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230AF2" w14:textId="77777777" w:rsidR="004C3E12" w:rsidRPr="008A497F" w:rsidRDefault="00440461" w:rsidP="00E22C81">
      <w:pPr>
        <w:jc w:val="center"/>
      </w:pPr>
      <w:r w:rsidRPr="008A497F">
        <w:t>UNIVERSITY OF OKLAHOMA</w:t>
      </w:r>
    </w:p>
    <w:p w14:paraId="0867B172" w14:textId="77777777" w:rsidR="00440461" w:rsidRPr="008A497F" w:rsidRDefault="00440461" w:rsidP="00AA000A">
      <w:pPr>
        <w:jc w:val="center"/>
      </w:pPr>
      <w:r w:rsidRPr="008A497F">
        <w:t>GRADUATE COLLEGE</w:t>
      </w:r>
    </w:p>
    <w:p w14:paraId="0D0F197D" w14:textId="77777777" w:rsidR="00440461" w:rsidRPr="008A497F" w:rsidRDefault="00440461" w:rsidP="00AA000A">
      <w:pPr>
        <w:jc w:val="center"/>
      </w:pPr>
    </w:p>
    <w:p w14:paraId="1751974C" w14:textId="5C6E0DDC" w:rsidR="00440461" w:rsidRPr="008A497F" w:rsidRDefault="00E67EA1" w:rsidP="00AA000A">
      <w:pPr>
        <w:jc w:val="center"/>
      </w:pPr>
      <w:r w:rsidRPr="008A497F">
        <w:t>IDENTIFYING HABITAT USE OF RED DEER IN BANFF NATIONAL PARK, ALBERTA</w:t>
      </w:r>
      <w:r w:rsidR="002156CF" w:rsidRPr="008A497F">
        <w:t>,</w:t>
      </w:r>
      <w:r w:rsidRPr="008A497F">
        <w:t xml:space="preserve"> CANADA USING A COST-DISTANCE TIME-GEOGRAPHIC APPROACH</w:t>
      </w:r>
    </w:p>
    <w:p w14:paraId="3025EBA4" w14:textId="77777777" w:rsidR="00440461" w:rsidRPr="008A497F" w:rsidRDefault="00440461" w:rsidP="00AA000A">
      <w:pPr>
        <w:jc w:val="center"/>
      </w:pPr>
    </w:p>
    <w:p w14:paraId="39CDD2C9" w14:textId="77777777" w:rsidR="00440461" w:rsidRPr="008A497F" w:rsidRDefault="00440461" w:rsidP="00AA000A">
      <w:pPr>
        <w:jc w:val="center"/>
      </w:pPr>
    </w:p>
    <w:p w14:paraId="281C4B8D" w14:textId="77777777" w:rsidR="00440461" w:rsidRPr="008A497F" w:rsidRDefault="00440461" w:rsidP="00AA000A">
      <w:pPr>
        <w:jc w:val="center"/>
      </w:pPr>
      <w:r w:rsidRPr="008A497F">
        <w:t>A THESIS</w:t>
      </w:r>
    </w:p>
    <w:p w14:paraId="608B3497" w14:textId="77777777" w:rsidR="00440461" w:rsidRPr="008A497F" w:rsidRDefault="00440461" w:rsidP="00AA000A">
      <w:pPr>
        <w:jc w:val="center"/>
      </w:pPr>
      <w:r w:rsidRPr="008A497F">
        <w:t>SUBMITTED TO THE GRADUATE FACULTY</w:t>
      </w:r>
    </w:p>
    <w:p w14:paraId="576D72ED" w14:textId="77777777" w:rsidR="00440461" w:rsidRPr="008A497F" w:rsidRDefault="00440461" w:rsidP="00AA000A">
      <w:pPr>
        <w:jc w:val="center"/>
      </w:pPr>
      <w:r w:rsidRPr="008A497F">
        <w:t>in partial fulfillment of the requirements for the</w:t>
      </w:r>
    </w:p>
    <w:p w14:paraId="1CDEC16C" w14:textId="77777777" w:rsidR="00440461" w:rsidRPr="008A497F" w:rsidRDefault="00440461" w:rsidP="00AA000A">
      <w:pPr>
        <w:jc w:val="center"/>
      </w:pPr>
      <w:r w:rsidRPr="008A497F">
        <w:t>Degree of</w:t>
      </w:r>
    </w:p>
    <w:p w14:paraId="28AEFF1D" w14:textId="18534E1E" w:rsidR="00440461" w:rsidRPr="008A497F" w:rsidRDefault="00440461" w:rsidP="00AA000A">
      <w:pPr>
        <w:jc w:val="center"/>
      </w:pPr>
      <w:r w:rsidRPr="008A497F">
        <w:t>M</w:t>
      </w:r>
      <w:r w:rsidR="590E9C71" w:rsidRPr="008A497F">
        <w:t>ASTER OF SCIENCE</w:t>
      </w:r>
    </w:p>
    <w:p w14:paraId="5C7DBBD2" w14:textId="77777777" w:rsidR="00440461" w:rsidRPr="008A497F" w:rsidRDefault="00440461" w:rsidP="00AA000A">
      <w:pPr>
        <w:jc w:val="center"/>
      </w:pPr>
    </w:p>
    <w:p w14:paraId="5E9B61A5" w14:textId="77777777" w:rsidR="00440461" w:rsidRPr="008A497F" w:rsidRDefault="00440461" w:rsidP="00AA000A">
      <w:pPr>
        <w:jc w:val="center"/>
      </w:pPr>
    </w:p>
    <w:p w14:paraId="09FDE889" w14:textId="77777777" w:rsidR="00440461" w:rsidRPr="008A497F" w:rsidRDefault="00440461" w:rsidP="00AA000A">
      <w:pPr>
        <w:jc w:val="center"/>
      </w:pPr>
    </w:p>
    <w:p w14:paraId="6CCE9154" w14:textId="77777777" w:rsidR="00440461" w:rsidRPr="008A497F" w:rsidRDefault="00440461" w:rsidP="00AA000A">
      <w:pPr>
        <w:jc w:val="center"/>
      </w:pPr>
    </w:p>
    <w:p w14:paraId="4BAA413F" w14:textId="77777777" w:rsidR="00440461" w:rsidRPr="008A497F" w:rsidRDefault="00440461" w:rsidP="00AA000A">
      <w:pPr>
        <w:jc w:val="center"/>
      </w:pPr>
      <w:r w:rsidRPr="008A497F">
        <w:t>By</w:t>
      </w:r>
    </w:p>
    <w:p w14:paraId="5D95DFEF" w14:textId="251E1632" w:rsidR="00440461" w:rsidRPr="008A497F" w:rsidRDefault="00E67EA1" w:rsidP="00E22C81">
      <w:pPr>
        <w:spacing w:line="240" w:lineRule="auto"/>
        <w:jc w:val="center"/>
      </w:pPr>
      <w:r w:rsidRPr="008A497F">
        <w:t>KATHERINE</w:t>
      </w:r>
      <w:r w:rsidR="00FC39E6" w:rsidRPr="008A497F">
        <w:t xml:space="preserve"> </w:t>
      </w:r>
      <w:r w:rsidRPr="008A497F">
        <w:t>HO</w:t>
      </w:r>
    </w:p>
    <w:p w14:paraId="59BCA9B1" w14:textId="77777777" w:rsidR="00440461" w:rsidRPr="008A497F" w:rsidRDefault="00440461" w:rsidP="00E22C81">
      <w:pPr>
        <w:spacing w:line="240" w:lineRule="auto"/>
        <w:jc w:val="center"/>
      </w:pPr>
      <w:r w:rsidRPr="008A497F">
        <w:t>Norman, Oklahoma</w:t>
      </w:r>
    </w:p>
    <w:p w14:paraId="35C6CB49" w14:textId="157D0E69" w:rsidR="00440461" w:rsidRPr="008A497F" w:rsidRDefault="00440461" w:rsidP="00E22C81">
      <w:pPr>
        <w:spacing w:line="240" w:lineRule="auto"/>
        <w:jc w:val="center"/>
      </w:pPr>
      <w:r w:rsidRPr="008A497F">
        <w:t>202</w:t>
      </w:r>
      <w:r w:rsidR="00E67EA1" w:rsidRPr="008A497F">
        <w:t>1</w:t>
      </w:r>
    </w:p>
    <w:p w14:paraId="78BE88D8" w14:textId="05169C39" w:rsidR="00E67EA1" w:rsidRPr="008A497F" w:rsidRDefault="00E67EA1" w:rsidP="00E67EA1">
      <w:pPr>
        <w:jc w:val="center"/>
      </w:pPr>
      <w:r w:rsidRPr="008A497F">
        <w:lastRenderedPageBreak/>
        <w:t>IDENTIFYING HABITAT USE OF RED DEER IN BANFF NATIONAL PARK, ALBERTA</w:t>
      </w:r>
      <w:r w:rsidR="002156CF" w:rsidRPr="008A497F">
        <w:t>,</w:t>
      </w:r>
      <w:r w:rsidRPr="008A497F">
        <w:t xml:space="preserve"> CANADA USING A COST-DISTANCE TIME-GEOGRAPHIC APPROACH</w:t>
      </w:r>
    </w:p>
    <w:p w14:paraId="6ADAD52C" w14:textId="77777777" w:rsidR="00440461" w:rsidRPr="008A497F" w:rsidRDefault="00440461" w:rsidP="00E22C81">
      <w:pPr>
        <w:jc w:val="center"/>
      </w:pPr>
    </w:p>
    <w:p w14:paraId="6830E5EE" w14:textId="77777777" w:rsidR="00440461" w:rsidRPr="008A497F" w:rsidRDefault="00440461" w:rsidP="00E22C81">
      <w:pPr>
        <w:jc w:val="center"/>
      </w:pPr>
    </w:p>
    <w:p w14:paraId="36F1B97F" w14:textId="77777777" w:rsidR="00440461" w:rsidRPr="008A497F" w:rsidRDefault="00440461" w:rsidP="00E22C81">
      <w:pPr>
        <w:jc w:val="center"/>
      </w:pPr>
    </w:p>
    <w:p w14:paraId="72661566" w14:textId="77777777" w:rsidR="00440461" w:rsidRPr="008A497F" w:rsidRDefault="00440461" w:rsidP="00E22C81">
      <w:pPr>
        <w:jc w:val="center"/>
      </w:pPr>
      <w:r w:rsidRPr="008A497F">
        <w:t>A THESIS APPROVED FOR THE</w:t>
      </w:r>
    </w:p>
    <w:p w14:paraId="514FE935" w14:textId="77777777" w:rsidR="00440461" w:rsidRPr="008A497F" w:rsidRDefault="00440461" w:rsidP="00E22C81">
      <w:pPr>
        <w:jc w:val="center"/>
      </w:pPr>
      <w:r w:rsidRPr="008A497F">
        <w:t>DEPARTMENT OF GEOGRAPHY AND ENVIRONMENTAL SUSTAINABILITY</w:t>
      </w:r>
    </w:p>
    <w:p w14:paraId="01B2798A" w14:textId="77777777" w:rsidR="00440461" w:rsidRPr="008A497F" w:rsidRDefault="00440461" w:rsidP="004C3E12"/>
    <w:p w14:paraId="36ED4A19" w14:textId="77777777" w:rsidR="00440461" w:rsidRPr="008A497F" w:rsidRDefault="00440461" w:rsidP="004C3E12"/>
    <w:p w14:paraId="484065F1" w14:textId="77777777" w:rsidR="00440461" w:rsidRPr="008A497F" w:rsidRDefault="00440461" w:rsidP="004C3E12"/>
    <w:p w14:paraId="6993BC9E" w14:textId="77777777" w:rsidR="00440461" w:rsidRPr="008A497F" w:rsidRDefault="00440461" w:rsidP="004C3E12"/>
    <w:p w14:paraId="6FE663B6" w14:textId="77777777" w:rsidR="00440461" w:rsidRPr="008A497F" w:rsidRDefault="00440461" w:rsidP="004C3E12"/>
    <w:p w14:paraId="748C3AD8" w14:textId="77777777" w:rsidR="00440461" w:rsidRPr="008A497F" w:rsidRDefault="00440461" w:rsidP="00E22C81">
      <w:pPr>
        <w:jc w:val="center"/>
      </w:pPr>
      <w:r w:rsidRPr="008A497F">
        <w:t>BY THE COMMITTEE CONSISTING OF</w:t>
      </w:r>
    </w:p>
    <w:p w14:paraId="045655AF" w14:textId="77777777" w:rsidR="00440461" w:rsidRPr="008A497F" w:rsidRDefault="00440461" w:rsidP="004C3E12"/>
    <w:p w14:paraId="6CB51D35" w14:textId="77777777" w:rsidR="00440461" w:rsidRPr="008A497F" w:rsidRDefault="00440461" w:rsidP="004C3E12"/>
    <w:p w14:paraId="7B2E65C6" w14:textId="77777777" w:rsidR="00440461" w:rsidRPr="008A497F" w:rsidRDefault="00440461" w:rsidP="00E22C81">
      <w:pPr>
        <w:jc w:val="right"/>
      </w:pPr>
      <w:r w:rsidRPr="008A497F">
        <w:t>Dr. Rebecca Loraamm, Chair</w:t>
      </w:r>
    </w:p>
    <w:p w14:paraId="3E034FF2" w14:textId="3E61862B" w:rsidR="00440461" w:rsidRPr="008A497F" w:rsidRDefault="00440461" w:rsidP="00E22C81">
      <w:pPr>
        <w:jc w:val="right"/>
      </w:pPr>
      <w:r w:rsidRPr="008A497F">
        <w:t xml:space="preserve">Dr. </w:t>
      </w:r>
      <w:r w:rsidR="002202BD" w:rsidRPr="008A497F">
        <w:t>Thomas</w:t>
      </w:r>
      <w:r w:rsidR="00E67EA1" w:rsidRPr="008A497F">
        <w:t xml:space="preserve"> Neeson</w:t>
      </w:r>
    </w:p>
    <w:p w14:paraId="201EC9DD" w14:textId="2377A750" w:rsidR="00440461" w:rsidRPr="008A497F" w:rsidRDefault="00440461" w:rsidP="00E22C81">
      <w:pPr>
        <w:jc w:val="right"/>
      </w:pPr>
      <w:r w:rsidRPr="008A497F">
        <w:t xml:space="preserve">Dr. </w:t>
      </w:r>
      <w:r w:rsidR="002202BD" w:rsidRPr="008A497F">
        <w:t>Michael</w:t>
      </w:r>
      <w:r w:rsidR="00AA49D6" w:rsidRPr="008A497F">
        <w:t xml:space="preserve"> </w:t>
      </w:r>
      <w:r w:rsidR="00E67EA1" w:rsidRPr="008A497F">
        <w:t>Wimberly</w:t>
      </w:r>
    </w:p>
    <w:p w14:paraId="31D5E378" w14:textId="77777777" w:rsidR="00440461" w:rsidRPr="008A497F" w:rsidRDefault="00440461" w:rsidP="004C3E12"/>
    <w:p w14:paraId="758444B6" w14:textId="509D14C8" w:rsidR="00440461" w:rsidRPr="008A497F" w:rsidRDefault="00440461" w:rsidP="004C3E12"/>
    <w:p w14:paraId="6E4CFD50" w14:textId="0E463D21" w:rsidR="00440461" w:rsidRPr="008A497F" w:rsidRDefault="00440461" w:rsidP="00E22C81">
      <w:pPr>
        <w:spacing w:line="240" w:lineRule="auto"/>
        <w:jc w:val="center"/>
      </w:pPr>
      <w:r w:rsidRPr="008A497F">
        <w:lastRenderedPageBreak/>
        <w:t xml:space="preserve">© Copyright by </w:t>
      </w:r>
      <w:r w:rsidR="00E67EA1" w:rsidRPr="008A497F">
        <w:t>KATHERINE HO</w:t>
      </w:r>
      <w:r w:rsidRPr="008A497F">
        <w:t xml:space="preserve"> 202</w:t>
      </w:r>
      <w:r w:rsidR="00E67EA1" w:rsidRPr="008A497F">
        <w:t>1</w:t>
      </w:r>
    </w:p>
    <w:p w14:paraId="1A9EE85E" w14:textId="77777777" w:rsidR="006507EA" w:rsidRPr="008A497F" w:rsidRDefault="00440461" w:rsidP="00E22C81">
      <w:pPr>
        <w:spacing w:line="240" w:lineRule="auto"/>
        <w:jc w:val="center"/>
      </w:pPr>
      <w:r w:rsidRPr="008A497F">
        <w:t>All Rights Reserved.</w:t>
      </w:r>
    </w:p>
    <w:p w14:paraId="5D450CD4" w14:textId="77777777" w:rsidR="006507EA" w:rsidRPr="008A497F" w:rsidRDefault="006507EA" w:rsidP="004C3E12">
      <w:r w:rsidRPr="008A497F">
        <w:br w:type="page"/>
      </w:r>
    </w:p>
    <w:p w14:paraId="3D0A0113" w14:textId="77777777" w:rsidR="006507EA" w:rsidRPr="008A497F" w:rsidRDefault="006507EA" w:rsidP="004C3E12">
      <w:pPr>
        <w:sectPr w:rsidR="006507EA" w:rsidRPr="008A497F" w:rsidSect="00440461">
          <w:pgSz w:w="12240" w:h="15840" w:code="1"/>
          <w:pgMar w:top="1440" w:right="1440" w:bottom="1440" w:left="1440" w:header="720" w:footer="720" w:gutter="0"/>
          <w:cols w:space="720"/>
          <w:vAlign w:val="bottom"/>
          <w:docGrid w:linePitch="360"/>
        </w:sectPr>
      </w:pPr>
    </w:p>
    <w:p w14:paraId="43D80A7F" w14:textId="77777777" w:rsidR="006507EA" w:rsidRPr="008A497F" w:rsidRDefault="006507EA" w:rsidP="005F6481">
      <w:pPr>
        <w:pStyle w:val="Heading1"/>
        <w:spacing w:after="0"/>
      </w:pPr>
      <w:bookmarkStart w:id="0" w:name="_Toc310579464"/>
      <w:bookmarkStart w:id="1" w:name="_Toc510558631"/>
      <w:bookmarkStart w:id="2" w:name="_Toc33427517"/>
      <w:bookmarkStart w:id="3" w:name="_Toc78557996"/>
      <w:r w:rsidRPr="008A497F">
        <w:lastRenderedPageBreak/>
        <w:t>Acknowledgements</w:t>
      </w:r>
      <w:bookmarkEnd w:id="0"/>
      <w:bookmarkEnd w:id="1"/>
      <w:bookmarkEnd w:id="2"/>
      <w:bookmarkEnd w:id="3"/>
    </w:p>
    <w:p w14:paraId="4801BC62" w14:textId="09B1F80D" w:rsidR="00076268" w:rsidRPr="008A497F" w:rsidRDefault="00136E47" w:rsidP="00E67EA1">
      <w:pPr>
        <w:spacing w:after="0"/>
        <w:ind w:firstLine="720"/>
      </w:pPr>
      <w:r w:rsidRPr="008A497F">
        <w:t xml:space="preserve">The </w:t>
      </w:r>
      <w:r w:rsidR="00F87B00" w:rsidRPr="008A497F">
        <w:t xml:space="preserve">work I have </w:t>
      </w:r>
      <w:r w:rsidR="00642390" w:rsidRPr="008A497F">
        <w:t>carried out</w:t>
      </w:r>
      <w:r w:rsidR="00F87B00" w:rsidRPr="008A497F">
        <w:t xml:space="preserve"> throughout my time at the University of Oklahoma has been </w:t>
      </w:r>
      <w:r w:rsidR="00F53344" w:rsidRPr="008A497F">
        <w:t>supported and enabled by numerous people</w:t>
      </w:r>
      <w:r w:rsidR="00845635" w:rsidRPr="008A497F">
        <w:t xml:space="preserve"> whom I would like to thank</w:t>
      </w:r>
      <w:r w:rsidR="00F53344" w:rsidRPr="008A497F">
        <w:t xml:space="preserve">. First, </w:t>
      </w:r>
      <w:r w:rsidR="00BE30C5" w:rsidRPr="008A497F">
        <w:t>nothing I have accomplished is possible without God</w:t>
      </w:r>
      <w:r w:rsidR="00EA6E9B" w:rsidRPr="008A497F">
        <w:t xml:space="preserve">; it is </w:t>
      </w:r>
      <w:r w:rsidR="00636CD9" w:rsidRPr="008A497F">
        <w:t xml:space="preserve">wholly </w:t>
      </w:r>
      <w:r w:rsidR="00EA6E9B" w:rsidRPr="008A497F">
        <w:t xml:space="preserve">by His grace that I am </w:t>
      </w:r>
      <w:r w:rsidR="00076268" w:rsidRPr="008A497F">
        <w:t xml:space="preserve">here today. </w:t>
      </w:r>
    </w:p>
    <w:p w14:paraId="5731ED42" w14:textId="5A8F5853" w:rsidR="00C50EC5" w:rsidRPr="008A497F" w:rsidRDefault="00076268" w:rsidP="00E67EA1">
      <w:pPr>
        <w:spacing w:after="0"/>
        <w:ind w:firstLine="720"/>
      </w:pPr>
      <w:r w:rsidRPr="008A497F">
        <w:t xml:space="preserve">I wish to thank Dr. Rebecca Loraamm, who has been my advisor for the past </w:t>
      </w:r>
      <w:r w:rsidR="00710BAC" w:rsidRPr="008A497F">
        <w:t>three years</w:t>
      </w:r>
      <w:r w:rsidR="001752F1" w:rsidRPr="008A497F">
        <w:t xml:space="preserve"> and significantly</w:t>
      </w:r>
      <w:r w:rsidR="00BA5A21" w:rsidRPr="008A497F">
        <w:t xml:space="preserve"> guided my academic career</w:t>
      </w:r>
      <w:r w:rsidR="001752F1" w:rsidRPr="008A497F">
        <w:t>. I am extremely grateful for the immense patience that Dr. Loraamm has extended</w:t>
      </w:r>
      <w:r w:rsidR="00216B24" w:rsidRPr="008A497F">
        <w:t xml:space="preserve"> </w:t>
      </w:r>
      <w:r w:rsidR="00EB17A2" w:rsidRPr="008A497F">
        <w:t>while helping me</w:t>
      </w:r>
      <w:r w:rsidR="00912A6E" w:rsidRPr="008A497F">
        <w:t xml:space="preserve"> navigate an extraordinary set of circumstances </w:t>
      </w:r>
      <w:r w:rsidR="002F5C0C" w:rsidRPr="008A497F">
        <w:t>leading up to this thesis.</w:t>
      </w:r>
      <w:r w:rsidR="00EA6E9B" w:rsidRPr="008A497F">
        <w:t xml:space="preserve"> </w:t>
      </w:r>
    </w:p>
    <w:p w14:paraId="6B993AB4" w14:textId="480A94BF" w:rsidR="00E67EA1" w:rsidRPr="008A497F" w:rsidRDefault="00070EA7" w:rsidP="00E67EA1">
      <w:pPr>
        <w:spacing w:after="0"/>
        <w:ind w:firstLine="720"/>
      </w:pPr>
      <w:r w:rsidRPr="008A497F">
        <w:t xml:space="preserve">I </w:t>
      </w:r>
      <w:r w:rsidR="009E6D5A" w:rsidRPr="008A497F">
        <w:t>would also like to</w:t>
      </w:r>
      <w:r w:rsidRPr="008A497F">
        <w:t xml:space="preserve"> thank</w:t>
      </w:r>
      <w:r w:rsidR="006B5501" w:rsidRPr="008A497F">
        <w:t xml:space="preserve"> my committee members,</w:t>
      </w:r>
      <w:r w:rsidRPr="008A497F">
        <w:t xml:space="preserve"> Dr. </w:t>
      </w:r>
      <w:r w:rsidR="002202BD" w:rsidRPr="008A497F">
        <w:t>Thomas Neeson and Dr. Michael Wimberly</w:t>
      </w:r>
      <w:r w:rsidR="006B5501" w:rsidRPr="008A497F">
        <w:t>,</w:t>
      </w:r>
      <w:r w:rsidR="00636CD9" w:rsidRPr="008A497F">
        <w:t xml:space="preserve"> for their</w:t>
      </w:r>
      <w:r w:rsidR="00327A67" w:rsidRPr="008A497F">
        <w:t xml:space="preserve"> </w:t>
      </w:r>
      <w:r w:rsidR="00636CD9" w:rsidRPr="008A497F">
        <w:t>investment of</w:t>
      </w:r>
      <w:r w:rsidR="00327A67" w:rsidRPr="008A497F">
        <w:t xml:space="preserve"> their advice and</w:t>
      </w:r>
      <w:r w:rsidR="00636CD9" w:rsidRPr="008A497F">
        <w:t xml:space="preserve"> time</w:t>
      </w:r>
      <w:r w:rsidR="00BA7B95" w:rsidRPr="008A497F">
        <w:t xml:space="preserve">. </w:t>
      </w:r>
      <w:r w:rsidR="00C067EE" w:rsidRPr="008A497F">
        <w:t>I am</w:t>
      </w:r>
      <w:r w:rsidR="00BA7B95" w:rsidRPr="008A497F">
        <w:t xml:space="preserve"> </w:t>
      </w:r>
      <w:r w:rsidR="00C067EE" w:rsidRPr="008A497F">
        <w:t xml:space="preserve">especially </w:t>
      </w:r>
      <w:r w:rsidR="00BA7B95" w:rsidRPr="008A497F">
        <w:t xml:space="preserve">grateful to Dr. Neeson for teaching the </w:t>
      </w:r>
      <w:r w:rsidR="00B15422" w:rsidRPr="008A497F">
        <w:t xml:space="preserve">course that </w:t>
      </w:r>
      <w:r w:rsidR="005A69C5" w:rsidRPr="008A497F">
        <w:t>introduced me to GIS</w:t>
      </w:r>
      <w:r w:rsidR="00E97816" w:rsidRPr="008A497F">
        <w:t xml:space="preserve"> and </w:t>
      </w:r>
      <w:r w:rsidR="00BE029F" w:rsidRPr="008A497F">
        <w:t>led to my studies in DGES</w:t>
      </w:r>
      <w:r w:rsidR="00E071D0" w:rsidRPr="008A497F">
        <w:t xml:space="preserve">. </w:t>
      </w:r>
      <w:r w:rsidR="00826180" w:rsidRPr="008A497F">
        <w:t>My time in DGES has been characterized by a supportive community and I am grateful to all my colleagues and professors who have impacted my undergraduate and graduate experience.</w:t>
      </w:r>
    </w:p>
    <w:p w14:paraId="78EEAB0E" w14:textId="33BF6B11" w:rsidR="00DE387F" w:rsidRPr="008A497F" w:rsidRDefault="00DE387F" w:rsidP="00E67EA1">
      <w:pPr>
        <w:spacing w:after="0"/>
        <w:ind w:firstLine="720"/>
      </w:pPr>
      <w:r w:rsidRPr="008A497F">
        <w:t>Thank you</w:t>
      </w:r>
      <w:r w:rsidR="007B71B6" w:rsidRPr="008A497F">
        <w:t xml:space="preserve"> to</w:t>
      </w:r>
      <w:r w:rsidRPr="008A497F">
        <w:t xml:space="preserve"> Laura</w:t>
      </w:r>
      <w:r w:rsidR="00731E35" w:rsidRPr="008A497F">
        <w:t xml:space="preserve"> Gray</w:t>
      </w:r>
      <w:r w:rsidRPr="008A497F">
        <w:t>, Joe</w:t>
      </w:r>
      <w:r w:rsidR="00731E35" w:rsidRPr="008A497F">
        <w:t xml:space="preserve"> Gallagher</w:t>
      </w:r>
      <w:r w:rsidRPr="008A497F">
        <w:t xml:space="preserve">, and Davis </w:t>
      </w:r>
      <w:r w:rsidR="000838E0" w:rsidRPr="008A497F">
        <w:t xml:space="preserve">Manshardt </w:t>
      </w:r>
      <w:r w:rsidRPr="008A497F">
        <w:t xml:space="preserve">for being </w:t>
      </w:r>
      <w:r w:rsidR="009F4F27" w:rsidRPr="008A497F">
        <w:t xml:space="preserve">thesis </w:t>
      </w:r>
      <w:r w:rsidRPr="008A497F">
        <w:t xml:space="preserve">writing partners over the past year and encouraging me to keep </w:t>
      </w:r>
      <w:r w:rsidR="007B71B6" w:rsidRPr="008A497F">
        <w:t xml:space="preserve">chipping away at my research. </w:t>
      </w:r>
      <w:r w:rsidR="00044812" w:rsidRPr="008A497F">
        <w:t xml:space="preserve">A special thanks to Gabrielle </w:t>
      </w:r>
      <w:r w:rsidR="000838E0" w:rsidRPr="008A497F">
        <w:t xml:space="preserve">Hughes </w:t>
      </w:r>
      <w:r w:rsidR="00044812" w:rsidRPr="008A497F">
        <w:t>and Melissa</w:t>
      </w:r>
      <w:r w:rsidR="004462DE" w:rsidRPr="008A497F">
        <w:t xml:space="preserve"> </w:t>
      </w:r>
      <w:r w:rsidR="000838E0" w:rsidRPr="008A497F">
        <w:t xml:space="preserve">Henniger </w:t>
      </w:r>
      <w:r w:rsidR="004462DE" w:rsidRPr="008A497F">
        <w:t>for continuous</w:t>
      </w:r>
      <w:r w:rsidR="00573D7E" w:rsidRPr="008A497F">
        <w:t xml:space="preserve">ly supporting me through all the ups and downs </w:t>
      </w:r>
      <w:r w:rsidR="00B75A2D" w:rsidRPr="008A497F">
        <w:t xml:space="preserve">of </w:t>
      </w:r>
      <w:r w:rsidR="00890F14" w:rsidRPr="008A497F">
        <w:t>graduate school</w:t>
      </w:r>
      <w:r w:rsidR="000E286A" w:rsidRPr="008A497F">
        <w:t xml:space="preserve">, and a very grateful thank you to </w:t>
      </w:r>
      <w:r w:rsidR="00205BC6" w:rsidRPr="008A497F">
        <w:t>Melissa, Natalia Johns</w:t>
      </w:r>
      <w:r w:rsidR="00BC0EEE" w:rsidRPr="008A497F">
        <w:t>t</w:t>
      </w:r>
      <w:r w:rsidR="00205BC6" w:rsidRPr="008A497F">
        <w:t>on, and Joshua Lowery for helping me prepare for my thesis defense.</w:t>
      </w:r>
    </w:p>
    <w:p w14:paraId="706E0C1D" w14:textId="759BE68F" w:rsidR="00440461" w:rsidRPr="008A497F" w:rsidRDefault="00E40E35" w:rsidP="00B4023F">
      <w:pPr>
        <w:spacing w:after="0"/>
        <w:ind w:firstLine="720"/>
      </w:pPr>
      <w:r w:rsidRPr="008A497F">
        <w:t>Finally, I would like to thank my family</w:t>
      </w:r>
      <w:r w:rsidR="00023C11" w:rsidRPr="008A497F">
        <w:t>. T</w:t>
      </w:r>
      <w:r w:rsidR="00823FFE" w:rsidRPr="008A497F">
        <w:t xml:space="preserve">o my </w:t>
      </w:r>
      <w:r w:rsidR="002C4B71" w:rsidRPr="008A497F">
        <w:t>siblings</w:t>
      </w:r>
      <w:r w:rsidR="00823FFE" w:rsidRPr="008A497F">
        <w:t xml:space="preserve">, thank you for </w:t>
      </w:r>
      <w:r w:rsidR="0069092D" w:rsidRPr="008A497F">
        <w:t xml:space="preserve">all the </w:t>
      </w:r>
      <w:r w:rsidR="009678AC" w:rsidRPr="008A497F">
        <w:t>laughter</w:t>
      </w:r>
      <w:r w:rsidR="00D40588" w:rsidRPr="008A497F">
        <w:t xml:space="preserve"> between </w:t>
      </w:r>
      <w:r w:rsidR="00293774" w:rsidRPr="008A497F">
        <w:t>revisions and analyses</w:t>
      </w:r>
      <w:r w:rsidR="00C615FD" w:rsidRPr="008A497F">
        <w:t xml:space="preserve">, </w:t>
      </w:r>
      <w:r w:rsidR="00023C11" w:rsidRPr="008A497F">
        <w:t>and for listening to me ramble about GIS. T</w:t>
      </w:r>
      <w:r w:rsidR="00B34E90" w:rsidRPr="008A497F">
        <w:t xml:space="preserve">o my parents, thank you for the work, sacrifices, and love you </w:t>
      </w:r>
      <w:r w:rsidR="00823FFE" w:rsidRPr="008A497F">
        <w:t>poured into making a better life for us</w:t>
      </w:r>
      <w:r w:rsidR="00542D2E" w:rsidRPr="008A497F">
        <w:t xml:space="preserve"> – </w:t>
      </w:r>
      <w:r w:rsidR="006D6A03" w:rsidRPr="008A497F">
        <w:t xml:space="preserve">your support has kept me focused on the finish line and </w:t>
      </w:r>
      <w:r w:rsidR="006056F6" w:rsidRPr="008A497F">
        <w:t xml:space="preserve">encouraged me </w:t>
      </w:r>
      <w:r w:rsidR="00D978C6" w:rsidRPr="008A497F">
        <w:t>throughout my graduate studies.</w:t>
      </w:r>
      <w:r w:rsidR="006507EA" w:rsidRPr="008A497F">
        <w:br w:type="page"/>
      </w:r>
    </w:p>
    <w:p w14:paraId="48D3B723" w14:textId="77777777" w:rsidR="00440461" w:rsidRPr="008A497F" w:rsidRDefault="00440461" w:rsidP="004C3E12">
      <w:pPr>
        <w:sectPr w:rsidR="00440461" w:rsidRPr="008A497F" w:rsidSect="006507EA">
          <w:footerReference w:type="default" r:id="rId11"/>
          <w:pgSz w:w="12240" w:h="15840" w:code="1"/>
          <w:pgMar w:top="1440" w:right="1440" w:bottom="1440" w:left="1440" w:header="720" w:footer="720" w:gutter="0"/>
          <w:pgNumType w:fmt="lowerRoman"/>
          <w:cols w:space="720"/>
          <w:docGrid w:linePitch="360"/>
        </w:sectPr>
      </w:pPr>
    </w:p>
    <w:sdt>
      <w:sdtPr>
        <w:rPr>
          <w:rFonts w:asciiTheme="minorHAnsi" w:eastAsiaTheme="minorEastAsia" w:hAnsiTheme="minorHAnsi" w:cstheme="minorBidi"/>
          <w:b w:val="0"/>
          <w:sz w:val="20"/>
          <w:szCs w:val="20"/>
          <w:lang w:bidi="ar-SA"/>
        </w:rPr>
        <w:id w:val="-886723608"/>
        <w:docPartObj>
          <w:docPartGallery w:val="Table of Contents"/>
          <w:docPartUnique/>
        </w:docPartObj>
      </w:sdtPr>
      <w:sdtEndPr>
        <w:rPr>
          <w:rFonts w:ascii="Times New Roman" w:eastAsia="Times New Roman" w:hAnsi="Times New Roman" w:cs="Times New Roman"/>
          <w:noProof/>
          <w:sz w:val="24"/>
          <w:szCs w:val="24"/>
          <w:lang w:bidi="en-US"/>
        </w:rPr>
      </w:sdtEndPr>
      <w:sdtContent>
        <w:p w14:paraId="7D258444" w14:textId="77777777" w:rsidR="006507EA" w:rsidRPr="008A497F" w:rsidRDefault="00440461" w:rsidP="004C3E12">
          <w:pPr>
            <w:pStyle w:val="TOCHeading"/>
          </w:pPr>
          <w:r w:rsidRPr="008A497F">
            <w:t>Table of Contents</w:t>
          </w:r>
        </w:p>
        <w:p w14:paraId="3806ADB6" w14:textId="06DDAA91" w:rsidR="000F5384" w:rsidRPr="00605E3B" w:rsidRDefault="00440461" w:rsidP="00572093">
          <w:pPr>
            <w:pStyle w:val="TOC1"/>
            <w:contextualSpacing/>
            <w:rPr>
              <w:rFonts w:asciiTheme="minorHAnsi" w:eastAsiaTheme="minorEastAsia" w:hAnsiTheme="minorHAnsi" w:cstheme="minorBidi"/>
              <w:bCs w:val="0"/>
              <w:lang w:bidi="ar-SA"/>
            </w:rPr>
          </w:pPr>
          <w:r w:rsidRPr="008A497F">
            <w:fldChar w:fldCharType="begin"/>
          </w:r>
          <w:r w:rsidRPr="008A497F">
            <w:instrText xml:space="preserve"> TOC \o "1-3" \h \z \u </w:instrText>
          </w:r>
          <w:r w:rsidRPr="008A497F">
            <w:fldChar w:fldCharType="separate"/>
          </w:r>
          <w:hyperlink w:anchor="_Toc78557996" w:history="1">
            <w:r w:rsidR="000F5384" w:rsidRPr="00605E3B">
              <w:rPr>
                <w:rStyle w:val="Hyperlink"/>
              </w:rPr>
              <w:t>Acknowledgements</w:t>
            </w:r>
            <w:r w:rsidR="000F5384" w:rsidRPr="00605E3B">
              <w:rPr>
                <w:webHidden/>
              </w:rPr>
              <w:tab/>
            </w:r>
            <w:r w:rsidR="000F5384" w:rsidRPr="00605E3B">
              <w:rPr>
                <w:webHidden/>
              </w:rPr>
              <w:fldChar w:fldCharType="begin"/>
            </w:r>
            <w:r w:rsidR="000F5384" w:rsidRPr="00605E3B">
              <w:rPr>
                <w:webHidden/>
              </w:rPr>
              <w:instrText xml:space="preserve"> PAGEREF _Toc78557996 \h </w:instrText>
            </w:r>
            <w:r w:rsidR="000F5384" w:rsidRPr="00605E3B">
              <w:rPr>
                <w:webHidden/>
              </w:rPr>
            </w:r>
            <w:r w:rsidR="000F5384" w:rsidRPr="00605E3B">
              <w:rPr>
                <w:webHidden/>
              </w:rPr>
              <w:fldChar w:fldCharType="separate"/>
            </w:r>
            <w:r w:rsidR="001B45B6">
              <w:rPr>
                <w:webHidden/>
              </w:rPr>
              <w:t>iv</w:t>
            </w:r>
            <w:r w:rsidR="000F5384" w:rsidRPr="00605E3B">
              <w:rPr>
                <w:webHidden/>
              </w:rPr>
              <w:fldChar w:fldCharType="end"/>
            </w:r>
          </w:hyperlink>
        </w:p>
        <w:p w14:paraId="734302FE" w14:textId="009B11D1" w:rsidR="000F5384" w:rsidRPr="00605E3B" w:rsidRDefault="006D27B9" w:rsidP="00572093">
          <w:pPr>
            <w:pStyle w:val="TOC1"/>
            <w:contextualSpacing/>
            <w:rPr>
              <w:rFonts w:asciiTheme="minorHAnsi" w:eastAsiaTheme="minorEastAsia" w:hAnsiTheme="minorHAnsi" w:cstheme="minorBidi"/>
              <w:bCs w:val="0"/>
              <w:lang w:bidi="ar-SA"/>
            </w:rPr>
          </w:pPr>
          <w:hyperlink w:anchor="_Toc78557997" w:history="1">
            <w:r w:rsidR="000F5384" w:rsidRPr="00605E3B">
              <w:rPr>
                <w:rStyle w:val="Hyperlink"/>
              </w:rPr>
              <w:t>List of Tables</w:t>
            </w:r>
            <w:r w:rsidR="000F5384" w:rsidRPr="00605E3B">
              <w:rPr>
                <w:webHidden/>
              </w:rPr>
              <w:tab/>
            </w:r>
            <w:r w:rsidR="000F5384" w:rsidRPr="00605E3B">
              <w:rPr>
                <w:webHidden/>
              </w:rPr>
              <w:fldChar w:fldCharType="begin"/>
            </w:r>
            <w:r w:rsidR="000F5384" w:rsidRPr="00605E3B">
              <w:rPr>
                <w:webHidden/>
              </w:rPr>
              <w:instrText xml:space="preserve"> PAGEREF _Toc78557997 \h </w:instrText>
            </w:r>
            <w:r w:rsidR="000F5384" w:rsidRPr="00605E3B">
              <w:rPr>
                <w:webHidden/>
              </w:rPr>
            </w:r>
            <w:r w:rsidR="000F5384" w:rsidRPr="00605E3B">
              <w:rPr>
                <w:webHidden/>
              </w:rPr>
              <w:fldChar w:fldCharType="separate"/>
            </w:r>
            <w:r w:rsidR="001B45B6">
              <w:rPr>
                <w:webHidden/>
              </w:rPr>
              <w:t>viii</w:t>
            </w:r>
            <w:r w:rsidR="000F5384" w:rsidRPr="00605E3B">
              <w:rPr>
                <w:webHidden/>
              </w:rPr>
              <w:fldChar w:fldCharType="end"/>
            </w:r>
          </w:hyperlink>
        </w:p>
        <w:p w14:paraId="6CD6CF58" w14:textId="2678F2DA" w:rsidR="000F5384" w:rsidRPr="00605E3B" w:rsidRDefault="006D27B9" w:rsidP="00572093">
          <w:pPr>
            <w:pStyle w:val="TOC1"/>
            <w:contextualSpacing/>
            <w:rPr>
              <w:rFonts w:asciiTheme="minorHAnsi" w:eastAsiaTheme="minorEastAsia" w:hAnsiTheme="minorHAnsi" w:cstheme="minorBidi"/>
              <w:bCs w:val="0"/>
              <w:lang w:bidi="ar-SA"/>
            </w:rPr>
          </w:pPr>
          <w:hyperlink w:anchor="_Toc78557998" w:history="1">
            <w:r w:rsidR="000F5384" w:rsidRPr="00605E3B">
              <w:rPr>
                <w:rStyle w:val="Hyperlink"/>
              </w:rPr>
              <w:t>List of Figures</w:t>
            </w:r>
            <w:r w:rsidR="000F5384" w:rsidRPr="00605E3B">
              <w:rPr>
                <w:webHidden/>
              </w:rPr>
              <w:tab/>
            </w:r>
            <w:r w:rsidR="000F5384" w:rsidRPr="00605E3B">
              <w:rPr>
                <w:webHidden/>
              </w:rPr>
              <w:fldChar w:fldCharType="begin"/>
            </w:r>
            <w:r w:rsidR="000F5384" w:rsidRPr="00605E3B">
              <w:rPr>
                <w:webHidden/>
              </w:rPr>
              <w:instrText xml:space="preserve"> PAGEREF _Toc78557998 \h </w:instrText>
            </w:r>
            <w:r w:rsidR="000F5384" w:rsidRPr="00605E3B">
              <w:rPr>
                <w:webHidden/>
              </w:rPr>
            </w:r>
            <w:r w:rsidR="000F5384" w:rsidRPr="00605E3B">
              <w:rPr>
                <w:webHidden/>
              </w:rPr>
              <w:fldChar w:fldCharType="separate"/>
            </w:r>
            <w:r w:rsidR="001B45B6">
              <w:rPr>
                <w:webHidden/>
              </w:rPr>
              <w:t>ix</w:t>
            </w:r>
            <w:r w:rsidR="000F5384" w:rsidRPr="00605E3B">
              <w:rPr>
                <w:webHidden/>
              </w:rPr>
              <w:fldChar w:fldCharType="end"/>
            </w:r>
          </w:hyperlink>
        </w:p>
        <w:p w14:paraId="07DD5397" w14:textId="486BAFA9" w:rsidR="000F5384" w:rsidRPr="00605E3B" w:rsidRDefault="006D27B9" w:rsidP="00572093">
          <w:pPr>
            <w:pStyle w:val="TOC1"/>
            <w:contextualSpacing/>
            <w:rPr>
              <w:rFonts w:asciiTheme="minorHAnsi" w:eastAsiaTheme="minorEastAsia" w:hAnsiTheme="minorHAnsi" w:cstheme="minorBidi"/>
              <w:bCs w:val="0"/>
              <w:lang w:bidi="ar-SA"/>
            </w:rPr>
          </w:pPr>
          <w:hyperlink w:anchor="_Toc78557999" w:history="1">
            <w:r w:rsidR="000F5384" w:rsidRPr="00605E3B">
              <w:rPr>
                <w:rStyle w:val="Hyperlink"/>
              </w:rPr>
              <w:t>Abstract</w:t>
            </w:r>
            <w:r w:rsidR="000F5384" w:rsidRPr="00605E3B">
              <w:rPr>
                <w:webHidden/>
              </w:rPr>
              <w:tab/>
            </w:r>
            <w:r w:rsidR="000F5384" w:rsidRPr="00605E3B">
              <w:rPr>
                <w:webHidden/>
              </w:rPr>
              <w:fldChar w:fldCharType="begin"/>
            </w:r>
            <w:r w:rsidR="000F5384" w:rsidRPr="00605E3B">
              <w:rPr>
                <w:webHidden/>
              </w:rPr>
              <w:instrText xml:space="preserve"> PAGEREF _Toc78557999 \h </w:instrText>
            </w:r>
            <w:r w:rsidR="000F5384" w:rsidRPr="00605E3B">
              <w:rPr>
                <w:webHidden/>
              </w:rPr>
            </w:r>
            <w:r w:rsidR="000F5384" w:rsidRPr="00605E3B">
              <w:rPr>
                <w:webHidden/>
              </w:rPr>
              <w:fldChar w:fldCharType="separate"/>
            </w:r>
            <w:r w:rsidR="001B45B6">
              <w:rPr>
                <w:webHidden/>
              </w:rPr>
              <w:t>xi</w:t>
            </w:r>
            <w:r w:rsidR="000F5384" w:rsidRPr="00605E3B">
              <w:rPr>
                <w:webHidden/>
              </w:rPr>
              <w:fldChar w:fldCharType="end"/>
            </w:r>
          </w:hyperlink>
        </w:p>
        <w:p w14:paraId="50DC7BA1" w14:textId="0EAF8300" w:rsidR="000F5384" w:rsidRPr="00605E3B" w:rsidRDefault="006D27B9" w:rsidP="00572093">
          <w:pPr>
            <w:pStyle w:val="TOC1"/>
            <w:rPr>
              <w:rFonts w:asciiTheme="minorHAnsi" w:eastAsiaTheme="minorEastAsia" w:hAnsiTheme="minorHAnsi" w:cstheme="minorBidi"/>
              <w:bCs w:val="0"/>
              <w:lang w:bidi="ar-SA"/>
            </w:rPr>
          </w:pPr>
          <w:hyperlink w:anchor="_Toc78558000" w:history="1">
            <w:r w:rsidR="000F5384" w:rsidRPr="00605E3B">
              <w:rPr>
                <w:rStyle w:val="Hyperlink"/>
              </w:rPr>
              <w:t>Chapter 1: Background on Time-Geography Theory, Animal Movement, and Geocomputation</w:t>
            </w:r>
            <w:r w:rsidR="000F5384" w:rsidRPr="00605E3B">
              <w:rPr>
                <w:webHidden/>
              </w:rPr>
              <w:tab/>
            </w:r>
            <w:r w:rsidR="000F5384" w:rsidRPr="00605E3B">
              <w:rPr>
                <w:webHidden/>
              </w:rPr>
              <w:fldChar w:fldCharType="begin"/>
            </w:r>
            <w:r w:rsidR="000F5384" w:rsidRPr="00605E3B">
              <w:rPr>
                <w:webHidden/>
              </w:rPr>
              <w:instrText xml:space="preserve"> PAGEREF _Toc78558000 \h </w:instrText>
            </w:r>
            <w:r w:rsidR="000F5384" w:rsidRPr="00605E3B">
              <w:rPr>
                <w:webHidden/>
              </w:rPr>
            </w:r>
            <w:r w:rsidR="000F5384" w:rsidRPr="00605E3B">
              <w:rPr>
                <w:webHidden/>
              </w:rPr>
              <w:fldChar w:fldCharType="separate"/>
            </w:r>
            <w:r w:rsidR="001B45B6">
              <w:rPr>
                <w:webHidden/>
              </w:rPr>
              <w:t>1</w:t>
            </w:r>
            <w:r w:rsidR="000F5384" w:rsidRPr="00605E3B">
              <w:rPr>
                <w:webHidden/>
              </w:rPr>
              <w:fldChar w:fldCharType="end"/>
            </w:r>
          </w:hyperlink>
        </w:p>
        <w:p w14:paraId="357FBD09" w14:textId="2B068E28" w:rsidR="000F5384" w:rsidRPr="00605E3B" w:rsidRDefault="006D27B9" w:rsidP="00572093">
          <w:pPr>
            <w:pStyle w:val="TOC2"/>
            <w:tabs>
              <w:tab w:val="right" w:leader="dot" w:pos="9350"/>
            </w:tabs>
            <w:spacing w:after="0" w:line="480" w:lineRule="auto"/>
            <w:rPr>
              <w:rFonts w:asciiTheme="minorHAnsi" w:eastAsiaTheme="minorEastAsia" w:hAnsiTheme="minorHAnsi" w:cstheme="minorBidi"/>
              <w:noProof/>
              <w:sz w:val="24"/>
              <w:szCs w:val="24"/>
              <w:lang w:bidi="ar-SA"/>
            </w:rPr>
          </w:pPr>
          <w:hyperlink w:anchor="_Toc78558001" w:history="1">
            <w:r w:rsidR="000F5384" w:rsidRPr="00605E3B">
              <w:rPr>
                <w:rStyle w:val="Hyperlink"/>
                <w:noProof/>
                <w:sz w:val="24"/>
                <w:szCs w:val="24"/>
              </w:rPr>
              <w:t>1.1 Time Geography</w:t>
            </w:r>
            <w:r w:rsidR="000F5384" w:rsidRPr="00605E3B">
              <w:rPr>
                <w:noProof/>
                <w:webHidden/>
                <w:sz w:val="24"/>
                <w:szCs w:val="24"/>
              </w:rPr>
              <w:tab/>
            </w:r>
            <w:r w:rsidR="000F5384" w:rsidRPr="00605E3B">
              <w:rPr>
                <w:noProof/>
                <w:webHidden/>
                <w:sz w:val="24"/>
                <w:szCs w:val="24"/>
              </w:rPr>
              <w:fldChar w:fldCharType="begin"/>
            </w:r>
            <w:r w:rsidR="000F5384" w:rsidRPr="00605E3B">
              <w:rPr>
                <w:noProof/>
                <w:webHidden/>
                <w:sz w:val="24"/>
                <w:szCs w:val="24"/>
              </w:rPr>
              <w:instrText xml:space="preserve"> PAGEREF _Toc78558001 \h </w:instrText>
            </w:r>
            <w:r w:rsidR="000F5384" w:rsidRPr="00605E3B">
              <w:rPr>
                <w:noProof/>
                <w:webHidden/>
                <w:sz w:val="24"/>
                <w:szCs w:val="24"/>
              </w:rPr>
            </w:r>
            <w:r w:rsidR="000F5384" w:rsidRPr="00605E3B">
              <w:rPr>
                <w:noProof/>
                <w:webHidden/>
                <w:sz w:val="24"/>
                <w:szCs w:val="24"/>
              </w:rPr>
              <w:fldChar w:fldCharType="separate"/>
            </w:r>
            <w:r w:rsidR="001B45B6">
              <w:rPr>
                <w:noProof/>
                <w:webHidden/>
                <w:sz w:val="24"/>
                <w:szCs w:val="24"/>
              </w:rPr>
              <w:t>1</w:t>
            </w:r>
            <w:r w:rsidR="000F5384" w:rsidRPr="00605E3B">
              <w:rPr>
                <w:noProof/>
                <w:webHidden/>
                <w:sz w:val="24"/>
                <w:szCs w:val="24"/>
              </w:rPr>
              <w:fldChar w:fldCharType="end"/>
            </w:r>
          </w:hyperlink>
        </w:p>
        <w:p w14:paraId="0083CB2E" w14:textId="4B19658D" w:rsidR="000F5384" w:rsidRPr="00605E3B" w:rsidRDefault="006D27B9" w:rsidP="00572093">
          <w:pPr>
            <w:pStyle w:val="TOC3"/>
            <w:tabs>
              <w:tab w:val="right" w:leader="dot" w:pos="9350"/>
            </w:tabs>
            <w:spacing w:after="0" w:line="480" w:lineRule="auto"/>
            <w:rPr>
              <w:rFonts w:asciiTheme="minorHAnsi" w:eastAsiaTheme="minorEastAsia" w:hAnsiTheme="minorHAnsi" w:cstheme="minorBidi"/>
              <w:noProof/>
              <w:sz w:val="24"/>
              <w:szCs w:val="24"/>
              <w:lang w:bidi="ar-SA"/>
            </w:rPr>
          </w:pPr>
          <w:hyperlink w:anchor="_Toc78558002" w:history="1">
            <w:r w:rsidR="000F5384" w:rsidRPr="00605E3B">
              <w:rPr>
                <w:rStyle w:val="Hyperlink"/>
                <w:noProof/>
                <w:sz w:val="24"/>
                <w:szCs w:val="24"/>
              </w:rPr>
              <w:t>1.1.1 Historical context</w:t>
            </w:r>
            <w:r w:rsidR="000F5384" w:rsidRPr="00605E3B">
              <w:rPr>
                <w:noProof/>
                <w:webHidden/>
                <w:sz w:val="24"/>
                <w:szCs w:val="24"/>
              </w:rPr>
              <w:tab/>
            </w:r>
            <w:r w:rsidR="000F5384" w:rsidRPr="00605E3B">
              <w:rPr>
                <w:noProof/>
                <w:webHidden/>
                <w:sz w:val="24"/>
                <w:szCs w:val="24"/>
              </w:rPr>
              <w:fldChar w:fldCharType="begin"/>
            </w:r>
            <w:r w:rsidR="000F5384" w:rsidRPr="00605E3B">
              <w:rPr>
                <w:noProof/>
                <w:webHidden/>
                <w:sz w:val="24"/>
                <w:szCs w:val="24"/>
              </w:rPr>
              <w:instrText xml:space="preserve"> PAGEREF _Toc78558002 \h </w:instrText>
            </w:r>
            <w:r w:rsidR="000F5384" w:rsidRPr="00605E3B">
              <w:rPr>
                <w:noProof/>
                <w:webHidden/>
                <w:sz w:val="24"/>
                <w:szCs w:val="24"/>
              </w:rPr>
            </w:r>
            <w:r w:rsidR="000F5384" w:rsidRPr="00605E3B">
              <w:rPr>
                <w:noProof/>
                <w:webHidden/>
                <w:sz w:val="24"/>
                <w:szCs w:val="24"/>
              </w:rPr>
              <w:fldChar w:fldCharType="separate"/>
            </w:r>
            <w:r w:rsidR="001B45B6">
              <w:rPr>
                <w:noProof/>
                <w:webHidden/>
                <w:sz w:val="24"/>
                <w:szCs w:val="24"/>
              </w:rPr>
              <w:t>2</w:t>
            </w:r>
            <w:r w:rsidR="000F5384" w:rsidRPr="00605E3B">
              <w:rPr>
                <w:noProof/>
                <w:webHidden/>
                <w:sz w:val="24"/>
                <w:szCs w:val="24"/>
              </w:rPr>
              <w:fldChar w:fldCharType="end"/>
            </w:r>
          </w:hyperlink>
        </w:p>
        <w:p w14:paraId="5B164D12" w14:textId="1175C725" w:rsidR="000F5384" w:rsidRPr="00605E3B" w:rsidRDefault="006D27B9" w:rsidP="00572093">
          <w:pPr>
            <w:pStyle w:val="TOC2"/>
            <w:tabs>
              <w:tab w:val="right" w:leader="dot" w:pos="9350"/>
            </w:tabs>
            <w:spacing w:after="0" w:line="480" w:lineRule="auto"/>
            <w:rPr>
              <w:rFonts w:asciiTheme="minorHAnsi" w:eastAsiaTheme="minorEastAsia" w:hAnsiTheme="minorHAnsi" w:cstheme="minorBidi"/>
              <w:noProof/>
              <w:sz w:val="24"/>
              <w:szCs w:val="24"/>
              <w:lang w:bidi="ar-SA"/>
            </w:rPr>
          </w:pPr>
          <w:hyperlink w:anchor="_Toc78558003" w:history="1">
            <w:r w:rsidR="000F5384" w:rsidRPr="00605E3B">
              <w:rPr>
                <w:rStyle w:val="Hyperlink"/>
                <w:noProof/>
                <w:sz w:val="24"/>
                <w:szCs w:val="24"/>
              </w:rPr>
              <w:t>1.2 Animal Movement and Habitat Occupancy</w:t>
            </w:r>
            <w:r w:rsidR="000F5384" w:rsidRPr="00605E3B">
              <w:rPr>
                <w:noProof/>
                <w:webHidden/>
                <w:sz w:val="24"/>
                <w:szCs w:val="24"/>
              </w:rPr>
              <w:tab/>
            </w:r>
            <w:r w:rsidR="000F5384" w:rsidRPr="00605E3B">
              <w:rPr>
                <w:noProof/>
                <w:webHidden/>
                <w:sz w:val="24"/>
                <w:szCs w:val="24"/>
              </w:rPr>
              <w:fldChar w:fldCharType="begin"/>
            </w:r>
            <w:r w:rsidR="000F5384" w:rsidRPr="00605E3B">
              <w:rPr>
                <w:noProof/>
                <w:webHidden/>
                <w:sz w:val="24"/>
                <w:szCs w:val="24"/>
              </w:rPr>
              <w:instrText xml:space="preserve"> PAGEREF _Toc78558003 \h </w:instrText>
            </w:r>
            <w:r w:rsidR="000F5384" w:rsidRPr="00605E3B">
              <w:rPr>
                <w:noProof/>
                <w:webHidden/>
                <w:sz w:val="24"/>
                <w:szCs w:val="24"/>
              </w:rPr>
            </w:r>
            <w:r w:rsidR="000F5384" w:rsidRPr="00605E3B">
              <w:rPr>
                <w:noProof/>
                <w:webHidden/>
                <w:sz w:val="24"/>
                <w:szCs w:val="24"/>
              </w:rPr>
              <w:fldChar w:fldCharType="separate"/>
            </w:r>
            <w:r w:rsidR="001B45B6">
              <w:rPr>
                <w:noProof/>
                <w:webHidden/>
                <w:sz w:val="24"/>
                <w:szCs w:val="24"/>
              </w:rPr>
              <w:t>3</w:t>
            </w:r>
            <w:r w:rsidR="000F5384" w:rsidRPr="00605E3B">
              <w:rPr>
                <w:noProof/>
                <w:webHidden/>
                <w:sz w:val="24"/>
                <w:szCs w:val="24"/>
              </w:rPr>
              <w:fldChar w:fldCharType="end"/>
            </w:r>
          </w:hyperlink>
        </w:p>
        <w:p w14:paraId="01978F93" w14:textId="4A3A7918" w:rsidR="000F5384" w:rsidRPr="00605E3B" w:rsidRDefault="006D27B9" w:rsidP="00572093">
          <w:pPr>
            <w:pStyle w:val="TOC3"/>
            <w:tabs>
              <w:tab w:val="right" w:leader="dot" w:pos="9350"/>
            </w:tabs>
            <w:spacing w:after="0" w:line="480" w:lineRule="auto"/>
            <w:rPr>
              <w:rFonts w:asciiTheme="minorHAnsi" w:eastAsiaTheme="minorEastAsia" w:hAnsiTheme="minorHAnsi" w:cstheme="minorBidi"/>
              <w:noProof/>
              <w:sz w:val="24"/>
              <w:szCs w:val="24"/>
              <w:lang w:bidi="ar-SA"/>
            </w:rPr>
          </w:pPr>
          <w:hyperlink w:anchor="_Toc78558004" w:history="1">
            <w:r w:rsidR="000F5384" w:rsidRPr="00605E3B">
              <w:rPr>
                <w:rStyle w:val="Hyperlink"/>
                <w:noProof/>
                <w:sz w:val="24"/>
                <w:szCs w:val="24"/>
              </w:rPr>
              <w:t>1.2.1 Home Range Approaches</w:t>
            </w:r>
            <w:r w:rsidR="000F5384" w:rsidRPr="00605E3B">
              <w:rPr>
                <w:noProof/>
                <w:webHidden/>
                <w:sz w:val="24"/>
                <w:szCs w:val="24"/>
              </w:rPr>
              <w:tab/>
            </w:r>
            <w:r w:rsidR="000F5384" w:rsidRPr="00605E3B">
              <w:rPr>
                <w:noProof/>
                <w:webHidden/>
                <w:sz w:val="24"/>
                <w:szCs w:val="24"/>
              </w:rPr>
              <w:fldChar w:fldCharType="begin"/>
            </w:r>
            <w:r w:rsidR="000F5384" w:rsidRPr="00605E3B">
              <w:rPr>
                <w:noProof/>
                <w:webHidden/>
                <w:sz w:val="24"/>
                <w:szCs w:val="24"/>
              </w:rPr>
              <w:instrText xml:space="preserve"> PAGEREF _Toc78558004 \h </w:instrText>
            </w:r>
            <w:r w:rsidR="000F5384" w:rsidRPr="00605E3B">
              <w:rPr>
                <w:noProof/>
                <w:webHidden/>
                <w:sz w:val="24"/>
                <w:szCs w:val="24"/>
              </w:rPr>
            </w:r>
            <w:r w:rsidR="000F5384" w:rsidRPr="00605E3B">
              <w:rPr>
                <w:noProof/>
                <w:webHidden/>
                <w:sz w:val="24"/>
                <w:szCs w:val="24"/>
              </w:rPr>
              <w:fldChar w:fldCharType="separate"/>
            </w:r>
            <w:r w:rsidR="001B45B6">
              <w:rPr>
                <w:noProof/>
                <w:webHidden/>
                <w:sz w:val="24"/>
                <w:szCs w:val="24"/>
              </w:rPr>
              <w:t>3</w:t>
            </w:r>
            <w:r w:rsidR="000F5384" w:rsidRPr="00605E3B">
              <w:rPr>
                <w:noProof/>
                <w:webHidden/>
                <w:sz w:val="24"/>
                <w:szCs w:val="24"/>
              </w:rPr>
              <w:fldChar w:fldCharType="end"/>
            </w:r>
          </w:hyperlink>
        </w:p>
        <w:p w14:paraId="2E6BA5CA" w14:textId="18E4460A" w:rsidR="000F5384" w:rsidRPr="00605E3B" w:rsidRDefault="006D27B9" w:rsidP="00572093">
          <w:pPr>
            <w:pStyle w:val="TOC3"/>
            <w:tabs>
              <w:tab w:val="right" w:leader="dot" w:pos="9350"/>
            </w:tabs>
            <w:spacing w:after="0" w:line="480" w:lineRule="auto"/>
            <w:rPr>
              <w:rFonts w:asciiTheme="minorHAnsi" w:eastAsiaTheme="minorEastAsia" w:hAnsiTheme="minorHAnsi" w:cstheme="minorBidi"/>
              <w:noProof/>
              <w:sz w:val="24"/>
              <w:szCs w:val="24"/>
              <w:lang w:bidi="ar-SA"/>
            </w:rPr>
          </w:pPr>
          <w:hyperlink w:anchor="_Toc78558005" w:history="1">
            <w:r w:rsidR="000F5384" w:rsidRPr="00605E3B">
              <w:rPr>
                <w:rStyle w:val="Hyperlink"/>
                <w:noProof/>
                <w:sz w:val="24"/>
                <w:szCs w:val="24"/>
              </w:rPr>
              <w:t>1.2.2 Habitat Selection</w:t>
            </w:r>
            <w:r w:rsidR="000F5384" w:rsidRPr="00605E3B">
              <w:rPr>
                <w:noProof/>
                <w:webHidden/>
                <w:sz w:val="24"/>
                <w:szCs w:val="24"/>
              </w:rPr>
              <w:tab/>
            </w:r>
            <w:r w:rsidR="000F5384" w:rsidRPr="00605E3B">
              <w:rPr>
                <w:noProof/>
                <w:webHidden/>
                <w:sz w:val="24"/>
                <w:szCs w:val="24"/>
              </w:rPr>
              <w:fldChar w:fldCharType="begin"/>
            </w:r>
            <w:r w:rsidR="000F5384" w:rsidRPr="00605E3B">
              <w:rPr>
                <w:noProof/>
                <w:webHidden/>
                <w:sz w:val="24"/>
                <w:szCs w:val="24"/>
              </w:rPr>
              <w:instrText xml:space="preserve"> PAGEREF _Toc78558005 \h </w:instrText>
            </w:r>
            <w:r w:rsidR="000F5384" w:rsidRPr="00605E3B">
              <w:rPr>
                <w:noProof/>
                <w:webHidden/>
                <w:sz w:val="24"/>
                <w:szCs w:val="24"/>
              </w:rPr>
            </w:r>
            <w:r w:rsidR="000F5384" w:rsidRPr="00605E3B">
              <w:rPr>
                <w:noProof/>
                <w:webHidden/>
                <w:sz w:val="24"/>
                <w:szCs w:val="24"/>
              </w:rPr>
              <w:fldChar w:fldCharType="separate"/>
            </w:r>
            <w:r w:rsidR="001B45B6">
              <w:rPr>
                <w:noProof/>
                <w:webHidden/>
                <w:sz w:val="24"/>
                <w:szCs w:val="24"/>
              </w:rPr>
              <w:t>6</w:t>
            </w:r>
            <w:r w:rsidR="000F5384" w:rsidRPr="00605E3B">
              <w:rPr>
                <w:noProof/>
                <w:webHidden/>
                <w:sz w:val="24"/>
                <w:szCs w:val="24"/>
              </w:rPr>
              <w:fldChar w:fldCharType="end"/>
            </w:r>
          </w:hyperlink>
        </w:p>
        <w:p w14:paraId="72C3F060" w14:textId="5C158E68" w:rsidR="000F5384" w:rsidRPr="00605E3B" w:rsidRDefault="006D27B9" w:rsidP="00572093">
          <w:pPr>
            <w:pStyle w:val="TOC3"/>
            <w:tabs>
              <w:tab w:val="right" w:leader="dot" w:pos="9350"/>
            </w:tabs>
            <w:spacing w:after="0" w:line="480" w:lineRule="auto"/>
            <w:rPr>
              <w:rFonts w:asciiTheme="minorHAnsi" w:eastAsiaTheme="minorEastAsia" w:hAnsiTheme="minorHAnsi" w:cstheme="minorBidi"/>
              <w:noProof/>
              <w:sz w:val="24"/>
              <w:szCs w:val="24"/>
              <w:lang w:bidi="ar-SA"/>
            </w:rPr>
          </w:pPr>
          <w:hyperlink w:anchor="_Toc78558006" w:history="1">
            <w:r w:rsidR="000F5384" w:rsidRPr="00605E3B">
              <w:rPr>
                <w:rStyle w:val="Hyperlink"/>
                <w:noProof/>
                <w:sz w:val="24"/>
                <w:szCs w:val="24"/>
              </w:rPr>
              <w:t>1.2.3 Habitat Selection Analysis and Cost Surfaces</w:t>
            </w:r>
            <w:r w:rsidR="000F5384" w:rsidRPr="00605E3B">
              <w:rPr>
                <w:noProof/>
                <w:webHidden/>
                <w:sz w:val="24"/>
                <w:szCs w:val="24"/>
              </w:rPr>
              <w:tab/>
            </w:r>
            <w:r w:rsidR="000F5384" w:rsidRPr="00605E3B">
              <w:rPr>
                <w:noProof/>
                <w:webHidden/>
                <w:sz w:val="24"/>
                <w:szCs w:val="24"/>
              </w:rPr>
              <w:fldChar w:fldCharType="begin"/>
            </w:r>
            <w:r w:rsidR="000F5384" w:rsidRPr="00605E3B">
              <w:rPr>
                <w:noProof/>
                <w:webHidden/>
                <w:sz w:val="24"/>
                <w:szCs w:val="24"/>
              </w:rPr>
              <w:instrText xml:space="preserve"> PAGEREF _Toc78558006 \h </w:instrText>
            </w:r>
            <w:r w:rsidR="000F5384" w:rsidRPr="00605E3B">
              <w:rPr>
                <w:noProof/>
                <w:webHidden/>
                <w:sz w:val="24"/>
                <w:szCs w:val="24"/>
              </w:rPr>
            </w:r>
            <w:r w:rsidR="000F5384" w:rsidRPr="00605E3B">
              <w:rPr>
                <w:noProof/>
                <w:webHidden/>
                <w:sz w:val="24"/>
                <w:szCs w:val="24"/>
              </w:rPr>
              <w:fldChar w:fldCharType="separate"/>
            </w:r>
            <w:r w:rsidR="001B45B6">
              <w:rPr>
                <w:noProof/>
                <w:webHidden/>
                <w:sz w:val="24"/>
                <w:szCs w:val="24"/>
              </w:rPr>
              <w:t>8</w:t>
            </w:r>
            <w:r w:rsidR="000F5384" w:rsidRPr="00605E3B">
              <w:rPr>
                <w:noProof/>
                <w:webHidden/>
                <w:sz w:val="24"/>
                <w:szCs w:val="24"/>
              </w:rPr>
              <w:fldChar w:fldCharType="end"/>
            </w:r>
          </w:hyperlink>
        </w:p>
        <w:p w14:paraId="61E98ED8" w14:textId="563F703A" w:rsidR="000F5384" w:rsidRPr="00605E3B" w:rsidRDefault="006D27B9" w:rsidP="00572093">
          <w:pPr>
            <w:pStyle w:val="TOC2"/>
            <w:tabs>
              <w:tab w:val="right" w:leader="dot" w:pos="9350"/>
            </w:tabs>
            <w:spacing w:after="0" w:line="480" w:lineRule="auto"/>
            <w:rPr>
              <w:rFonts w:asciiTheme="minorHAnsi" w:eastAsiaTheme="minorEastAsia" w:hAnsiTheme="minorHAnsi" w:cstheme="minorBidi"/>
              <w:noProof/>
              <w:sz w:val="24"/>
              <w:szCs w:val="24"/>
              <w:lang w:bidi="ar-SA"/>
            </w:rPr>
          </w:pPr>
          <w:hyperlink w:anchor="_Toc78558007" w:history="1">
            <w:r w:rsidR="000F5384" w:rsidRPr="00605E3B">
              <w:rPr>
                <w:rStyle w:val="Hyperlink"/>
                <w:noProof/>
                <w:sz w:val="24"/>
                <w:szCs w:val="24"/>
              </w:rPr>
              <w:t>1.3 Geocomputation and Movement Analysis</w:t>
            </w:r>
            <w:r w:rsidR="000F5384" w:rsidRPr="00605E3B">
              <w:rPr>
                <w:noProof/>
                <w:webHidden/>
                <w:sz w:val="24"/>
                <w:szCs w:val="24"/>
              </w:rPr>
              <w:tab/>
            </w:r>
            <w:r w:rsidR="000F5384" w:rsidRPr="00605E3B">
              <w:rPr>
                <w:noProof/>
                <w:webHidden/>
                <w:sz w:val="24"/>
                <w:szCs w:val="24"/>
              </w:rPr>
              <w:fldChar w:fldCharType="begin"/>
            </w:r>
            <w:r w:rsidR="000F5384" w:rsidRPr="00605E3B">
              <w:rPr>
                <w:noProof/>
                <w:webHidden/>
                <w:sz w:val="24"/>
                <w:szCs w:val="24"/>
              </w:rPr>
              <w:instrText xml:space="preserve"> PAGEREF _Toc78558007 \h </w:instrText>
            </w:r>
            <w:r w:rsidR="000F5384" w:rsidRPr="00605E3B">
              <w:rPr>
                <w:noProof/>
                <w:webHidden/>
                <w:sz w:val="24"/>
                <w:szCs w:val="24"/>
              </w:rPr>
            </w:r>
            <w:r w:rsidR="000F5384" w:rsidRPr="00605E3B">
              <w:rPr>
                <w:noProof/>
                <w:webHidden/>
                <w:sz w:val="24"/>
                <w:szCs w:val="24"/>
              </w:rPr>
              <w:fldChar w:fldCharType="separate"/>
            </w:r>
            <w:r w:rsidR="001B45B6">
              <w:rPr>
                <w:noProof/>
                <w:webHidden/>
                <w:sz w:val="24"/>
                <w:szCs w:val="24"/>
              </w:rPr>
              <w:t>10</w:t>
            </w:r>
            <w:r w:rsidR="000F5384" w:rsidRPr="00605E3B">
              <w:rPr>
                <w:noProof/>
                <w:webHidden/>
                <w:sz w:val="24"/>
                <w:szCs w:val="24"/>
              </w:rPr>
              <w:fldChar w:fldCharType="end"/>
            </w:r>
          </w:hyperlink>
        </w:p>
        <w:p w14:paraId="5819CF5B" w14:textId="41069970" w:rsidR="000F5384" w:rsidRPr="00605E3B" w:rsidRDefault="006D27B9" w:rsidP="00572093">
          <w:pPr>
            <w:pStyle w:val="TOC3"/>
            <w:tabs>
              <w:tab w:val="right" w:leader="dot" w:pos="9350"/>
            </w:tabs>
            <w:spacing w:after="0" w:line="480" w:lineRule="auto"/>
            <w:rPr>
              <w:rFonts w:asciiTheme="minorHAnsi" w:eastAsiaTheme="minorEastAsia" w:hAnsiTheme="minorHAnsi" w:cstheme="minorBidi"/>
              <w:noProof/>
              <w:sz w:val="24"/>
              <w:szCs w:val="24"/>
              <w:lang w:bidi="ar-SA"/>
            </w:rPr>
          </w:pPr>
          <w:hyperlink w:anchor="_Toc78558008" w:history="1">
            <w:r w:rsidR="000F5384" w:rsidRPr="00605E3B">
              <w:rPr>
                <w:rStyle w:val="Hyperlink"/>
                <w:noProof/>
                <w:sz w:val="24"/>
                <w:szCs w:val="24"/>
              </w:rPr>
              <w:t>1.3.1 Recent developments in time geography</w:t>
            </w:r>
            <w:r w:rsidR="000F5384" w:rsidRPr="00605E3B">
              <w:rPr>
                <w:noProof/>
                <w:webHidden/>
                <w:sz w:val="24"/>
                <w:szCs w:val="24"/>
              </w:rPr>
              <w:tab/>
            </w:r>
            <w:r w:rsidR="000F5384" w:rsidRPr="00605E3B">
              <w:rPr>
                <w:noProof/>
                <w:webHidden/>
                <w:sz w:val="24"/>
                <w:szCs w:val="24"/>
              </w:rPr>
              <w:fldChar w:fldCharType="begin"/>
            </w:r>
            <w:r w:rsidR="000F5384" w:rsidRPr="00605E3B">
              <w:rPr>
                <w:noProof/>
                <w:webHidden/>
                <w:sz w:val="24"/>
                <w:szCs w:val="24"/>
              </w:rPr>
              <w:instrText xml:space="preserve"> PAGEREF _Toc78558008 \h </w:instrText>
            </w:r>
            <w:r w:rsidR="000F5384" w:rsidRPr="00605E3B">
              <w:rPr>
                <w:noProof/>
                <w:webHidden/>
                <w:sz w:val="24"/>
                <w:szCs w:val="24"/>
              </w:rPr>
            </w:r>
            <w:r w:rsidR="000F5384" w:rsidRPr="00605E3B">
              <w:rPr>
                <w:noProof/>
                <w:webHidden/>
                <w:sz w:val="24"/>
                <w:szCs w:val="24"/>
              </w:rPr>
              <w:fldChar w:fldCharType="separate"/>
            </w:r>
            <w:r w:rsidR="001B45B6">
              <w:rPr>
                <w:noProof/>
                <w:webHidden/>
                <w:sz w:val="24"/>
                <w:szCs w:val="24"/>
              </w:rPr>
              <w:t>10</w:t>
            </w:r>
            <w:r w:rsidR="000F5384" w:rsidRPr="00605E3B">
              <w:rPr>
                <w:noProof/>
                <w:webHidden/>
                <w:sz w:val="24"/>
                <w:szCs w:val="24"/>
              </w:rPr>
              <w:fldChar w:fldCharType="end"/>
            </w:r>
          </w:hyperlink>
        </w:p>
        <w:p w14:paraId="7134BC8F" w14:textId="706178B6" w:rsidR="000F5384" w:rsidRPr="00605E3B" w:rsidRDefault="006D27B9" w:rsidP="00572093">
          <w:pPr>
            <w:pStyle w:val="TOC3"/>
            <w:tabs>
              <w:tab w:val="right" w:leader="dot" w:pos="9350"/>
            </w:tabs>
            <w:spacing w:after="0" w:line="480" w:lineRule="auto"/>
            <w:rPr>
              <w:rFonts w:asciiTheme="minorHAnsi" w:eastAsiaTheme="minorEastAsia" w:hAnsiTheme="minorHAnsi" w:cstheme="minorBidi"/>
              <w:noProof/>
              <w:sz w:val="24"/>
              <w:szCs w:val="24"/>
              <w:lang w:bidi="ar-SA"/>
            </w:rPr>
          </w:pPr>
          <w:hyperlink w:anchor="_Toc78558009" w:history="1">
            <w:r w:rsidR="000F5384" w:rsidRPr="00605E3B">
              <w:rPr>
                <w:rStyle w:val="Hyperlink"/>
                <w:noProof/>
                <w:sz w:val="24"/>
                <w:szCs w:val="24"/>
              </w:rPr>
              <w:t>1.3.2 Space-time Prism</w:t>
            </w:r>
            <w:r w:rsidR="000F5384" w:rsidRPr="00605E3B">
              <w:rPr>
                <w:noProof/>
                <w:webHidden/>
                <w:sz w:val="24"/>
                <w:szCs w:val="24"/>
              </w:rPr>
              <w:tab/>
            </w:r>
            <w:r w:rsidR="000F5384" w:rsidRPr="00605E3B">
              <w:rPr>
                <w:noProof/>
                <w:webHidden/>
                <w:sz w:val="24"/>
                <w:szCs w:val="24"/>
              </w:rPr>
              <w:fldChar w:fldCharType="begin"/>
            </w:r>
            <w:r w:rsidR="000F5384" w:rsidRPr="00605E3B">
              <w:rPr>
                <w:noProof/>
                <w:webHidden/>
                <w:sz w:val="24"/>
                <w:szCs w:val="24"/>
              </w:rPr>
              <w:instrText xml:space="preserve"> PAGEREF _Toc78558009 \h </w:instrText>
            </w:r>
            <w:r w:rsidR="000F5384" w:rsidRPr="00605E3B">
              <w:rPr>
                <w:noProof/>
                <w:webHidden/>
                <w:sz w:val="24"/>
                <w:szCs w:val="24"/>
              </w:rPr>
            </w:r>
            <w:r w:rsidR="000F5384" w:rsidRPr="00605E3B">
              <w:rPr>
                <w:noProof/>
                <w:webHidden/>
                <w:sz w:val="24"/>
                <w:szCs w:val="24"/>
              </w:rPr>
              <w:fldChar w:fldCharType="separate"/>
            </w:r>
            <w:r w:rsidR="001B45B6">
              <w:rPr>
                <w:noProof/>
                <w:webHidden/>
                <w:sz w:val="24"/>
                <w:szCs w:val="24"/>
              </w:rPr>
              <w:t>11</w:t>
            </w:r>
            <w:r w:rsidR="000F5384" w:rsidRPr="00605E3B">
              <w:rPr>
                <w:noProof/>
                <w:webHidden/>
                <w:sz w:val="24"/>
                <w:szCs w:val="24"/>
              </w:rPr>
              <w:fldChar w:fldCharType="end"/>
            </w:r>
          </w:hyperlink>
        </w:p>
        <w:p w14:paraId="0F32A660" w14:textId="2A8620D6" w:rsidR="000F5384" w:rsidRPr="00605E3B" w:rsidRDefault="006D27B9" w:rsidP="00572093">
          <w:pPr>
            <w:pStyle w:val="TOC3"/>
            <w:tabs>
              <w:tab w:val="right" w:leader="dot" w:pos="9350"/>
            </w:tabs>
            <w:spacing w:after="0" w:line="480" w:lineRule="auto"/>
            <w:rPr>
              <w:rFonts w:asciiTheme="minorHAnsi" w:eastAsiaTheme="minorEastAsia" w:hAnsiTheme="minorHAnsi" w:cstheme="minorBidi"/>
              <w:noProof/>
              <w:sz w:val="24"/>
              <w:szCs w:val="24"/>
              <w:lang w:bidi="ar-SA"/>
            </w:rPr>
          </w:pPr>
          <w:hyperlink w:anchor="_Toc78558010" w:history="1">
            <w:r w:rsidR="000F5384" w:rsidRPr="00605E3B">
              <w:rPr>
                <w:rStyle w:val="Hyperlink"/>
                <w:noProof/>
                <w:sz w:val="24"/>
                <w:szCs w:val="24"/>
              </w:rPr>
              <w:t>1.3.3 Incorporating Environmental Data and Movement Analysis</w:t>
            </w:r>
            <w:r w:rsidR="000F5384" w:rsidRPr="00605E3B">
              <w:rPr>
                <w:noProof/>
                <w:webHidden/>
                <w:sz w:val="24"/>
                <w:szCs w:val="24"/>
              </w:rPr>
              <w:tab/>
            </w:r>
            <w:r w:rsidR="000F5384" w:rsidRPr="00605E3B">
              <w:rPr>
                <w:noProof/>
                <w:webHidden/>
                <w:sz w:val="24"/>
                <w:szCs w:val="24"/>
              </w:rPr>
              <w:fldChar w:fldCharType="begin"/>
            </w:r>
            <w:r w:rsidR="000F5384" w:rsidRPr="00605E3B">
              <w:rPr>
                <w:noProof/>
                <w:webHidden/>
                <w:sz w:val="24"/>
                <w:szCs w:val="24"/>
              </w:rPr>
              <w:instrText xml:space="preserve"> PAGEREF _Toc78558010 \h </w:instrText>
            </w:r>
            <w:r w:rsidR="000F5384" w:rsidRPr="00605E3B">
              <w:rPr>
                <w:noProof/>
                <w:webHidden/>
                <w:sz w:val="24"/>
                <w:szCs w:val="24"/>
              </w:rPr>
            </w:r>
            <w:r w:rsidR="000F5384" w:rsidRPr="00605E3B">
              <w:rPr>
                <w:noProof/>
                <w:webHidden/>
                <w:sz w:val="24"/>
                <w:szCs w:val="24"/>
              </w:rPr>
              <w:fldChar w:fldCharType="separate"/>
            </w:r>
            <w:r w:rsidR="001B45B6">
              <w:rPr>
                <w:noProof/>
                <w:webHidden/>
                <w:sz w:val="24"/>
                <w:szCs w:val="24"/>
              </w:rPr>
              <w:t>13</w:t>
            </w:r>
            <w:r w:rsidR="000F5384" w:rsidRPr="00605E3B">
              <w:rPr>
                <w:noProof/>
                <w:webHidden/>
                <w:sz w:val="24"/>
                <w:szCs w:val="24"/>
              </w:rPr>
              <w:fldChar w:fldCharType="end"/>
            </w:r>
          </w:hyperlink>
        </w:p>
        <w:p w14:paraId="25255E0F" w14:textId="697A3C05" w:rsidR="000F5384" w:rsidRPr="00605E3B" w:rsidRDefault="006D27B9" w:rsidP="00572093">
          <w:pPr>
            <w:pStyle w:val="TOC2"/>
            <w:tabs>
              <w:tab w:val="right" w:leader="dot" w:pos="9350"/>
            </w:tabs>
            <w:spacing w:after="0" w:line="480" w:lineRule="auto"/>
            <w:rPr>
              <w:rFonts w:asciiTheme="minorHAnsi" w:eastAsiaTheme="minorEastAsia" w:hAnsiTheme="minorHAnsi" w:cstheme="minorBidi"/>
              <w:noProof/>
              <w:sz w:val="24"/>
              <w:szCs w:val="24"/>
              <w:lang w:bidi="ar-SA"/>
            </w:rPr>
          </w:pPr>
          <w:hyperlink w:anchor="_Toc78558011" w:history="1">
            <w:r w:rsidR="000F5384" w:rsidRPr="00605E3B">
              <w:rPr>
                <w:rStyle w:val="Hyperlink"/>
                <w:bCs/>
                <w:noProof/>
                <w:sz w:val="24"/>
                <w:szCs w:val="24"/>
              </w:rPr>
              <w:t>1</w:t>
            </w:r>
            <w:r w:rsidR="000F5384" w:rsidRPr="00605E3B">
              <w:rPr>
                <w:rStyle w:val="Hyperlink"/>
                <w:noProof/>
                <w:sz w:val="24"/>
                <w:szCs w:val="24"/>
              </w:rPr>
              <w:t>.4 Summary and structure of thesis</w:t>
            </w:r>
            <w:r w:rsidR="000F5384" w:rsidRPr="00605E3B">
              <w:rPr>
                <w:noProof/>
                <w:webHidden/>
                <w:sz w:val="24"/>
                <w:szCs w:val="24"/>
              </w:rPr>
              <w:tab/>
            </w:r>
            <w:r w:rsidR="000F5384" w:rsidRPr="00605E3B">
              <w:rPr>
                <w:noProof/>
                <w:webHidden/>
                <w:sz w:val="24"/>
                <w:szCs w:val="24"/>
              </w:rPr>
              <w:fldChar w:fldCharType="begin"/>
            </w:r>
            <w:r w:rsidR="000F5384" w:rsidRPr="00605E3B">
              <w:rPr>
                <w:noProof/>
                <w:webHidden/>
                <w:sz w:val="24"/>
                <w:szCs w:val="24"/>
              </w:rPr>
              <w:instrText xml:space="preserve"> PAGEREF _Toc78558011 \h </w:instrText>
            </w:r>
            <w:r w:rsidR="000F5384" w:rsidRPr="00605E3B">
              <w:rPr>
                <w:noProof/>
                <w:webHidden/>
                <w:sz w:val="24"/>
                <w:szCs w:val="24"/>
              </w:rPr>
            </w:r>
            <w:r w:rsidR="000F5384" w:rsidRPr="00605E3B">
              <w:rPr>
                <w:noProof/>
                <w:webHidden/>
                <w:sz w:val="24"/>
                <w:szCs w:val="24"/>
              </w:rPr>
              <w:fldChar w:fldCharType="separate"/>
            </w:r>
            <w:r w:rsidR="001B45B6">
              <w:rPr>
                <w:noProof/>
                <w:webHidden/>
                <w:sz w:val="24"/>
                <w:szCs w:val="24"/>
              </w:rPr>
              <w:t>15</w:t>
            </w:r>
            <w:r w:rsidR="000F5384" w:rsidRPr="00605E3B">
              <w:rPr>
                <w:noProof/>
                <w:webHidden/>
                <w:sz w:val="24"/>
                <w:szCs w:val="24"/>
              </w:rPr>
              <w:fldChar w:fldCharType="end"/>
            </w:r>
          </w:hyperlink>
        </w:p>
        <w:p w14:paraId="25962D3C" w14:textId="4C0276CD" w:rsidR="000F5384" w:rsidRPr="00605E3B" w:rsidRDefault="006D27B9" w:rsidP="00572093">
          <w:pPr>
            <w:pStyle w:val="TOC1"/>
            <w:rPr>
              <w:rFonts w:asciiTheme="minorHAnsi" w:eastAsiaTheme="minorEastAsia" w:hAnsiTheme="minorHAnsi" w:cstheme="minorBidi"/>
              <w:bCs w:val="0"/>
              <w:lang w:bidi="ar-SA"/>
            </w:rPr>
          </w:pPr>
          <w:hyperlink w:anchor="_Toc78558012" w:history="1">
            <w:r w:rsidR="000F5384" w:rsidRPr="00605E3B">
              <w:rPr>
                <w:rStyle w:val="Hyperlink"/>
              </w:rPr>
              <w:t>Chapter 2: Identifying Habitat Use of Red Deer in Banff National Park, Alberta, Canada using a Cost-Distance Time-Geographic Approach</w:t>
            </w:r>
            <w:r w:rsidR="000F5384" w:rsidRPr="00605E3B">
              <w:rPr>
                <w:webHidden/>
              </w:rPr>
              <w:tab/>
            </w:r>
            <w:r w:rsidR="000F5384" w:rsidRPr="00605E3B">
              <w:rPr>
                <w:webHidden/>
              </w:rPr>
              <w:fldChar w:fldCharType="begin"/>
            </w:r>
            <w:r w:rsidR="000F5384" w:rsidRPr="00605E3B">
              <w:rPr>
                <w:webHidden/>
              </w:rPr>
              <w:instrText xml:space="preserve"> PAGEREF _Toc78558012 \h </w:instrText>
            </w:r>
            <w:r w:rsidR="000F5384" w:rsidRPr="00605E3B">
              <w:rPr>
                <w:webHidden/>
              </w:rPr>
            </w:r>
            <w:r w:rsidR="000F5384" w:rsidRPr="00605E3B">
              <w:rPr>
                <w:webHidden/>
              </w:rPr>
              <w:fldChar w:fldCharType="separate"/>
            </w:r>
            <w:r w:rsidR="001B45B6">
              <w:rPr>
                <w:webHidden/>
              </w:rPr>
              <w:t>17</w:t>
            </w:r>
            <w:r w:rsidR="000F5384" w:rsidRPr="00605E3B">
              <w:rPr>
                <w:webHidden/>
              </w:rPr>
              <w:fldChar w:fldCharType="end"/>
            </w:r>
          </w:hyperlink>
        </w:p>
        <w:p w14:paraId="0D520ABA" w14:textId="790D5118" w:rsidR="000F5384" w:rsidRPr="00605E3B" w:rsidRDefault="006D27B9" w:rsidP="00572093">
          <w:pPr>
            <w:pStyle w:val="TOC2"/>
            <w:tabs>
              <w:tab w:val="right" w:leader="dot" w:pos="9350"/>
            </w:tabs>
            <w:spacing w:after="0" w:line="480" w:lineRule="auto"/>
            <w:rPr>
              <w:rFonts w:asciiTheme="minorHAnsi" w:eastAsiaTheme="minorEastAsia" w:hAnsiTheme="minorHAnsi" w:cstheme="minorBidi"/>
              <w:noProof/>
              <w:sz w:val="24"/>
              <w:szCs w:val="24"/>
              <w:lang w:bidi="ar-SA"/>
            </w:rPr>
          </w:pPr>
          <w:hyperlink w:anchor="_Toc78558013" w:history="1">
            <w:r w:rsidR="000F5384" w:rsidRPr="00605E3B">
              <w:rPr>
                <w:rStyle w:val="Hyperlink"/>
                <w:noProof/>
                <w:sz w:val="24"/>
                <w:szCs w:val="24"/>
              </w:rPr>
              <w:t>2.1 Abstract</w:t>
            </w:r>
            <w:r w:rsidR="000F5384" w:rsidRPr="00605E3B">
              <w:rPr>
                <w:noProof/>
                <w:webHidden/>
                <w:sz w:val="24"/>
                <w:szCs w:val="24"/>
              </w:rPr>
              <w:tab/>
            </w:r>
            <w:r w:rsidR="000F5384" w:rsidRPr="00605E3B">
              <w:rPr>
                <w:noProof/>
                <w:webHidden/>
                <w:sz w:val="24"/>
                <w:szCs w:val="24"/>
              </w:rPr>
              <w:fldChar w:fldCharType="begin"/>
            </w:r>
            <w:r w:rsidR="000F5384" w:rsidRPr="00605E3B">
              <w:rPr>
                <w:noProof/>
                <w:webHidden/>
                <w:sz w:val="24"/>
                <w:szCs w:val="24"/>
              </w:rPr>
              <w:instrText xml:space="preserve"> PAGEREF _Toc78558013 \h </w:instrText>
            </w:r>
            <w:r w:rsidR="000F5384" w:rsidRPr="00605E3B">
              <w:rPr>
                <w:noProof/>
                <w:webHidden/>
                <w:sz w:val="24"/>
                <w:szCs w:val="24"/>
              </w:rPr>
            </w:r>
            <w:r w:rsidR="000F5384" w:rsidRPr="00605E3B">
              <w:rPr>
                <w:noProof/>
                <w:webHidden/>
                <w:sz w:val="24"/>
                <w:szCs w:val="24"/>
              </w:rPr>
              <w:fldChar w:fldCharType="separate"/>
            </w:r>
            <w:r w:rsidR="001B45B6">
              <w:rPr>
                <w:noProof/>
                <w:webHidden/>
                <w:sz w:val="24"/>
                <w:szCs w:val="24"/>
              </w:rPr>
              <w:t>17</w:t>
            </w:r>
            <w:r w:rsidR="000F5384" w:rsidRPr="00605E3B">
              <w:rPr>
                <w:noProof/>
                <w:webHidden/>
                <w:sz w:val="24"/>
                <w:szCs w:val="24"/>
              </w:rPr>
              <w:fldChar w:fldCharType="end"/>
            </w:r>
          </w:hyperlink>
        </w:p>
        <w:p w14:paraId="1F723054" w14:textId="376D7072" w:rsidR="000F5384" w:rsidRPr="00605E3B" w:rsidRDefault="006D27B9" w:rsidP="00572093">
          <w:pPr>
            <w:pStyle w:val="TOC2"/>
            <w:tabs>
              <w:tab w:val="right" w:leader="dot" w:pos="9350"/>
            </w:tabs>
            <w:spacing w:after="0" w:line="480" w:lineRule="auto"/>
            <w:rPr>
              <w:rFonts w:asciiTheme="minorHAnsi" w:eastAsiaTheme="minorEastAsia" w:hAnsiTheme="minorHAnsi" w:cstheme="minorBidi"/>
              <w:noProof/>
              <w:sz w:val="24"/>
              <w:szCs w:val="24"/>
              <w:lang w:bidi="ar-SA"/>
            </w:rPr>
          </w:pPr>
          <w:hyperlink w:anchor="_Toc78558014" w:history="1">
            <w:r w:rsidR="000F5384" w:rsidRPr="00605E3B">
              <w:rPr>
                <w:rStyle w:val="Hyperlink"/>
                <w:noProof/>
                <w:sz w:val="24"/>
                <w:szCs w:val="24"/>
              </w:rPr>
              <w:t>2.2 Introduction</w:t>
            </w:r>
            <w:r w:rsidR="000F5384" w:rsidRPr="00605E3B">
              <w:rPr>
                <w:noProof/>
                <w:webHidden/>
                <w:sz w:val="24"/>
                <w:szCs w:val="24"/>
              </w:rPr>
              <w:tab/>
            </w:r>
            <w:r w:rsidR="000F5384" w:rsidRPr="00605E3B">
              <w:rPr>
                <w:noProof/>
                <w:webHidden/>
                <w:sz w:val="24"/>
                <w:szCs w:val="24"/>
              </w:rPr>
              <w:fldChar w:fldCharType="begin"/>
            </w:r>
            <w:r w:rsidR="000F5384" w:rsidRPr="00605E3B">
              <w:rPr>
                <w:noProof/>
                <w:webHidden/>
                <w:sz w:val="24"/>
                <w:szCs w:val="24"/>
              </w:rPr>
              <w:instrText xml:space="preserve"> PAGEREF _Toc78558014 \h </w:instrText>
            </w:r>
            <w:r w:rsidR="000F5384" w:rsidRPr="00605E3B">
              <w:rPr>
                <w:noProof/>
                <w:webHidden/>
                <w:sz w:val="24"/>
                <w:szCs w:val="24"/>
              </w:rPr>
            </w:r>
            <w:r w:rsidR="000F5384" w:rsidRPr="00605E3B">
              <w:rPr>
                <w:noProof/>
                <w:webHidden/>
                <w:sz w:val="24"/>
                <w:szCs w:val="24"/>
              </w:rPr>
              <w:fldChar w:fldCharType="separate"/>
            </w:r>
            <w:r w:rsidR="001B45B6">
              <w:rPr>
                <w:noProof/>
                <w:webHidden/>
                <w:sz w:val="24"/>
                <w:szCs w:val="24"/>
              </w:rPr>
              <w:t>18</w:t>
            </w:r>
            <w:r w:rsidR="000F5384" w:rsidRPr="00605E3B">
              <w:rPr>
                <w:noProof/>
                <w:webHidden/>
                <w:sz w:val="24"/>
                <w:szCs w:val="24"/>
              </w:rPr>
              <w:fldChar w:fldCharType="end"/>
            </w:r>
          </w:hyperlink>
        </w:p>
        <w:p w14:paraId="7AB4C72D" w14:textId="462FFC3E" w:rsidR="000F5384" w:rsidRPr="00605E3B" w:rsidRDefault="006D27B9" w:rsidP="00572093">
          <w:pPr>
            <w:pStyle w:val="TOC2"/>
            <w:tabs>
              <w:tab w:val="right" w:leader="dot" w:pos="9350"/>
            </w:tabs>
            <w:spacing w:after="0" w:line="480" w:lineRule="auto"/>
            <w:rPr>
              <w:rFonts w:asciiTheme="minorHAnsi" w:eastAsiaTheme="minorEastAsia" w:hAnsiTheme="minorHAnsi" w:cstheme="minorBidi"/>
              <w:noProof/>
              <w:sz w:val="24"/>
              <w:szCs w:val="24"/>
              <w:lang w:bidi="ar-SA"/>
            </w:rPr>
          </w:pPr>
          <w:hyperlink w:anchor="_Toc78558015" w:history="1">
            <w:r w:rsidR="000F5384" w:rsidRPr="00605E3B">
              <w:rPr>
                <w:rStyle w:val="Hyperlink"/>
                <w:noProof/>
                <w:sz w:val="24"/>
                <w:szCs w:val="24"/>
              </w:rPr>
              <w:t>2.3 Background</w:t>
            </w:r>
            <w:r w:rsidR="000F5384" w:rsidRPr="00605E3B">
              <w:rPr>
                <w:noProof/>
                <w:webHidden/>
                <w:sz w:val="24"/>
                <w:szCs w:val="24"/>
              </w:rPr>
              <w:tab/>
            </w:r>
            <w:r w:rsidR="000F5384" w:rsidRPr="00605E3B">
              <w:rPr>
                <w:noProof/>
                <w:webHidden/>
                <w:sz w:val="24"/>
                <w:szCs w:val="24"/>
              </w:rPr>
              <w:fldChar w:fldCharType="begin"/>
            </w:r>
            <w:r w:rsidR="000F5384" w:rsidRPr="00605E3B">
              <w:rPr>
                <w:noProof/>
                <w:webHidden/>
                <w:sz w:val="24"/>
                <w:szCs w:val="24"/>
              </w:rPr>
              <w:instrText xml:space="preserve"> PAGEREF _Toc78558015 \h </w:instrText>
            </w:r>
            <w:r w:rsidR="000F5384" w:rsidRPr="00605E3B">
              <w:rPr>
                <w:noProof/>
                <w:webHidden/>
                <w:sz w:val="24"/>
                <w:szCs w:val="24"/>
              </w:rPr>
            </w:r>
            <w:r w:rsidR="000F5384" w:rsidRPr="00605E3B">
              <w:rPr>
                <w:noProof/>
                <w:webHidden/>
                <w:sz w:val="24"/>
                <w:szCs w:val="24"/>
              </w:rPr>
              <w:fldChar w:fldCharType="separate"/>
            </w:r>
            <w:r w:rsidR="001B45B6">
              <w:rPr>
                <w:noProof/>
                <w:webHidden/>
                <w:sz w:val="24"/>
                <w:szCs w:val="24"/>
              </w:rPr>
              <w:t>21</w:t>
            </w:r>
            <w:r w:rsidR="000F5384" w:rsidRPr="00605E3B">
              <w:rPr>
                <w:noProof/>
                <w:webHidden/>
                <w:sz w:val="24"/>
                <w:szCs w:val="24"/>
              </w:rPr>
              <w:fldChar w:fldCharType="end"/>
            </w:r>
          </w:hyperlink>
        </w:p>
        <w:p w14:paraId="044A0030" w14:textId="49B7E021" w:rsidR="000F5384" w:rsidRPr="00605E3B" w:rsidRDefault="006D27B9" w:rsidP="00572093">
          <w:pPr>
            <w:pStyle w:val="TOC3"/>
            <w:tabs>
              <w:tab w:val="right" w:leader="dot" w:pos="9350"/>
            </w:tabs>
            <w:spacing w:after="0" w:line="480" w:lineRule="auto"/>
            <w:rPr>
              <w:rFonts w:asciiTheme="minorHAnsi" w:eastAsiaTheme="minorEastAsia" w:hAnsiTheme="minorHAnsi" w:cstheme="minorBidi"/>
              <w:noProof/>
              <w:sz w:val="24"/>
              <w:szCs w:val="24"/>
              <w:lang w:bidi="ar-SA"/>
            </w:rPr>
          </w:pPr>
          <w:hyperlink w:anchor="_Toc78558016" w:history="1">
            <w:r w:rsidR="000F5384" w:rsidRPr="00605E3B">
              <w:rPr>
                <w:rStyle w:val="Hyperlink"/>
                <w:noProof/>
                <w:sz w:val="24"/>
                <w:szCs w:val="24"/>
              </w:rPr>
              <w:t>2.3.1 Voxels and Space-Time Prisms</w:t>
            </w:r>
            <w:r w:rsidR="000F5384" w:rsidRPr="00605E3B">
              <w:rPr>
                <w:noProof/>
                <w:webHidden/>
                <w:sz w:val="24"/>
                <w:szCs w:val="24"/>
              </w:rPr>
              <w:tab/>
            </w:r>
            <w:r w:rsidR="000F5384" w:rsidRPr="00605E3B">
              <w:rPr>
                <w:noProof/>
                <w:webHidden/>
                <w:sz w:val="24"/>
                <w:szCs w:val="24"/>
              </w:rPr>
              <w:fldChar w:fldCharType="begin"/>
            </w:r>
            <w:r w:rsidR="000F5384" w:rsidRPr="00605E3B">
              <w:rPr>
                <w:noProof/>
                <w:webHidden/>
                <w:sz w:val="24"/>
                <w:szCs w:val="24"/>
              </w:rPr>
              <w:instrText xml:space="preserve"> PAGEREF _Toc78558016 \h </w:instrText>
            </w:r>
            <w:r w:rsidR="000F5384" w:rsidRPr="00605E3B">
              <w:rPr>
                <w:noProof/>
                <w:webHidden/>
                <w:sz w:val="24"/>
                <w:szCs w:val="24"/>
              </w:rPr>
            </w:r>
            <w:r w:rsidR="000F5384" w:rsidRPr="00605E3B">
              <w:rPr>
                <w:noProof/>
                <w:webHidden/>
                <w:sz w:val="24"/>
                <w:szCs w:val="24"/>
              </w:rPr>
              <w:fldChar w:fldCharType="separate"/>
            </w:r>
            <w:r w:rsidR="001B45B6">
              <w:rPr>
                <w:noProof/>
                <w:webHidden/>
                <w:sz w:val="24"/>
                <w:szCs w:val="24"/>
              </w:rPr>
              <w:t>21</w:t>
            </w:r>
            <w:r w:rsidR="000F5384" w:rsidRPr="00605E3B">
              <w:rPr>
                <w:noProof/>
                <w:webHidden/>
                <w:sz w:val="24"/>
                <w:szCs w:val="24"/>
              </w:rPr>
              <w:fldChar w:fldCharType="end"/>
            </w:r>
          </w:hyperlink>
        </w:p>
        <w:p w14:paraId="25F5E836" w14:textId="542E5096" w:rsidR="000F5384" w:rsidRPr="00605E3B" w:rsidRDefault="006D27B9" w:rsidP="00572093">
          <w:pPr>
            <w:pStyle w:val="TOC3"/>
            <w:tabs>
              <w:tab w:val="right" w:leader="dot" w:pos="9350"/>
            </w:tabs>
            <w:spacing w:after="0" w:line="480" w:lineRule="auto"/>
            <w:rPr>
              <w:rFonts w:asciiTheme="minorHAnsi" w:eastAsiaTheme="minorEastAsia" w:hAnsiTheme="minorHAnsi" w:cstheme="minorBidi"/>
              <w:noProof/>
              <w:sz w:val="24"/>
              <w:szCs w:val="24"/>
              <w:lang w:bidi="ar-SA"/>
            </w:rPr>
          </w:pPr>
          <w:hyperlink w:anchor="_Toc78558017" w:history="1">
            <w:r w:rsidR="000F5384" w:rsidRPr="00605E3B">
              <w:rPr>
                <w:rStyle w:val="Hyperlink"/>
                <w:noProof/>
                <w:sz w:val="24"/>
                <w:szCs w:val="24"/>
              </w:rPr>
              <w:t>2.3.2 A Cost-Distance Based, Probabilistic Voxel Space-Time Prism</w:t>
            </w:r>
            <w:r w:rsidR="000F5384" w:rsidRPr="00605E3B">
              <w:rPr>
                <w:noProof/>
                <w:webHidden/>
                <w:sz w:val="24"/>
                <w:szCs w:val="24"/>
              </w:rPr>
              <w:tab/>
            </w:r>
            <w:r w:rsidR="000F5384" w:rsidRPr="00605E3B">
              <w:rPr>
                <w:noProof/>
                <w:webHidden/>
                <w:sz w:val="24"/>
                <w:szCs w:val="24"/>
              </w:rPr>
              <w:fldChar w:fldCharType="begin"/>
            </w:r>
            <w:r w:rsidR="000F5384" w:rsidRPr="00605E3B">
              <w:rPr>
                <w:noProof/>
                <w:webHidden/>
                <w:sz w:val="24"/>
                <w:szCs w:val="24"/>
              </w:rPr>
              <w:instrText xml:space="preserve"> PAGEREF _Toc78558017 \h </w:instrText>
            </w:r>
            <w:r w:rsidR="000F5384" w:rsidRPr="00605E3B">
              <w:rPr>
                <w:noProof/>
                <w:webHidden/>
                <w:sz w:val="24"/>
                <w:szCs w:val="24"/>
              </w:rPr>
            </w:r>
            <w:r w:rsidR="000F5384" w:rsidRPr="00605E3B">
              <w:rPr>
                <w:noProof/>
                <w:webHidden/>
                <w:sz w:val="24"/>
                <w:szCs w:val="24"/>
              </w:rPr>
              <w:fldChar w:fldCharType="separate"/>
            </w:r>
            <w:r w:rsidR="001B45B6">
              <w:rPr>
                <w:noProof/>
                <w:webHidden/>
                <w:sz w:val="24"/>
                <w:szCs w:val="24"/>
              </w:rPr>
              <w:t>24</w:t>
            </w:r>
            <w:r w:rsidR="000F5384" w:rsidRPr="00605E3B">
              <w:rPr>
                <w:noProof/>
                <w:webHidden/>
                <w:sz w:val="24"/>
                <w:szCs w:val="24"/>
              </w:rPr>
              <w:fldChar w:fldCharType="end"/>
            </w:r>
          </w:hyperlink>
        </w:p>
        <w:p w14:paraId="65DA30FD" w14:textId="30BC8C91" w:rsidR="000F5384" w:rsidRPr="00605E3B" w:rsidRDefault="006D27B9" w:rsidP="00572093">
          <w:pPr>
            <w:pStyle w:val="TOC3"/>
            <w:tabs>
              <w:tab w:val="right" w:leader="dot" w:pos="9350"/>
            </w:tabs>
            <w:spacing w:after="0" w:line="480" w:lineRule="auto"/>
            <w:rPr>
              <w:rFonts w:asciiTheme="minorHAnsi" w:eastAsiaTheme="minorEastAsia" w:hAnsiTheme="minorHAnsi" w:cstheme="minorBidi"/>
              <w:noProof/>
              <w:sz w:val="24"/>
              <w:szCs w:val="24"/>
              <w:lang w:bidi="ar-SA"/>
            </w:rPr>
          </w:pPr>
          <w:hyperlink w:anchor="_Toc78558018" w:history="1">
            <w:r w:rsidR="000F5384" w:rsidRPr="00605E3B">
              <w:rPr>
                <w:rStyle w:val="Hyperlink"/>
                <w:noProof/>
                <w:sz w:val="24"/>
                <w:szCs w:val="24"/>
              </w:rPr>
              <w:t>2.3.2 The Red Deer and the Ya Ha Tinda Deer Population</w:t>
            </w:r>
            <w:r w:rsidR="000F5384" w:rsidRPr="00605E3B">
              <w:rPr>
                <w:noProof/>
                <w:webHidden/>
                <w:sz w:val="24"/>
                <w:szCs w:val="24"/>
              </w:rPr>
              <w:tab/>
            </w:r>
            <w:r w:rsidR="000F5384" w:rsidRPr="00605E3B">
              <w:rPr>
                <w:noProof/>
                <w:webHidden/>
                <w:sz w:val="24"/>
                <w:szCs w:val="24"/>
              </w:rPr>
              <w:fldChar w:fldCharType="begin"/>
            </w:r>
            <w:r w:rsidR="000F5384" w:rsidRPr="00605E3B">
              <w:rPr>
                <w:noProof/>
                <w:webHidden/>
                <w:sz w:val="24"/>
                <w:szCs w:val="24"/>
              </w:rPr>
              <w:instrText xml:space="preserve"> PAGEREF _Toc78558018 \h </w:instrText>
            </w:r>
            <w:r w:rsidR="000F5384" w:rsidRPr="00605E3B">
              <w:rPr>
                <w:noProof/>
                <w:webHidden/>
                <w:sz w:val="24"/>
                <w:szCs w:val="24"/>
              </w:rPr>
            </w:r>
            <w:r w:rsidR="000F5384" w:rsidRPr="00605E3B">
              <w:rPr>
                <w:noProof/>
                <w:webHidden/>
                <w:sz w:val="24"/>
                <w:szCs w:val="24"/>
              </w:rPr>
              <w:fldChar w:fldCharType="separate"/>
            </w:r>
            <w:r w:rsidR="001B45B6">
              <w:rPr>
                <w:noProof/>
                <w:webHidden/>
                <w:sz w:val="24"/>
                <w:szCs w:val="24"/>
              </w:rPr>
              <w:t>26</w:t>
            </w:r>
            <w:r w:rsidR="000F5384" w:rsidRPr="00605E3B">
              <w:rPr>
                <w:noProof/>
                <w:webHidden/>
                <w:sz w:val="24"/>
                <w:szCs w:val="24"/>
              </w:rPr>
              <w:fldChar w:fldCharType="end"/>
            </w:r>
          </w:hyperlink>
        </w:p>
        <w:p w14:paraId="7E963DC9" w14:textId="027BDBBC" w:rsidR="000F5384" w:rsidRPr="00605E3B" w:rsidRDefault="006D27B9" w:rsidP="00572093">
          <w:pPr>
            <w:pStyle w:val="TOC2"/>
            <w:tabs>
              <w:tab w:val="right" w:leader="dot" w:pos="9350"/>
            </w:tabs>
            <w:spacing w:after="0" w:line="480" w:lineRule="auto"/>
            <w:rPr>
              <w:rFonts w:asciiTheme="minorHAnsi" w:eastAsiaTheme="minorEastAsia" w:hAnsiTheme="minorHAnsi" w:cstheme="minorBidi"/>
              <w:noProof/>
              <w:sz w:val="24"/>
              <w:szCs w:val="24"/>
              <w:lang w:bidi="ar-SA"/>
            </w:rPr>
          </w:pPr>
          <w:hyperlink w:anchor="_Toc78558019" w:history="1">
            <w:r w:rsidR="000F5384" w:rsidRPr="00605E3B">
              <w:rPr>
                <w:rStyle w:val="Hyperlink"/>
                <w:noProof/>
                <w:sz w:val="24"/>
                <w:szCs w:val="24"/>
              </w:rPr>
              <w:t>2.4 Methods</w:t>
            </w:r>
            <w:r w:rsidR="000F5384" w:rsidRPr="00605E3B">
              <w:rPr>
                <w:noProof/>
                <w:webHidden/>
                <w:sz w:val="24"/>
                <w:szCs w:val="24"/>
              </w:rPr>
              <w:tab/>
            </w:r>
            <w:r w:rsidR="000F5384" w:rsidRPr="00605E3B">
              <w:rPr>
                <w:noProof/>
                <w:webHidden/>
                <w:sz w:val="24"/>
                <w:szCs w:val="24"/>
              </w:rPr>
              <w:fldChar w:fldCharType="begin"/>
            </w:r>
            <w:r w:rsidR="000F5384" w:rsidRPr="00605E3B">
              <w:rPr>
                <w:noProof/>
                <w:webHidden/>
                <w:sz w:val="24"/>
                <w:szCs w:val="24"/>
              </w:rPr>
              <w:instrText xml:space="preserve"> PAGEREF _Toc78558019 \h </w:instrText>
            </w:r>
            <w:r w:rsidR="000F5384" w:rsidRPr="00605E3B">
              <w:rPr>
                <w:noProof/>
                <w:webHidden/>
                <w:sz w:val="24"/>
                <w:szCs w:val="24"/>
              </w:rPr>
            </w:r>
            <w:r w:rsidR="000F5384" w:rsidRPr="00605E3B">
              <w:rPr>
                <w:noProof/>
                <w:webHidden/>
                <w:sz w:val="24"/>
                <w:szCs w:val="24"/>
              </w:rPr>
              <w:fldChar w:fldCharType="separate"/>
            </w:r>
            <w:r w:rsidR="001B45B6">
              <w:rPr>
                <w:noProof/>
                <w:webHidden/>
                <w:sz w:val="24"/>
                <w:szCs w:val="24"/>
              </w:rPr>
              <w:t>28</w:t>
            </w:r>
            <w:r w:rsidR="000F5384" w:rsidRPr="00605E3B">
              <w:rPr>
                <w:noProof/>
                <w:webHidden/>
                <w:sz w:val="24"/>
                <w:szCs w:val="24"/>
              </w:rPr>
              <w:fldChar w:fldCharType="end"/>
            </w:r>
          </w:hyperlink>
        </w:p>
        <w:p w14:paraId="64CD4D17" w14:textId="5333B1CB" w:rsidR="000F5384" w:rsidRPr="00605E3B" w:rsidRDefault="006D27B9" w:rsidP="00572093">
          <w:pPr>
            <w:pStyle w:val="TOC3"/>
            <w:tabs>
              <w:tab w:val="right" w:leader="dot" w:pos="9350"/>
            </w:tabs>
            <w:spacing w:after="0" w:line="480" w:lineRule="auto"/>
            <w:rPr>
              <w:rFonts w:asciiTheme="minorHAnsi" w:eastAsiaTheme="minorEastAsia" w:hAnsiTheme="minorHAnsi" w:cstheme="minorBidi"/>
              <w:noProof/>
              <w:sz w:val="24"/>
              <w:szCs w:val="24"/>
              <w:lang w:bidi="ar-SA"/>
            </w:rPr>
          </w:pPr>
          <w:hyperlink w:anchor="_Toc78558020" w:history="1">
            <w:r w:rsidR="000F5384" w:rsidRPr="00605E3B">
              <w:rPr>
                <w:rStyle w:val="Hyperlink"/>
                <w:noProof/>
                <w:sz w:val="24"/>
                <w:szCs w:val="24"/>
              </w:rPr>
              <w:t>2.4.1 Red Deer Trajectories and Study Area Context</w:t>
            </w:r>
            <w:r w:rsidR="000F5384" w:rsidRPr="00605E3B">
              <w:rPr>
                <w:noProof/>
                <w:webHidden/>
                <w:sz w:val="24"/>
                <w:szCs w:val="24"/>
              </w:rPr>
              <w:tab/>
            </w:r>
            <w:r w:rsidR="000F5384" w:rsidRPr="00605E3B">
              <w:rPr>
                <w:noProof/>
                <w:webHidden/>
                <w:sz w:val="24"/>
                <w:szCs w:val="24"/>
              </w:rPr>
              <w:fldChar w:fldCharType="begin"/>
            </w:r>
            <w:r w:rsidR="000F5384" w:rsidRPr="00605E3B">
              <w:rPr>
                <w:noProof/>
                <w:webHidden/>
                <w:sz w:val="24"/>
                <w:szCs w:val="24"/>
              </w:rPr>
              <w:instrText xml:space="preserve"> PAGEREF _Toc78558020 \h </w:instrText>
            </w:r>
            <w:r w:rsidR="000F5384" w:rsidRPr="00605E3B">
              <w:rPr>
                <w:noProof/>
                <w:webHidden/>
                <w:sz w:val="24"/>
                <w:szCs w:val="24"/>
              </w:rPr>
            </w:r>
            <w:r w:rsidR="000F5384" w:rsidRPr="00605E3B">
              <w:rPr>
                <w:noProof/>
                <w:webHidden/>
                <w:sz w:val="24"/>
                <w:szCs w:val="24"/>
              </w:rPr>
              <w:fldChar w:fldCharType="separate"/>
            </w:r>
            <w:r w:rsidR="001B45B6">
              <w:rPr>
                <w:noProof/>
                <w:webHidden/>
                <w:sz w:val="24"/>
                <w:szCs w:val="24"/>
              </w:rPr>
              <w:t>28</w:t>
            </w:r>
            <w:r w:rsidR="000F5384" w:rsidRPr="00605E3B">
              <w:rPr>
                <w:noProof/>
                <w:webHidden/>
                <w:sz w:val="24"/>
                <w:szCs w:val="24"/>
              </w:rPr>
              <w:fldChar w:fldCharType="end"/>
            </w:r>
          </w:hyperlink>
        </w:p>
        <w:p w14:paraId="33135BF9" w14:textId="72D7F09A" w:rsidR="000F5384" w:rsidRPr="00605E3B" w:rsidRDefault="006D27B9" w:rsidP="00572093">
          <w:pPr>
            <w:pStyle w:val="TOC3"/>
            <w:tabs>
              <w:tab w:val="right" w:leader="dot" w:pos="9350"/>
            </w:tabs>
            <w:spacing w:after="0" w:line="480" w:lineRule="auto"/>
            <w:rPr>
              <w:rFonts w:asciiTheme="minorHAnsi" w:eastAsiaTheme="minorEastAsia" w:hAnsiTheme="minorHAnsi" w:cstheme="minorBidi"/>
              <w:noProof/>
              <w:sz w:val="24"/>
              <w:szCs w:val="24"/>
              <w:lang w:bidi="ar-SA"/>
            </w:rPr>
          </w:pPr>
          <w:hyperlink w:anchor="_Toc78558021" w:history="1">
            <w:r w:rsidR="000F5384" w:rsidRPr="00605E3B">
              <w:rPr>
                <w:rStyle w:val="Hyperlink"/>
                <w:noProof/>
                <w:sz w:val="24"/>
                <w:szCs w:val="24"/>
              </w:rPr>
              <w:t>2.4.2 Preference Surface Development Process</w:t>
            </w:r>
            <w:r w:rsidR="000F5384" w:rsidRPr="00605E3B">
              <w:rPr>
                <w:noProof/>
                <w:webHidden/>
                <w:sz w:val="24"/>
                <w:szCs w:val="24"/>
              </w:rPr>
              <w:tab/>
            </w:r>
            <w:r w:rsidR="000F5384" w:rsidRPr="00605E3B">
              <w:rPr>
                <w:noProof/>
                <w:webHidden/>
                <w:sz w:val="24"/>
                <w:szCs w:val="24"/>
              </w:rPr>
              <w:fldChar w:fldCharType="begin"/>
            </w:r>
            <w:r w:rsidR="000F5384" w:rsidRPr="00605E3B">
              <w:rPr>
                <w:noProof/>
                <w:webHidden/>
                <w:sz w:val="24"/>
                <w:szCs w:val="24"/>
              </w:rPr>
              <w:instrText xml:space="preserve"> PAGEREF _Toc78558021 \h </w:instrText>
            </w:r>
            <w:r w:rsidR="000F5384" w:rsidRPr="00605E3B">
              <w:rPr>
                <w:noProof/>
                <w:webHidden/>
                <w:sz w:val="24"/>
                <w:szCs w:val="24"/>
              </w:rPr>
            </w:r>
            <w:r w:rsidR="000F5384" w:rsidRPr="00605E3B">
              <w:rPr>
                <w:noProof/>
                <w:webHidden/>
                <w:sz w:val="24"/>
                <w:szCs w:val="24"/>
              </w:rPr>
              <w:fldChar w:fldCharType="separate"/>
            </w:r>
            <w:r w:rsidR="001B45B6">
              <w:rPr>
                <w:noProof/>
                <w:webHidden/>
                <w:sz w:val="24"/>
                <w:szCs w:val="24"/>
              </w:rPr>
              <w:t>31</w:t>
            </w:r>
            <w:r w:rsidR="000F5384" w:rsidRPr="00605E3B">
              <w:rPr>
                <w:noProof/>
                <w:webHidden/>
                <w:sz w:val="24"/>
                <w:szCs w:val="24"/>
              </w:rPr>
              <w:fldChar w:fldCharType="end"/>
            </w:r>
          </w:hyperlink>
        </w:p>
        <w:p w14:paraId="08BC3986" w14:textId="7640CCC9" w:rsidR="000F5384" w:rsidRPr="00605E3B" w:rsidRDefault="006D27B9" w:rsidP="00572093">
          <w:pPr>
            <w:pStyle w:val="TOC3"/>
            <w:tabs>
              <w:tab w:val="right" w:leader="dot" w:pos="9350"/>
            </w:tabs>
            <w:spacing w:after="0" w:line="480" w:lineRule="auto"/>
            <w:rPr>
              <w:rFonts w:asciiTheme="minorHAnsi" w:eastAsiaTheme="minorEastAsia" w:hAnsiTheme="minorHAnsi" w:cstheme="minorBidi"/>
              <w:noProof/>
              <w:sz w:val="24"/>
              <w:szCs w:val="24"/>
              <w:lang w:bidi="ar-SA"/>
            </w:rPr>
          </w:pPr>
          <w:hyperlink w:anchor="_Toc78558022" w:history="1">
            <w:r w:rsidR="000F5384" w:rsidRPr="00605E3B">
              <w:rPr>
                <w:rStyle w:val="Hyperlink"/>
                <w:noProof/>
                <w:sz w:val="24"/>
                <w:szCs w:val="24"/>
              </w:rPr>
              <w:t>2.4.3 Applying CDBPSTP and PSTP to Red Deer Trajectories</w:t>
            </w:r>
            <w:r w:rsidR="000F5384" w:rsidRPr="00605E3B">
              <w:rPr>
                <w:noProof/>
                <w:webHidden/>
                <w:sz w:val="24"/>
                <w:szCs w:val="24"/>
              </w:rPr>
              <w:tab/>
            </w:r>
            <w:r w:rsidR="000F5384" w:rsidRPr="00605E3B">
              <w:rPr>
                <w:noProof/>
                <w:webHidden/>
                <w:sz w:val="24"/>
                <w:szCs w:val="24"/>
              </w:rPr>
              <w:fldChar w:fldCharType="begin"/>
            </w:r>
            <w:r w:rsidR="000F5384" w:rsidRPr="00605E3B">
              <w:rPr>
                <w:noProof/>
                <w:webHidden/>
                <w:sz w:val="24"/>
                <w:szCs w:val="24"/>
              </w:rPr>
              <w:instrText xml:space="preserve"> PAGEREF _Toc78558022 \h </w:instrText>
            </w:r>
            <w:r w:rsidR="000F5384" w:rsidRPr="00605E3B">
              <w:rPr>
                <w:noProof/>
                <w:webHidden/>
                <w:sz w:val="24"/>
                <w:szCs w:val="24"/>
              </w:rPr>
            </w:r>
            <w:r w:rsidR="000F5384" w:rsidRPr="00605E3B">
              <w:rPr>
                <w:noProof/>
                <w:webHidden/>
                <w:sz w:val="24"/>
                <w:szCs w:val="24"/>
              </w:rPr>
              <w:fldChar w:fldCharType="separate"/>
            </w:r>
            <w:r w:rsidR="001B45B6">
              <w:rPr>
                <w:noProof/>
                <w:webHidden/>
                <w:sz w:val="24"/>
                <w:szCs w:val="24"/>
              </w:rPr>
              <w:t>34</w:t>
            </w:r>
            <w:r w:rsidR="000F5384" w:rsidRPr="00605E3B">
              <w:rPr>
                <w:noProof/>
                <w:webHidden/>
                <w:sz w:val="24"/>
                <w:szCs w:val="24"/>
              </w:rPr>
              <w:fldChar w:fldCharType="end"/>
            </w:r>
          </w:hyperlink>
        </w:p>
        <w:p w14:paraId="37F789E5" w14:textId="41DEC203" w:rsidR="000F5384" w:rsidRPr="00605E3B" w:rsidRDefault="006D27B9" w:rsidP="00572093">
          <w:pPr>
            <w:pStyle w:val="TOC2"/>
            <w:tabs>
              <w:tab w:val="right" w:leader="dot" w:pos="9350"/>
            </w:tabs>
            <w:spacing w:after="0" w:line="480" w:lineRule="auto"/>
            <w:rPr>
              <w:rFonts w:asciiTheme="minorHAnsi" w:eastAsiaTheme="minorEastAsia" w:hAnsiTheme="minorHAnsi" w:cstheme="minorBidi"/>
              <w:noProof/>
              <w:sz w:val="24"/>
              <w:szCs w:val="24"/>
              <w:lang w:bidi="ar-SA"/>
            </w:rPr>
          </w:pPr>
          <w:hyperlink w:anchor="_Toc78558023" w:history="1">
            <w:r w:rsidR="000F5384" w:rsidRPr="00605E3B">
              <w:rPr>
                <w:rStyle w:val="Hyperlink"/>
                <w:noProof/>
                <w:sz w:val="24"/>
                <w:szCs w:val="24"/>
              </w:rPr>
              <w:t>2.5 Results</w:t>
            </w:r>
            <w:r w:rsidR="000F5384" w:rsidRPr="00605E3B">
              <w:rPr>
                <w:noProof/>
                <w:webHidden/>
                <w:sz w:val="24"/>
                <w:szCs w:val="24"/>
              </w:rPr>
              <w:tab/>
            </w:r>
            <w:r w:rsidR="000F5384" w:rsidRPr="00605E3B">
              <w:rPr>
                <w:noProof/>
                <w:webHidden/>
                <w:sz w:val="24"/>
                <w:szCs w:val="24"/>
              </w:rPr>
              <w:fldChar w:fldCharType="begin"/>
            </w:r>
            <w:r w:rsidR="000F5384" w:rsidRPr="00605E3B">
              <w:rPr>
                <w:noProof/>
                <w:webHidden/>
                <w:sz w:val="24"/>
                <w:szCs w:val="24"/>
              </w:rPr>
              <w:instrText xml:space="preserve"> PAGEREF _Toc78558023 \h </w:instrText>
            </w:r>
            <w:r w:rsidR="000F5384" w:rsidRPr="00605E3B">
              <w:rPr>
                <w:noProof/>
                <w:webHidden/>
                <w:sz w:val="24"/>
                <w:szCs w:val="24"/>
              </w:rPr>
            </w:r>
            <w:r w:rsidR="000F5384" w:rsidRPr="00605E3B">
              <w:rPr>
                <w:noProof/>
                <w:webHidden/>
                <w:sz w:val="24"/>
                <w:szCs w:val="24"/>
              </w:rPr>
              <w:fldChar w:fldCharType="separate"/>
            </w:r>
            <w:r w:rsidR="001B45B6">
              <w:rPr>
                <w:noProof/>
                <w:webHidden/>
                <w:sz w:val="24"/>
                <w:szCs w:val="24"/>
              </w:rPr>
              <w:t>37</w:t>
            </w:r>
            <w:r w:rsidR="000F5384" w:rsidRPr="00605E3B">
              <w:rPr>
                <w:noProof/>
                <w:webHidden/>
                <w:sz w:val="24"/>
                <w:szCs w:val="24"/>
              </w:rPr>
              <w:fldChar w:fldCharType="end"/>
            </w:r>
          </w:hyperlink>
        </w:p>
        <w:p w14:paraId="2E71E338" w14:textId="5234183A" w:rsidR="000F5384" w:rsidRPr="00605E3B" w:rsidRDefault="006D27B9" w:rsidP="00572093">
          <w:pPr>
            <w:pStyle w:val="TOC3"/>
            <w:tabs>
              <w:tab w:val="right" w:leader="dot" w:pos="9350"/>
            </w:tabs>
            <w:spacing w:after="0" w:line="480" w:lineRule="auto"/>
            <w:rPr>
              <w:rFonts w:asciiTheme="minorHAnsi" w:eastAsiaTheme="minorEastAsia" w:hAnsiTheme="minorHAnsi" w:cstheme="minorBidi"/>
              <w:noProof/>
              <w:sz w:val="24"/>
              <w:szCs w:val="24"/>
              <w:lang w:bidi="ar-SA"/>
            </w:rPr>
          </w:pPr>
          <w:hyperlink w:anchor="_Toc78558024" w:history="1">
            <w:r w:rsidR="000F5384" w:rsidRPr="00605E3B">
              <w:rPr>
                <w:rStyle w:val="Hyperlink"/>
                <w:noProof/>
                <w:sz w:val="24"/>
                <w:szCs w:val="24"/>
              </w:rPr>
              <w:t xml:space="preserve">2.5.1 Results of the </w:t>
            </w:r>
            <w:r w:rsidR="000F5384" w:rsidRPr="00605E3B">
              <w:rPr>
                <w:rStyle w:val="Hyperlink"/>
                <w:iCs/>
                <w:noProof/>
                <w:sz w:val="24"/>
                <w:szCs w:val="24"/>
              </w:rPr>
              <w:t xml:space="preserve">wi </w:t>
            </w:r>
            <w:r w:rsidR="000F5384" w:rsidRPr="00605E3B">
              <w:rPr>
                <w:rStyle w:val="Hyperlink"/>
                <w:noProof/>
                <w:sz w:val="24"/>
                <w:szCs w:val="24"/>
              </w:rPr>
              <w:t>function</w:t>
            </w:r>
            <w:r w:rsidR="000F5384" w:rsidRPr="00605E3B">
              <w:rPr>
                <w:noProof/>
                <w:webHidden/>
                <w:sz w:val="24"/>
                <w:szCs w:val="24"/>
              </w:rPr>
              <w:tab/>
            </w:r>
            <w:r w:rsidR="000F5384" w:rsidRPr="00605E3B">
              <w:rPr>
                <w:noProof/>
                <w:webHidden/>
                <w:sz w:val="24"/>
                <w:szCs w:val="24"/>
              </w:rPr>
              <w:fldChar w:fldCharType="begin"/>
            </w:r>
            <w:r w:rsidR="000F5384" w:rsidRPr="00605E3B">
              <w:rPr>
                <w:noProof/>
                <w:webHidden/>
                <w:sz w:val="24"/>
                <w:szCs w:val="24"/>
              </w:rPr>
              <w:instrText xml:space="preserve"> PAGEREF _Toc78558024 \h </w:instrText>
            </w:r>
            <w:r w:rsidR="000F5384" w:rsidRPr="00605E3B">
              <w:rPr>
                <w:noProof/>
                <w:webHidden/>
                <w:sz w:val="24"/>
                <w:szCs w:val="24"/>
              </w:rPr>
            </w:r>
            <w:r w:rsidR="000F5384" w:rsidRPr="00605E3B">
              <w:rPr>
                <w:noProof/>
                <w:webHidden/>
                <w:sz w:val="24"/>
                <w:szCs w:val="24"/>
              </w:rPr>
              <w:fldChar w:fldCharType="separate"/>
            </w:r>
            <w:r w:rsidR="001B45B6">
              <w:rPr>
                <w:noProof/>
                <w:webHidden/>
                <w:sz w:val="24"/>
                <w:szCs w:val="24"/>
              </w:rPr>
              <w:t>38</w:t>
            </w:r>
            <w:r w:rsidR="000F5384" w:rsidRPr="00605E3B">
              <w:rPr>
                <w:noProof/>
                <w:webHidden/>
                <w:sz w:val="24"/>
                <w:szCs w:val="24"/>
              </w:rPr>
              <w:fldChar w:fldCharType="end"/>
            </w:r>
          </w:hyperlink>
        </w:p>
        <w:p w14:paraId="6226AAB1" w14:textId="111FE826" w:rsidR="000F5384" w:rsidRPr="00605E3B" w:rsidRDefault="006D27B9" w:rsidP="00572093">
          <w:pPr>
            <w:pStyle w:val="TOC3"/>
            <w:tabs>
              <w:tab w:val="right" w:leader="dot" w:pos="9350"/>
            </w:tabs>
            <w:spacing w:after="0" w:line="480" w:lineRule="auto"/>
            <w:rPr>
              <w:rFonts w:asciiTheme="minorHAnsi" w:eastAsiaTheme="minorEastAsia" w:hAnsiTheme="minorHAnsi" w:cstheme="minorBidi"/>
              <w:noProof/>
              <w:sz w:val="24"/>
              <w:szCs w:val="24"/>
              <w:lang w:bidi="ar-SA"/>
            </w:rPr>
          </w:pPr>
          <w:hyperlink w:anchor="_Toc78558025" w:history="1">
            <w:r w:rsidR="000F5384" w:rsidRPr="00605E3B">
              <w:rPr>
                <w:rStyle w:val="Hyperlink"/>
                <w:noProof/>
                <w:sz w:val="24"/>
                <w:szCs w:val="24"/>
              </w:rPr>
              <w:t>2.5.2 Results of the CDBPSTP Approach</w:t>
            </w:r>
            <w:r w:rsidR="000F5384" w:rsidRPr="00605E3B">
              <w:rPr>
                <w:noProof/>
                <w:webHidden/>
                <w:sz w:val="24"/>
                <w:szCs w:val="24"/>
              </w:rPr>
              <w:tab/>
            </w:r>
            <w:r w:rsidR="000F5384" w:rsidRPr="00605E3B">
              <w:rPr>
                <w:noProof/>
                <w:webHidden/>
                <w:sz w:val="24"/>
                <w:szCs w:val="24"/>
              </w:rPr>
              <w:fldChar w:fldCharType="begin"/>
            </w:r>
            <w:r w:rsidR="000F5384" w:rsidRPr="00605E3B">
              <w:rPr>
                <w:noProof/>
                <w:webHidden/>
                <w:sz w:val="24"/>
                <w:szCs w:val="24"/>
              </w:rPr>
              <w:instrText xml:space="preserve"> PAGEREF _Toc78558025 \h </w:instrText>
            </w:r>
            <w:r w:rsidR="000F5384" w:rsidRPr="00605E3B">
              <w:rPr>
                <w:noProof/>
                <w:webHidden/>
                <w:sz w:val="24"/>
                <w:szCs w:val="24"/>
              </w:rPr>
            </w:r>
            <w:r w:rsidR="000F5384" w:rsidRPr="00605E3B">
              <w:rPr>
                <w:noProof/>
                <w:webHidden/>
                <w:sz w:val="24"/>
                <w:szCs w:val="24"/>
              </w:rPr>
              <w:fldChar w:fldCharType="separate"/>
            </w:r>
            <w:r w:rsidR="001B45B6">
              <w:rPr>
                <w:noProof/>
                <w:webHidden/>
                <w:sz w:val="24"/>
                <w:szCs w:val="24"/>
              </w:rPr>
              <w:t>43</w:t>
            </w:r>
            <w:r w:rsidR="000F5384" w:rsidRPr="00605E3B">
              <w:rPr>
                <w:noProof/>
                <w:webHidden/>
                <w:sz w:val="24"/>
                <w:szCs w:val="24"/>
              </w:rPr>
              <w:fldChar w:fldCharType="end"/>
            </w:r>
          </w:hyperlink>
        </w:p>
        <w:p w14:paraId="006F2FDB" w14:textId="47C56A8A" w:rsidR="000F5384" w:rsidRPr="00605E3B" w:rsidRDefault="006D27B9" w:rsidP="00572093">
          <w:pPr>
            <w:pStyle w:val="TOC3"/>
            <w:tabs>
              <w:tab w:val="right" w:leader="dot" w:pos="9350"/>
            </w:tabs>
            <w:spacing w:after="0" w:line="480" w:lineRule="auto"/>
            <w:rPr>
              <w:rFonts w:asciiTheme="minorHAnsi" w:eastAsiaTheme="minorEastAsia" w:hAnsiTheme="minorHAnsi" w:cstheme="minorBidi"/>
              <w:noProof/>
              <w:sz w:val="24"/>
              <w:szCs w:val="24"/>
              <w:lang w:bidi="ar-SA"/>
            </w:rPr>
          </w:pPr>
          <w:hyperlink w:anchor="_Toc78558026" w:history="1">
            <w:r w:rsidR="000F5384" w:rsidRPr="00605E3B">
              <w:rPr>
                <w:rStyle w:val="Hyperlink"/>
                <w:noProof/>
                <w:sz w:val="24"/>
                <w:szCs w:val="24"/>
              </w:rPr>
              <w:t>2.5.3 Results of the PSTP approach for comparison</w:t>
            </w:r>
            <w:r w:rsidR="000F5384" w:rsidRPr="00605E3B">
              <w:rPr>
                <w:noProof/>
                <w:webHidden/>
                <w:sz w:val="24"/>
                <w:szCs w:val="24"/>
              </w:rPr>
              <w:tab/>
            </w:r>
            <w:r w:rsidR="000F5384" w:rsidRPr="00605E3B">
              <w:rPr>
                <w:noProof/>
                <w:webHidden/>
                <w:sz w:val="24"/>
                <w:szCs w:val="24"/>
              </w:rPr>
              <w:fldChar w:fldCharType="begin"/>
            </w:r>
            <w:r w:rsidR="000F5384" w:rsidRPr="00605E3B">
              <w:rPr>
                <w:noProof/>
                <w:webHidden/>
                <w:sz w:val="24"/>
                <w:szCs w:val="24"/>
              </w:rPr>
              <w:instrText xml:space="preserve"> PAGEREF _Toc78558026 \h </w:instrText>
            </w:r>
            <w:r w:rsidR="000F5384" w:rsidRPr="00605E3B">
              <w:rPr>
                <w:noProof/>
                <w:webHidden/>
                <w:sz w:val="24"/>
                <w:szCs w:val="24"/>
              </w:rPr>
            </w:r>
            <w:r w:rsidR="000F5384" w:rsidRPr="00605E3B">
              <w:rPr>
                <w:noProof/>
                <w:webHidden/>
                <w:sz w:val="24"/>
                <w:szCs w:val="24"/>
              </w:rPr>
              <w:fldChar w:fldCharType="separate"/>
            </w:r>
            <w:r w:rsidR="001B45B6">
              <w:rPr>
                <w:noProof/>
                <w:webHidden/>
                <w:sz w:val="24"/>
                <w:szCs w:val="24"/>
              </w:rPr>
              <w:t>45</w:t>
            </w:r>
            <w:r w:rsidR="000F5384" w:rsidRPr="00605E3B">
              <w:rPr>
                <w:noProof/>
                <w:webHidden/>
                <w:sz w:val="24"/>
                <w:szCs w:val="24"/>
              </w:rPr>
              <w:fldChar w:fldCharType="end"/>
            </w:r>
          </w:hyperlink>
        </w:p>
        <w:p w14:paraId="448B9915" w14:textId="1EE05050" w:rsidR="000F5384" w:rsidRPr="00605E3B" w:rsidRDefault="006D27B9" w:rsidP="00572093">
          <w:pPr>
            <w:pStyle w:val="TOC2"/>
            <w:tabs>
              <w:tab w:val="right" w:leader="dot" w:pos="9350"/>
            </w:tabs>
            <w:spacing w:after="0" w:line="480" w:lineRule="auto"/>
            <w:rPr>
              <w:rFonts w:asciiTheme="minorHAnsi" w:eastAsiaTheme="minorEastAsia" w:hAnsiTheme="minorHAnsi" w:cstheme="minorBidi"/>
              <w:noProof/>
              <w:sz w:val="24"/>
              <w:szCs w:val="24"/>
              <w:lang w:bidi="ar-SA"/>
            </w:rPr>
          </w:pPr>
          <w:hyperlink w:anchor="_Toc78558027" w:history="1">
            <w:r w:rsidR="000F5384" w:rsidRPr="00605E3B">
              <w:rPr>
                <w:rStyle w:val="Hyperlink"/>
                <w:noProof/>
                <w:sz w:val="24"/>
                <w:szCs w:val="24"/>
              </w:rPr>
              <w:t>2.6 Discussion</w:t>
            </w:r>
            <w:r w:rsidR="000F5384" w:rsidRPr="00605E3B">
              <w:rPr>
                <w:noProof/>
                <w:webHidden/>
                <w:sz w:val="24"/>
                <w:szCs w:val="24"/>
              </w:rPr>
              <w:tab/>
            </w:r>
            <w:r w:rsidR="000F5384" w:rsidRPr="00605E3B">
              <w:rPr>
                <w:noProof/>
                <w:webHidden/>
                <w:sz w:val="24"/>
                <w:szCs w:val="24"/>
              </w:rPr>
              <w:fldChar w:fldCharType="begin"/>
            </w:r>
            <w:r w:rsidR="000F5384" w:rsidRPr="00605E3B">
              <w:rPr>
                <w:noProof/>
                <w:webHidden/>
                <w:sz w:val="24"/>
                <w:szCs w:val="24"/>
              </w:rPr>
              <w:instrText xml:space="preserve"> PAGEREF _Toc78558027 \h </w:instrText>
            </w:r>
            <w:r w:rsidR="000F5384" w:rsidRPr="00605E3B">
              <w:rPr>
                <w:noProof/>
                <w:webHidden/>
                <w:sz w:val="24"/>
                <w:szCs w:val="24"/>
              </w:rPr>
            </w:r>
            <w:r w:rsidR="000F5384" w:rsidRPr="00605E3B">
              <w:rPr>
                <w:noProof/>
                <w:webHidden/>
                <w:sz w:val="24"/>
                <w:szCs w:val="24"/>
              </w:rPr>
              <w:fldChar w:fldCharType="separate"/>
            </w:r>
            <w:r w:rsidR="001B45B6">
              <w:rPr>
                <w:noProof/>
                <w:webHidden/>
                <w:sz w:val="24"/>
                <w:szCs w:val="24"/>
              </w:rPr>
              <w:t>48</w:t>
            </w:r>
            <w:r w:rsidR="000F5384" w:rsidRPr="00605E3B">
              <w:rPr>
                <w:noProof/>
                <w:webHidden/>
                <w:sz w:val="24"/>
                <w:szCs w:val="24"/>
              </w:rPr>
              <w:fldChar w:fldCharType="end"/>
            </w:r>
          </w:hyperlink>
        </w:p>
        <w:p w14:paraId="3A7CA122" w14:textId="29F496F0" w:rsidR="000F5384" w:rsidRPr="00605E3B" w:rsidRDefault="006D27B9" w:rsidP="00572093">
          <w:pPr>
            <w:pStyle w:val="TOC1"/>
            <w:rPr>
              <w:rFonts w:asciiTheme="minorHAnsi" w:eastAsiaTheme="minorEastAsia" w:hAnsiTheme="minorHAnsi" w:cstheme="minorBidi"/>
              <w:bCs w:val="0"/>
              <w:lang w:bidi="ar-SA"/>
            </w:rPr>
          </w:pPr>
          <w:hyperlink w:anchor="_Toc78558028" w:history="1">
            <w:r w:rsidR="000F5384" w:rsidRPr="00605E3B">
              <w:rPr>
                <w:rStyle w:val="Hyperlink"/>
              </w:rPr>
              <w:t>Chapter 3: Conclusion</w:t>
            </w:r>
            <w:r w:rsidR="000F5384" w:rsidRPr="00605E3B">
              <w:rPr>
                <w:webHidden/>
              </w:rPr>
              <w:tab/>
            </w:r>
            <w:r w:rsidR="000F5384" w:rsidRPr="00605E3B">
              <w:rPr>
                <w:webHidden/>
              </w:rPr>
              <w:fldChar w:fldCharType="begin"/>
            </w:r>
            <w:r w:rsidR="000F5384" w:rsidRPr="00605E3B">
              <w:rPr>
                <w:webHidden/>
              </w:rPr>
              <w:instrText xml:space="preserve"> PAGEREF _Toc78558028 \h </w:instrText>
            </w:r>
            <w:r w:rsidR="000F5384" w:rsidRPr="00605E3B">
              <w:rPr>
                <w:webHidden/>
              </w:rPr>
            </w:r>
            <w:r w:rsidR="000F5384" w:rsidRPr="00605E3B">
              <w:rPr>
                <w:webHidden/>
              </w:rPr>
              <w:fldChar w:fldCharType="separate"/>
            </w:r>
            <w:r w:rsidR="001B45B6">
              <w:rPr>
                <w:webHidden/>
              </w:rPr>
              <w:t>52</w:t>
            </w:r>
            <w:r w:rsidR="000F5384" w:rsidRPr="00605E3B">
              <w:rPr>
                <w:webHidden/>
              </w:rPr>
              <w:fldChar w:fldCharType="end"/>
            </w:r>
          </w:hyperlink>
        </w:p>
        <w:p w14:paraId="5A3E66DF" w14:textId="28D6CE5F" w:rsidR="000F5384" w:rsidRPr="00605E3B" w:rsidRDefault="006D27B9" w:rsidP="00572093">
          <w:pPr>
            <w:pStyle w:val="TOC2"/>
            <w:tabs>
              <w:tab w:val="right" w:leader="dot" w:pos="9350"/>
            </w:tabs>
            <w:spacing w:after="0" w:line="480" w:lineRule="auto"/>
            <w:rPr>
              <w:rFonts w:asciiTheme="minorHAnsi" w:eastAsiaTheme="minorEastAsia" w:hAnsiTheme="minorHAnsi" w:cstheme="minorBidi"/>
              <w:noProof/>
              <w:sz w:val="24"/>
              <w:szCs w:val="24"/>
              <w:lang w:bidi="ar-SA"/>
            </w:rPr>
          </w:pPr>
          <w:hyperlink w:anchor="_Toc78558029" w:history="1">
            <w:r w:rsidR="000F5384" w:rsidRPr="00605E3B">
              <w:rPr>
                <w:rStyle w:val="Hyperlink"/>
                <w:noProof/>
                <w:sz w:val="24"/>
                <w:szCs w:val="24"/>
              </w:rPr>
              <w:t>3.1 Extended Discussion</w:t>
            </w:r>
            <w:r w:rsidR="000F5384" w:rsidRPr="00605E3B">
              <w:rPr>
                <w:noProof/>
                <w:webHidden/>
                <w:sz w:val="24"/>
                <w:szCs w:val="24"/>
              </w:rPr>
              <w:tab/>
            </w:r>
            <w:r w:rsidR="000F5384" w:rsidRPr="00605E3B">
              <w:rPr>
                <w:noProof/>
                <w:webHidden/>
                <w:sz w:val="24"/>
                <w:szCs w:val="24"/>
              </w:rPr>
              <w:fldChar w:fldCharType="begin"/>
            </w:r>
            <w:r w:rsidR="000F5384" w:rsidRPr="00605E3B">
              <w:rPr>
                <w:noProof/>
                <w:webHidden/>
                <w:sz w:val="24"/>
                <w:szCs w:val="24"/>
              </w:rPr>
              <w:instrText xml:space="preserve"> PAGEREF _Toc78558029 \h </w:instrText>
            </w:r>
            <w:r w:rsidR="000F5384" w:rsidRPr="00605E3B">
              <w:rPr>
                <w:noProof/>
                <w:webHidden/>
                <w:sz w:val="24"/>
                <w:szCs w:val="24"/>
              </w:rPr>
            </w:r>
            <w:r w:rsidR="000F5384" w:rsidRPr="00605E3B">
              <w:rPr>
                <w:noProof/>
                <w:webHidden/>
                <w:sz w:val="24"/>
                <w:szCs w:val="24"/>
              </w:rPr>
              <w:fldChar w:fldCharType="separate"/>
            </w:r>
            <w:r w:rsidR="001B45B6">
              <w:rPr>
                <w:noProof/>
                <w:webHidden/>
                <w:sz w:val="24"/>
                <w:szCs w:val="24"/>
              </w:rPr>
              <w:t>52</w:t>
            </w:r>
            <w:r w:rsidR="000F5384" w:rsidRPr="00605E3B">
              <w:rPr>
                <w:noProof/>
                <w:webHidden/>
                <w:sz w:val="24"/>
                <w:szCs w:val="24"/>
              </w:rPr>
              <w:fldChar w:fldCharType="end"/>
            </w:r>
          </w:hyperlink>
        </w:p>
        <w:p w14:paraId="26FD6AD4" w14:textId="4FCB2332" w:rsidR="000F5384" w:rsidRPr="00605E3B" w:rsidRDefault="006D27B9" w:rsidP="00572093">
          <w:pPr>
            <w:pStyle w:val="TOC2"/>
            <w:tabs>
              <w:tab w:val="right" w:leader="dot" w:pos="9350"/>
            </w:tabs>
            <w:spacing w:after="0" w:line="480" w:lineRule="auto"/>
            <w:rPr>
              <w:rFonts w:asciiTheme="minorHAnsi" w:eastAsiaTheme="minorEastAsia" w:hAnsiTheme="minorHAnsi" w:cstheme="minorBidi"/>
              <w:noProof/>
              <w:sz w:val="24"/>
              <w:szCs w:val="24"/>
              <w:lang w:bidi="ar-SA"/>
            </w:rPr>
          </w:pPr>
          <w:hyperlink w:anchor="_Toc78558030" w:history="1">
            <w:r w:rsidR="000F5384" w:rsidRPr="00605E3B">
              <w:rPr>
                <w:rStyle w:val="Hyperlink"/>
                <w:noProof/>
                <w:sz w:val="24"/>
                <w:szCs w:val="24"/>
              </w:rPr>
              <w:t>3.2 Study Limitations</w:t>
            </w:r>
            <w:r w:rsidR="000F5384" w:rsidRPr="00605E3B">
              <w:rPr>
                <w:noProof/>
                <w:webHidden/>
                <w:sz w:val="24"/>
                <w:szCs w:val="24"/>
              </w:rPr>
              <w:tab/>
            </w:r>
            <w:r w:rsidR="000F5384" w:rsidRPr="00605E3B">
              <w:rPr>
                <w:noProof/>
                <w:webHidden/>
                <w:sz w:val="24"/>
                <w:szCs w:val="24"/>
              </w:rPr>
              <w:fldChar w:fldCharType="begin"/>
            </w:r>
            <w:r w:rsidR="000F5384" w:rsidRPr="00605E3B">
              <w:rPr>
                <w:noProof/>
                <w:webHidden/>
                <w:sz w:val="24"/>
                <w:szCs w:val="24"/>
              </w:rPr>
              <w:instrText xml:space="preserve"> PAGEREF _Toc78558030 \h </w:instrText>
            </w:r>
            <w:r w:rsidR="000F5384" w:rsidRPr="00605E3B">
              <w:rPr>
                <w:noProof/>
                <w:webHidden/>
                <w:sz w:val="24"/>
                <w:szCs w:val="24"/>
              </w:rPr>
            </w:r>
            <w:r w:rsidR="000F5384" w:rsidRPr="00605E3B">
              <w:rPr>
                <w:noProof/>
                <w:webHidden/>
                <w:sz w:val="24"/>
                <w:szCs w:val="24"/>
              </w:rPr>
              <w:fldChar w:fldCharType="separate"/>
            </w:r>
            <w:r w:rsidR="001B45B6">
              <w:rPr>
                <w:noProof/>
                <w:webHidden/>
                <w:sz w:val="24"/>
                <w:szCs w:val="24"/>
              </w:rPr>
              <w:t>55</w:t>
            </w:r>
            <w:r w:rsidR="000F5384" w:rsidRPr="00605E3B">
              <w:rPr>
                <w:noProof/>
                <w:webHidden/>
                <w:sz w:val="24"/>
                <w:szCs w:val="24"/>
              </w:rPr>
              <w:fldChar w:fldCharType="end"/>
            </w:r>
          </w:hyperlink>
        </w:p>
        <w:p w14:paraId="62F81D7B" w14:textId="365D026D" w:rsidR="000F5384" w:rsidRPr="00605E3B" w:rsidRDefault="006D27B9" w:rsidP="00572093">
          <w:pPr>
            <w:pStyle w:val="TOC3"/>
            <w:tabs>
              <w:tab w:val="right" w:leader="dot" w:pos="9350"/>
            </w:tabs>
            <w:spacing w:after="0" w:line="480" w:lineRule="auto"/>
            <w:rPr>
              <w:rFonts w:asciiTheme="minorHAnsi" w:eastAsiaTheme="minorEastAsia" w:hAnsiTheme="minorHAnsi" w:cstheme="minorBidi"/>
              <w:noProof/>
              <w:sz w:val="24"/>
              <w:szCs w:val="24"/>
              <w:lang w:bidi="ar-SA"/>
            </w:rPr>
          </w:pPr>
          <w:hyperlink w:anchor="_Toc78558031" w:history="1">
            <w:r w:rsidR="000F5384" w:rsidRPr="00605E3B">
              <w:rPr>
                <w:rStyle w:val="Hyperlink"/>
                <w:noProof/>
                <w:sz w:val="24"/>
                <w:szCs w:val="24"/>
              </w:rPr>
              <w:t>3.2.1 Representing Environmental Influence</w:t>
            </w:r>
            <w:r w:rsidR="000F5384" w:rsidRPr="00605E3B">
              <w:rPr>
                <w:noProof/>
                <w:webHidden/>
                <w:sz w:val="24"/>
                <w:szCs w:val="24"/>
              </w:rPr>
              <w:tab/>
            </w:r>
            <w:r w:rsidR="000F5384" w:rsidRPr="00605E3B">
              <w:rPr>
                <w:noProof/>
                <w:webHidden/>
                <w:sz w:val="24"/>
                <w:szCs w:val="24"/>
              </w:rPr>
              <w:fldChar w:fldCharType="begin"/>
            </w:r>
            <w:r w:rsidR="000F5384" w:rsidRPr="00605E3B">
              <w:rPr>
                <w:noProof/>
                <w:webHidden/>
                <w:sz w:val="24"/>
                <w:szCs w:val="24"/>
              </w:rPr>
              <w:instrText xml:space="preserve"> PAGEREF _Toc78558031 \h </w:instrText>
            </w:r>
            <w:r w:rsidR="000F5384" w:rsidRPr="00605E3B">
              <w:rPr>
                <w:noProof/>
                <w:webHidden/>
                <w:sz w:val="24"/>
                <w:szCs w:val="24"/>
              </w:rPr>
            </w:r>
            <w:r w:rsidR="000F5384" w:rsidRPr="00605E3B">
              <w:rPr>
                <w:noProof/>
                <w:webHidden/>
                <w:sz w:val="24"/>
                <w:szCs w:val="24"/>
              </w:rPr>
              <w:fldChar w:fldCharType="separate"/>
            </w:r>
            <w:r w:rsidR="001B45B6">
              <w:rPr>
                <w:noProof/>
                <w:webHidden/>
                <w:sz w:val="24"/>
                <w:szCs w:val="24"/>
              </w:rPr>
              <w:t>55</w:t>
            </w:r>
            <w:r w:rsidR="000F5384" w:rsidRPr="00605E3B">
              <w:rPr>
                <w:noProof/>
                <w:webHidden/>
                <w:sz w:val="24"/>
                <w:szCs w:val="24"/>
              </w:rPr>
              <w:fldChar w:fldCharType="end"/>
            </w:r>
          </w:hyperlink>
        </w:p>
        <w:p w14:paraId="638FE90C" w14:textId="22ADAE4A" w:rsidR="000F5384" w:rsidRPr="00605E3B" w:rsidRDefault="006D27B9" w:rsidP="00572093">
          <w:pPr>
            <w:pStyle w:val="TOC3"/>
            <w:tabs>
              <w:tab w:val="right" w:leader="dot" w:pos="9350"/>
            </w:tabs>
            <w:spacing w:after="0" w:line="480" w:lineRule="auto"/>
            <w:rPr>
              <w:rFonts w:asciiTheme="minorHAnsi" w:eastAsiaTheme="minorEastAsia" w:hAnsiTheme="minorHAnsi" w:cstheme="minorBidi"/>
              <w:noProof/>
              <w:sz w:val="24"/>
              <w:szCs w:val="24"/>
              <w:lang w:bidi="ar-SA"/>
            </w:rPr>
          </w:pPr>
          <w:hyperlink w:anchor="_Toc78558032" w:history="1">
            <w:r w:rsidR="000F5384" w:rsidRPr="00605E3B">
              <w:rPr>
                <w:rStyle w:val="Hyperlink"/>
                <w:noProof/>
                <w:sz w:val="24"/>
                <w:szCs w:val="24"/>
              </w:rPr>
              <w:t>3.2.2 Investigating Movement Behavior</w:t>
            </w:r>
            <w:r w:rsidR="000F5384" w:rsidRPr="00605E3B">
              <w:rPr>
                <w:noProof/>
                <w:webHidden/>
                <w:sz w:val="24"/>
                <w:szCs w:val="24"/>
              </w:rPr>
              <w:tab/>
            </w:r>
            <w:r w:rsidR="000F5384" w:rsidRPr="00605E3B">
              <w:rPr>
                <w:noProof/>
                <w:webHidden/>
                <w:sz w:val="24"/>
                <w:szCs w:val="24"/>
              </w:rPr>
              <w:fldChar w:fldCharType="begin"/>
            </w:r>
            <w:r w:rsidR="000F5384" w:rsidRPr="00605E3B">
              <w:rPr>
                <w:noProof/>
                <w:webHidden/>
                <w:sz w:val="24"/>
                <w:szCs w:val="24"/>
              </w:rPr>
              <w:instrText xml:space="preserve"> PAGEREF _Toc78558032 \h </w:instrText>
            </w:r>
            <w:r w:rsidR="000F5384" w:rsidRPr="00605E3B">
              <w:rPr>
                <w:noProof/>
                <w:webHidden/>
                <w:sz w:val="24"/>
                <w:szCs w:val="24"/>
              </w:rPr>
            </w:r>
            <w:r w:rsidR="000F5384" w:rsidRPr="00605E3B">
              <w:rPr>
                <w:noProof/>
                <w:webHidden/>
                <w:sz w:val="24"/>
                <w:szCs w:val="24"/>
              </w:rPr>
              <w:fldChar w:fldCharType="separate"/>
            </w:r>
            <w:r w:rsidR="001B45B6">
              <w:rPr>
                <w:noProof/>
                <w:webHidden/>
                <w:sz w:val="24"/>
                <w:szCs w:val="24"/>
              </w:rPr>
              <w:t>57</w:t>
            </w:r>
            <w:r w:rsidR="000F5384" w:rsidRPr="00605E3B">
              <w:rPr>
                <w:noProof/>
                <w:webHidden/>
                <w:sz w:val="24"/>
                <w:szCs w:val="24"/>
              </w:rPr>
              <w:fldChar w:fldCharType="end"/>
            </w:r>
          </w:hyperlink>
        </w:p>
        <w:p w14:paraId="22EC6ABF" w14:textId="4534A58E" w:rsidR="000F5384" w:rsidRPr="00605E3B" w:rsidRDefault="006D27B9" w:rsidP="00572093">
          <w:pPr>
            <w:pStyle w:val="TOC3"/>
            <w:tabs>
              <w:tab w:val="right" w:leader="dot" w:pos="9350"/>
            </w:tabs>
            <w:spacing w:after="0" w:line="480" w:lineRule="auto"/>
            <w:rPr>
              <w:rFonts w:asciiTheme="minorHAnsi" w:eastAsiaTheme="minorEastAsia" w:hAnsiTheme="minorHAnsi" w:cstheme="minorBidi"/>
              <w:noProof/>
              <w:sz w:val="24"/>
              <w:szCs w:val="24"/>
              <w:lang w:bidi="ar-SA"/>
            </w:rPr>
          </w:pPr>
          <w:hyperlink w:anchor="_Toc78558033" w:history="1">
            <w:r w:rsidR="000F5384" w:rsidRPr="00605E3B">
              <w:rPr>
                <w:rStyle w:val="Hyperlink"/>
                <w:noProof/>
                <w:sz w:val="24"/>
                <w:szCs w:val="24"/>
              </w:rPr>
              <w:t>3.2.3 Estimating Velocity</w:t>
            </w:r>
            <w:r w:rsidR="000F5384" w:rsidRPr="00605E3B">
              <w:rPr>
                <w:noProof/>
                <w:webHidden/>
                <w:sz w:val="24"/>
                <w:szCs w:val="24"/>
              </w:rPr>
              <w:tab/>
            </w:r>
            <w:r w:rsidR="000F5384" w:rsidRPr="00605E3B">
              <w:rPr>
                <w:noProof/>
                <w:webHidden/>
                <w:sz w:val="24"/>
                <w:szCs w:val="24"/>
              </w:rPr>
              <w:fldChar w:fldCharType="begin"/>
            </w:r>
            <w:r w:rsidR="000F5384" w:rsidRPr="00605E3B">
              <w:rPr>
                <w:noProof/>
                <w:webHidden/>
                <w:sz w:val="24"/>
                <w:szCs w:val="24"/>
              </w:rPr>
              <w:instrText xml:space="preserve"> PAGEREF _Toc78558033 \h </w:instrText>
            </w:r>
            <w:r w:rsidR="000F5384" w:rsidRPr="00605E3B">
              <w:rPr>
                <w:noProof/>
                <w:webHidden/>
                <w:sz w:val="24"/>
                <w:szCs w:val="24"/>
              </w:rPr>
            </w:r>
            <w:r w:rsidR="000F5384" w:rsidRPr="00605E3B">
              <w:rPr>
                <w:noProof/>
                <w:webHidden/>
                <w:sz w:val="24"/>
                <w:szCs w:val="24"/>
              </w:rPr>
              <w:fldChar w:fldCharType="separate"/>
            </w:r>
            <w:r w:rsidR="001B45B6">
              <w:rPr>
                <w:noProof/>
                <w:webHidden/>
                <w:sz w:val="24"/>
                <w:szCs w:val="24"/>
              </w:rPr>
              <w:t>57</w:t>
            </w:r>
            <w:r w:rsidR="000F5384" w:rsidRPr="00605E3B">
              <w:rPr>
                <w:noProof/>
                <w:webHidden/>
                <w:sz w:val="24"/>
                <w:szCs w:val="24"/>
              </w:rPr>
              <w:fldChar w:fldCharType="end"/>
            </w:r>
          </w:hyperlink>
        </w:p>
        <w:p w14:paraId="62C7DEC0" w14:textId="53C6D157" w:rsidR="000F5384" w:rsidRPr="00605E3B" w:rsidRDefault="006D27B9" w:rsidP="00572093">
          <w:pPr>
            <w:pStyle w:val="TOC2"/>
            <w:tabs>
              <w:tab w:val="right" w:leader="dot" w:pos="9350"/>
            </w:tabs>
            <w:spacing w:after="0" w:line="480" w:lineRule="auto"/>
            <w:rPr>
              <w:rFonts w:asciiTheme="minorHAnsi" w:eastAsiaTheme="minorEastAsia" w:hAnsiTheme="minorHAnsi" w:cstheme="minorBidi"/>
              <w:noProof/>
              <w:sz w:val="24"/>
              <w:szCs w:val="24"/>
              <w:lang w:bidi="ar-SA"/>
            </w:rPr>
          </w:pPr>
          <w:hyperlink w:anchor="_Toc78558034" w:history="1">
            <w:r w:rsidR="000F5384" w:rsidRPr="00605E3B">
              <w:rPr>
                <w:rStyle w:val="Hyperlink"/>
                <w:noProof/>
                <w:sz w:val="24"/>
                <w:szCs w:val="24"/>
              </w:rPr>
              <w:t>3.3 Future Work</w:t>
            </w:r>
            <w:r w:rsidR="000F5384" w:rsidRPr="00605E3B">
              <w:rPr>
                <w:noProof/>
                <w:webHidden/>
                <w:sz w:val="24"/>
                <w:szCs w:val="24"/>
              </w:rPr>
              <w:tab/>
            </w:r>
            <w:r w:rsidR="000F5384" w:rsidRPr="00605E3B">
              <w:rPr>
                <w:noProof/>
                <w:webHidden/>
                <w:sz w:val="24"/>
                <w:szCs w:val="24"/>
              </w:rPr>
              <w:fldChar w:fldCharType="begin"/>
            </w:r>
            <w:r w:rsidR="000F5384" w:rsidRPr="00605E3B">
              <w:rPr>
                <w:noProof/>
                <w:webHidden/>
                <w:sz w:val="24"/>
                <w:szCs w:val="24"/>
              </w:rPr>
              <w:instrText xml:space="preserve"> PAGEREF _Toc78558034 \h </w:instrText>
            </w:r>
            <w:r w:rsidR="000F5384" w:rsidRPr="00605E3B">
              <w:rPr>
                <w:noProof/>
                <w:webHidden/>
                <w:sz w:val="24"/>
                <w:szCs w:val="24"/>
              </w:rPr>
            </w:r>
            <w:r w:rsidR="000F5384" w:rsidRPr="00605E3B">
              <w:rPr>
                <w:noProof/>
                <w:webHidden/>
                <w:sz w:val="24"/>
                <w:szCs w:val="24"/>
              </w:rPr>
              <w:fldChar w:fldCharType="separate"/>
            </w:r>
            <w:r w:rsidR="001B45B6">
              <w:rPr>
                <w:noProof/>
                <w:webHidden/>
                <w:sz w:val="24"/>
                <w:szCs w:val="24"/>
              </w:rPr>
              <w:t>59</w:t>
            </w:r>
            <w:r w:rsidR="000F5384" w:rsidRPr="00605E3B">
              <w:rPr>
                <w:noProof/>
                <w:webHidden/>
                <w:sz w:val="24"/>
                <w:szCs w:val="24"/>
              </w:rPr>
              <w:fldChar w:fldCharType="end"/>
            </w:r>
          </w:hyperlink>
        </w:p>
        <w:p w14:paraId="28B962E3" w14:textId="4D3C0D71" w:rsidR="000F5384" w:rsidRPr="00605E3B" w:rsidRDefault="006D27B9" w:rsidP="00572093">
          <w:pPr>
            <w:pStyle w:val="TOC3"/>
            <w:tabs>
              <w:tab w:val="right" w:leader="dot" w:pos="9350"/>
            </w:tabs>
            <w:spacing w:after="0" w:line="480" w:lineRule="auto"/>
            <w:rPr>
              <w:rFonts w:asciiTheme="minorHAnsi" w:eastAsiaTheme="minorEastAsia" w:hAnsiTheme="minorHAnsi" w:cstheme="minorBidi"/>
              <w:noProof/>
              <w:sz w:val="24"/>
              <w:szCs w:val="24"/>
              <w:lang w:bidi="ar-SA"/>
            </w:rPr>
          </w:pPr>
          <w:hyperlink w:anchor="_Toc78558035" w:history="1">
            <w:r w:rsidR="000F5384" w:rsidRPr="00605E3B">
              <w:rPr>
                <w:rStyle w:val="Hyperlink"/>
                <w:noProof/>
                <w:sz w:val="24"/>
                <w:szCs w:val="24"/>
              </w:rPr>
              <w:t>3.3.1 Creating an Environment-Based Estimated Velocity for a Moving Animal</w:t>
            </w:r>
            <w:r w:rsidR="000F5384" w:rsidRPr="00605E3B">
              <w:rPr>
                <w:noProof/>
                <w:webHidden/>
                <w:sz w:val="24"/>
                <w:szCs w:val="24"/>
              </w:rPr>
              <w:tab/>
            </w:r>
            <w:r w:rsidR="000F5384" w:rsidRPr="00605E3B">
              <w:rPr>
                <w:noProof/>
                <w:webHidden/>
                <w:sz w:val="24"/>
                <w:szCs w:val="24"/>
              </w:rPr>
              <w:fldChar w:fldCharType="begin"/>
            </w:r>
            <w:r w:rsidR="000F5384" w:rsidRPr="00605E3B">
              <w:rPr>
                <w:noProof/>
                <w:webHidden/>
                <w:sz w:val="24"/>
                <w:szCs w:val="24"/>
              </w:rPr>
              <w:instrText xml:space="preserve"> PAGEREF _Toc78558035 \h </w:instrText>
            </w:r>
            <w:r w:rsidR="000F5384" w:rsidRPr="00605E3B">
              <w:rPr>
                <w:noProof/>
                <w:webHidden/>
                <w:sz w:val="24"/>
                <w:szCs w:val="24"/>
              </w:rPr>
            </w:r>
            <w:r w:rsidR="000F5384" w:rsidRPr="00605E3B">
              <w:rPr>
                <w:noProof/>
                <w:webHidden/>
                <w:sz w:val="24"/>
                <w:szCs w:val="24"/>
              </w:rPr>
              <w:fldChar w:fldCharType="separate"/>
            </w:r>
            <w:r w:rsidR="001B45B6">
              <w:rPr>
                <w:noProof/>
                <w:webHidden/>
                <w:sz w:val="24"/>
                <w:szCs w:val="24"/>
              </w:rPr>
              <w:t>59</w:t>
            </w:r>
            <w:r w:rsidR="000F5384" w:rsidRPr="00605E3B">
              <w:rPr>
                <w:noProof/>
                <w:webHidden/>
                <w:sz w:val="24"/>
                <w:szCs w:val="24"/>
              </w:rPr>
              <w:fldChar w:fldCharType="end"/>
            </w:r>
          </w:hyperlink>
        </w:p>
        <w:p w14:paraId="6B1370F5" w14:textId="0FBA3F1F" w:rsidR="000F5384" w:rsidRPr="00605E3B" w:rsidRDefault="006D27B9" w:rsidP="00572093">
          <w:pPr>
            <w:pStyle w:val="TOC3"/>
            <w:tabs>
              <w:tab w:val="right" w:leader="dot" w:pos="9350"/>
            </w:tabs>
            <w:spacing w:after="0" w:line="480" w:lineRule="auto"/>
            <w:rPr>
              <w:rFonts w:asciiTheme="minorHAnsi" w:eastAsiaTheme="minorEastAsia" w:hAnsiTheme="minorHAnsi" w:cstheme="minorBidi"/>
              <w:noProof/>
              <w:sz w:val="24"/>
              <w:szCs w:val="24"/>
              <w:lang w:bidi="ar-SA"/>
            </w:rPr>
          </w:pPr>
          <w:hyperlink w:anchor="_Toc78558036" w:history="1">
            <w:r w:rsidR="000F5384" w:rsidRPr="00605E3B">
              <w:rPr>
                <w:rStyle w:val="Hyperlink"/>
                <w:noProof/>
                <w:sz w:val="24"/>
                <w:szCs w:val="24"/>
              </w:rPr>
              <w:t>3.3.2 Exploring the Impact of the CDBPSTP Method on Time Geography</w:t>
            </w:r>
            <w:r w:rsidR="000F5384" w:rsidRPr="00605E3B">
              <w:rPr>
                <w:noProof/>
                <w:webHidden/>
                <w:sz w:val="24"/>
                <w:szCs w:val="24"/>
              </w:rPr>
              <w:tab/>
            </w:r>
            <w:r w:rsidR="000F5384" w:rsidRPr="00605E3B">
              <w:rPr>
                <w:noProof/>
                <w:webHidden/>
                <w:sz w:val="24"/>
                <w:szCs w:val="24"/>
              </w:rPr>
              <w:fldChar w:fldCharType="begin"/>
            </w:r>
            <w:r w:rsidR="000F5384" w:rsidRPr="00605E3B">
              <w:rPr>
                <w:noProof/>
                <w:webHidden/>
                <w:sz w:val="24"/>
                <w:szCs w:val="24"/>
              </w:rPr>
              <w:instrText xml:space="preserve"> PAGEREF _Toc78558036 \h </w:instrText>
            </w:r>
            <w:r w:rsidR="000F5384" w:rsidRPr="00605E3B">
              <w:rPr>
                <w:noProof/>
                <w:webHidden/>
                <w:sz w:val="24"/>
                <w:szCs w:val="24"/>
              </w:rPr>
            </w:r>
            <w:r w:rsidR="000F5384" w:rsidRPr="00605E3B">
              <w:rPr>
                <w:noProof/>
                <w:webHidden/>
                <w:sz w:val="24"/>
                <w:szCs w:val="24"/>
              </w:rPr>
              <w:fldChar w:fldCharType="separate"/>
            </w:r>
            <w:r w:rsidR="001B45B6">
              <w:rPr>
                <w:noProof/>
                <w:webHidden/>
                <w:sz w:val="24"/>
                <w:szCs w:val="24"/>
              </w:rPr>
              <w:t>61</w:t>
            </w:r>
            <w:r w:rsidR="000F5384" w:rsidRPr="00605E3B">
              <w:rPr>
                <w:noProof/>
                <w:webHidden/>
                <w:sz w:val="24"/>
                <w:szCs w:val="24"/>
              </w:rPr>
              <w:fldChar w:fldCharType="end"/>
            </w:r>
          </w:hyperlink>
        </w:p>
        <w:p w14:paraId="63E166AE" w14:textId="5EB1CE6B" w:rsidR="000F5384" w:rsidRPr="00605E3B" w:rsidRDefault="006D27B9" w:rsidP="00572093">
          <w:pPr>
            <w:pStyle w:val="TOC2"/>
            <w:tabs>
              <w:tab w:val="right" w:leader="dot" w:pos="9350"/>
            </w:tabs>
            <w:spacing w:after="0" w:line="480" w:lineRule="auto"/>
            <w:rPr>
              <w:rFonts w:asciiTheme="minorHAnsi" w:eastAsiaTheme="minorEastAsia" w:hAnsiTheme="minorHAnsi" w:cstheme="minorBidi"/>
              <w:noProof/>
              <w:sz w:val="24"/>
              <w:szCs w:val="24"/>
              <w:lang w:bidi="ar-SA"/>
            </w:rPr>
          </w:pPr>
          <w:hyperlink w:anchor="_Toc78558037" w:history="1">
            <w:r w:rsidR="000F5384" w:rsidRPr="00605E3B">
              <w:rPr>
                <w:rStyle w:val="Hyperlink"/>
                <w:noProof/>
                <w:sz w:val="24"/>
                <w:szCs w:val="24"/>
              </w:rPr>
              <w:t>3.4 Concluding remarks</w:t>
            </w:r>
            <w:r w:rsidR="000F5384" w:rsidRPr="00605E3B">
              <w:rPr>
                <w:noProof/>
                <w:webHidden/>
                <w:sz w:val="24"/>
                <w:szCs w:val="24"/>
              </w:rPr>
              <w:tab/>
            </w:r>
            <w:r w:rsidR="000F5384" w:rsidRPr="00605E3B">
              <w:rPr>
                <w:noProof/>
                <w:webHidden/>
                <w:sz w:val="24"/>
                <w:szCs w:val="24"/>
              </w:rPr>
              <w:fldChar w:fldCharType="begin"/>
            </w:r>
            <w:r w:rsidR="000F5384" w:rsidRPr="00605E3B">
              <w:rPr>
                <w:noProof/>
                <w:webHidden/>
                <w:sz w:val="24"/>
                <w:szCs w:val="24"/>
              </w:rPr>
              <w:instrText xml:space="preserve"> PAGEREF _Toc78558037 \h </w:instrText>
            </w:r>
            <w:r w:rsidR="000F5384" w:rsidRPr="00605E3B">
              <w:rPr>
                <w:noProof/>
                <w:webHidden/>
                <w:sz w:val="24"/>
                <w:szCs w:val="24"/>
              </w:rPr>
            </w:r>
            <w:r w:rsidR="000F5384" w:rsidRPr="00605E3B">
              <w:rPr>
                <w:noProof/>
                <w:webHidden/>
                <w:sz w:val="24"/>
                <w:szCs w:val="24"/>
              </w:rPr>
              <w:fldChar w:fldCharType="separate"/>
            </w:r>
            <w:r w:rsidR="001B45B6">
              <w:rPr>
                <w:noProof/>
                <w:webHidden/>
                <w:sz w:val="24"/>
                <w:szCs w:val="24"/>
              </w:rPr>
              <w:t>63</w:t>
            </w:r>
            <w:r w:rsidR="000F5384" w:rsidRPr="00605E3B">
              <w:rPr>
                <w:noProof/>
                <w:webHidden/>
                <w:sz w:val="24"/>
                <w:szCs w:val="24"/>
              </w:rPr>
              <w:fldChar w:fldCharType="end"/>
            </w:r>
          </w:hyperlink>
        </w:p>
        <w:p w14:paraId="592D0ED4" w14:textId="0E58F600" w:rsidR="000F5384" w:rsidRDefault="006D27B9" w:rsidP="00572093">
          <w:pPr>
            <w:pStyle w:val="TOC1"/>
            <w:rPr>
              <w:rFonts w:asciiTheme="minorHAnsi" w:eastAsiaTheme="minorEastAsia" w:hAnsiTheme="minorHAnsi" w:cstheme="minorBidi"/>
              <w:bCs w:val="0"/>
              <w:sz w:val="22"/>
              <w:szCs w:val="22"/>
              <w:lang w:bidi="ar-SA"/>
            </w:rPr>
          </w:pPr>
          <w:hyperlink w:anchor="_Toc78558038" w:history="1">
            <w:r w:rsidR="000F5384" w:rsidRPr="00605E3B">
              <w:rPr>
                <w:rStyle w:val="Hyperlink"/>
              </w:rPr>
              <w:t>References</w:t>
            </w:r>
            <w:r w:rsidR="000F5384" w:rsidRPr="00605E3B">
              <w:rPr>
                <w:webHidden/>
              </w:rPr>
              <w:tab/>
            </w:r>
            <w:r w:rsidR="000F5384" w:rsidRPr="00605E3B">
              <w:rPr>
                <w:webHidden/>
              </w:rPr>
              <w:fldChar w:fldCharType="begin"/>
            </w:r>
            <w:r w:rsidR="000F5384" w:rsidRPr="00605E3B">
              <w:rPr>
                <w:webHidden/>
              </w:rPr>
              <w:instrText xml:space="preserve"> PAGEREF _Toc78558038 \h </w:instrText>
            </w:r>
            <w:r w:rsidR="000F5384" w:rsidRPr="00605E3B">
              <w:rPr>
                <w:webHidden/>
              </w:rPr>
            </w:r>
            <w:r w:rsidR="000F5384" w:rsidRPr="00605E3B">
              <w:rPr>
                <w:webHidden/>
              </w:rPr>
              <w:fldChar w:fldCharType="separate"/>
            </w:r>
            <w:r w:rsidR="001B45B6">
              <w:rPr>
                <w:webHidden/>
              </w:rPr>
              <w:t>65</w:t>
            </w:r>
            <w:r w:rsidR="000F5384" w:rsidRPr="00605E3B">
              <w:rPr>
                <w:webHidden/>
              </w:rPr>
              <w:fldChar w:fldCharType="end"/>
            </w:r>
          </w:hyperlink>
        </w:p>
        <w:p w14:paraId="2241B4F2" w14:textId="309ED141" w:rsidR="00440461" w:rsidRPr="008A497F" w:rsidRDefault="00440461" w:rsidP="00572093">
          <w:pPr>
            <w:spacing w:after="0"/>
          </w:pPr>
          <w:r w:rsidRPr="008A497F">
            <w:rPr>
              <w:b/>
              <w:noProof/>
            </w:rPr>
            <w:fldChar w:fldCharType="end"/>
          </w:r>
        </w:p>
      </w:sdtContent>
    </w:sdt>
    <w:p w14:paraId="4DC779E3" w14:textId="77777777" w:rsidR="00440461" w:rsidRPr="008A497F" w:rsidRDefault="00440461" w:rsidP="004C3E12"/>
    <w:p w14:paraId="0B627BE5" w14:textId="5B156B36" w:rsidR="006507EA" w:rsidRPr="008A497F" w:rsidRDefault="006507EA" w:rsidP="004C3E12">
      <w:r w:rsidRPr="008A497F">
        <w:br w:type="page"/>
      </w:r>
    </w:p>
    <w:p w14:paraId="5C37A714" w14:textId="77777777" w:rsidR="00440461" w:rsidRPr="008A497F" w:rsidRDefault="009644E9" w:rsidP="004C3E12">
      <w:pPr>
        <w:pStyle w:val="Heading1"/>
      </w:pPr>
      <w:bookmarkStart w:id="4" w:name="_Toc78557997"/>
      <w:r w:rsidRPr="008A497F">
        <w:lastRenderedPageBreak/>
        <w:t>List of Tables</w:t>
      </w:r>
      <w:bookmarkEnd w:id="4"/>
    </w:p>
    <w:p w14:paraId="461FABEC" w14:textId="1CF71207" w:rsidR="000F5384" w:rsidRDefault="00F07032">
      <w:pPr>
        <w:pStyle w:val="TableofFigures"/>
        <w:tabs>
          <w:tab w:val="right" w:leader="dot" w:pos="9350"/>
        </w:tabs>
        <w:rPr>
          <w:rFonts w:asciiTheme="minorHAnsi" w:eastAsiaTheme="minorEastAsia" w:hAnsiTheme="minorHAnsi" w:cstheme="minorBidi"/>
          <w:noProof/>
          <w:sz w:val="22"/>
          <w:szCs w:val="22"/>
          <w:lang w:bidi="ar-SA"/>
        </w:rPr>
      </w:pPr>
      <w:r w:rsidRPr="008A497F">
        <w:fldChar w:fldCharType="begin"/>
      </w:r>
      <w:r w:rsidRPr="008A497F">
        <w:instrText xml:space="preserve"> TOC \h \z \c "Table" </w:instrText>
      </w:r>
      <w:r w:rsidRPr="008A497F">
        <w:fldChar w:fldCharType="separate"/>
      </w:r>
      <w:hyperlink w:anchor="_Toc78558039" w:history="1">
        <w:r w:rsidR="000F5384" w:rsidRPr="00531646">
          <w:rPr>
            <w:rStyle w:val="Hyperlink"/>
            <w:noProof/>
          </w:rPr>
          <w:t xml:space="preserve">Table 1. </w:t>
        </w:r>
        <w:r w:rsidR="000F5384" w:rsidRPr="00531646">
          <w:rPr>
            <w:rStyle w:val="Hyperlink"/>
            <w:rFonts w:eastAsia="Calibri"/>
            <w:iCs/>
            <w:noProof/>
          </w:rPr>
          <w:t>Summary of movement trajectory data for six deer. Two date ranges are necessary due to the split in winter months from the beginning to the end of the year.</w:t>
        </w:r>
        <w:r w:rsidR="000F5384">
          <w:rPr>
            <w:noProof/>
            <w:webHidden/>
          </w:rPr>
          <w:tab/>
        </w:r>
        <w:r w:rsidR="000F5384">
          <w:rPr>
            <w:noProof/>
            <w:webHidden/>
          </w:rPr>
          <w:fldChar w:fldCharType="begin"/>
        </w:r>
        <w:r w:rsidR="000F5384">
          <w:rPr>
            <w:noProof/>
            <w:webHidden/>
          </w:rPr>
          <w:instrText xml:space="preserve"> PAGEREF _Toc78558039 \h </w:instrText>
        </w:r>
        <w:r w:rsidR="000F5384">
          <w:rPr>
            <w:noProof/>
            <w:webHidden/>
          </w:rPr>
        </w:r>
        <w:r w:rsidR="000F5384">
          <w:rPr>
            <w:noProof/>
            <w:webHidden/>
          </w:rPr>
          <w:fldChar w:fldCharType="separate"/>
        </w:r>
        <w:r w:rsidR="001B45B6">
          <w:rPr>
            <w:noProof/>
            <w:webHidden/>
          </w:rPr>
          <w:t>30</w:t>
        </w:r>
        <w:r w:rsidR="000F5384">
          <w:rPr>
            <w:noProof/>
            <w:webHidden/>
          </w:rPr>
          <w:fldChar w:fldCharType="end"/>
        </w:r>
      </w:hyperlink>
    </w:p>
    <w:p w14:paraId="48134F61" w14:textId="12683EBA" w:rsidR="000F5384" w:rsidRDefault="006D27B9">
      <w:pPr>
        <w:pStyle w:val="TableofFigures"/>
        <w:tabs>
          <w:tab w:val="right" w:leader="dot" w:pos="9350"/>
        </w:tabs>
        <w:rPr>
          <w:rFonts w:asciiTheme="minorHAnsi" w:eastAsiaTheme="minorEastAsia" w:hAnsiTheme="minorHAnsi" w:cstheme="minorBidi"/>
          <w:noProof/>
          <w:sz w:val="22"/>
          <w:szCs w:val="22"/>
          <w:lang w:bidi="ar-SA"/>
        </w:rPr>
      </w:pPr>
      <w:hyperlink w:anchor="_Toc78558040" w:history="1">
        <w:r w:rsidR="000F5384" w:rsidRPr="00531646">
          <w:rPr>
            <w:rStyle w:val="Hyperlink"/>
            <w:noProof/>
          </w:rPr>
          <w:t>Table 2. Selected space-time anchor pairs illustrating various traversal scenarios in the study area.</w:t>
        </w:r>
        <w:r w:rsidR="000F5384">
          <w:rPr>
            <w:noProof/>
            <w:webHidden/>
          </w:rPr>
          <w:tab/>
        </w:r>
        <w:r w:rsidR="000F5384">
          <w:rPr>
            <w:noProof/>
            <w:webHidden/>
          </w:rPr>
          <w:fldChar w:fldCharType="begin"/>
        </w:r>
        <w:r w:rsidR="000F5384">
          <w:rPr>
            <w:noProof/>
            <w:webHidden/>
          </w:rPr>
          <w:instrText xml:space="preserve"> PAGEREF _Toc78558040 \h </w:instrText>
        </w:r>
        <w:r w:rsidR="000F5384">
          <w:rPr>
            <w:noProof/>
            <w:webHidden/>
          </w:rPr>
        </w:r>
        <w:r w:rsidR="000F5384">
          <w:rPr>
            <w:noProof/>
            <w:webHidden/>
          </w:rPr>
          <w:fldChar w:fldCharType="separate"/>
        </w:r>
        <w:r w:rsidR="001B45B6">
          <w:rPr>
            <w:noProof/>
            <w:webHidden/>
          </w:rPr>
          <w:t>37</w:t>
        </w:r>
        <w:r w:rsidR="000F5384">
          <w:rPr>
            <w:noProof/>
            <w:webHidden/>
          </w:rPr>
          <w:fldChar w:fldCharType="end"/>
        </w:r>
      </w:hyperlink>
    </w:p>
    <w:p w14:paraId="27D9237E" w14:textId="2B28686E" w:rsidR="000F5384" w:rsidRDefault="006D27B9">
      <w:pPr>
        <w:pStyle w:val="TableofFigures"/>
        <w:tabs>
          <w:tab w:val="right" w:leader="dot" w:pos="9350"/>
        </w:tabs>
        <w:rPr>
          <w:rFonts w:asciiTheme="minorHAnsi" w:eastAsiaTheme="minorEastAsia" w:hAnsiTheme="minorHAnsi" w:cstheme="minorBidi"/>
          <w:noProof/>
          <w:sz w:val="22"/>
          <w:szCs w:val="22"/>
          <w:lang w:bidi="ar-SA"/>
        </w:rPr>
      </w:pPr>
      <w:hyperlink w:anchor="_Toc78558041" w:history="1">
        <w:r w:rsidR="000F5384" w:rsidRPr="00531646">
          <w:rPr>
            <w:rStyle w:val="Hyperlink"/>
            <w:noProof/>
          </w:rPr>
          <w:t xml:space="preserve">Table 3. Results of the </w:t>
        </w:r>
        <w:r w:rsidR="000F5384" w:rsidRPr="00531646">
          <w:rPr>
            <w:rStyle w:val="Hyperlink"/>
            <w:i/>
            <w:iCs/>
            <w:noProof/>
          </w:rPr>
          <w:t>wi</w:t>
        </w:r>
        <w:r w:rsidR="000F5384" w:rsidRPr="00531646">
          <w:rPr>
            <w:rStyle w:val="Hyperlink"/>
            <w:noProof/>
          </w:rPr>
          <w:t xml:space="preserve"> function for Red Deer usage of various landcover classes.</w:t>
        </w:r>
        <w:r w:rsidR="000F5384">
          <w:rPr>
            <w:noProof/>
            <w:webHidden/>
          </w:rPr>
          <w:tab/>
        </w:r>
        <w:r w:rsidR="000F5384">
          <w:rPr>
            <w:noProof/>
            <w:webHidden/>
          </w:rPr>
          <w:fldChar w:fldCharType="begin"/>
        </w:r>
        <w:r w:rsidR="000F5384">
          <w:rPr>
            <w:noProof/>
            <w:webHidden/>
          </w:rPr>
          <w:instrText xml:space="preserve"> PAGEREF _Toc78558041 \h </w:instrText>
        </w:r>
        <w:r w:rsidR="000F5384">
          <w:rPr>
            <w:noProof/>
            <w:webHidden/>
          </w:rPr>
        </w:r>
        <w:r w:rsidR="000F5384">
          <w:rPr>
            <w:noProof/>
            <w:webHidden/>
          </w:rPr>
          <w:fldChar w:fldCharType="separate"/>
        </w:r>
        <w:r w:rsidR="001B45B6">
          <w:rPr>
            <w:noProof/>
            <w:webHidden/>
          </w:rPr>
          <w:t>39</w:t>
        </w:r>
        <w:r w:rsidR="000F5384">
          <w:rPr>
            <w:noProof/>
            <w:webHidden/>
          </w:rPr>
          <w:fldChar w:fldCharType="end"/>
        </w:r>
      </w:hyperlink>
    </w:p>
    <w:p w14:paraId="503357CA" w14:textId="1A3BC977" w:rsidR="000F5384" w:rsidRDefault="006D27B9">
      <w:pPr>
        <w:pStyle w:val="TableofFigures"/>
        <w:tabs>
          <w:tab w:val="right" w:leader="dot" w:pos="9350"/>
        </w:tabs>
        <w:rPr>
          <w:rFonts w:asciiTheme="minorHAnsi" w:eastAsiaTheme="minorEastAsia" w:hAnsiTheme="minorHAnsi" w:cstheme="minorBidi"/>
          <w:noProof/>
          <w:sz w:val="22"/>
          <w:szCs w:val="22"/>
          <w:lang w:bidi="ar-SA"/>
        </w:rPr>
      </w:pPr>
      <w:hyperlink w:anchor="_Toc78558042" w:history="1">
        <w:r w:rsidR="000F5384" w:rsidRPr="00531646">
          <w:rPr>
            <w:rStyle w:val="Hyperlink"/>
            <w:noProof/>
          </w:rPr>
          <w:t xml:space="preserve">Table 4. Results of the </w:t>
        </w:r>
        <w:r w:rsidR="000F5384" w:rsidRPr="00531646">
          <w:rPr>
            <w:rStyle w:val="Hyperlink"/>
            <w:i/>
            <w:iCs/>
            <w:noProof/>
          </w:rPr>
          <w:t>wi</w:t>
        </w:r>
        <w:r w:rsidR="000F5384" w:rsidRPr="00531646">
          <w:rPr>
            <w:rStyle w:val="Hyperlink"/>
            <w:noProof/>
          </w:rPr>
          <w:t xml:space="preserve"> function for Red Deer usage of various classifications of slope.</w:t>
        </w:r>
        <w:r w:rsidR="000F5384">
          <w:rPr>
            <w:noProof/>
            <w:webHidden/>
          </w:rPr>
          <w:tab/>
        </w:r>
        <w:r w:rsidR="000F5384">
          <w:rPr>
            <w:noProof/>
            <w:webHidden/>
          </w:rPr>
          <w:fldChar w:fldCharType="begin"/>
        </w:r>
        <w:r w:rsidR="000F5384">
          <w:rPr>
            <w:noProof/>
            <w:webHidden/>
          </w:rPr>
          <w:instrText xml:space="preserve"> PAGEREF _Toc78558042 \h </w:instrText>
        </w:r>
        <w:r w:rsidR="000F5384">
          <w:rPr>
            <w:noProof/>
            <w:webHidden/>
          </w:rPr>
        </w:r>
        <w:r w:rsidR="000F5384">
          <w:rPr>
            <w:noProof/>
            <w:webHidden/>
          </w:rPr>
          <w:fldChar w:fldCharType="separate"/>
        </w:r>
        <w:r w:rsidR="001B45B6">
          <w:rPr>
            <w:noProof/>
            <w:webHidden/>
          </w:rPr>
          <w:t>41</w:t>
        </w:r>
        <w:r w:rsidR="000F5384">
          <w:rPr>
            <w:noProof/>
            <w:webHidden/>
          </w:rPr>
          <w:fldChar w:fldCharType="end"/>
        </w:r>
      </w:hyperlink>
    </w:p>
    <w:p w14:paraId="5CBBB101" w14:textId="31606372" w:rsidR="000F5384" w:rsidRDefault="006D27B9">
      <w:pPr>
        <w:pStyle w:val="TableofFigures"/>
        <w:tabs>
          <w:tab w:val="right" w:leader="dot" w:pos="9350"/>
        </w:tabs>
        <w:rPr>
          <w:rFonts w:asciiTheme="minorHAnsi" w:eastAsiaTheme="minorEastAsia" w:hAnsiTheme="minorHAnsi" w:cstheme="minorBidi"/>
          <w:noProof/>
          <w:sz w:val="22"/>
          <w:szCs w:val="22"/>
          <w:lang w:bidi="ar-SA"/>
        </w:rPr>
      </w:pPr>
      <w:hyperlink w:anchor="_Toc78558043" w:history="1">
        <w:r w:rsidR="000F5384" w:rsidRPr="00531646">
          <w:rPr>
            <w:rStyle w:val="Hyperlink"/>
            <w:noProof/>
          </w:rPr>
          <w:t xml:space="preserve">Table 5. Results of the </w:t>
        </w:r>
        <w:r w:rsidR="000F5384" w:rsidRPr="00531646">
          <w:rPr>
            <w:rStyle w:val="Hyperlink"/>
            <w:i/>
            <w:iCs/>
            <w:noProof/>
          </w:rPr>
          <w:t>wi</w:t>
        </w:r>
        <w:r w:rsidR="000F5384" w:rsidRPr="00531646">
          <w:rPr>
            <w:rStyle w:val="Hyperlink"/>
            <w:noProof/>
          </w:rPr>
          <w:t xml:space="preserve"> function for Red Deer usage of various classifications of elevation.</w:t>
        </w:r>
        <w:r w:rsidR="000F5384">
          <w:rPr>
            <w:noProof/>
            <w:webHidden/>
          </w:rPr>
          <w:tab/>
        </w:r>
        <w:r w:rsidR="000F5384">
          <w:rPr>
            <w:noProof/>
            <w:webHidden/>
          </w:rPr>
          <w:fldChar w:fldCharType="begin"/>
        </w:r>
        <w:r w:rsidR="000F5384">
          <w:rPr>
            <w:noProof/>
            <w:webHidden/>
          </w:rPr>
          <w:instrText xml:space="preserve"> PAGEREF _Toc78558043 \h </w:instrText>
        </w:r>
        <w:r w:rsidR="000F5384">
          <w:rPr>
            <w:noProof/>
            <w:webHidden/>
          </w:rPr>
        </w:r>
        <w:r w:rsidR="000F5384">
          <w:rPr>
            <w:noProof/>
            <w:webHidden/>
          </w:rPr>
          <w:fldChar w:fldCharType="separate"/>
        </w:r>
        <w:r w:rsidR="001B45B6">
          <w:rPr>
            <w:noProof/>
            <w:webHidden/>
          </w:rPr>
          <w:t>42</w:t>
        </w:r>
        <w:r w:rsidR="000F5384">
          <w:rPr>
            <w:noProof/>
            <w:webHidden/>
          </w:rPr>
          <w:fldChar w:fldCharType="end"/>
        </w:r>
      </w:hyperlink>
    </w:p>
    <w:p w14:paraId="27825E4A" w14:textId="2C896A17" w:rsidR="000F5384" w:rsidRDefault="006D27B9">
      <w:pPr>
        <w:pStyle w:val="TableofFigures"/>
        <w:tabs>
          <w:tab w:val="right" w:leader="dot" w:pos="9350"/>
        </w:tabs>
        <w:rPr>
          <w:rFonts w:asciiTheme="minorHAnsi" w:eastAsiaTheme="minorEastAsia" w:hAnsiTheme="minorHAnsi" w:cstheme="minorBidi"/>
          <w:noProof/>
          <w:sz w:val="22"/>
          <w:szCs w:val="22"/>
          <w:lang w:bidi="ar-SA"/>
        </w:rPr>
      </w:pPr>
      <w:hyperlink w:anchor="_Toc78558044" w:history="1">
        <w:r w:rsidR="000F5384" w:rsidRPr="00531646">
          <w:rPr>
            <w:rStyle w:val="Hyperlink"/>
            <w:noProof/>
          </w:rPr>
          <w:t xml:space="preserve">Table 6. The sum of occupancy probabilities for the probability surfaces for point-pair </w:t>
        </w:r>
        <w:r w:rsidR="000F5384" w:rsidRPr="00531646">
          <w:rPr>
            <w:rStyle w:val="Hyperlink"/>
            <w:i/>
            <w:iCs/>
            <w:noProof/>
          </w:rPr>
          <w:t>ML_YL29</w:t>
        </w:r>
        <w:r w:rsidR="000F5384" w:rsidRPr="00531646">
          <w:rPr>
            <w:rStyle w:val="Hyperlink"/>
            <w:noProof/>
          </w:rPr>
          <w:t>, summed according to the underlying land cover type.</w:t>
        </w:r>
        <w:r w:rsidR="000F5384">
          <w:rPr>
            <w:noProof/>
            <w:webHidden/>
          </w:rPr>
          <w:tab/>
        </w:r>
        <w:r w:rsidR="000F5384">
          <w:rPr>
            <w:noProof/>
            <w:webHidden/>
          </w:rPr>
          <w:fldChar w:fldCharType="begin"/>
        </w:r>
        <w:r w:rsidR="000F5384">
          <w:rPr>
            <w:noProof/>
            <w:webHidden/>
          </w:rPr>
          <w:instrText xml:space="preserve"> PAGEREF _Toc78558044 \h </w:instrText>
        </w:r>
        <w:r w:rsidR="000F5384">
          <w:rPr>
            <w:noProof/>
            <w:webHidden/>
          </w:rPr>
        </w:r>
        <w:r w:rsidR="000F5384">
          <w:rPr>
            <w:noProof/>
            <w:webHidden/>
          </w:rPr>
          <w:fldChar w:fldCharType="separate"/>
        </w:r>
        <w:r w:rsidR="001B45B6">
          <w:rPr>
            <w:noProof/>
            <w:webHidden/>
          </w:rPr>
          <w:t>47</w:t>
        </w:r>
        <w:r w:rsidR="000F5384">
          <w:rPr>
            <w:noProof/>
            <w:webHidden/>
          </w:rPr>
          <w:fldChar w:fldCharType="end"/>
        </w:r>
      </w:hyperlink>
    </w:p>
    <w:p w14:paraId="5E118E85" w14:textId="4F67F813" w:rsidR="009644E9" w:rsidRPr="008A497F" w:rsidRDefault="00F07032" w:rsidP="004C3E12">
      <w:r w:rsidRPr="008A497F">
        <w:fldChar w:fldCharType="end"/>
      </w:r>
    </w:p>
    <w:p w14:paraId="62955F81" w14:textId="77777777" w:rsidR="009644E9" w:rsidRPr="008A497F" w:rsidRDefault="009644E9" w:rsidP="004C3E12">
      <w:r w:rsidRPr="008A497F">
        <w:br w:type="page"/>
      </w:r>
    </w:p>
    <w:p w14:paraId="177DB3E1" w14:textId="77777777" w:rsidR="009644E9" w:rsidRPr="008A497F" w:rsidRDefault="009644E9" w:rsidP="004C3E12">
      <w:pPr>
        <w:pStyle w:val="Heading1"/>
      </w:pPr>
      <w:bookmarkStart w:id="5" w:name="_Toc78557998"/>
      <w:r w:rsidRPr="008A497F">
        <w:lastRenderedPageBreak/>
        <w:t>List of Figures</w:t>
      </w:r>
      <w:bookmarkEnd w:id="5"/>
      <w:r w:rsidRPr="008A497F">
        <w:t xml:space="preserve"> </w:t>
      </w:r>
    </w:p>
    <w:p w14:paraId="65A1F90D" w14:textId="59352AF4" w:rsidR="000F5384" w:rsidRDefault="00F07032">
      <w:pPr>
        <w:pStyle w:val="TableofFigures"/>
        <w:tabs>
          <w:tab w:val="right" w:leader="dot" w:pos="9350"/>
        </w:tabs>
        <w:rPr>
          <w:rFonts w:asciiTheme="minorHAnsi" w:eastAsiaTheme="minorEastAsia" w:hAnsiTheme="minorHAnsi" w:cstheme="minorBidi"/>
          <w:noProof/>
          <w:sz w:val="22"/>
          <w:szCs w:val="22"/>
          <w:lang w:bidi="ar-SA"/>
        </w:rPr>
      </w:pPr>
      <w:r w:rsidRPr="008A497F">
        <w:fldChar w:fldCharType="begin"/>
      </w:r>
      <w:r w:rsidRPr="008A497F">
        <w:instrText xml:space="preserve"> TOC \h \z \c "Figure" </w:instrText>
      </w:r>
      <w:r w:rsidRPr="008A497F">
        <w:fldChar w:fldCharType="separate"/>
      </w:r>
      <w:hyperlink w:anchor="_Toc78558045" w:history="1">
        <w:r w:rsidR="000F5384" w:rsidRPr="00B73C04">
          <w:rPr>
            <w:rStyle w:val="Hyperlink"/>
            <w:noProof/>
          </w:rPr>
          <w:t>Figure 1. The Space-Time prism (R. Loraamm et al. 2020)</w:t>
        </w:r>
        <w:r w:rsidR="000F5384">
          <w:rPr>
            <w:noProof/>
            <w:webHidden/>
          </w:rPr>
          <w:tab/>
        </w:r>
        <w:r w:rsidR="000F5384">
          <w:rPr>
            <w:noProof/>
            <w:webHidden/>
          </w:rPr>
          <w:fldChar w:fldCharType="begin"/>
        </w:r>
        <w:r w:rsidR="000F5384">
          <w:rPr>
            <w:noProof/>
            <w:webHidden/>
          </w:rPr>
          <w:instrText xml:space="preserve"> PAGEREF _Toc78558045 \h </w:instrText>
        </w:r>
        <w:r w:rsidR="000F5384">
          <w:rPr>
            <w:noProof/>
            <w:webHidden/>
          </w:rPr>
        </w:r>
        <w:r w:rsidR="000F5384">
          <w:rPr>
            <w:noProof/>
            <w:webHidden/>
          </w:rPr>
          <w:fldChar w:fldCharType="separate"/>
        </w:r>
        <w:r w:rsidR="001B45B6">
          <w:rPr>
            <w:noProof/>
            <w:webHidden/>
          </w:rPr>
          <w:t>19</w:t>
        </w:r>
        <w:r w:rsidR="000F5384">
          <w:rPr>
            <w:noProof/>
            <w:webHidden/>
          </w:rPr>
          <w:fldChar w:fldCharType="end"/>
        </w:r>
      </w:hyperlink>
    </w:p>
    <w:p w14:paraId="11DC4D54" w14:textId="71836861" w:rsidR="000F5384" w:rsidRDefault="006D27B9">
      <w:pPr>
        <w:pStyle w:val="TableofFigures"/>
        <w:tabs>
          <w:tab w:val="right" w:leader="dot" w:pos="9350"/>
        </w:tabs>
        <w:rPr>
          <w:rFonts w:asciiTheme="minorHAnsi" w:eastAsiaTheme="minorEastAsia" w:hAnsiTheme="minorHAnsi" w:cstheme="minorBidi"/>
          <w:noProof/>
          <w:sz w:val="22"/>
          <w:szCs w:val="22"/>
          <w:lang w:bidi="ar-SA"/>
        </w:rPr>
      </w:pPr>
      <w:hyperlink w:anchor="_Toc78558046" w:history="1">
        <w:r w:rsidR="000F5384" w:rsidRPr="00B73C04">
          <w:rPr>
            <w:rStyle w:val="Hyperlink"/>
            <w:noProof/>
          </w:rPr>
          <w:t>Figure 2. A Red Deer (</w:t>
        </w:r>
        <w:r w:rsidR="000F5384" w:rsidRPr="00B73C04">
          <w:rPr>
            <w:rStyle w:val="Hyperlink"/>
            <w:i/>
            <w:iCs/>
            <w:noProof/>
          </w:rPr>
          <w:t>Cervus elaphus</w:t>
        </w:r>
        <w:r w:rsidR="000F5384" w:rsidRPr="00B73C04">
          <w:rPr>
            <w:rStyle w:val="Hyperlink"/>
            <w:noProof/>
          </w:rPr>
          <w:t>) hind. Photo credit Charles J. Sharp (2016).</w:t>
        </w:r>
        <w:r w:rsidR="000F5384">
          <w:rPr>
            <w:noProof/>
            <w:webHidden/>
          </w:rPr>
          <w:tab/>
        </w:r>
        <w:r w:rsidR="000F5384">
          <w:rPr>
            <w:noProof/>
            <w:webHidden/>
          </w:rPr>
          <w:fldChar w:fldCharType="begin"/>
        </w:r>
        <w:r w:rsidR="000F5384">
          <w:rPr>
            <w:noProof/>
            <w:webHidden/>
          </w:rPr>
          <w:instrText xml:space="preserve"> PAGEREF _Toc78558046 \h </w:instrText>
        </w:r>
        <w:r w:rsidR="000F5384">
          <w:rPr>
            <w:noProof/>
            <w:webHidden/>
          </w:rPr>
        </w:r>
        <w:r w:rsidR="000F5384">
          <w:rPr>
            <w:noProof/>
            <w:webHidden/>
          </w:rPr>
          <w:fldChar w:fldCharType="separate"/>
        </w:r>
        <w:r w:rsidR="001B45B6">
          <w:rPr>
            <w:noProof/>
            <w:webHidden/>
          </w:rPr>
          <w:t>28</w:t>
        </w:r>
        <w:r w:rsidR="000F5384">
          <w:rPr>
            <w:noProof/>
            <w:webHidden/>
          </w:rPr>
          <w:fldChar w:fldCharType="end"/>
        </w:r>
      </w:hyperlink>
    </w:p>
    <w:p w14:paraId="4B8F4EAE" w14:textId="46498F25" w:rsidR="000F5384" w:rsidRDefault="006D27B9">
      <w:pPr>
        <w:pStyle w:val="TableofFigures"/>
        <w:tabs>
          <w:tab w:val="right" w:leader="dot" w:pos="9350"/>
        </w:tabs>
        <w:rPr>
          <w:rFonts w:asciiTheme="minorHAnsi" w:eastAsiaTheme="minorEastAsia" w:hAnsiTheme="minorHAnsi" w:cstheme="minorBidi"/>
          <w:noProof/>
          <w:sz w:val="22"/>
          <w:szCs w:val="22"/>
          <w:lang w:bidi="ar-SA"/>
        </w:rPr>
      </w:pPr>
      <w:hyperlink w:anchor="_Toc78558047" w:history="1">
        <w:r w:rsidR="000F5384" w:rsidRPr="00B73C04">
          <w:rPr>
            <w:rStyle w:val="Hyperlink"/>
            <w:noProof/>
          </w:rPr>
          <w:t>Figure 3. Study area with overlaid Red Deer geolocations analyzed.</w:t>
        </w:r>
        <w:r w:rsidR="000F5384">
          <w:rPr>
            <w:noProof/>
            <w:webHidden/>
          </w:rPr>
          <w:tab/>
        </w:r>
        <w:r w:rsidR="000F5384">
          <w:rPr>
            <w:noProof/>
            <w:webHidden/>
          </w:rPr>
          <w:fldChar w:fldCharType="begin"/>
        </w:r>
        <w:r w:rsidR="000F5384">
          <w:rPr>
            <w:noProof/>
            <w:webHidden/>
          </w:rPr>
          <w:instrText xml:space="preserve"> PAGEREF _Toc78558047 \h </w:instrText>
        </w:r>
        <w:r w:rsidR="000F5384">
          <w:rPr>
            <w:noProof/>
            <w:webHidden/>
          </w:rPr>
        </w:r>
        <w:r w:rsidR="000F5384">
          <w:rPr>
            <w:noProof/>
            <w:webHidden/>
          </w:rPr>
          <w:fldChar w:fldCharType="separate"/>
        </w:r>
        <w:r w:rsidR="001B45B6">
          <w:rPr>
            <w:noProof/>
            <w:webHidden/>
          </w:rPr>
          <w:t>31</w:t>
        </w:r>
        <w:r w:rsidR="000F5384">
          <w:rPr>
            <w:noProof/>
            <w:webHidden/>
          </w:rPr>
          <w:fldChar w:fldCharType="end"/>
        </w:r>
      </w:hyperlink>
    </w:p>
    <w:p w14:paraId="53CA47C5" w14:textId="5C12A893" w:rsidR="000F5384" w:rsidRDefault="006D27B9">
      <w:pPr>
        <w:pStyle w:val="TableofFigures"/>
        <w:tabs>
          <w:tab w:val="right" w:leader="dot" w:pos="9350"/>
        </w:tabs>
        <w:rPr>
          <w:rFonts w:asciiTheme="minorHAnsi" w:eastAsiaTheme="minorEastAsia" w:hAnsiTheme="minorHAnsi" w:cstheme="minorBidi"/>
          <w:noProof/>
          <w:sz w:val="22"/>
          <w:szCs w:val="22"/>
          <w:lang w:bidi="ar-SA"/>
        </w:rPr>
      </w:pPr>
      <w:hyperlink w:anchor="_Toc78558048" w:history="1">
        <w:r w:rsidR="000F5384" w:rsidRPr="00B73C04">
          <w:rPr>
            <w:rStyle w:val="Hyperlink"/>
            <w:noProof/>
          </w:rPr>
          <w:t>Figure 4. Preference Surface developed for the Study Area.</w:t>
        </w:r>
        <w:r w:rsidR="000F5384">
          <w:rPr>
            <w:noProof/>
            <w:webHidden/>
          </w:rPr>
          <w:tab/>
        </w:r>
        <w:r w:rsidR="000F5384">
          <w:rPr>
            <w:noProof/>
            <w:webHidden/>
          </w:rPr>
          <w:fldChar w:fldCharType="begin"/>
        </w:r>
        <w:r w:rsidR="000F5384">
          <w:rPr>
            <w:noProof/>
            <w:webHidden/>
          </w:rPr>
          <w:instrText xml:space="preserve"> PAGEREF _Toc78558048 \h </w:instrText>
        </w:r>
        <w:r w:rsidR="000F5384">
          <w:rPr>
            <w:noProof/>
            <w:webHidden/>
          </w:rPr>
        </w:r>
        <w:r w:rsidR="000F5384">
          <w:rPr>
            <w:noProof/>
            <w:webHidden/>
          </w:rPr>
          <w:fldChar w:fldCharType="separate"/>
        </w:r>
        <w:r w:rsidR="001B45B6">
          <w:rPr>
            <w:noProof/>
            <w:webHidden/>
          </w:rPr>
          <w:t>34</w:t>
        </w:r>
        <w:r w:rsidR="000F5384">
          <w:rPr>
            <w:noProof/>
            <w:webHidden/>
          </w:rPr>
          <w:fldChar w:fldCharType="end"/>
        </w:r>
      </w:hyperlink>
    </w:p>
    <w:p w14:paraId="12303340" w14:textId="108776A6" w:rsidR="000F5384" w:rsidRDefault="006D27B9">
      <w:pPr>
        <w:pStyle w:val="TableofFigures"/>
        <w:tabs>
          <w:tab w:val="right" w:leader="dot" w:pos="9350"/>
        </w:tabs>
        <w:rPr>
          <w:rFonts w:asciiTheme="minorHAnsi" w:eastAsiaTheme="minorEastAsia" w:hAnsiTheme="minorHAnsi" w:cstheme="minorBidi"/>
          <w:noProof/>
          <w:sz w:val="22"/>
          <w:szCs w:val="22"/>
          <w:lang w:bidi="ar-SA"/>
        </w:rPr>
      </w:pPr>
      <w:hyperlink w:anchor="_Toc78558049" w:history="1">
        <w:r w:rsidR="000F5384" w:rsidRPr="00B73C04">
          <w:rPr>
            <w:rStyle w:val="Hyperlink"/>
            <w:noProof/>
          </w:rPr>
          <w:t xml:space="preserve">Figure 5. Results of the </w:t>
        </w:r>
        <w:r w:rsidR="000F5384" w:rsidRPr="00B73C04">
          <w:rPr>
            <w:rStyle w:val="Hyperlink"/>
            <w:i/>
            <w:iCs/>
            <w:noProof/>
          </w:rPr>
          <w:t>wi</w:t>
        </w:r>
        <w:r w:rsidR="000F5384" w:rsidRPr="00B73C04">
          <w:rPr>
            <w:rStyle w:val="Hyperlink"/>
            <w:noProof/>
          </w:rPr>
          <w:t xml:space="preserve"> function graphed in descending order, for Red Deer usage of landcover.</w:t>
        </w:r>
        <w:r w:rsidR="000F5384">
          <w:rPr>
            <w:noProof/>
            <w:webHidden/>
          </w:rPr>
          <w:tab/>
        </w:r>
        <w:r w:rsidR="000F5384">
          <w:rPr>
            <w:noProof/>
            <w:webHidden/>
          </w:rPr>
          <w:fldChar w:fldCharType="begin"/>
        </w:r>
        <w:r w:rsidR="000F5384">
          <w:rPr>
            <w:noProof/>
            <w:webHidden/>
          </w:rPr>
          <w:instrText xml:space="preserve"> PAGEREF _Toc78558049 \h </w:instrText>
        </w:r>
        <w:r w:rsidR="000F5384">
          <w:rPr>
            <w:noProof/>
            <w:webHidden/>
          </w:rPr>
        </w:r>
        <w:r w:rsidR="000F5384">
          <w:rPr>
            <w:noProof/>
            <w:webHidden/>
          </w:rPr>
          <w:fldChar w:fldCharType="separate"/>
        </w:r>
        <w:r w:rsidR="001B45B6">
          <w:rPr>
            <w:noProof/>
            <w:webHidden/>
          </w:rPr>
          <w:t>40</w:t>
        </w:r>
        <w:r w:rsidR="000F5384">
          <w:rPr>
            <w:noProof/>
            <w:webHidden/>
          </w:rPr>
          <w:fldChar w:fldCharType="end"/>
        </w:r>
      </w:hyperlink>
    </w:p>
    <w:p w14:paraId="5E2ADA31" w14:textId="15D44C86" w:rsidR="000F5384" w:rsidRDefault="006D27B9">
      <w:pPr>
        <w:pStyle w:val="TableofFigures"/>
        <w:tabs>
          <w:tab w:val="right" w:leader="dot" w:pos="9350"/>
        </w:tabs>
        <w:rPr>
          <w:rFonts w:asciiTheme="minorHAnsi" w:eastAsiaTheme="minorEastAsia" w:hAnsiTheme="minorHAnsi" w:cstheme="minorBidi"/>
          <w:noProof/>
          <w:sz w:val="22"/>
          <w:szCs w:val="22"/>
          <w:lang w:bidi="ar-SA"/>
        </w:rPr>
      </w:pPr>
      <w:hyperlink w:anchor="_Toc78558050" w:history="1">
        <w:r w:rsidR="000F5384" w:rsidRPr="00B73C04">
          <w:rPr>
            <w:rStyle w:val="Hyperlink"/>
            <w:noProof/>
          </w:rPr>
          <w:t xml:space="preserve">Figure 6. Results of the </w:t>
        </w:r>
        <w:r w:rsidR="000F5384" w:rsidRPr="00B73C04">
          <w:rPr>
            <w:rStyle w:val="Hyperlink"/>
            <w:i/>
            <w:iCs/>
            <w:noProof/>
          </w:rPr>
          <w:t>wi</w:t>
        </w:r>
        <w:r w:rsidR="000F5384" w:rsidRPr="00B73C04">
          <w:rPr>
            <w:rStyle w:val="Hyperlink"/>
            <w:noProof/>
          </w:rPr>
          <w:t xml:space="preserve"> function graphed in descending order, for Red Deer usage of varying classes of slope (degrees).</w:t>
        </w:r>
        <w:r w:rsidR="000F5384">
          <w:rPr>
            <w:noProof/>
            <w:webHidden/>
          </w:rPr>
          <w:tab/>
        </w:r>
        <w:r w:rsidR="000F5384">
          <w:rPr>
            <w:noProof/>
            <w:webHidden/>
          </w:rPr>
          <w:fldChar w:fldCharType="begin"/>
        </w:r>
        <w:r w:rsidR="000F5384">
          <w:rPr>
            <w:noProof/>
            <w:webHidden/>
          </w:rPr>
          <w:instrText xml:space="preserve"> PAGEREF _Toc78558050 \h </w:instrText>
        </w:r>
        <w:r w:rsidR="000F5384">
          <w:rPr>
            <w:noProof/>
            <w:webHidden/>
          </w:rPr>
        </w:r>
        <w:r w:rsidR="000F5384">
          <w:rPr>
            <w:noProof/>
            <w:webHidden/>
          </w:rPr>
          <w:fldChar w:fldCharType="separate"/>
        </w:r>
        <w:r w:rsidR="001B45B6">
          <w:rPr>
            <w:noProof/>
            <w:webHidden/>
          </w:rPr>
          <w:t>41</w:t>
        </w:r>
        <w:r w:rsidR="000F5384">
          <w:rPr>
            <w:noProof/>
            <w:webHidden/>
          </w:rPr>
          <w:fldChar w:fldCharType="end"/>
        </w:r>
      </w:hyperlink>
    </w:p>
    <w:p w14:paraId="2D016FA1" w14:textId="69F2679F" w:rsidR="000F5384" w:rsidRDefault="006D27B9">
      <w:pPr>
        <w:pStyle w:val="TableofFigures"/>
        <w:tabs>
          <w:tab w:val="right" w:leader="dot" w:pos="9350"/>
        </w:tabs>
        <w:rPr>
          <w:rFonts w:asciiTheme="minorHAnsi" w:eastAsiaTheme="minorEastAsia" w:hAnsiTheme="minorHAnsi" w:cstheme="minorBidi"/>
          <w:noProof/>
          <w:sz w:val="22"/>
          <w:szCs w:val="22"/>
          <w:lang w:bidi="ar-SA"/>
        </w:rPr>
      </w:pPr>
      <w:hyperlink w:anchor="_Toc78558051" w:history="1">
        <w:r w:rsidR="000F5384" w:rsidRPr="00B73C04">
          <w:rPr>
            <w:rStyle w:val="Hyperlink"/>
            <w:noProof/>
          </w:rPr>
          <w:t xml:space="preserve">Figure 7. Results of the </w:t>
        </w:r>
        <w:r w:rsidR="000F5384" w:rsidRPr="00B73C04">
          <w:rPr>
            <w:rStyle w:val="Hyperlink"/>
            <w:i/>
            <w:iCs/>
            <w:noProof/>
          </w:rPr>
          <w:t>wi</w:t>
        </w:r>
        <w:r w:rsidR="000F5384" w:rsidRPr="00B73C04">
          <w:rPr>
            <w:rStyle w:val="Hyperlink"/>
            <w:noProof/>
          </w:rPr>
          <w:t xml:space="preserve"> function graphed in descending order, for Red Deer usage of varying classes of elevation (meters).</w:t>
        </w:r>
        <w:r w:rsidR="000F5384">
          <w:rPr>
            <w:noProof/>
            <w:webHidden/>
          </w:rPr>
          <w:tab/>
        </w:r>
        <w:r w:rsidR="000F5384">
          <w:rPr>
            <w:noProof/>
            <w:webHidden/>
          </w:rPr>
          <w:fldChar w:fldCharType="begin"/>
        </w:r>
        <w:r w:rsidR="000F5384">
          <w:rPr>
            <w:noProof/>
            <w:webHidden/>
          </w:rPr>
          <w:instrText xml:space="preserve"> PAGEREF _Toc78558051 \h </w:instrText>
        </w:r>
        <w:r w:rsidR="000F5384">
          <w:rPr>
            <w:noProof/>
            <w:webHidden/>
          </w:rPr>
        </w:r>
        <w:r w:rsidR="000F5384">
          <w:rPr>
            <w:noProof/>
            <w:webHidden/>
          </w:rPr>
          <w:fldChar w:fldCharType="separate"/>
        </w:r>
        <w:r w:rsidR="001B45B6">
          <w:rPr>
            <w:noProof/>
            <w:webHidden/>
          </w:rPr>
          <w:t>43</w:t>
        </w:r>
        <w:r w:rsidR="000F5384">
          <w:rPr>
            <w:noProof/>
            <w:webHidden/>
          </w:rPr>
          <w:fldChar w:fldCharType="end"/>
        </w:r>
      </w:hyperlink>
    </w:p>
    <w:p w14:paraId="2B24478F" w14:textId="68EFAD31" w:rsidR="000F5384" w:rsidRDefault="006D27B9">
      <w:pPr>
        <w:pStyle w:val="TableofFigures"/>
        <w:tabs>
          <w:tab w:val="right" w:leader="dot" w:pos="9350"/>
        </w:tabs>
        <w:rPr>
          <w:rFonts w:asciiTheme="minorHAnsi" w:eastAsiaTheme="minorEastAsia" w:hAnsiTheme="minorHAnsi" w:cstheme="minorBidi"/>
          <w:noProof/>
          <w:sz w:val="22"/>
          <w:szCs w:val="22"/>
          <w:lang w:bidi="ar-SA"/>
        </w:rPr>
      </w:pPr>
      <w:hyperlink w:anchor="_Toc78558052" w:history="1">
        <w:r w:rsidR="000F5384" w:rsidRPr="00B73C04">
          <w:rPr>
            <w:rStyle w:val="Hyperlink"/>
            <w:noProof/>
          </w:rPr>
          <w:t xml:space="preserve">Figure 8. The landcover underlying point-pair </w:t>
        </w:r>
        <w:r w:rsidR="000F5384" w:rsidRPr="00B73C04">
          <w:rPr>
            <w:rStyle w:val="Hyperlink"/>
            <w:i/>
            <w:iCs/>
            <w:noProof/>
          </w:rPr>
          <w:t>ML_YL29</w:t>
        </w:r>
        <w:r w:rsidR="000F5384" w:rsidRPr="00B73C04">
          <w:rPr>
            <w:rStyle w:val="Hyperlink"/>
            <w:noProof/>
          </w:rPr>
          <w:t xml:space="preserve"> is shown in the main map, while the resistance values are displayed in the inset map.</w:t>
        </w:r>
        <w:r w:rsidR="000F5384">
          <w:rPr>
            <w:noProof/>
            <w:webHidden/>
          </w:rPr>
          <w:tab/>
        </w:r>
        <w:r w:rsidR="000F5384">
          <w:rPr>
            <w:noProof/>
            <w:webHidden/>
          </w:rPr>
          <w:fldChar w:fldCharType="begin"/>
        </w:r>
        <w:r w:rsidR="000F5384">
          <w:rPr>
            <w:noProof/>
            <w:webHidden/>
          </w:rPr>
          <w:instrText xml:space="preserve"> PAGEREF _Toc78558052 \h </w:instrText>
        </w:r>
        <w:r w:rsidR="000F5384">
          <w:rPr>
            <w:noProof/>
            <w:webHidden/>
          </w:rPr>
        </w:r>
        <w:r w:rsidR="000F5384">
          <w:rPr>
            <w:noProof/>
            <w:webHidden/>
          </w:rPr>
          <w:fldChar w:fldCharType="separate"/>
        </w:r>
        <w:r w:rsidR="001B45B6">
          <w:rPr>
            <w:noProof/>
            <w:webHidden/>
          </w:rPr>
          <w:t>44</w:t>
        </w:r>
        <w:r w:rsidR="000F5384">
          <w:rPr>
            <w:noProof/>
            <w:webHidden/>
          </w:rPr>
          <w:fldChar w:fldCharType="end"/>
        </w:r>
      </w:hyperlink>
    </w:p>
    <w:p w14:paraId="29DA0B26" w14:textId="5CA5D05C" w:rsidR="000F5384" w:rsidRDefault="006D27B9">
      <w:pPr>
        <w:pStyle w:val="TableofFigures"/>
        <w:tabs>
          <w:tab w:val="right" w:leader="dot" w:pos="9350"/>
        </w:tabs>
        <w:rPr>
          <w:rFonts w:asciiTheme="minorHAnsi" w:eastAsiaTheme="minorEastAsia" w:hAnsiTheme="minorHAnsi" w:cstheme="minorBidi"/>
          <w:noProof/>
          <w:sz w:val="22"/>
          <w:szCs w:val="22"/>
          <w:lang w:bidi="ar-SA"/>
        </w:rPr>
      </w:pPr>
      <w:hyperlink w:anchor="_Toc78558053" w:history="1">
        <w:r w:rsidR="000F5384" w:rsidRPr="00B73C04">
          <w:rPr>
            <w:rStyle w:val="Hyperlink"/>
            <w:noProof/>
          </w:rPr>
          <w:t xml:space="preserve">Figure 9. An occupancy probability surface shown at slight transparency for point-pair </w:t>
        </w:r>
        <w:r w:rsidR="000F5384" w:rsidRPr="00B73C04">
          <w:rPr>
            <w:rStyle w:val="Hyperlink"/>
            <w:i/>
            <w:iCs/>
            <w:noProof/>
          </w:rPr>
          <w:t>ML_YL29</w:t>
        </w:r>
        <w:r w:rsidR="000F5384" w:rsidRPr="00B73C04">
          <w:rPr>
            <w:rStyle w:val="Hyperlink"/>
            <w:noProof/>
          </w:rPr>
          <w:t>, generated by the CDBPSTP model based on the preference surface displayed, where darker colors signify higher probabilities that the deer was located at that site as it traveled from point 812 to point 813.</w:t>
        </w:r>
        <w:r w:rsidR="000F5384">
          <w:rPr>
            <w:noProof/>
            <w:webHidden/>
          </w:rPr>
          <w:tab/>
        </w:r>
        <w:r w:rsidR="000F5384">
          <w:rPr>
            <w:noProof/>
            <w:webHidden/>
          </w:rPr>
          <w:fldChar w:fldCharType="begin"/>
        </w:r>
        <w:r w:rsidR="000F5384">
          <w:rPr>
            <w:noProof/>
            <w:webHidden/>
          </w:rPr>
          <w:instrText xml:space="preserve"> PAGEREF _Toc78558053 \h </w:instrText>
        </w:r>
        <w:r w:rsidR="000F5384">
          <w:rPr>
            <w:noProof/>
            <w:webHidden/>
          </w:rPr>
        </w:r>
        <w:r w:rsidR="000F5384">
          <w:rPr>
            <w:noProof/>
            <w:webHidden/>
          </w:rPr>
          <w:fldChar w:fldCharType="separate"/>
        </w:r>
        <w:r w:rsidR="001B45B6">
          <w:rPr>
            <w:noProof/>
            <w:webHidden/>
          </w:rPr>
          <w:t>45</w:t>
        </w:r>
        <w:r w:rsidR="000F5384">
          <w:rPr>
            <w:noProof/>
            <w:webHidden/>
          </w:rPr>
          <w:fldChar w:fldCharType="end"/>
        </w:r>
      </w:hyperlink>
    </w:p>
    <w:p w14:paraId="2CEA6E3F" w14:textId="409104B1" w:rsidR="000F5384" w:rsidRDefault="006D27B9">
      <w:pPr>
        <w:pStyle w:val="TableofFigures"/>
        <w:tabs>
          <w:tab w:val="right" w:leader="dot" w:pos="9350"/>
        </w:tabs>
        <w:rPr>
          <w:rFonts w:asciiTheme="minorHAnsi" w:eastAsiaTheme="minorEastAsia" w:hAnsiTheme="minorHAnsi" w:cstheme="minorBidi"/>
          <w:noProof/>
          <w:sz w:val="22"/>
          <w:szCs w:val="22"/>
          <w:lang w:bidi="ar-SA"/>
        </w:rPr>
      </w:pPr>
      <w:hyperlink w:anchor="_Toc78558054" w:history="1">
        <w:r w:rsidR="000F5384" w:rsidRPr="00B73C04">
          <w:rPr>
            <w:rStyle w:val="Hyperlink"/>
            <w:noProof/>
          </w:rPr>
          <w:t xml:space="preserve">Figure 10. An occupancy probability surface shown at slight transparency for point-pair </w:t>
        </w:r>
        <w:r w:rsidR="000F5384" w:rsidRPr="00B73C04">
          <w:rPr>
            <w:rStyle w:val="Hyperlink"/>
            <w:i/>
            <w:iCs/>
            <w:noProof/>
          </w:rPr>
          <w:t>ML_YL29</w:t>
        </w:r>
        <w:r w:rsidR="000F5384" w:rsidRPr="00B73C04">
          <w:rPr>
            <w:rStyle w:val="Hyperlink"/>
            <w:noProof/>
          </w:rPr>
          <w:t>, generated by the PSTP model, where darker colors signify higher probabilities that the deer was located at that site as it traveled from point 812 to point 813.</w:t>
        </w:r>
        <w:r w:rsidR="000F5384">
          <w:rPr>
            <w:noProof/>
            <w:webHidden/>
          </w:rPr>
          <w:tab/>
        </w:r>
        <w:r w:rsidR="000F5384">
          <w:rPr>
            <w:noProof/>
            <w:webHidden/>
          </w:rPr>
          <w:fldChar w:fldCharType="begin"/>
        </w:r>
        <w:r w:rsidR="000F5384">
          <w:rPr>
            <w:noProof/>
            <w:webHidden/>
          </w:rPr>
          <w:instrText xml:space="preserve"> PAGEREF _Toc78558054 \h </w:instrText>
        </w:r>
        <w:r w:rsidR="000F5384">
          <w:rPr>
            <w:noProof/>
            <w:webHidden/>
          </w:rPr>
        </w:r>
        <w:r w:rsidR="000F5384">
          <w:rPr>
            <w:noProof/>
            <w:webHidden/>
          </w:rPr>
          <w:fldChar w:fldCharType="separate"/>
        </w:r>
        <w:r w:rsidR="001B45B6">
          <w:rPr>
            <w:noProof/>
            <w:webHidden/>
          </w:rPr>
          <w:t>46</w:t>
        </w:r>
        <w:r w:rsidR="000F5384">
          <w:rPr>
            <w:noProof/>
            <w:webHidden/>
          </w:rPr>
          <w:fldChar w:fldCharType="end"/>
        </w:r>
      </w:hyperlink>
    </w:p>
    <w:p w14:paraId="38943EA1" w14:textId="10A68147" w:rsidR="000F5384" w:rsidRDefault="006D27B9">
      <w:pPr>
        <w:pStyle w:val="TableofFigures"/>
        <w:tabs>
          <w:tab w:val="right" w:leader="dot" w:pos="9350"/>
        </w:tabs>
        <w:rPr>
          <w:rFonts w:asciiTheme="minorHAnsi" w:eastAsiaTheme="minorEastAsia" w:hAnsiTheme="minorHAnsi" w:cstheme="minorBidi"/>
          <w:noProof/>
          <w:sz w:val="22"/>
          <w:szCs w:val="22"/>
          <w:lang w:bidi="ar-SA"/>
        </w:rPr>
      </w:pPr>
      <w:hyperlink w:anchor="_Toc78558055" w:history="1">
        <w:r w:rsidR="000F5384" w:rsidRPr="00B73C04">
          <w:rPr>
            <w:rStyle w:val="Hyperlink"/>
            <w:noProof/>
          </w:rPr>
          <w:t xml:space="preserve">Figure 11. The bar chart visualizes the differences between the sums of occupancy probabilities calculated for point-pair </w:t>
        </w:r>
        <w:r w:rsidR="000F5384" w:rsidRPr="00B73C04">
          <w:rPr>
            <w:rStyle w:val="Hyperlink"/>
            <w:i/>
            <w:iCs/>
            <w:noProof/>
          </w:rPr>
          <w:t xml:space="preserve">ML_YL29 </w:t>
        </w:r>
        <w:r w:rsidR="000F5384" w:rsidRPr="00B73C04">
          <w:rPr>
            <w:rStyle w:val="Hyperlink"/>
            <w:noProof/>
          </w:rPr>
          <w:t>for the CDBPSTP (left side, blue) and the PSTP (right side, orange).</w:t>
        </w:r>
        <w:r w:rsidR="000F5384">
          <w:rPr>
            <w:noProof/>
            <w:webHidden/>
          </w:rPr>
          <w:tab/>
        </w:r>
        <w:r w:rsidR="000F5384">
          <w:rPr>
            <w:noProof/>
            <w:webHidden/>
          </w:rPr>
          <w:fldChar w:fldCharType="begin"/>
        </w:r>
        <w:r w:rsidR="000F5384">
          <w:rPr>
            <w:noProof/>
            <w:webHidden/>
          </w:rPr>
          <w:instrText xml:space="preserve"> PAGEREF _Toc78558055 \h </w:instrText>
        </w:r>
        <w:r w:rsidR="000F5384">
          <w:rPr>
            <w:noProof/>
            <w:webHidden/>
          </w:rPr>
        </w:r>
        <w:r w:rsidR="000F5384">
          <w:rPr>
            <w:noProof/>
            <w:webHidden/>
          </w:rPr>
          <w:fldChar w:fldCharType="separate"/>
        </w:r>
        <w:r w:rsidR="001B45B6">
          <w:rPr>
            <w:noProof/>
            <w:webHidden/>
          </w:rPr>
          <w:t>48</w:t>
        </w:r>
        <w:r w:rsidR="000F5384">
          <w:rPr>
            <w:noProof/>
            <w:webHidden/>
          </w:rPr>
          <w:fldChar w:fldCharType="end"/>
        </w:r>
      </w:hyperlink>
    </w:p>
    <w:p w14:paraId="4C6A7450" w14:textId="2A3374DD" w:rsidR="009644E9" w:rsidRPr="008A497F" w:rsidRDefault="00F07032" w:rsidP="004C3E12">
      <w:pPr>
        <w:rPr>
          <w:sz w:val="32"/>
          <w:szCs w:val="32"/>
        </w:rPr>
      </w:pPr>
      <w:r w:rsidRPr="008A497F">
        <w:fldChar w:fldCharType="end"/>
      </w:r>
      <w:r w:rsidR="009644E9" w:rsidRPr="008A497F">
        <w:br w:type="page"/>
      </w:r>
    </w:p>
    <w:p w14:paraId="2AFCF608" w14:textId="77777777" w:rsidR="009644E9" w:rsidRPr="008A497F" w:rsidRDefault="009644E9" w:rsidP="00145768">
      <w:pPr>
        <w:pStyle w:val="Heading1"/>
        <w:spacing w:after="0"/>
      </w:pPr>
      <w:bookmarkStart w:id="6" w:name="_Toc78557999"/>
      <w:r w:rsidRPr="008A497F">
        <w:lastRenderedPageBreak/>
        <w:t>Abstract</w:t>
      </w:r>
      <w:bookmarkEnd w:id="6"/>
    </w:p>
    <w:p w14:paraId="5DB4C63A" w14:textId="1C8BBBDC" w:rsidR="008705FC" w:rsidRPr="008A497F" w:rsidRDefault="008705FC" w:rsidP="008705FC">
      <w:r w:rsidRPr="008A497F">
        <w:rPr>
          <w:lang w:val="en-GB"/>
        </w:rPr>
        <w:t xml:space="preserve">The expressed movements of animals are realizations of complex spatiotemporal processes. </w:t>
      </w:r>
      <w:r w:rsidR="00E30AB5" w:rsidRPr="008A497F">
        <w:rPr>
          <w:lang w:val="en-GB"/>
        </w:rPr>
        <w:t>The</w:t>
      </w:r>
      <w:r w:rsidRPr="008A497F">
        <w:rPr>
          <w:lang w:val="en-GB"/>
        </w:rPr>
        <w:t xml:space="preserve"> varied environmental contexts </w:t>
      </w:r>
      <w:r w:rsidR="00AF3207" w:rsidRPr="008A497F">
        <w:rPr>
          <w:lang w:val="en-GB"/>
        </w:rPr>
        <w:t xml:space="preserve">(such as varying topography or </w:t>
      </w:r>
      <w:r w:rsidR="00FF5EFD" w:rsidRPr="008A497F">
        <w:rPr>
          <w:lang w:val="en-GB"/>
        </w:rPr>
        <w:t>landcover)</w:t>
      </w:r>
      <w:r w:rsidRPr="008A497F">
        <w:rPr>
          <w:lang w:val="en-GB"/>
        </w:rPr>
        <w:t xml:space="preserve"> in which animals move</w:t>
      </w:r>
      <w:r w:rsidR="00E30AB5" w:rsidRPr="008A497F">
        <w:rPr>
          <w:lang w:val="en-GB"/>
        </w:rPr>
        <w:t xml:space="preserve"> are central to these processes</w:t>
      </w:r>
      <w:r w:rsidRPr="008A497F">
        <w:rPr>
          <w:lang w:val="en-GB"/>
        </w:rPr>
        <w:t xml:space="preserve">, fundamentally </w:t>
      </w:r>
      <w:r w:rsidR="003102B6" w:rsidRPr="008A497F">
        <w:rPr>
          <w:lang w:val="en-GB"/>
        </w:rPr>
        <w:t>modulating</w:t>
      </w:r>
      <w:r w:rsidRPr="008A497F">
        <w:rPr>
          <w:lang w:val="en-GB"/>
        </w:rPr>
        <w:t xml:space="preserve"> the </w:t>
      </w:r>
      <w:r w:rsidR="00384E67" w:rsidRPr="008A497F">
        <w:rPr>
          <w:lang w:val="en-GB"/>
        </w:rPr>
        <w:t>movements of</w:t>
      </w:r>
      <w:r w:rsidRPr="008A497F">
        <w:rPr>
          <w:lang w:val="en-GB"/>
        </w:rPr>
        <w:t xml:space="preserve"> individuals through space. As an emerging perspective in the time-geographic study of movement, direct examination of the influence that varying context may have on observed movements </w:t>
      </w:r>
      <w:r w:rsidR="00476615" w:rsidRPr="008A497F">
        <w:rPr>
          <w:lang w:val="en-GB"/>
        </w:rPr>
        <w:t>yields</w:t>
      </w:r>
      <w:r w:rsidRPr="008A497F">
        <w:rPr>
          <w:lang w:val="en-GB"/>
        </w:rPr>
        <w:t xml:space="preserve"> actionable information to wildlife management, planning and conservation. In support of these pursuits, this research develops </w:t>
      </w:r>
      <w:r w:rsidR="00EB25A4" w:rsidRPr="008A497F">
        <w:rPr>
          <w:lang w:val="en-GB"/>
        </w:rPr>
        <w:t xml:space="preserve">a </w:t>
      </w:r>
      <w:r w:rsidRPr="008A497F">
        <w:rPr>
          <w:lang w:val="en-GB"/>
        </w:rPr>
        <w:t xml:space="preserve">practical </w:t>
      </w:r>
      <w:r w:rsidR="00EB25A4" w:rsidRPr="008A497F">
        <w:rPr>
          <w:lang w:val="en-GB"/>
        </w:rPr>
        <w:t>extension</w:t>
      </w:r>
      <w:r w:rsidRPr="008A497F">
        <w:rPr>
          <w:lang w:val="en-GB"/>
        </w:rPr>
        <w:t xml:space="preserve"> of a new cost-distance-based, probabilistic voxel space-time prism (CDBPSTP) in efforts to more realistically characterize the unobserved habitat occupancies of animals occurring between the instantaneous positions provided by location-aware technologies. </w:t>
      </w:r>
      <w:r w:rsidR="002E0A9C" w:rsidRPr="008A497F">
        <w:rPr>
          <w:lang w:val="en-GB"/>
        </w:rPr>
        <w:t xml:space="preserve">The first chapter of this work </w:t>
      </w:r>
      <w:r w:rsidR="00415269" w:rsidRPr="008A497F">
        <w:rPr>
          <w:lang w:val="en-GB"/>
        </w:rPr>
        <w:t>frames the scope of my research with</w:t>
      </w:r>
      <w:r w:rsidR="002E0A9C" w:rsidRPr="008A497F">
        <w:rPr>
          <w:lang w:val="en-GB"/>
        </w:rPr>
        <w:t xml:space="preserve"> a </w:t>
      </w:r>
      <w:r w:rsidR="00415269" w:rsidRPr="008A497F">
        <w:rPr>
          <w:lang w:val="en-GB"/>
        </w:rPr>
        <w:t xml:space="preserve">literature </w:t>
      </w:r>
      <w:r w:rsidR="002E0A9C" w:rsidRPr="008A497F">
        <w:rPr>
          <w:lang w:val="en-GB"/>
        </w:rPr>
        <w:t>review of time geograph</w:t>
      </w:r>
      <w:r w:rsidR="002546DA" w:rsidRPr="008A497F">
        <w:rPr>
          <w:lang w:val="en-GB"/>
        </w:rPr>
        <w:t>y</w:t>
      </w:r>
      <w:r w:rsidR="00606C7C" w:rsidRPr="008A497F">
        <w:rPr>
          <w:lang w:val="en-GB"/>
        </w:rPr>
        <w:t>, particularly</w:t>
      </w:r>
      <w:r w:rsidR="002546DA" w:rsidRPr="008A497F">
        <w:rPr>
          <w:lang w:val="en-GB"/>
        </w:rPr>
        <w:t xml:space="preserve"> in the context of animal movement, </w:t>
      </w:r>
      <w:r w:rsidR="00512C06" w:rsidRPr="008A497F">
        <w:rPr>
          <w:lang w:val="en-GB"/>
        </w:rPr>
        <w:t>habitat selection methods, and recent developments in computational time-geographic methods. The second chapter</w:t>
      </w:r>
      <w:r w:rsidR="00415269" w:rsidRPr="008A497F">
        <w:rPr>
          <w:lang w:val="en-GB"/>
        </w:rPr>
        <w:t xml:space="preserve"> presents the research </w:t>
      </w:r>
      <w:r w:rsidR="00A710F5" w:rsidRPr="008A497F">
        <w:rPr>
          <w:lang w:val="en-GB"/>
        </w:rPr>
        <w:t>completed, “</w:t>
      </w:r>
      <w:r w:rsidR="00A710F5" w:rsidRPr="008A497F">
        <w:t xml:space="preserve">Identifying Habitat Use of Red Deer in Banff National Park, Alberta Canada using a Cost-Distance Time-Geographic Approach,” </w:t>
      </w:r>
      <w:r w:rsidR="00A710F5" w:rsidRPr="008A497F">
        <w:rPr>
          <w:lang w:val="en-GB"/>
        </w:rPr>
        <w:t>wherein t</w:t>
      </w:r>
      <w:r w:rsidRPr="008A497F">
        <w:rPr>
          <w:lang w:val="en-GB"/>
        </w:rPr>
        <w:t>he CDBPSTP is evaluated on trajectory data collected for a group of Red Deer (</w:t>
      </w:r>
      <w:r w:rsidRPr="008A497F">
        <w:rPr>
          <w:i/>
          <w:lang w:val="en-GB"/>
        </w:rPr>
        <w:t>Cervus elaphus</w:t>
      </w:r>
      <w:r w:rsidRPr="008A497F">
        <w:rPr>
          <w:lang w:val="en-GB"/>
        </w:rPr>
        <w:t>) tracked near Banff National Park, Alberta, Canada. As a demonstration of the added value offered in examining the influence of context on movement, CDBPSTP habitat occupancy results are compared to the earlier PSTP method in context with empirical and theoretical understandings of Red Deer habitat preference and space-use behaviors.</w:t>
      </w:r>
      <w:r w:rsidR="00490378" w:rsidRPr="008A497F">
        <w:rPr>
          <w:lang w:val="en-GB"/>
        </w:rPr>
        <w:t xml:space="preserve"> </w:t>
      </w:r>
      <w:r w:rsidR="008D342C" w:rsidRPr="008A497F">
        <w:rPr>
          <w:lang w:val="en-GB"/>
        </w:rPr>
        <w:t xml:space="preserve">We found that CDBPSTP </w:t>
      </w:r>
      <w:r w:rsidR="00ED50D0" w:rsidRPr="008A497F">
        <w:rPr>
          <w:lang w:val="en-GB"/>
        </w:rPr>
        <w:t>as-</w:t>
      </w:r>
      <w:r w:rsidR="008D342C" w:rsidRPr="008A497F">
        <w:rPr>
          <w:lang w:val="en-GB"/>
        </w:rPr>
        <w:t xml:space="preserve">demonstrated offers an alternative construction of the space-time prism that </w:t>
      </w:r>
      <w:r w:rsidR="008D342C" w:rsidRPr="008A497F">
        <w:t>advances time geographic research</w:t>
      </w:r>
      <w:r w:rsidR="00C55DD5" w:rsidRPr="008A497F">
        <w:t xml:space="preserve">; </w:t>
      </w:r>
      <w:r w:rsidR="003449A8" w:rsidRPr="008A497F">
        <w:t>CDBPSTP provides</w:t>
      </w:r>
      <w:r w:rsidR="008D342C" w:rsidRPr="008A497F">
        <w:t xml:space="preserve"> a pathway towards a reasonable </w:t>
      </w:r>
      <w:r w:rsidR="008D342C" w:rsidRPr="008A497F">
        <w:lastRenderedPageBreak/>
        <w:t>incorporation of context in probabilistic space-time prism modeling.</w:t>
      </w:r>
      <w:r w:rsidR="00C11C73" w:rsidRPr="008A497F">
        <w:t xml:space="preserve"> The third chapter presents an extended discussion that </w:t>
      </w:r>
      <w:r w:rsidR="000B05BD" w:rsidRPr="008A497F">
        <w:t xml:space="preserve">situates </w:t>
      </w:r>
      <w:r w:rsidR="00175DAE" w:rsidRPr="008A497F">
        <w:t xml:space="preserve">the place of CDBPSTP within time-geographic literature, </w:t>
      </w:r>
      <w:r w:rsidR="00F95B62" w:rsidRPr="008A497F">
        <w:t>addresses limitations to this study, and proposes avenues of</w:t>
      </w:r>
      <w:r w:rsidR="00044FE8" w:rsidRPr="008A497F">
        <w:t xml:space="preserve"> related</w:t>
      </w:r>
      <w:r w:rsidR="00F95B62" w:rsidRPr="008A497F">
        <w:t xml:space="preserve"> future research</w:t>
      </w:r>
      <w:r w:rsidR="00044FE8" w:rsidRPr="008A497F">
        <w:t>.</w:t>
      </w:r>
    </w:p>
    <w:p w14:paraId="4B59674D" w14:textId="3D823431" w:rsidR="00231814" w:rsidRPr="008A497F" w:rsidRDefault="00231814" w:rsidP="001D1A7D">
      <w:pPr>
        <w:sectPr w:rsidR="00231814" w:rsidRPr="008A497F" w:rsidSect="006507EA">
          <w:footerReference w:type="default" r:id="rId12"/>
          <w:pgSz w:w="12240" w:h="15840" w:code="1"/>
          <w:pgMar w:top="1440" w:right="1440" w:bottom="1440" w:left="1440" w:header="720" w:footer="720" w:gutter="0"/>
          <w:pgNumType w:fmt="lowerRoman"/>
          <w:cols w:space="720"/>
          <w:docGrid w:linePitch="360"/>
        </w:sectPr>
      </w:pPr>
      <w:r w:rsidRPr="008A497F">
        <w:rPr>
          <w:b/>
          <w:bCs/>
        </w:rPr>
        <w:t xml:space="preserve">Keywords: </w:t>
      </w:r>
      <w:r w:rsidR="00BC3850" w:rsidRPr="008A497F">
        <w:t>Time-Geography, animal movement, red deer, habitat use</w:t>
      </w:r>
    </w:p>
    <w:p w14:paraId="3FDCE3F1" w14:textId="0931BB5B" w:rsidR="009644E9" w:rsidRPr="008A497F" w:rsidRDefault="009644E9" w:rsidP="004C3E12">
      <w:pPr>
        <w:pStyle w:val="Heading1"/>
      </w:pPr>
      <w:bookmarkStart w:id="7" w:name="_Toc78558000"/>
      <w:r w:rsidRPr="008A497F">
        <w:lastRenderedPageBreak/>
        <w:t xml:space="preserve">Chapter 1: Background on </w:t>
      </w:r>
      <w:r w:rsidR="00BC3850" w:rsidRPr="008A497F">
        <w:t>Time-Geography</w:t>
      </w:r>
      <w:r w:rsidRPr="008A497F">
        <w:t xml:space="preserve"> Theory</w:t>
      </w:r>
      <w:r w:rsidR="005820C7" w:rsidRPr="008A497F">
        <w:t xml:space="preserve">, </w:t>
      </w:r>
      <w:r w:rsidR="00BC3850" w:rsidRPr="008A497F">
        <w:t>Animal Movement</w:t>
      </w:r>
      <w:r w:rsidR="005820C7" w:rsidRPr="008A497F">
        <w:t>, and Geocomputation</w:t>
      </w:r>
      <w:bookmarkEnd w:id="7"/>
    </w:p>
    <w:p w14:paraId="18216EC4" w14:textId="091A0C67" w:rsidR="009644E9" w:rsidRPr="008A497F" w:rsidRDefault="005F6481" w:rsidP="005F6481">
      <w:pPr>
        <w:pStyle w:val="Heading2"/>
      </w:pPr>
      <w:bookmarkStart w:id="8" w:name="_Toc78558001"/>
      <w:r w:rsidRPr="008A497F">
        <w:t xml:space="preserve">1.1 </w:t>
      </w:r>
      <w:r w:rsidR="00BC3850" w:rsidRPr="008A497F">
        <w:t>Time</w:t>
      </w:r>
      <w:r w:rsidR="00C77CCB" w:rsidRPr="008A497F">
        <w:t xml:space="preserve"> </w:t>
      </w:r>
      <w:r w:rsidR="00BC3850" w:rsidRPr="008A497F">
        <w:t>Geography</w:t>
      </w:r>
      <w:bookmarkEnd w:id="8"/>
    </w:p>
    <w:p w14:paraId="01ADBC2E" w14:textId="3A14E3E9" w:rsidR="002C38B0" w:rsidRPr="008A497F" w:rsidRDefault="006D4A8F" w:rsidP="00662DC5">
      <w:pPr>
        <w:contextualSpacing/>
      </w:pPr>
      <w:r w:rsidRPr="008A497F">
        <w:t xml:space="preserve">Fundamentally, Time Geography can be defined as the study of movement through space and time </w:t>
      </w:r>
      <w:r w:rsidRPr="008A497F">
        <w:fldChar w:fldCharType="begin"/>
      </w:r>
      <w:r w:rsidR="003E3350" w:rsidRPr="008A497F">
        <w:instrText xml:space="preserve"> ADDIN ZOTERO_ITEM CSL_CITATION {"citationID":"85qOP4GA","properties":{"formattedCitation":"(H\\uc0\\u228{}gerstrand 1970; Miller 1991)","plainCitation":"(Hägerstrand 1970; Miller 1991)","noteIndex":0},"citationItems":[{"id":79,"uris":["http://zotero.org/users/5535433/items/GBF2ADNK"],"uri":["http://zotero.org/users/5535433/items/GBF2ADNK"],"itemData":{"id":79,"type":"article-journal","container-title":"Papers of the Regional Science Association","DOI":"10.1111/j.1435-5597.1970.tb01464.x","ISSN":"1435-5957","issue":"1","journalAbbreviation":"Papers in Regional Science","page":"7-24","title":"What about people in regional science?","volume":"24","author":[{"family":"Hägerstrand","given":"Torsten"}],"issued":{"date-parts":[["1970"]]}}},{"id":142,"uris":["http://zotero.org/users/5535433/items/MM6DN39V"],"uri":["http://zotero.org/users/5535433/items/MM6DN39V"],"itemData":{"id":142,"type":"article-journal","container-title":"International Journal of Geographical Information Systems","DOI":"10.1080/02693799108927856","ISSN":"0269-3798","issue":"3","journalAbbreviation":"International Journal of Geographical Information Systems","page":"287-301","title":"Modelling accessibility using space-time prism concepts within geographical information systems","volume":"5","author":[{"family":"Miller","given":"Harvey J."}],"issued":{"date-parts":[["1991",1,1]]}}}],"schema":"https://github.com/citation-style-language/schema/raw/master/csl-citation.json"} </w:instrText>
      </w:r>
      <w:r w:rsidRPr="008A497F">
        <w:fldChar w:fldCharType="separate"/>
      </w:r>
      <w:r w:rsidR="004548E3" w:rsidRPr="008A497F">
        <w:t>(Hägerstrand 1970; Miller 1991)</w:t>
      </w:r>
      <w:r w:rsidRPr="008A497F">
        <w:fldChar w:fldCharType="end"/>
      </w:r>
      <w:r w:rsidRPr="008A497F">
        <w:t xml:space="preserve">. </w:t>
      </w:r>
      <w:r w:rsidR="00EB1F24" w:rsidRPr="008A497F">
        <w:t xml:space="preserve">Time </w:t>
      </w:r>
      <w:r w:rsidR="00B314EF" w:rsidRPr="008A497F">
        <w:t>G</w:t>
      </w:r>
      <w:r w:rsidR="00EB1F24" w:rsidRPr="008A497F">
        <w:t xml:space="preserve">eography as a discipline is founded on </w:t>
      </w:r>
      <w:r w:rsidR="00883817" w:rsidRPr="008A497F">
        <w:fldChar w:fldCharType="begin"/>
      </w:r>
      <w:r w:rsidR="003E3350" w:rsidRPr="008A497F">
        <w:instrText xml:space="preserve"> ADDIN ZOTERO_ITEM CSL_CITATION {"citationID":"SJr7gMoI","properties":{"formattedCitation":"(H\\uc0\\u228{}gerstrand 1970)","plainCitation":"(Hägerstrand 1970)","dontUpdate":true,"noteIndex":0},"citationItems":[{"id":79,"uris":["http://zotero.org/users/5535433/items/GBF2ADNK"],"uri":["http://zotero.org/users/5535433/items/GBF2ADNK"],"itemData":{"id":79,"type":"article-journal","container-title":"Papers of the Regional Science Association","DOI":"10.1111/j.1435-5597.1970.tb01464.x","ISSN":"1435-5957","issue":"1","journalAbbreviation":"Papers in Regional Science","page":"7-24","title":"What about people in regional science?","volume":"24","author":[{"family":"Hägerstrand","given":"Torsten"}],"issued":{"date-parts":[["1970"]]}}}],"schema":"https://github.com/citation-style-language/schema/raw/master/csl-citation.json"} </w:instrText>
      </w:r>
      <w:r w:rsidR="00883817" w:rsidRPr="008A497F">
        <w:fldChar w:fldCharType="separate"/>
      </w:r>
      <w:r w:rsidR="00883817" w:rsidRPr="008A497F">
        <w:t>Hägerstrand's (1970)</w:t>
      </w:r>
      <w:r w:rsidR="00883817" w:rsidRPr="008A497F">
        <w:fldChar w:fldCharType="end"/>
      </w:r>
      <w:r w:rsidR="00883817" w:rsidRPr="008A497F">
        <w:t xml:space="preserve"> </w:t>
      </w:r>
      <w:r w:rsidR="00EB1F24" w:rsidRPr="008A497F">
        <w:t xml:space="preserve">conceptualization of the Space-Time Prism, representing a methodology focused on capturing the set of possible movement opportunities available to a moving object or agent </w:t>
      </w:r>
      <w:r w:rsidR="00883817" w:rsidRPr="008A497F">
        <w:fldChar w:fldCharType="begin"/>
      </w:r>
      <w:r w:rsidR="003E3350" w:rsidRPr="008A497F">
        <w:instrText xml:space="preserve"> ADDIN ZOTERO_ITEM CSL_CITATION {"citationID":"yFFL7RbX","properties":{"formattedCitation":"(Miller 1991)","plainCitation":"(Miller 1991)","noteIndex":0},"citationItems":[{"id":142,"uris":["http://zotero.org/users/5535433/items/MM6DN39V"],"uri":["http://zotero.org/users/5535433/items/MM6DN39V"],"itemData":{"id":142,"type":"article-journal","container-title":"International Journal of Geographical Information Systems","DOI":"10.1080/02693799108927856","ISSN":"0269-3798","issue":"3","journalAbbreviation":"International Journal of Geographical Information Systems","page":"287-301","title":"Modelling accessibility using space-time prism concepts within geographical information systems","volume":"5","author":[{"family":"Miller","given":"Harvey J."}],"issued":{"date-parts":[["1991",1,1]]}}}],"schema":"https://github.com/citation-style-language/schema/raw/master/csl-citation.json"} </w:instrText>
      </w:r>
      <w:r w:rsidR="00883817" w:rsidRPr="008A497F">
        <w:fldChar w:fldCharType="separate"/>
      </w:r>
      <w:r w:rsidR="004548E3" w:rsidRPr="008A497F">
        <w:t>(Miller 1991)</w:t>
      </w:r>
      <w:r w:rsidR="00883817" w:rsidRPr="008A497F">
        <w:fldChar w:fldCharType="end"/>
      </w:r>
      <w:r w:rsidR="00EB1F24" w:rsidRPr="008A497F">
        <w:t xml:space="preserve">. </w:t>
      </w:r>
      <w:r w:rsidR="000E09B3" w:rsidRPr="008A497F">
        <w:fldChar w:fldCharType="begin"/>
      </w:r>
      <w:r w:rsidR="003E3350" w:rsidRPr="008A497F">
        <w:instrText xml:space="preserve"> ADDIN ZOTERO_ITEM CSL_CITATION {"citationID":"a6r1N87B","properties":{"formattedCitation":"(H\\uc0\\u228{}gerstrand 1970)","plainCitation":"(Hägerstrand 1970)","dontUpdate":true,"noteIndex":0},"citationItems":[{"id":79,"uris":["http://zotero.org/users/5535433/items/GBF2ADNK"],"uri":["http://zotero.org/users/5535433/items/GBF2ADNK"],"itemData":{"id":79,"type":"article-journal","container-title":"Papers of the Regional Science Association","DOI":"10.1111/j.1435-5597.1970.tb01464.x","ISSN":"1435-5957","issue":"1","journalAbbreviation":"Papers in Regional Science","page":"7-24","title":"What about people in regional science?","volume":"24","author":[{"family":"Hägerstrand","given":"Torsten"}],"issued":{"date-parts":[["1970"]]}}}],"schema":"https://github.com/citation-style-language/schema/raw/master/csl-citation.json"} </w:instrText>
      </w:r>
      <w:r w:rsidR="000E09B3" w:rsidRPr="008A497F">
        <w:fldChar w:fldCharType="separate"/>
      </w:r>
      <w:r w:rsidR="000E09B3" w:rsidRPr="008A497F">
        <w:t>Hägerstrand</w:t>
      </w:r>
      <w:r w:rsidR="0051783A" w:rsidRPr="008A497F">
        <w:t>'s</w:t>
      </w:r>
      <w:r w:rsidR="000E09B3" w:rsidRPr="008A497F">
        <w:t xml:space="preserve"> </w:t>
      </w:r>
      <w:r w:rsidR="0051783A" w:rsidRPr="008A497F">
        <w:t>(</w:t>
      </w:r>
      <w:r w:rsidR="000E09B3" w:rsidRPr="008A497F">
        <w:t>1970)</w:t>
      </w:r>
      <w:r w:rsidR="000E09B3" w:rsidRPr="008A497F">
        <w:fldChar w:fldCharType="end"/>
      </w:r>
      <w:r w:rsidR="0051783A" w:rsidRPr="008A497F">
        <w:t xml:space="preserve"> work sought to understand </w:t>
      </w:r>
      <w:r w:rsidR="00BA6F39" w:rsidRPr="008A497F">
        <w:t xml:space="preserve">qualitatively </w:t>
      </w:r>
      <w:r w:rsidR="0051783A" w:rsidRPr="008A497F">
        <w:t>how space and time constrain the extent of human activities</w:t>
      </w:r>
      <w:r w:rsidR="00EB090B" w:rsidRPr="008A497F">
        <w:t xml:space="preserve">, </w:t>
      </w:r>
      <w:r w:rsidR="00754FD9" w:rsidRPr="008A497F">
        <w:t xml:space="preserve">in the context of </w:t>
      </w:r>
      <w:r w:rsidR="00E43E82" w:rsidRPr="008A497F">
        <w:t xml:space="preserve">an individual’s personal constraints such as </w:t>
      </w:r>
      <w:r w:rsidR="002236CA" w:rsidRPr="008A497F">
        <w:t>access to travel and flexibility of schedule</w:t>
      </w:r>
      <w:r w:rsidR="00A15027" w:rsidRPr="008A497F">
        <w:t xml:space="preserve">. </w:t>
      </w:r>
      <w:r w:rsidR="00ED50D0" w:rsidRPr="008A497F">
        <w:t>This landmark work constitutes the theoretical foundation for a range of mobility, accessibility</w:t>
      </w:r>
      <w:r w:rsidR="003629E4" w:rsidRPr="008A497F">
        <w:t>,</w:t>
      </w:r>
      <w:r w:rsidR="00ED50D0" w:rsidRPr="008A497F">
        <w:t xml:space="preserve"> and equity studies in human movement, animal movement studies notwithstanding.</w:t>
      </w:r>
    </w:p>
    <w:p w14:paraId="7470F4F1" w14:textId="01DF1B1A" w:rsidR="007C0059" w:rsidRPr="008A497F" w:rsidRDefault="00356998" w:rsidP="002C38B0">
      <w:pPr>
        <w:ind w:firstLine="720"/>
        <w:contextualSpacing/>
      </w:pPr>
      <w:r w:rsidRPr="008A497F">
        <w:t>More broadly, a</w:t>
      </w:r>
      <w:r w:rsidR="00EB1F24" w:rsidRPr="008A497F">
        <w:t xml:space="preserve">n agent’s movement through space is a combination of local choices informed by </w:t>
      </w:r>
      <w:r w:rsidR="00F63BCB" w:rsidRPr="008A497F">
        <w:t xml:space="preserve">influences such as </w:t>
      </w:r>
      <w:r w:rsidR="00EB1F24" w:rsidRPr="008A497F">
        <w:t>global objectives, varied movement context, and physical constraints</w:t>
      </w:r>
      <w:r w:rsidR="00324BC7" w:rsidRPr="008A497F">
        <w:t xml:space="preserve"> </w:t>
      </w:r>
      <w:r w:rsidR="00324BC7" w:rsidRPr="008A497F">
        <w:fldChar w:fldCharType="begin"/>
      </w:r>
      <w:r w:rsidR="003E3350" w:rsidRPr="008A497F">
        <w:instrText xml:space="preserve"> ADDIN ZOTERO_ITEM CSL_CITATION {"citationID":"BmvcjOKX","properties":{"formattedCitation":"(H\\uc0\\u228{}gerstrand 1970)","plainCitation":"(Hägerstrand 1970)","noteIndex":0},"citationItems":[{"id":79,"uris":["http://zotero.org/users/5535433/items/GBF2ADNK"],"uri":["http://zotero.org/users/5535433/items/GBF2ADNK"],"itemData":{"id":79,"type":"article-journal","container-title":"Papers of the Regional Science Association","DOI":"10.1111/j.1435-5597.1970.tb01464.x","ISSN":"1435-5957","issue":"1","journalAbbreviation":"Papers in Regional Science","page":"7-24","title":"What about people in regional science?","volume":"24","author":[{"family":"Hägerstrand","given":"Torsten"}],"issued":{"date-parts":[["1970"]]}}}],"schema":"https://github.com/citation-style-language/schema/raw/master/csl-citation.json"} </w:instrText>
      </w:r>
      <w:r w:rsidR="00324BC7" w:rsidRPr="008A497F">
        <w:fldChar w:fldCharType="separate"/>
      </w:r>
      <w:r w:rsidR="004548E3" w:rsidRPr="008A497F">
        <w:t>(Hägerstrand 1970)</w:t>
      </w:r>
      <w:r w:rsidR="00324BC7" w:rsidRPr="008A497F">
        <w:fldChar w:fldCharType="end"/>
      </w:r>
      <w:r w:rsidR="00241F9D" w:rsidRPr="008A497F">
        <w:t xml:space="preserve">; these local choices </w:t>
      </w:r>
      <w:r w:rsidR="00950C39" w:rsidRPr="008A497F">
        <w:t>may be</w:t>
      </w:r>
      <w:r w:rsidR="00241F9D" w:rsidRPr="008A497F">
        <w:t xml:space="preserve"> </w:t>
      </w:r>
      <w:r w:rsidR="00447E15" w:rsidRPr="008A497F">
        <w:t>made</w:t>
      </w:r>
      <w:r w:rsidR="00241F9D" w:rsidRPr="008A497F">
        <w:t xml:space="preserve"> </w:t>
      </w:r>
      <w:r w:rsidR="00205903" w:rsidRPr="008A497F">
        <w:t xml:space="preserve">given the agent’s extent of knowledge of </w:t>
      </w:r>
      <w:r w:rsidR="000B3818" w:rsidRPr="008A497F">
        <w:t xml:space="preserve">the space in which </w:t>
      </w:r>
      <w:r w:rsidR="00447E15" w:rsidRPr="008A497F">
        <w:t>the agent moves</w:t>
      </w:r>
      <w:r w:rsidR="00EB1F24" w:rsidRPr="008A497F">
        <w:t xml:space="preserve">. </w:t>
      </w:r>
      <w:r w:rsidR="00730FE7" w:rsidRPr="008A497F">
        <w:t>In quantitative terms, c</w:t>
      </w:r>
      <w:r w:rsidR="00EB1F24" w:rsidRPr="008A497F">
        <w:t xml:space="preserve">onsidering instantaneous location captures A and B for a moving object, the fundamental or classical Time-Geographic perspective views movement opportunities as constrained by the time available to complete the A to B movement (a time budget) and by the known maximum speed (velocity) the object can travel </w:t>
      </w:r>
      <w:r w:rsidR="00DC5E44" w:rsidRPr="008A497F">
        <w:fldChar w:fldCharType="begin"/>
      </w:r>
      <w:r w:rsidR="003E3350" w:rsidRPr="008A497F">
        <w:instrText xml:space="preserve"> ADDIN ZOTERO_ITEM CSL_CITATION {"citationID":"Y2TmnIRp","properties":{"formattedCitation":"(Ahearn et al. 2017)","plainCitation":"(Ahearn et al. 2017)","noteIndex":0},"citationItems":[{"id":93,"uris":["http://zotero.org/users/5535433/items/LUNKEXR7"],"uri":["http://zotero.org/users/5535433/items/LUNKEXR7"],"itemData":{"id":93,"type":"article-journal","container-title":"International Journal of Geographical Information Science","DOI":"10.1080/13658816.2016.1224887","ISSN":"1365-8816","issue":"5","journalAbbreviation":"International Journal of Geographical Information Science","page":"867-883","title":"A context-sensitive correlated random walk: a new simulation model for movement","volume":"31","author":[{"family":"Ahearn","given":"Sean C."},{"family":"Dodge","given":"Somayeh"},{"family":"Simcharoen","given":"Achara"},{"family":"Xavier","given":"Glenn"},{"family":"Smith","given":"James L.D."}],"issued":{"date-parts":[["2017"]]}}}],"schema":"https://github.com/citation-style-language/schema/raw/master/csl-citation.json"} </w:instrText>
      </w:r>
      <w:r w:rsidR="00DC5E44" w:rsidRPr="008A497F">
        <w:fldChar w:fldCharType="separate"/>
      </w:r>
      <w:r w:rsidR="004548E3" w:rsidRPr="008A497F">
        <w:t>(Ahearn et al. 2017)</w:t>
      </w:r>
      <w:r w:rsidR="00DC5E44" w:rsidRPr="008A497F">
        <w:fldChar w:fldCharType="end"/>
      </w:r>
      <w:r w:rsidR="00EB1F24" w:rsidRPr="008A497F">
        <w:t xml:space="preserve">. Time </w:t>
      </w:r>
      <w:r w:rsidR="00A761D4" w:rsidRPr="008A497F">
        <w:t>g</w:t>
      </w:r>
      <w:r w:rsidR="00EB1F24" w:rsidRPr="008A497F">
        <w:t xml:space="preserve">eography </w:t>
      </w:r>
      <w:r w:rsidR="009E421B" w:rsidRPr="008A497F">
        <w:t xml:space="preserve">thus </w:t>
      </w:r>
      <w:r w:rsidR="00EB1F24" w:rsidRPr="008A497F">
        <w:t xml:space="preserve">uses three basic components in its bounding of the Space-Time Prism’s volume: fixed points which are of a known location and </w:t>
      </w:r>
      <w:r w:rsidR="00EB1F24" w:rsidRPr="008A497F">
        <w:lastRenderedPageBreak/>
        <w:t xml:space="preserve">time, space-time paths, and space-time </w:t>
      </w:r>
      <w:r w:rsidR="00815013" w:rsidRPr="008A497F">
        <w:t xml:space="preserve">prisms </w:t>
      </w:r>
      <w:r w:rsidR="00815013" w:rsidRPr="008A497F">
        <w:fldChar w:fldCharType="begin"/>
      </w:r>
      <w:r w:rsidR="003E3350" w:rsidRPr="008A497F">
        <w:instrText xml:space="preserve"> ADDIN ZOTERO_ITEM CSL_CITATION {"citationID":"XzTd2UYh","properties":{"formattedCitation":"(Downs, Horner, and Tucker 2011)","plainCitation":"(Downs, Horner, and Tucker 2011)","noteIndex":0},"citationItems":[{"id":138,"uris":["http://zotero.org/users/5535433/items/PANA345Q"],"uri":["http://zotero.org/users/5535433/items/PANA345Q"],"itemData":{"id":138,"type":"article-journal","container-title":"Annals of GIS","DOI":"10.1080/19475683.2011.602023","ISSN":"1947-5683","issue":"3","journalAbbreviation":"Annals of GIS","page":"163-171","title":"Time-geographic density estimation for home range analysis","volume":"17","author":[{"family":"Downs","given":"Joni A."},{"family":"Horner","given":"Mark W."},{"family":"Tucker","given":"Anton D."}],"issued":{"date-parts":[["2011",9,1]]}}}],"schema":"https://github.com/citation-style-language/schema/raw/master/csl-citation.json"} </w:instrText>
      </w:r>
      <w:r w:rsidR="00815013" w:rsidRPr="008A497F">
        <w:fldChar w:fldCharType="separate"/>
      </w:r>
      <w:r w:rsidR="004548E3" w:rsidRPr="008A497F">
        <w:t>(Downs, Horner, and Tucker 2011)</w:t>
      </w:r>
      <w:r w:rsidR="00815013" w:rsidRPr="008A497F">
        <w:fldChar w:fldCharType="end"/>
      </w:r>
      <w:r w:rsidR="00815013" w:rsidRPr="008A497F">
        <w:t xml:space="preserve">. </w:t>
      </w:r>
      <w:r w:rsidR="008F570D" w:rsidRPr="008A497F">
        <w:t xml:space="preserve">Time geography offers </w:t>
      </w:r>
      <w:r w:rsidR="0061656B" w:rsidRPr="008A497F">
        <w:t xml:space="preserve">a way to understand movement through time, which is applicable to a variety of fields and especially relevant to </w:t>
      </w:r>
      <w:r w:rsidR="00576C4A" w:rsidRPr="008A497F">
        <w:t xml:space="preserve">understanding animal movement, which is extremely important to improve conservation efforts and </w:t>
      </w:r>
      <w:r w:rsidR="006D4A8F" w:rsidRPr="008A497F">
        <w:t xml:space="preserve">better </w:t>
      </w:r>
      <w:r w:rsidR="00CA18BE" w:rsidRPr="008A497F">
        <w:t>understand</w:t>
      </w:r>
      <w:r w:rsidR="006D4A8F" w:rsidRPr="008A497F">
        <w:t xml:space="preserve"> the behavior of</w:t>
      </w:r>
      <w:r w:rsidR="008F570D" w:rsidRPr="008A497F">
        <w:t xml:space="preserve"> animal populations </w:t>
      </w:r>
      <w:r w:rsidR="008F570D" w:rsidRPr="008A497F">
        <w:fldChar w:fldCharType="begin"/>
      </w:r>
      <w:r w:rsidR="003E3350" w:rsidRPr="008A497F">
        <w:instrText xml:space="preserve"> ADDIN ZOTERO_ITEM CSL_CITATION {"citationID":"zKg8i7Cp","properties":{"formattedCitation":"(Zeller, McGarigal, and Whiteley 2012)","plainCitation":"(Zeller, McGarigal, and Whiteley 2012)","noteIndex":0},"citationItems":[{"id":265,"uris":["http://zotero.org/users/5535433/items/J4SVY37Z"],"uri":["http://zotero.org/users/5535433/items/J4SVY37Z"],"itemData":{"id":265,"type":"article-journal","container-title":"Landscape Ecology","DOI":"https://doi.org/10.1007/s10980-012-9737-0","page":"777-797","title":"Estimating landscape resistance to movement: a review","volume":"27","author":[{"family":"Zeller","given":"Katherine A."},{"family":"McGarigal","given":"Kevin"},{"family":"Whiteley","given":"Andrew R."}],"issued":{"date-parts":[["2012"]]}}}],"schema":"https://github.com/citation-style-language/schema/raw/master/csl-citation.json"} </w:instrText>
      </w:r>
      <w:r w:rsidR="008F570D" w:rsidRPr="008A497F">
        <w:fldChar w:fldCharType="separate"/>
      </w:r>
      <w:r w:rsidR="004548E3" w:rsidRPr="008A497F">
        <w:t>(Zeller, McGarigal, and Whiteley 2012)</w:t>
      </w:r>
      <w:r w:rsidR="008F570D" w:rsidRPr="008A497F">
        <w:fldChar w:fldCharType="end"/>
      </w:r>
      <w:r w:rsidR="008F570D" w:rsidRPr="008A497F">
        <w:t>.</w:t>
      </w:r>
    </w:p>
    <w:p w14:paraId="55A3235A" w14:textId="6CA6D84D" w:rsidR="009644E9" w:rsidRPr="008A497F" w:rsidRDefault="009644E9" w:rsidP="004C3E12">
      <w:pPr>
        <w:pStyle w:val="Heading3"/>
      </w:pPr>
      <w:bookmarkStart w:id="9" w:name="_Toc78558002"/>
      <w:r w:rsidRPr="008A497F">
        <w:t xml:space="preserve">1.1.1 </w:t>
      </w:r>
      <w:r w:rsidR="00EB1F24" w:rsidRPr="008A497F">
        <w:t>Historical context</w:t>
      </w:r>
      <w:bookmarkEnd w:id="9"/>
      <w:r w:rsidR="00662DC5" w:rsidRPr="008A497F">
        <w:t xml:space="preserve"> </w:t>
      </w:r>
    </w:p>
    <w:p w14:paraId="0026629C" w14:textId="34B890A0" w:rsidR="00587961" w:rsidRDefault="00AB3F9D" w:rsidP="00470EA3">
      <w:r w:rsidRPr="008A497F">
        <w:t xml:space="preserve">Historical time-geographic </w:t>
      </w:r>
      <w:r w:rsidR="00E86173" w:rsidRPr="008A497F">
        <w:t>studies</w:t>
      </w:r>
      <w:r w:rsidRPr="008A497F">
        <w:t xml:space="preserve"> frequently </w:t>
      </w:r>
      <w:r w:rsidR="000056FA" w:rsidRPr="008A497F">
        <w:t>used</w:t>
      </w:r>
      <w:r w:rsidRPr="008A497F">
        <w:t xml:space="preserve"> conceptual frameworks</w:t>
      </w:r>
      <w:r w:rsidR="00F05EB0" w:rsidRPr="008A497F">
        <w:t xml:space="preserve"> </w:t>
      </w:r>
      <w:r w:rsidR="000056FA" w:rsidRPr="008A497F">
        <w:t>and informal definitions</w:t>
      </w:r>
      <w:r w:rsidRPr="008A497F">
        <w:t xml:space="preserve"> rather than rigorous </w:t>
      </w:r>
      <w:r w:rsidR="007128A4" w:rsidRPr="008A497F">
        <w:t xml:space="preserve">analyses or computations to measure movements </w:t>
      </w:r>
      <w:r w:rsidR="007128A4" w:rsidRPr="008A497F">
        <w:fldChar w:fldCharType="begin"/>
      </w:r>
      <w:r w:rsidR="003E3350" w:rsidRPr="008A497F">
        <w:instrText xml:space="preserve"> ADDIN ZOTERO_ITEM CSL_CITATION {"citationID":"uBMIJaDT","properties":{"formattedCitation":"(Miller 2005)","plainCitation":"(Miller 2005)","noteIndex":0},"citationItems":[{"id":318,"uris":["http://zotero.org/users/5535433/items/RZ9QERQY"],"uri":["http://zotero.org/users/5535433/items/RZ9QERQY"],"itemData":{"id":318,"type":"article-journal","container-title":"Geographical Analysis","DOI":"https://doi.org/10.1111/j.1538-4632.2005.00575.x","page":"17-45","title":"A measurement theory for time geography","volume":"37","author":[{"family":"Miller","given":"Harvey J."}],"issued":{"date-parts":[["2005"]]}}}],"schema":"https://github.com/citation-style-language/schema/raw/master/csl-citation.json"} </w:instrText>
      </w:r>
      <w:r w:rsidR="007128A4" w:rsidRPr="008A497F">
        <w:fldChar w:fldCharType="separate"/>
      </w:r>
      <w:r w:rsidR="004548E3" w:rsidRPr="008A497F">
        <w:t>(Miller 2005)</w:t>
      </w:r>
      <w:r w:rsidR="007128A4" w:rsidRPr="008A497F">
        <w:fldChar w:fldCharType="end"/>
      </w:r>
      <w:r w:rsidR="00560D2A" w:rsidRPr="008A497F">
        <w:t>.</w:t>
      </w:r>
      <w:r w:rsidR="007128A4" w:rsidRPr="008A497F">
        <w:t xml:space="preserve"> </w:t>
      </w:r>
      <w:r w:rsidR="00105A1E" w:rsidRPr="008A497F">
        <w:t xml:space="preserve">While </w:t>
      </w:r>
      <w:r w:rsidR="00EC57CD" w:rsidRPr="008A497F">
        <w:t xml:space="preserve">time geography allowed for the understanding and exploration of constraints upon human movement, which is limited by space and time, </w:t>
      </w:r>
      <w:r w:rsidR="00BF6855" w:rsidRPr="008A497F">
        <w:t>it lacked standard definitions</w:t>
      </w:r>
      <w:r w:rsidR="00FA0D23" w:rsidRPr="008A497F">
        <w:t xml:space="preserve"> making it unsuitable for </w:t>
      </w:r>
      <w:r w:rsidR="004E57A1" w:rsidRPr="008A497F">
        <w:t xml:space="preserve">supporting computational tools </w:t>
      </w:r>
      <w:r w:rsidR="004E57A1" w:rsidRPr="008A497F">
        <w:fldChar w:fldCharType="begin"/>
      </w:r>
      <w:r w:rsidR="003E3350" w:rsidRPr="008A497F">
        <w:instrText xml:space="preserve"> ADDIN ZOTERO_ITEM CSL_CITATION {"citationID":"Gf63eIBF","properties":{"formattedCitation":"(Miller 2005)","plainCitation":"(Miller 2005)","noteIndex":0},"citationItems":[{"id":318,"uris":["http://zotero.org/users/5535433/items/RZ9QERQY"],"uri":["http://zotero.org/users/5535433/items/RZ9QERQY"],"itemData":{"id":318,"type":"article-journal","container-title":"Geographical Analysis","DOI":"https://doi.org/10.1111/j.1538-4632.2005.00575.x","page":"17-45","title":"A measurement theory for time geography","volume":"37","author":[{"family":"Miller","given":"Harvey J."}],"issued":{"date-parts":[["2005"]]}}}],"schema":"https://github.com/citation-style-language/schema/raw/master/csl-citation.json"} </w:instrText>
      </w:r>
      <w:r w:rsidR="004E57A1" w:rsidRPr="008A497F">
        <w:fldChar w:fldCharType="separate"/>
      </w:r>
      <w:r w:rsidR="004548E3" w:rsidRPr="008A497F">
        <w:t>(Miller 2005)</w:t>
      </w:r>
      <w:r w:rsidR="004E57A1" w:rsidRPr="008A497F">
        <w:fldChar w:fldCharType="end"/>
      </w:r>
      <w:r w:rsidR="004E57A1" w:rsidRPr="008A497F">
        <w:t xml:space="preserve">. </w:t>
      </w:r>
      <w:r w:rsidR="00B87704" w:rsidRPr="008A497F">
        <w:t xml:space="preserve">Through the 1990s, time geography underwent </w:t>
      </w:r>
      <w:r w:rsidR="00EB5F47" w:rsidRPr="008A497F">
        <w:t xml:space="preserve">developments that improved computational approaches </w:t>
      </w:r>
      <w:r w:rsidR="00770211" w:rsidRPr="008A497F">
        <w:t xml:space="preserve">to understand movement, further boosted by the </w:t>
      </w:r>
      <w:r w:rsidR="00256802" w:rsidRPr="008A497F">
        <w:t xml:space="preserve">development of technology for both location </w:t>
      </w:r>
      <w:r w:rsidR="0045021B" w:rsidRPr="008A497F">
        <w:t>data collection</w:t>
      </w:r>
      <w:r w:rsidR="00256802" w:rsidRPr="008A497F">
        <w:t xml:space="preserve"> and for </w:t>
      </w:r>
      <w:r w:rsidR="0045021B" w:rsidRPr="008A497F">
        <w:t xml:space="preserve">geographic information availability </w:t>
      </w:r>
      <w:r w:rsidR="0045021B" w:rsidRPr="008A497F">
        <w:fldChar w:fldCharType="begin"/>
      </w:r>
      <w:r w:rsidR="003E3350" w:rsidRPr="008A497F">
        <w:instrText xml:space="preserve"> ADDIN ZOTERO_ITEM CSL_CITATION {"citationID":"uY4JH940","properties":{"formattedCitation":"(Miller 2005)","plainCitation":"(Miller 2005)","noteIndex":0},"citationItems":[{"id":318,"uris":["http://zotero.org/users/5535433/items/RZ9QERQY"],"uri":["http://zotero.org/users/5535433/items/RZ9QERQY"],"itemData":{"id":318,"type":"article-journal","container-title":"Geographical Analysis","DOI":"https://doi.org/10.1111/j.1538-4632.2005.00575.x","page":"17-45","title":"A measurement theory for time geography","volume":"37","author":[{"family":"Miller","given":"Harvey J."}],"issued":{"date-parts":[["2005"]]}}}],"schema":"https://github.com/citation-style-language/schema/raw/master/csl-citation.json"} </w:instrText>
      </w:r>
      <w:r w:rsidR="0045021B" w:rsidRPr="008A497F">
        <w:fldChar w:fldCharType="separate"/>
      </w:r>
      <w:r w:rsidR="004548E3" w:rsidRPr="008A497F">
        <w:t>(Miller 2005)</w:t>
      </w:r>
      <w:r w:rsidR="0045021B" w:rsidRPr="008A497F">
        <w:fldChar w:fldCharType="end"/>
      </w:r>
      <w:r w:rsidR="006F590C" w:rsidRPr="008A497F">
        <w:t>.</w:t>
      </w:r>
      <w:r w:rsidR="00B87704" w:rsidRPr="008A497F">
        <w:t xml:space="preserve"> </w:t>
      </w:r>
      <w:r w:rsidR="00244563" w:rsidRPr="008A497F">
        <w:t>In order to</w:t>
      </w:r>
      <w:r w:rsidR="00DC7C41" w:rsidRPr="008A497F">
        <w:t xml:space="preserve"> </w:t>
      </w:r>
      <w:r w:rsidR="00004674" w:rsidRPr="008A497F">
        <w:t xml:space="preserve">create a complete standard for time geographic elements, such as the </w:t>
      </w:r>
      <w:r w:rsidR="00D74CDC" w:rsidRPr="008A497F">
        <w:t xml:space="preserve">space-time path and space-time prism, </w:t>
      </w:r>
      <w:r w:rsidR="00D74CDC" w:rsidRPr="008A497F">
        <w:fldChar w:fldCharType="begin"/>
      </w:r>
      <w:r w:rsidR="003E3350" w:rsidRPr="008A497F">
        <w:instrText xml:space="preserve"> ADDIN ZOTERO_ITEM CSL_CITATION {"citationID":"6xU0KzUc","properties":{"formattedCitation":"(Miller 2005)","plainCitation":"(Miller 2005)","dontUpdate":true,"noteIndex":0},"citationItems":[{"id":318,"uris":["http://zotero.org/users/5535433/items/RZ9QERQY"],"uri":["http://zotero.org/users/5535433/items/RZ9QERQY"],"itemData":{"id":318,"type":"article-journal","container-title":"Geographical Analysis","DOI":"https://doi.org/10.1111/j.1538-4632.2005.00575.x","page":"17-45","title":"A measurement theory for time geography","volume":"37","author":[{"family":"Miller","given":"Harvey J."}],"issued":{"date-parts":[["2005"]]}}}],"schema":"https://github.com/citation-style-language/schema/raw/master/csl-citation.json"} </w:instrText>
      </w:r>
      <w:r w:rsidR="00D74CDC" w:rsidRPr="008A497F">
        <w:fldChar w:fldCharType="separate"/>
      </w:r>
      <w:r w:rsidR="00D74CDC" w:rsidRPr="008A497F">
        <w:t>Miller (2005)</w:t>
      </w:r>
      <w:r w:rsidR="00D74CDC" w:rsidRPr="008A497F">
        <w:fldChar w:fldCharType="end"/>
      </w:r>
      <w:r w:rsidR="00244563" w:rsidRPr="008A497F">
        <w:t xml:space="preserve"> </w:t>
      </w:r>
      <w:r w:rsidR="00D74CDC" w:rsidRPr="008A497F">
        <w:t xml:space="preserve">defined </w:t>
      </w:r>
      <w:r w:rsidR="00CE5CAA" w:rsidRPr="008A497F">
        <w:t>key</w:t>
      </w:r>
      <w:r w:rsidR="00D74CDC" w:rsidRPr="008A497F">
        <w:t xml:space="preserve"> features and formulated </w:t>
      </w:r>
      <w:r w:rsidR="00023210" w:rsidRPr="008A497F">
        <w:t>mathematical functions that express the form</w:t>
      </w:r>
      <w:r w:rsidR="00864FAF" w:rsidRPr="008A497F">
        <w:t xml:space="preserve">s </w:t>
      </w:r>
      <w:r w:rsidR="002638C8" w:rsidRPr="008A497F">
        <w:t>in two- and three-dimensional scenarios.</w:t>
      </w:r>
      <w:r w:rsidR="000D5B9D" w:rsidRPr="008A497F">
        <w:t xml:space="preserve"> </w:t>
      </w:r>
      <w:r w:rsidR="000D5B9D" w:rsidRPr="008A497F">
        <w:fldChar w:fldCharType="begin"/>
      </w:r>
      <w:r w:rsidR="003E3350" w:rsidRPr="008A497F">
        <w:instrText xml:space="preserve"> ADDIN ZOTERO_ITEM CSL_CITATION {"citationID":"SqQfSED8","properties":{"formattedCitation":"(Miller 2005)","plainCitation":"(Miller 2005)","dontUpdate":true,"noteIndex":0},"citationItems":[{"id":318,"uris":["http://zotero.org/users/5535433/items/RZ9QERQY"],"uri":["http://zotero.org/users/5535433/items/RZ9QERQY"],"itemData":{"id":318,"type":"article-journal","container-title":"Geographical Analysis","DOI":"https://doi.org/10.1111/j.1538-4632.2005.00575.x","page":"17-45","title":"A measurement theory for time geography","volume":"37","author":[{"family":"Miller","given":"Harvey J."}],"issued":{"date-parts":[["2005"]]}}}],"schema":"https://github.com/citation-style-language/schema/raw/master/csl-citation.json"} </w:instrText>
      </w:r>
      <w:r w:rsidR="000D5B9D" w:rsidRPr="008A497F">
        <w:fldChar w:fldCharType="separate"/>
      </w:r>
      <w:r w:rsidR="000D5B9D" w:rsidRPr="008A497F">
        <w:t>Miller's (2005)</w:t>
      </w:r>
      <w:r w:rsidR="000D5B9D" w:rsidRPr="008A497F">
        <w:fldChar w:fldCharType="end"/>
      </w:r>
      <w:r w:rsidR="00D74CDC" w:rsidRPr="008A497F">
        <w:t xml:space="preserve"> </w:t>
      </w:r>
      <w:r w:rsidR="000D5B9D" w:rsidRPr="008A497F">
        <w:t>work represents the first development</w:t>
      </w:r>
      <w:r w:rsidR="00F04BB4" w:rsidRPr="008A497F">
        <w:t xml:space="preserve"> of </w:t>
      </w:r>
      <w:r w:rsidR="00F84D4A" w:rsidRPr="008A497F">
        <w:t>rigorous</w:t>
      </w:r>
      <w:r w:rsidR="00F04BB4" w:rsidRPr="008A497F">
        <w:t xml:space="preserve"> definitions </w:t>
      </w:r>
      <w:r w:rsidR="00D03016" w:rsidRPr="008A497F">
        <w:t>that move</w:t>
      </w:r>
      <w:r w:rsidR="00040B17" w:rsidRPr="008A497F">
        <w:t>d</w:t>
      </w:r>
      <w:r w:rsidR="00D03016" w:rsidRPr="008A497F">
        <w:t xml:space="preserve"> time geography from </w:t>
      </w:r>
      <w:r w:rsidR="00E2750F" w:rsidRPr="008A497F">
        <w:t>limited</w:t>
      </w:r>
      <w:r w:rsidR="003C1C08" w:rsidRPr="008A497F">
        <w:t xml:space="preserve"> formulas and conceptual descriptions to </w:t>
      </w:r>
      <w:r w:rsidR="00F84D4A" w:rsidRPr="008A497F">
        <w:t>a</w:t>
      </w:r>
      <w:r w:rsidR="00470EA3" w:rsidRPr="008A497F">
        <w:t xml:space="preserve"> more widely comparable</w:t>
      </w:r>
      <w:r w:rsidR="003718A3" w:rsidRPr="008A497F">
        <w:t xml:space="preserve"> theory of analytical statements. </w:t>
      </w:r>
    </w:p>
    <w:p w14:paraId="2791095E" w14:textId="25DDAF72" w:rsidR="00B20966" w:rsidRDefault="00B20966" w:rsidP="00470EA3"/>
    <w:p w14:paraId="44A07B5C" w14:textId="77777777" w:rsidR="00B20966" w:rsidRDefault="00B20966" w:rsidP="00470EA3"/>
    <w:p w14:paraId="2EAC5C9B" w14:textId="6422E351" w:rsidR="00EA5C56" w:rsidRDefault="00EA5C56" w:rsidP="00EA5C56">
      <w:pPr>
        <w:pStyle w:val="Heading2"/>
      </w:pPr>
      <w:bookmarkStart w:id="10" w:name="_Toc78558003"/>
      <w:r w:rsidRPr="008A497F">
        <w:lastRenderedPageBreak/>
        <w:t xml:space="preserve">1.2 Animal Movement </w:t>
      </w:r>
      <w:r w:rsidR="009F2901" w:rsidRPr="008A497F">
        <w:t>and Habitat Occupancy</w:t>
      </w:r>
      <w:bookmarkEnd w:id="10"/>
    </w:p>
    <w:p w14:paraId="2AB356EA" w14:textId="4A0A3BCA" w:rsidR="00E750E5" w:rsidRPr="008A497F" w:rsidRDefault="003A2F63" w:rsidP="00E750E5">
      <w:r w:rsidRPr="008A497F">
        <w:t>Th</w:t>
      </w:r>
      <w:r w:rsidR="00891F9A" w:rsidRPr="008A497F">
        <w:t>e present research</w:t>
      </w:r>
      <w:r w:rsidRPr="008A497F">
        <w:t xml:space="preserve"> focuses on time-geograph</w:t>
      </w:r>
      <w:r w:rsidR="00D67A75" w:rsidRPr="008A497F">
        <w:t>ic</w:t>
      </w:r>
      <w:r w:rsidRPr="008A497F">
        <w:t xml:space="preserve"> applications to wildlife movement, which has many benefits. For instance, modeling animal movement using time-geographic methods that can analyze datasets </w:t>
      </w:r>
      <w:r w:rsidR="00A86C1F" w:rsidRPr="008A497F">
        <w:t xml:space="preserve">with </w:t>
      </w:r>
      <w:r w:rsidR="007A21AE" w:rsidRPr="008A497F">
        <w:t xml:space="preserve">long intervals of time </w:t>
      </w:r>
      <w:r w:rsidR="00C75DA6" w:rsidRPr="008A497F">
        <w:t xml:space="preserve">or distance </w:t>
      </w:r>
      <w:r w:rsidR="007A21AE" w:rsidRPr="008A497F">
        <w:t xml:space="preserve">between </w:t>
      </w:r>
      <w:r w:rsidR="00371C5A" w:rsidRPr="008A497F">
        <w:t xml:space="preserve">recorded </w:t>
      </w:r>
      <w:r w:rsidR="007A21AE" w:rsidRPr="008A497F">
        <w:t>geolocations</w:t>
      </w:r>
      <w:r w:rsidRPr="008A497F">
        <w:t xml:space="preserve"> can reduce the need to frequently capture and handle animals to replace tracking device batteries or encumber an animal with a large tracking device with more battery power, improving animal welfare </w:t>
      </w:r>
      <w:r w:rsidRPr="008A497F">
        <w:fldChar w:fldCharType="begin"/>
      </w:r>
      <w:r w:rsidR="003E3350" w:rsidRPr="008A497F">
        <w:instrText xml:space="preserve"> ADDIN ZOTERO_ITEM CSL_CITATION {"citationID":"7kwiDfxk","properties":{"formattedCitation":"(Technitis et al. 2015)","plainCitation":"(Technitis et al. 2015)","noteIndex":0},"citationItems":[{"id":148,"uris":["http://zotero.org/users/5535433/items/3QK5FCVW"],"uri":["http://zotero.org/users/5535433/items/3QK5FCVW"],"itemData":{"id":148,"type":"article-journal","container-title":"International Journal of Geographical Information Science","DOI":"10.1080/13658816.2014.999682","ISSN":"1365-8816","issue":"6","journalAbbreviation":"International Journal of Geographical Information Science","page":"912-934","title":"From A to B, randomly: a point-to-point random trajectory generator for animal movement","volume":"29","author":[{"family":"Technitis","given":"Georgios"},{"family":"Othman","given":"Walied"},{"family":"Safi","given":"Kamran"},{"family":"Weibel","given":"Robert"}],"issued":{"date-parts":[["2015",6,3]]}}}],"schema":"https://github.com/citation-style-language/schema/raw/master/csl-citation.json"} </w:instrText>
      </w:r>
      <w:r w:rsidRPr="008A497F">
        <w:fldChar w:fldCharType="separate"/>
      </w:r>
      <w:r w:rsidR="004548E3" w:rsidRPr="008A497F">
        <w:t>(Technitis et al. 2015)</w:t>
      </w:r>
      <w:r w:rsidRPr="008A497F">
        <w:fldChar w:fldCharType="end"/>
      </w:r>
      <w:r w:rsidRPr="008A497F">
        <w:t xml:space="preserve">. Using time-geography to quantify animal-roadway interactions and identify the time(s) of day that animals are likely to interact with roads can improve wildlife conservation and transportation safety </w:t>
      </w:r>
      <w:r w:rsidRPr="008A497F">
        <w:fldChar w:fldCharType="begin"/>
      </w:r>
      <w:r w:rsidR="003E3350" w:rsidRPr="008A497F">
        <w:instrText xml:space="preserve"> ADDIN ZOTERO_ITEM CSL_CITATION {"citationID":"euNA4zx7","properties":{"formattedCitation":"(Loraamm, Downs, and Lamb 2019)","plainCitation":"(Loraamm, Downs, and Lamb 2019)","noteIndex":0},"citationItems":[{"id":159,"uris":["http://zotero.org/users/5535433/items/CIFKMYAC"],"uri":["http://zotero.org/users/5535433/items/CIFKMYAC"],"itemData":{"id":159,"type":"article-journal","abstract":"Abstract Recent advances in time geography offer new perspectives for studying animal movements and interactions in an environmental context. In particular, the ability to estimate an animal's spatial location probabilistically at temporal sampling intervals between known fix locations allows researchers to quantify how individuals interact with one another and their environment on finer temporal and spatial scales than previously explored. This article extends methods from time geography, specifically probabilistic space?time prisms, to quantify and summarize animal?road interactions toward understanding related diurnal movement behaviors, including road avoidance. The approach is demonstrated using tracking data for fishers (Martes pennanti) in New York State, where the total probability of interaction with roadways is calculated for individuals over the duration tracked. Additionally, a summarization method visualizing daily interaction probabilities at 60 s intervals is developed to assist in the examination of temporal patterns associated with fishers? movement behavior with respect to roadways. The results identify spatial and temporal patterns of fisher?roadway interaction by time of day. Overall, the methodologies discussed offer an intuitive means to assess moving object location probabilities in the context of environmental factors. Implications for movement ecology and related conservation planning efforts are also discussed.","container-title":"Transactions in GIS","DOI":"10.1111/tgis.12497","ISSN":"1361-1682","issue":"1","journalAbbreviation":"Transactions in GIS","page":"70-86","title":"A time-geographic approach to quantifying wildlife–road interactions","volume":"23","author":[{"family":"Loraamm","given":"Rebecca W."},{"family":"Downs","given":"Joni A."},{"family":"Lamb","given":"David"}],"issued":{"date-parts":[["2019"]]}}}],"schema":"https://github.com/citation-style-language/schema/raw/master/csl-citation.json"} </w:instrText>
      </w:r>
      <w:r w:rsidRPr="008A497F">
        <w:fldChar w:fldCharType="separate"/>
      </w:r>
      <w:r w:rsidR="004548E3" w:rsidRPr="008A497F">
        <w:t>(Loraamm, Downs, and Lamb 2019)</w:t>
      </w:r>
      <w:r w:rsidRPr="008A497F">
        <w:fldChar w:fldCharType="end"/>
      </w:r>
      <w:r w:rsidRPr="008A497F">
        <w:t xml:space="preserve">. </w:t>
      </w:r>
      <w:r w:rsidR="00B436FA" w:rsidRPr="008A497F">
        <w:t>Recent methods have also</w:t>
      </w:r>
      <w:r w:rsidRPr="008A497F">
        <w:t xml:space="preserve"> </w:t>
      </w:r>
      <w:r w:rsidR="0089602A" w:rsidRPr="008A497F">
        <w:t xml:space="preserve">improved </w:t>
      </w:r>
      <w:r w:rsidR="00514995" w:rsidRPr="008A497F">
        <w:t>time-geographic applications</w:t>
      </w:r>
      <w:r w:rsidRPr="008A497F">
        <w:t xml:space="preserve"> by incorporating observed behaviors </w:t>
      </w:r>
      <w:r w:rsidR="00514995" w:rsidRPr="008A497F">
        <w:t xml:space="preserve">to move </w:t>
      </w:r>
      <w:r w:rsidR="00BE6E86" w:rsidRPr="008A497F">
        <w:t xml:space="preserve">towards a more nuanced </w:t>
      </w:r>
      <w:r w:rsidR="00DC2FE6" w:rsidRPr="008A497F">
        <w:t>modeling of animal trajectories</w:t>
      </w:r>
      <w:r w:rsidRPr="008A497F">
        <w:t xml:space="preserve"> </w:t>
      </w:r>
      <w:r w:rsidRPr="008A497F">
        <w:fldChar w:fldCharType="begin"/>
      </w:r>
      <w:r w:rsidR="003E3350" w:rsidRPr="008A497F">
        <w:instrText xml:space="preserve"> ADDIN ZOTERO_ITEM CSL_CITATION {"citationID":"f8B6u5Iv","properties":{"formattedCitation":"(Loraamm 2020)","plainCitation":"(Loraamm 2020)","noteIndex":0},"citationItems":[{"id":302,"uris":["http://zotero.org/users/5535433/items/9KQ4AQH8"],"uri":["http://zotero.org/users/5535433/items/9KQ4AQH8"],"itemData":{"id":302,"type":"article-journal","abstract":"ABSTRACTAnimal movement is a dynamic spatio-temporal process. While trajectory data reflect the instantaneous animal position in space and time, other factors influence movement decisions between these observed positions. While some methods incorporate environmental (habitat) context into their understanding of the animal movement process, it is often captured in terms of simple parameters or weights influencing model results; primary behavioral data are not used directly to inform these models. Here, a new space-time constrained agent-based model is introduced, capable of producing ordered, behaviorally informed animal potential paths between observed space-time anchors. Potential paths generated by this approach incorporate both observed animal behavior and classical space-time constraints, and are used to construct associated visit probability distributions. Additionally, the notion of a behavioral space-time path is introduced, a variant of the space-time path based on the results of behaviorally aware animal movement simulation. The results of this approach demonstrate a means to better understand the varied movement opportunities within space-time prisms from an animal behavior perspective. From a spatial ecology perspective, not only is the environmental context considered, but the animal?s choice of transition and movement magnitude between contexts is modeled. This approach provides insight into the complex sequence of behaviorally informed actions driving animal movement decision-making.","container-title":"International Journal of Geographical Information Science","DOI":"10.1080/13658816.2019.1658875","ISSN":"1365-8816","issue":"8","journalAbbreviation":"null","note":"publisher: Taylor &amp; Francis","page":"1607-1627","title":"Incorporating behavior into animal movement modeling: a constrained agent-based model for estimating visit probabilities in space-time prisms","volume":"34","author":[{"family":"Loraamm","given":"R. W."}],"issued":{"date-parts":[["2020",8,2]]}}}],"schema":"https://github.com/citation-style-language/schema/raw/master/csl-citation.json"} </w:instrText>
      </w:r>
      <w:r w:rsidRPr="008A497F">
        <w:fldChar w:fldCharType="separate"/>
      </w:r>
      <w:r w:rsidR="004548E3" w:rsidRPr="008A497F">
        <w:t>(Loraamm 2020)</w:t>
      </w:r>
      <w:r w:rsidRPr="008A497F">
        <w:fldChar w:fldCharType="end"/>
      </w:r>
      <w:r w:rsidRPr="008A497F">
        <w:t xml:space="preserve">. </w:t>
      </w:r>
      <w:r w:rsidR="00726BAA" w:rsidRPr="008A497F">
        <w:t xml:space="preserve">Continued growth in understanding animal movement can bolster conservation efforts and promote the success of animal populations in foraging, migrating, and other biological processes as they interact with varied environments </w:t>
      </w:r>
      <w:r w:rsidR="00726BAA" w:rsidRPr="008A497F">
        <w:fldChar w:fldCharType="begin"/>
      </w:r>
      <w:r w:rsidR="003E3350" w:rsidRPr="008A497F">
        <w:instrText xml:space="preserve"> ADDIN ZOTERO_ITEM CSL_CITATION {"citationID":"EuWO54V5","properties":{"formattedCitation":"(Zeller, McGarigal, and Whiteley 2012)","plainCitation":"(Zeller, McGarigal, and Whiteley 2012)","noteIndex":0},"citationItems":[{"id":265,"uris":["http://zotero.org/users/5535433/items/J4SVY37Z"],"uri":["http://zotero.org/users/5535433/items/J4SVY37Z"],"itemData":{"id":265,"type":"article-journal","container-title":"Landscape Ecology","DOI":"https://doi.org/10.1007/s10980-012-9737-0","page":"777-797","title":"Estimating landscape resistance to movement: a review","volume":"27","author":[{"family":"Zeller","given":"Katherine A."},{"family":"McGarigal","given":"Kevin"},{"family":"Whiteley","given":"Andrew R."}],"issued":{"date-parts":[["2012"]]}}}],"schema":"https://github.com/citation-style-language/schema/raw/master/csl-citation.json"} </w:instrText>
      </w:r>
      <w:r w:rsidR="00726BAA" w:rsidRPr="008A497F">
        <w:fldChar w:fldCharType="separate"/>
      </w:r>
      <w:r w:rsidR="004548E3" w:rsidRPr="008A497F">
        <w:t>(Zeller, McGarigal, and Whiteley 2012)</w:t>
      </w:r>
      <w:r w:rsidR="00726BAA" w:rsidRPr="008A497F">
        <w:fldChar w:fldCharType="end"/>
      </w:r>
      <w:r w:rsidR="00726BAA" w:rsidRPr="008A497F">
        <w:t>.</w:t>
      </w:r>
    </w:p>
    <w:p w14:paraId="5EFA3306" w14:textId="3F4B42D7" w:rsidR="00E750E5" w:rsidRPr="008A497F" w:rsidRDefault="00E750E5" w:rsidP="00E750E5">
      <w:pPr>
        <w:pStyle w:val="Heading3"/>
      </w:pPr>
      <w:bookmarkStart w:id="11" w:name="_Toc78558004"/>
      <w:r w:rsidRPr="008A497F">
        <w:t>1.2.1 Home Range Approaches</w:t>
      </w:r>
      <w:bookmarkEnd w:id="11"/>
    </w:p>
    <w:p w14:paraId="6EF9AF72" w14:textId="43D2A9FE" w:rsidR="005C4383" w:rsidRPr="008A497F" w:rsidRDefault="009F2901" w:rsidP="009F2901">
      <w:pPr>
        <w:contextualSpacing/>
      </w:pPr>
      <w:r w:rsidRPr="008A497F">
        <w:t>One classic way of delineating animal habitat occupancy and movement is the use of a home range. A home range is</w:t>
      </w:r>
      <w:r w:rsidR="00AD41FF" w:rsidRPr="008A497F">
        <w:t xml:space="preserve"> </w:t>
      </w:r>
      <w:r w:rsidR="00FC27FE" w:rsidRPr="008A497F">
        <w:t xml:space="preserve">the </w:t>
      </w:r>
      <w:r w:rsidR="00A26388" w:rsidRPr="008A497F">
        <w:t xml:space="preserve">area </w:t>
      </w:r>
      <w:r w:rsidR="009376D1" w:rsidRPr="008A497F">
        <w:t xml:space="preserve">used by an animal </w:t>
      </w:r>
      <w:r w:rsidR="00FC27FE" w:rsidRPr="008A497F">
        <w:t xml:space="preserve">during normal movement activity, </w:t>
      </w:r>
      <w:r w:rsidR="000018CC" w:rsidRPr="008A497F">
        <w:t xml:space="preserve">such as </w:t>
      </w:r>
      <w:r w:rsidR="001C0AD0" w:rsidRPr="008A497F">
        <w:t xml:space="preserve">searching for food or caring for young, </w:t>
      </w:r>
      <w:r w:rsidR="009376D1" w:rsidRPr="008A497F">
        <w:t xml:space="preserve">and </w:t>
      </w:r>
      <w:r w:rsidR="00132BC9" w:rsidRPr="008A497F">
        <w:t xml:space="preserve">the </w:t>
      </w:r>
      <w:r w:rsidR="001C0AD0" w:rsidRPr="008A497F">
        <w:t xml:space="preserve">bounds of the </w:t>
      </w:r>
      <w:r w:rsidR="00132BC9" w:rsidRPr="008A497F">
        <w:t xml:space="preserve">home range </w:t>
      </w:r>
      <w:r w:rsidR="009376D1" w:rsidRPr="008A497F">
        <w:t xml:space="preserve">can change </w:t>
      </w:r>
      <w:r w:rsidR="00132BC9" w:rsidRPr="008A497F">
        <w:t xml:space="preserve">due to movements </w:t>
      </w:r>
      <w:r w:rsidR="001C0AD0" w:rsidRPr="008A497F">
        <w:t>such as</w:t>
      </w:r>
      <w:r w:rsidR="00132BC9" w:rsidRPr="008A497F">
        <w:t xml:space="preserve"> </w:t>
      </w:r>
      <w:r w:rsidR="001A4D9C" w:rsidRPr="008A497F">
        <w:t>migratory travel to different seasonal ranges</w:t>
      </w:r>
      <w:r w:rsidR="00FC27FE" w:rsidRPr="008A497F">
        <w:t xml:space="preserve"> </w:t>
      </w:r>
      <w:r w:rsidR="00327472" w:rsidRPr="008A497F">
        <w:fldChar w:fldCharType="begin"/>
      </w:r>
      <w:r w:rsidR="003E3350" w:rsidRPr="008A497F">
        <w:instrText xml:space="preserve"> ADDIN ZOTERO_ITEM CSL_CITATION {"citationID":"dVskFNdZ","properties":{"formattedCitation":"(Burt 1943)","plainCitation":"(Burt 1943)","noteIndex":0},"citationItems":[{"id":312,"uris":["http://zotero.org/users/5535433/items/KZDTWMVT"],"uri":["http://zotero.org/users/5535433/items/KZDTWMVT"],"itemData":{"id":312,"type":"article-journal","archive":"JSTOR","container-title":"Journal of Mammalogy","DOI":"10.2307/1374834","ISSN":"00222372, 15451542","issue":"3","note":"publisher: [American Society of Mammalogists, Oxford University Press]","page":"346-352","title":"Territoriality and Home Range Concepts as Applied to Mammals","volume":"24","author":[{"family":"Burt","given":"William Henry"}],"issued":{"date-parts":[["1943"]]}}}],"schema":"https://github.com/citation-style-language/schema/raw/master/csl-citation.json"} </w:instrText>
      </w:r>
      <w:r w:rsidR="00327472" w:rsidRPr="008A497F">
        <w:fldChar w:fldCharType="separate"/>
      </w:r>
      <w:r w:rsidR="004548E3" w:rsidRPr="008A497F">
        <w:t>(Burt 1943)</w:t>
      </w:r>
      <w:r w:rsidR="00327472" w:rsidRPr="008A497F">
        <w:fldChar w:fldCharType="end"/>
      </w:r>
      <w:r w:rsidR="006B01BF" w:rsidRPr="008A497F">
        <w:t xml:space="preserve">; </w:t>
      </w:r>
      <w:r w:rsidR="00683D99" w:rsidRPr="008A497F">
        <w:t>essentially, home range is</w:t>
      </w:r>
      <w:r w:rsidR="000018CC" w:rsidRPr="008A497F">
        <w:t xml:space="preserve"> the area that an animal used during a specified interval of time</w:t>
      </w:r>
      <w:r w:rsidR="00683D99" w:rsidRPr="008A497F">
        <w:t xml:space="preserve"> (</w:t>
      </w:r>
      <w:r w:rsidR="00683D99" w:rsidRPr="008A497F">
        <w:fldChar w:fldCharType="begin"/>
      </w:r>
      <w:r w:rsidR="003E3350" w:rsidRPr="008A497F">
        <w:instrText xml:space="preserve"> ADDIN ZOTERO_ITEM CSL_CITATION {"citationID":"gXtnRcfL","properties":{"formattedCitation":"(B\\uc0\\u246{}rger et al. 2006)","plainCitation":"(Börger et al. 2006)","dontUpdate":true,"noteIndex":0},"citationItems":[{"id":314,"uris":["http://zotero.org/users/5535433/items/WEMIW7KD"],"uri":["http://zotero.org/users/5535433/items/WEMIW7KD"],"itemData":{"id":314,"type":"article-journal","abstract":"Summary 1 Although the home range is a fundamental ecological concept, there is considerable debate over how it is best measured. There is a substantial literature concerning the precision and accuracy of all commonly used home range estimation methods; however, there has been considerably less work concerning how estimates vary with sampling regime, and how this affects statistical inferences. 2 We propose a new procedure, based on a variance components analysis using generalized mixed effects models to examine how estimates vary with sampling regime. 3 To demonstrate the method we analyse data from one study of 32 individually marked roe deer and another study of 21 individually marked kestrels. We subsampled these data to simulate increasingly less intense sampling regimes, and compared the performance of two kernel density estimation (KDE) methods, of the minimum convex polygon (MCP) and of the bivariate ellipse methods. 4 Variation between individuals and study areas contributed most to the total variance in home range size. Contrary to recent concerns over reliability, both KDE methods were remarkably efficient, robust and unbiased: 10 fixes per month, if collected over a standardized number of days, were sufficient for accurate estimates of home range size. However, the commonly used 95% isopleth should be avoided; we recommend using isopleths between 90 and 50%. 5 Using the same number of fixes does not guarantee unbiased home range estimates: statistical inferences differ with the number of days sampled, even if using KDE methods. 6 The MCP method was highly inefficient and results were subject to considerable and unpredictable biases. The bivariate ellipse was not the most reliable method at low sample sizes. 7 We conclude that effort should be directed at marking more individuals monitored over long periods at the expense of the sampling rate per individual. Statistical results are reliable only if the whole sampling regime is standardized. We derive practical guidelines for field studies and data analysis.","container-title":"Journal of Animal Ecology","DOI":"10.1111/j.1365-2656.2006.01164.x","ISSN":"0021-8790","issue":"6","journalAbbreviation":"Journal of Animal Ecology","note":"publisher: John Wiley &amp; Sons, Ltd","page":"1393-1405","title":"Effects of sampling regime on the mean and variance of home range size estimates","volume":"75","author":[{"family":"Börger","given":"Luca"},{"family":"Franconi","given":"Novella"},{"family":"De Michele","given":"Giampiero"},{"family":"Gantz","given":"Alberto"},{"family":"Meschi","given":"Fiora"},{"family":"Manica","given":"Andrea"},{"family":"Lovari","given":"Sandro"},{"family":"Coulson","given":"Tim"}],"issued":{"date-parts":[["2006",11,1]]}}}],"schema":"https://github.com/citation-style-language/schema/raw/master/csl-citation.json"} </w:instrText>
      </w:r>
      <w:r w:rsidR="00683D99" w:rsidRPr="008A497F">
        <w:fldChar w:fldCharType="separate"/>
      </w:r>
      <w:r w:rsidR="00683D99" w:rsidRPr="008A497F">
        <w:t>Börger et al. 2006)</w:t>
      </w:r>
      <w:r w:rsidR="00683D99" w:rsidRPr="008A497F">
        <w:fldChar w:fldCharType="end"/>
      </w:r>
      <w:r w:rsidR="00662EA9" w:rsidRPr="008A497F">
        <w:t xml:space="preserve">. </w:t>
      </w:r>
      <w:r w:rsidR="00866F9C" w:rsidRPr="008A497F">
        <w:t xml:space="preserve">The concept of a home range is distinct from </w:t>
      </w:r>
      <w:r w:rsidR="003E3350" w:rsidRPr="008A497F">
        <w:t xml:space="preserve">the idea of an animal’s territory, which represents the </w:t>
      </w:r>
      <w:r w:rsidR="003E3350" w:rsidRPr="008A497F">
        <w:lastRenderedPageBreak/>
        <w:t xml:space="preserve">area </w:t>
      </w:r>
      <w:r w:rsidR="00BA0A5B" w:rsidRPr="008A497F">
        <w:t xml:space="preserve">of the home range </w:t>
      </w:r>
      <w:r w:rsidR="003E3350" w:rsidRPr="008A497F">
        <w:t xml:space="preserve">which is defended by the animal </w:t>
      </w:r>
      <w:r w:rsidR="003E3350" w:rsidRPr="008A497F">
        <w:fldChar w:fldCharType="begin"/>
      </w:r>
      <w:r w:rsidR="003E3350" w:rsidRPr="008A497F">
        <w:instrText xml:space="preserve"> ADDIN ZOTERO_ITEM CSL_CITATION {"citationID":"Sjjvj62i","properties":{"formattedCitation":"(Burt 1943)","plainCitation":"(Burt 1943)","noteIndex":0},"citationItems":[{"id":312,"uris":["http://zotero.org/users/5535433/items/KZDTWMVT"],"uri":["http://zotero.org/users/5535433/items/KZDTWMVT"],"itemData":{"id":312,"type":"article-journal","archive":"JSTOR","container-title":"Journal of Mammalogy","DOI":"10.2307/1374834","ISSN":"00222372, 15451542","issue":"3","note":"publisher: [American Society of Mammalogists, Oxford University Press]","page":"346-352","title":"Territoriality and Home Range Concepts as Applied to Mammals","volume":"24","author":[{"family":"Burt","given":"William Henry"}],"issued":{"date-parts":[["1943"]]}}}],"schema":"https://github.com/citation-style-language/schema/raw/master/csl-citation.json"} </w:instrText>
      </w:r>
      <w:r w:rsidR="003E3350" w:rsidRPr="008A497F">
        <w:fldChar w:fldCharType="separate"/>
      </w:r>
      <w:r w:rsidR="003E3350" w:rsidRPr="008A497F">
        <w:t>(Burt 1943)</w:t>
      </w:r>
      <w:r w:rsidR="003E3350" w:rsidRPr="008A497F">
        <w:fldChar w:fldCharType="end"/>
      </w:r>
      <w:r w:rsidR="00BA0A5B" w:rsidRPr="008A497F">
        <w:t>.</w:t>
      </w:r>
      <w:r w:rsidR="003E3350" w:rsidRPr="008A497F">
        <w:t xml:space="preserve"> </w:t>
      </w:r>
      <w:r w:rsidRPr="008A497F">
        <w:t>There have been numerous methods of delineating home range published over the last few decades</w:t>
      </w:r>
      <w:r w:rsidR="00235346" w:rsidRPr="008A497F">
        <w:t xml:space="preserve"> </w:t>
      </w:r>
      <w:r w:rsidR="00235346" w:rsidRPr="008A497F">
        <w:fldChar w:fldCharType="begin"/>
      </w:r>
      <w:r w:rsidR="003E3350" w:rsidRPr="008A497F">
        <w:instrText xml:space="preserve"> ADDIN ZOTERO_ITEM CSL_CITATION {"citationID":"gM6tzS9Y","properties":{"formattedCitation":"(Laver and Kelly 2008)","plainCitation":"(Laver and Kelly 2008)","noteIndex":0},"citationItems":[{"id":315,"uris":["http://zotero.org/users/5535433/items/9V5K5AG9"],"uri":["http://zotero.org/users/5535433/items/9V5K5AG9"],"itemData":{"id":315,"type":"article-journal","abstract":"No consensus currently exists for the methods of estimation of home range size or for reporting home-range analysis results. Studies currently employ a variety of disparate methods or provide inadequate information for reproducing their analyses. We reviewed 161 home range studies published in 2004, 2005, and 2006 to assess what methods are currently employed and how results are reported. We found that home range reporting was generally inadequate for reproducing studies; that the methods employed varied considerably; that home range estimates were often reported and analyzed using inappropriate methods; and that many comparisons were made between studies that may produce spurious results. We urge for minimum editorial standards for reporting home range studies and we urge researchers to follow a unified methodology for estimating animal home ranges. We supply recommendations for such reporting and methodology. These recommendations will increase the reproducibility of studies and allow for more robust comparisons between studies. [PUBLICATION ABSTRACT]","archive":"Natural Science Collection","archive_location":"234205608","container-title":"Journal of Wildlife Management","ISSN":"0022541X","issue":"1","language":"English","note":"publisher-place: Bethesda\npublisher: Blackwell Publishing Ltd.","page":"290-298","title":"A Critical Review of Home Range Studies","volume":"72","author":[{"family":"Laver","given":"Peter N"},{"family":"Kelly","given":"Marcella J"}],"issued":{"date-parts":[["2008",1]]}}}],"schema":"https://github.com/citation-style-language/schema/raw/master/csl-citation.json"} </w:instrText>
      </w:r>
      <w:r w:rsidR="00235346" w:rsidRPr="008A497F">
        <w:fldChar w:fldCharType="separate"/>
      </w:r>
      <w:r w:rsidR="004548E3" w:rsidRPr="008A497F">
        <w:t>(Laver and Kelly 2008)</w:t>
      </w:r>
      <w:r w:rsidR="00235346" w:rsidRPr="008A497F">
        <w:fldChar w:fldCharType="end"/>
      </w:r>
      <w:r w:rsidRPr="008A497F">
        <w:t xml:space="preserve">. </w:t>
      </w:r>
    </w:p>
    <w:p w14:paraId="51E58FAD" w14:textId="1BD75643" w:rsidR="0024615F" w:rsidRPr="008A497F" w:rsidRDefault="005C4383" w:rsidP="00E443F3">
      <w:pPr>
        <w:ind w:firstLine="720"/>
        <w:contextualSpacing/>
      </w:pPr>
      <w:r w:rsidRPr="008A497F">
        <w:t xml:space="preserve">The minimum convex polygon (MCP) is a computationally simple process that has been widely used to estimate the range of animals based on observed locations and has been considered a standard home range estimation method </w:t>
      </w:r>
      <w:r w:rsidRPr="008A497F">
        <w:fldChar w:fldCharType="begin"/>
      </w:r>
      <w:r w:rsidR="003E3350" w:rsidRPr="008A497F">
        <w:instrText xml:space="preserve"> ADDIN ZOTERO_ITEM CSL_CITATION {"citationID":"tX5Xrfaf","properties":{"formattedCitation":"(Burgman and Fox 2003; B\\uc0\\u246{}rger et al. 2006)","plainCitation":"(Burgman and Fox 2003; Börger et al. 2006)","noteIndex":0},"citationItems":[{"id":314,"uris":["http://zotero.org/users/5535433/items/WEMIW7KD"],"uri":["http://zotero.org/users/5535433/items/WEMIW7KD"],"itemData":{"id":314,"type":"article-journal","abstract":"Summary 1 Although the home range is a fundamental ecological concept, there is considerable debate over how it is best measured. There is a substantial literature concerning the precision and accuracy of all commonly used home range estimation methods; however, there has been considerably less work concerning how estimates vary with sampling regime, and how this affects statistical inferences. 2 We propose a new procedure, based on a variance components analysis using generalized mixed effects models to examine how estimates vary with sampling regime. 3 To demonstrate the method we analyse data from one study of 32 individually marked roe deer and another study of 21 individually marked kestrels. We subsampled these data to simulate increasingly less intense sampling regimes, and compared the performance of two kernel density estimation (KDE) methods, of the minimum convex polygon (MCP) and of the bivariate ellipse methods. 4 Variation between individuals and study areas contributed most to the total variance in home range size. Contrary to recent concerns over reliability, both KDE methods were remarkably efficient, robust and unbiased: 10 fixes per month, if collected over a standardized number of days, were sufficient for accurate estimates of home range size. However, the commonly used 95% isopleth should be avoided; we recommend using isopleths between 90 and 50%. 5 Using the same number of fixes does not guarantee unbiased home range estimates: statistical inferences differ with the number of days sampled, even if using KDE methods. 6 The MCP method was highly inefficient and results were subject to considerable and unpredictable biases. The bivariate ellipse was not the most reliable method at low sample sizes. 7 We conclude that effort should be directed at marking more individuals monitored over long periods at the expense of the sampling rate per individual. Statistical results are reliable only if the whole sampling regime is standardized. We derive practical guidelines for field studies and data analysis.","container-title":"Journal of Animal Ecology","DOI":"10.1111/j.1365-2656.2006.01164.x","ISSN":"0021-8790","issue":"6","journalAbbreviation":"Journal of Animal Ecology","note":"publisher: John Wiley &amp; Sons, Ltd","page":"1393-1405","title":"Effects of sampling regime on the mean and variance of home range size estimates","volume":"75","author":[{"family":"Börger","given":"Luca"},{"family":"Franconi","given":"Novella"},{"family":"De Michele","given":"Giampiero"},{"family":"Gantz","given":"Alberto"},{"family":"Meschi","given":"Fiora"},{"family":"Manica","given":"Andrea"},{"family":"Lovari","given":"Sandro"},{"family":"Coulson","given":"Tim"}],"issued":{"date-parts":[["2006",11,1]]}}},{"id":272,"uris":["http://zotero.org/users/5535433/items/67VRUPRE"],"uri":["http://zotero.org/users/5535433/items/67VRUPRE"],"itemData":{"id":272,"type":"article-journal","container-title":"Animal Conservation","DOI":"https://doi-org.ezproxy.lib.ou.edu/10.1017/S1367943003003044","issue":"1","page":"19-28","title":"Bias in species range estimates from minimum convex polygons: implications for conservation and options for improved planning","volume":"6","author":[{"family":"Burgman","given":"Mark A."},{"family":"Fox","given":"Julian C."}],"issued":{"date-parts":[["2003"]]}}}],"schema":"https://github.com/citation-style-language/schema/raw/master/csl-citation.json"} </w:instrText>
      </w:r>
      <w:r w:rsidRPr="008A497F">
        <w:fldChar w:fldCharType="separate"/>
      </w:r>
      <w:r w:rsidR="004548E3" w:rsidRPr="008A497F">
        <w:t>(Burgman and Fox 2003; Börger et al. 2006)</w:t>
      </w:r>
      <w:r w:rsidRPr="008A497F">
        <w:fldChar w:fldCharType="end"/>
      </w:r>
      <w:r w:rsidRPr="008A497F">
        <w:t xml:space="preserve">. An MCP is a polygon that encloses all locations within the smallest area possible, with no internal angle exceeding 180 degrees </w:t>
      </w:r>
      <w:r w:rsidRPr="008A497F">
        <w:fldChar w:fldCharType="begin"/>
      </w:r>
      <w:r w:rsidR="003E3350" w:rsidRPr="008A497F">
        <w:instrText xml:space="preserve"> ADDIN ZOTERO_ITEM CSL_CITATION {"citationID":"ls3qdYgB","properties":{"formattedCitation":"(Mohr 1947)","plainCitation":"(Mohr 1947)","noteIndex":0},"citationItems":[{"id":273,"uris":["http://zotero.org/users/5535433/items/T7CSCMC4"],"uri":["http://zotero.org/users/5535433/items/T7CSCMC4"],"itemData":{"id":273,"type":"article-journal","container-title":"The American Midland Naturalist","DOI":"doi:10.2307/2421652","issue":"1","page":"223-249","title":"Table of Equivalent Populations of North American Small Mammals","volume":"37","author":[{"family":"Mohr","given":"Carl O."}],"issued":{"date-parts":[["1947"]]}}}],"schema":"https://github.com/citation-style-language/schema/raw/master/csl-citation.json"} </w:instrText>
      </w:r>
      <w:r w:rsidRPr="008A497F">
        <w:fldChar w:fldCharType="separate"/>
      </w:r>
      <w:r w:rsidR="004548E3" w:rsidRPr="008A497F">
        <w:t>(Mohr 1947)</w:t>
      </w:r>
      <w:r w:rsidRPr="008A497F">
        <w:fldChar w:fldCharType="end"/>
      </w:r>
      <w:r w:rsidRPr="008A497F">
        <w:t xml:space="preserve">. However, the MCP method has been demonstrated to introduce biases resulting in inaccurate estimations of the home range </w:t>
      </w:r>
      <w:r w:rsidRPr="008A497F">
        <w:fldChar w:fldCharType="begin"/>
      </w:r>
      <w:r w:rsidR="003E3350" w:rsidRPr="008A497F">
        <w:instrText xml:space="preserve"> ADDIN ZOTERO_ITEM CSL_CITATION {"citationID":"uevu2Bb4","properties":{"formattedCitation":"(Burgman and Fox 2003; Downs and Horner 2009)","plainCitation":"(Burgman and Fox 2003; Downs and Horner 2009)","noteIndex":0},"citationItems":[{"id":272,"uris":["http://zotero.org/users/5535433/items/67VRUPRE"],"uri":["http://zotero.org/users/5535433/items/67VRUPRE"],"itemData":{"id":272,"type":"article-journal","container-title":"Animal Conservation","DOI":"https://doi-org.ezproxy.lib.ou.edu/10.1017/S1367943003003044","issue":"1","page":"19-28","title":"Bias in species range estimates from minimum convex polygons: implications for conservation and options for improved planning","volume":"6","author":[{"family":"Burgman","given":"Mark A."},{"family":"Fox","given":"Julian C."}],"issued":{"date-parts":[["2003"]]}}},{"id":283,"uris":["http://zotero.org/users/5535433/items/WY865ZRH"],"uri":["http://zotero.org/users/5535433/items/WY865ZRH"],"itemData":{"id":283,"type":"article-journal","container-title":"Transactions in GIS","issue":"5-6","page":"527-537","title":"A Characteristic-Hull Based Method for Home Range Estimation","volume":"13","author":[{"family":"Downs","given":"Joni A."},{"family":"Horner","given":"Mark W."}],"issued":{"date-parts":[["2009"]]}}}],"schema":"https://github.com/citation-style-language/schema/raw/master/csl-citation.json"} </w:instrText>
      </w:r>
      <w:r w:rsidRPr="008A497F">
        <w:fldChar w:fldCharType="separate"/>
      </w:r>
      <w:r w:rsidR="004548E3" w:rsidRPr="008A497F">
        <w:t>(Burgman and Fox 2003; Downs and Horner 2009)</w:t>
      </w:r>
      <w:r w:rsidRPr="008A497F">
        <w:fldChar w:fldCharType="end"/>
      </w:r>
      <w:r w:rsidR="00491C1E" w:rsidRPr="008A497F">
        <w:t>; in fact,</w:t>
      </w:r>
      <w:r w:rsidR="00275533" w:rsidRPr="008A497F">
        <w:t xml:space="preserve"> </w:t>
      </w:r>
      <w:r w:rsidR="00275533" w:rsidRPr="008A497F">
        <w:fldChar w:fldCharType="begin"/>
      </w:r>
      <w:r w:rsidR="003E3350" w:rsidRPr="008A497F">
        <w:instrText xml:space="preserve"> ADDIN ZOTERO_ITEM CSL_CITATION {"citationID":"YDRbLHPC","properties":{"formattedCitation":"(B\\uc0\\u246{}rger et al. 2006)","plainCitation":"(Börger et al. 2006)","dontUpdate":true,"noteIndex":0},"citationItems":[{"id":314,"uris":["http://zotero.org/users/5535433/items/WEMIW7KD"],"uri":["http://zotero.org/users/5535433/items/WEMIW7KD"],"itemData":{"id":314,"type":"article-journal","abstract":"Summary 1 Although the home range is a fundamental ecological concept, there is considerable debate over how it is best measured. There is a substantial literature concerning the precision and accuracy of all commonly used home range estimation methods; however, there has been considerably less work concerning how estimates vary with sampling regime, and how this affects statistical inferences. 2 We propose a new procedure, based on a variance components analysis using generalized mixed effects models to examine how estimates vary with sampling regime. 3 To demonstrate the method we analyse data from one study of 32 individually marked roe deer and another study of 21 individually marked kestrels. We subsampled these data to simulate increasingly less intense sampling regimes, and compared the performance of two kernel density estimation (KDE) methods, of the minimum convex polygon (MCP) and of the bivariate ellipse methods. 4 Variation between individuals and study areas contributed most to the total variance in home range size. Contrary to recent concerns over reliability, both KDE methods were remarkably efficient, robust and unbiased: 10 fixes per month, if collected over a standardized number of days, were sufficient for accurate estimates of home range size. However, the commonly used 95% isopleth should be avoided; we recommend using isopleths between 90 and 50%. 5 Using the same number of fixes does not guarantee unbiased home range estimates: statistical inferences differ with the number of days sampled, even if using KDE methods. 6 The MCP method was highly inefficient and results were subject to considerable and unpredictable biases. The bivariate ellipse was not the most reliable method at low sample sizes. 7 We conclude that effort should be directed at marking more individuals monitored over long periods at the expense of the sampling rate per individual. Statistical results are reliable only if the whole sampling regime is standardized. We derive practical guidelines for field studies and data analysis.","container-title":"Journal of Animal Ecology","DOI":"10.1111/j.1365-2656.2006.01164.x","ISSN":"0021-8790","issue":"6","journalAbbreviation":"Journal of Animal Ecology","note":"publisher: John Wiley &amp; Sons, Ltd","page":"1393-1405","title":"Effects of sampling regime on the mean and variance of home range size estimates","volume":"75","author":[{"family":"Börger","given":"Luca"},{"family":"Franconi","given":"Novella"},{"family":"De Michele","given":"Giampiero"},{"family":"Gantz","given":"Alberto"},{"family":"Meschi","given":"Fiora"},{"family":"Manica","given":"Andrea"},{"family":"Lovari","given":"Sandro"},{"family":"Coulson","given":"Tim"}],"issued":{"date-parts":[["2006",11,1]]}}}],"schema":"https://github.com/citation-style-language/schema/raw/master/csl-citation.json"} </w:instrText>
      </w:r>
      <w:r w:rsidR="00275533" w:rsidRPr="008A497F">
        <w:fldChar w:fldCharType="separate"/>
      </w:r>
      <w:r w:rsidR="00275533" w:rsidRPr="008A497F">
        <w:t xml:space="preserve">Börger et al. </w:t>
      </w:r>
      <w:r w:rsidR="000F57F5" w:rsidRPr="008A497F">
        <w:t>(</w:t>
      </w:r>
      <w:r w:rsidR="00275533" w:rsidRPr="008A497F">
        <w:t>2006)</w:t>
      </w:r>
      <w:r w:rsidR="00275533" w:rsidRPr="008A497F">
        <w:fldChar w:fldCharType="end"/>
      </w:r>
      <w:r w:rsidR="00491C1E" w:rsidRPr="008A497F">
        <w:t xml:space="preserve"> </w:t>
      </w:r>
      <w:r w:rsidR="000F57F5" w:rsidRPr="008A497F">
        <w:t xml:space="preserve">and </w:t>
      </w:r>
      <w:r w:rsidR="00491C1E" w:rsidRPr="008A497F">
        <w:fldChar w:fldCharType="begin"/>
      </w:r>
      <w:r w:rsidR="003E3350" w:rsidRPr="008A497F">
        <w:instrText xml:space="preserve"> ADDIN ZOTERO_ITEM CSL_CITATION {"citationID":"vEypPdnj","properties":{"formattedCitation":"(Laver and Kelly 2008)","plainCitation":"(Laver and Kelly 2008)","dontUpdate":true,"noteIndex":0},"citationItems":[{"id":315,"uris":["http://zotero.org/users/5535433/items/9V5K5AG9"],"uri":["http://zotero.org/users/5535433/items/9V5K5AG9"],"itemData":{"id":315,"type":"article-journal","abstract":"No consensus currently exists for the methods of estimation of home range size or for reporting home-range analysis results. Studies currently employ a variety of disparate methods or provide inadequate information for reproducing their analyses. We reviewed 161 home range studies published in 2004, 2005, and 2006 to assess what methods are currently employed and how results are reported. We found that home range reporting was generally inadequate for reproducing studies; that the methods employed varied considerably; that home range estimates were often reported and analyzed using inappropriate methods; and that many comparisons were made between studies that may produce spurious results. We urge for minimum editorial standards for reporting home range studies and we urge researchers to follow a unified methodology for estimating animal home ranges. We supply recommendations for such reporting and methodology. These recommendations will increase the reproducibility of studies and allow for more robust comparisons between studies. [PUBLICATION ABSTRACT]","archive":"Natural Science Collection","archive_location":"234205608","container-title":"Journal of Wildlife Management","ISSN":"0022541X","issue":"1","language":"English","note":"publisher-place: Bethesda\npublisher: Blackwell Publishing Ltd.","page":"290-298","title":"A Critical Review of Home Range Studies","volume":"72","author":[{"family":"Laver","given":"Peter N"},{"family":"Kelly","given":"Marcella J"}],"issued":{"date-parts":[["2008",1]]}}}],"schema":"https://github.com/citation-style-language/schema/raw/master/csl-citation.json"} </w:instrText>
      </w:r>
      <w:r w:rsidR="00491C1E" w:rsidRPr="008A497F">
        <w:fldChar w:fldCharType="separate"/>
      </w:r>
      <w:r w:rsidR="00491C1E" w:rsidRPr="008A497F">
        <w:t xml:space="preserve">Laver and Kelly </w:t>
      </w:r>
      <w:r w:rsidR="00AB22E7" w:rsidRPr="008A497F">
        <w:t>(</w:t>
      </w:r>
      <w:r w:rsidR="00491C1E" w:rsidRPr="008A497F">
        <w:t>2008)</w:t>
      </w:r>
      <w:r w:rsidR="00491C1E" w:rsidRPr="008A497F">
        <w:fldChar w:fldCharType="end"/>
      </w:r>
      <w:r w:rsidR="00D1141A" w:rsidRPr="008A497F">
        <w:t xml:space="preserve"> recommend that MCP not be used</w:t>
      </w:r>
      <w:r w:rsidR="00FF1CE7" w:rsidRPr="008A497F">
        <w:t xml:space="preserve"> in any studies, since in addition to criticism of the methodolo</w:t>
      </w:r>
      <w:r w:rsidR="00D34AFA" w:rsidRPr="008A497F">
        <w:t>gy</w:t>
      </w:r>
      <w:r w:rsidR="00FF1CE7" w:rsidRPr="008A497F">
        <w:t xml:space="preserve">, its sensitivity to </w:t>
      </w:r>
      <w:r w:rsidR="002040EE" w:rsidRPr="008A497F">
        <w:t>varying properties of the data</w:t>
      </w:r>
      <w:r w:rsidR="003A14C0" w:rsidRPr="008A497F">
        <w:t>,</w:t>
      </w:r>
      <w:r w:rsidR="00DB7FCF" w:rsidRPr="008A497F">
        <w:t xml:space="preserve"> such as </w:t>
      </w:r>
      <w:r w:rsidR="003A14C0" w:rsidRPr="008A497F">
        <w:t>data outliers, spatial resolution, and sample size,</w:t>
      </w:r>
      <w:r w:rsidR="002040EE" w:rsidRPr="008A497F">
        <w:t xml:space="preserve"> mean</w:t>
      </w:r>
      <w:r w:rsidR="00B431EE" w:rsidRPr="008A497F">
        <w:t>s</w:t>
      </w:r>
      <w:r w:rsidR="002040EE" w:rsidRPr="008A497F">
        <w:t xml:space="preserve"> that it cannot be </w:t>
      </w:r>
      <w:r w:rsidR="00AB22E7" w:rsidRPr="008A497F">
        <w:t>comparable among different studies.</w:t>
      </w:r>
      <w:r w:rsidR="00E443F3" w:rsidRPr="008A497F">
        <w:t xml:space="preserve"> </w:t>
      </w:r>
    </w:p>
    <w:p w14:paraId="3846559C" w14:textId="7CFE2C28" w:rsidR="009F2901" w:rsidRPr="008A497F" w:rsidRDefault="009F2901" w:rsidP="00E443F3">
      <w:pPr>
        <w:ind w:firstLine="720"/>
        <w:contextualSpacing/>
      </w:pPr>
      <w:r w:rsidRPr="008A497F">
        <w:t>Kernel density estimation (KDE)</w:t>
      </w:r>
      <w:r w:rsidR="00E31C9F" w:rsidRPr="008A497F">
        <w:t xml:space="preserve">, initially defined by </w:t>
      </w:r>
      <w:r w:rsidR="00E31C9F" w:rsidRPr="008A497F">
        <w:fldChar w:fldCharType="begin"/>
      </w:r>
      <w:r w:rsidR="003E3350" w:rsidRPr="008A497F">
        <w:instrText xml:space="preserve"> ADDIN ZOTERO_ITEM CSL_CITATION {"citationID":"Ilhoru9M","properties":{"formattedCitation":"(Silverman 1986)","plainCitation":"(Silverman 1986)","dontUpdate":true,"noteIndex":0},"citationItems":[{"id":127,"uris":["http://zotero.org/users/5535433/items/E79FF6KB"],"uri":["http://zotero.org/users/5535433/items/E79FF6KB"],"itemData":{"id":127,"type":"book","publisher":"New York: Chapman and Hall","title":"Density Estimation for Statistics and Data Analysis","author":[{"family":"Silverman","given":"B. W."}],"issued":{"date-parts":[["1986"]]}}}],"schema":"https://github.com/citation-style-language/schema/raw/master/csl-citation.json"} </w:instrText>
      </w:r>
      <w:r w:rsidR="00E31C9F" w:rsidRPr="008A497F">
        <w:fldChar w:fldCharType="separate"/>
      </w:r>
      <w:r w:rsidR="00E31C9F" w:rsidRPr="008A497F">
        <w:t xml:space="preserve">Silverman </w:t>
      </w:r>
      <w:r w:rsidR="00B60430" w:rsidRPr="008A497F">
        <w:t>(</w:t>
      </w:r>
      <w:r w:rsidR="00E31C9F" w:rsidRPr="008A497F">
        <w:t>1986)</w:t>
      </w:r>
      <w:r w:rsidR="00E31C9F" w:rsidRPr="008A497F">
        <w:fldChar w:fldCharType="end"/>
      </w:r>
      <w:r w:rsidR="00B60430" w:rsidRPr="008A497F">
        <w:t>,</w:t>
      </w:r>
      <w:r w:rsidR="00E31C9F" w:rsidRPr="008A497F">
        <w:t xml:space="preserve"> </w:t>
      </w:r>
      <w:r w:rsidRPr="008A497F">
        <w:t>has also been widely used to calculate home range from spatial point data, and multiple adaptations have been developed to improve</w:t>
      </w:r>
      <w:r w:rsidR="001A726C" w:rsidRPr="008A497F">
        <w:t xml:space="preserve"> selection for sensitive parameters such as</w:t>
      </w:r>
      <w:r w:rsidRPr="008A497F">
        <w:t xml:space="preserve"> bandwidth</w:t>
      </w:r>
      <w:r w:rsidR="00DF3423" w:rsidRPr="008A497F">
        <w:t xml:space="preserve">, which is the </w:t>
      </w:r>
      <w:r w:rsidR="007A5514" w:rsidRPr="008A497F">
        <w:t xml:space="preserve">radius of </w:t>
      </w:r>
      <w:r w:rsidR="006644A2" w:rsidRPr="008A497F">
        <w:t xml:space="preserve">a </w:t>
      </w:r>
      <w:r w:rsidR="004F1A40" w:rsidRPr="008A497F">
        <w:t>circular area</w:t>
      </w:r>
      <w:r w:rsidR="007A5514" w:rsidRPr="008A497F">
        <w:t xml:space="preserve"> placed over each point</w:t>
      </w:r>
      <w:r w:rsidR="00325A1F" w:rsidRPr="008A497F">
        <w:t xml:space="preserve"> to calculate density </w:t>
      </w:r>
      <w:r w:rsidR="0099195E" w:rsidRPr="008A497F">
        <w:t>defined by a kernel function</w:t>
      </w:r>
      <w:r w:rsidR="008B51FB" w:rsidRPr="008A497F">
        <w:t xml:space="preserve"> </w:t>
      </w:r>
      <w:r w:rsidR="00DE3174" w:rsidRPr="008A497F">
        <w:fldChar w:fldCharType="begin"/>
      </w:r>
      <w:r w:rsidR="003A6D3E" w:rsidRPr="008A497F">
        <w:instrText xml:space="preserve"> ADDIN ZOTERO_ITEM CSL_CITATION {"citationID":"j8qZeJO2","properties":{"formattedCitation":"(Laver and Kelly 2008; Thakali, Kwon, and Fu 2015)","plainCitation":"(Laver and Kelly 2008; Thakali, Kwon, and Fu 2015)","noteIndex":0},"citationItems":[{"id":315,"uris":["http://zotero.org/users/5535433/items/9V5K5AG9"],"uri":["http://zotero.org/users/5535433/items/9V5K5AG9"],"itemData":{"id":315,"type":"article-journal","abstract":"No consensus currently exists for the methods of estimation of home range size or for reporting home-range analysis results. Studies currently employ a variety of disparate methods or provide inadequate information for reproducing their analyses. We reviewed 161 home range studies published in 2004, 2005, and 2006 to assess what methods are currently employed and how results are reported. We found that home range reporting was generally inadequate for reproducing studies; that the methods employed varied considerably; that home range estimates were often reported and analyzed using inappropriate methods; and that many comparisons were made between studies that may produce spurious results. We urge for minimum editorial standards for reporting home range studies and we urge researchers to follow a unified methodology for estimating animal home ranges. We supply recommendations for such reporting and methodology. These recommendations will increase the reproducibility of studies and allow for more robust comparisons between studies. [PUBLICATION ABSTRACT]","archive":"Natural Science Collection","archive_location":"234205608","container-title":"Journal of Wildlife Management","ISSN":"0022541X","issue":"1","language":"English","note":"publisher-place: Bethesda\npublisher: Blackwell Publishing Ltd.","page":"290-298","title":"A Critical Review of Home Range Studies","volume":"72","author":[{"family":"Laver","given":"Peter N"},{"family":"Kelly","given":"Marcella J"}],"issued":{"date-parts":[["2008",1]]}}},{"id":61,"uris":["http://zotero.org/users/5535433/items/3VXCVIRI"],"uri":["http://zotero.org/users/5535433/items/3VXCVIRI"],"itemData":{"id":61,"type":"article-journal","container-title":"Journal of Modern Transportation","DOI":"10.1007/s40534-015-0068-0","issue":"2","journalAbbreviation":"J. Mod. Transport","page":"93-106","title":"Identification of crash hotspots using kernel density estimation and kriging methods: a comparison","volume":"23","author":[{"family":"Thakali","given":"Lalita"},{"family":"Kwon","given":"Tae J."},{"family":"Fu","given":"Liping"}],"issued":{"date-parts":[["2015",3]]}}}],"schema":"https://github.com/citation-style-language/schema/raw/master/csl-citation.json"} </w:instrText>
      </w:r>
      <w:r w:rsidR="00DE3174" w:rsidRPr="008A497F">
        <w:fldChar w:fldCharType="separate"/>
      </w:r>
      <w:r w:rsidR="003A6D3E" w:rsidRPr="008A497F">
        <w:t>(Laver and Kelly 2008; Thakali, Kwon, and Fu 2015)</w:t>
      </w:r>
      <w:r w:rsidR="00DE3174" w:rsidRPr="008A497F">
        <w:fldChar w:fldCharType="end"/>
      </w:r>
      <w:r w:rsidRPr="008A497F">
        <w:t>.</w:t>
      </w:r>
      <w:r w:rsidR="00622004" w:rsidRPr="008A497F">
        <w:t xml:space="preserve"> </w:t>
      </w:r>
      <w:r w:rsidR="00BA571B" w:rsidRPr="008A497F">
        <w:t xml:space="preserve">For KDE, bandwidth selection </w:t>
      </w:r>
      <w:r w:rsidR="003A3E02" w:rsidRPr="008A497F">
        <w:t>significantly influences the resulting home range, but methods of bandwidth selection are often not reported and</w:t>
      </w:r>
      <w:r w:rsidR="001A2693" w:rsidRPr="008A497F">
        <w:t xml:space="preserve"> </w:t>
      </w:r>
      <w:r w:rsidR="00866906" w:rsidRPr="008A497F">
        <w:t xml:space="preserve">the </w:t>
      </w:r>
      <w:r w:rsidR="00D83103" w:rsidRPr="008A497F">
        <w:t xml:space="preserve">method of setting a </w:t>
      </w:r>
      <w:r w:rsidR="00282DBA" w:rsidRPr="008A497F">
        <w:t xml:space="preserve">volume contour </w:t>
      </w:r>
      <w:r w:rsidR="00AA63DB" w:rsidRPr="008A497F">
        <w:t>(</w:t>
      </w:r>
      <w:r w:rsidR="002A58A7" w:rsidRPr="008A497F">
        <w:t xml:space="preserve">the </w:t>
      </w:r>
      <w:r w:rsidR="00A74178" w:rsidRPr="008A497F">
        <w:t xml:space="preserve">criterion </w:t>
      </w:r>
      <w:r w:rsidR="002A58A7" w:rsidRPr="008A497F">
        <w:t xml:space="preserve">for volume or density </w:t>
      </w:r>
      <w:r w:rsidR="00A74178" w:rsidRPr="008A497F">
        <w:t xml:space="preserve">that </w:t>
      </w:r>
      <w:r w:rsidR="002A58A7" w:rsidRPr="008A497F">
        <w:t xml:space="preserve">specifies the </w:t>
      </w:r>
      <w:r w:rsidR="00282DBA" w:rsidRPr="008A497F">
        <w:t>bound</w:t>
      </w:r>
      <w:r w:rsidR="002A58A7" w:rsidRPr="008A497F">
        <w:t>s</w:t>
      </w:r>
      <w:r w:rsidR="00282DBA" w:rsidRPr="008A497F">
        <w:t xml:space="preserve"> </w:t>
      </w:r>
      <w:r w:rsidR="00A7138B" w:rsidRPr="008A497F">
        <w:t xml:space="preserve">of </w:t>
      </w:r>
      <w:r w:rsidR="00282DBA" w:rsidRPr="008A497F">
        <w:t>the home range</w:t>
      </w:r>
      <w:r w:rsidR="002A58A7" w:rsidRPr="008A497F">
        <w:t>)</w:t>
      </w:r>
      <w:r w:rsidR="00282DBA" w:rsidRPr="008A497F">
        <w:t xml:space="preserve"> is similar</w:t>
      </w:r>
      <w:r w:rsidR="00D83103" w:rsidRPr="008A497F">
        <w:t>l</w:t>
      </w:r>
      <w:r w:rsidR="00282DBA" w:rsidRPr="008A497F">
        <w:t>y</w:t>
      </w:r>
      <w:r w:rsidR="005A3781" w:rsidRPr="008A497F">
        <w:t xml:space="preserve"> impactful yet still </w:t>
      </w:r>
      <w:r w:rsidR="00E674FA" w:rsidRPr="008A497F">
        <w:t xml:space="preserve">requires development </w:t>
      </w:r>
      <w:r w:rsidR="00E674FA" w:rsidRPr="008A497F">
        <w:fldChar w:fldCharType="begin"/>
      </w:r>
      <w:r w:rsidR="003E3350" w:rsidRPr="008A497F">
        <w:instrText xml:space="preserve"> ADDIN ZOTERO_ITEM CSL_CITATION {"citationID":"EZaqEomA","properties":{"formattedCitation":"(Laver and Kelly 2008)","plainCitation":"(Laver and Kelly 2008)","noteIndex":0},"citationItems":[{"id":315,"uris":["http://zotero.org/users/5535433/items/9V5K5AG9"],"uri":["http://zotero.org/users/5535433/items/9V5K5AG9"],"itemData":{"id":315,"type":"article-journal","abstract":"No consensus currently exists for the methods of estimation of home range size or for reporting home-range analysis results. Studies currently employ a variety of disparate methods or provide inadequate information for reproducing their analyses. We reviewed 161 home range studies published in 2004, 2005, and 2006 to assess what methods are currently employed and how results are reported. We found that home range reporting was generally inadequate for reproducing studies; that the methods employed varied considerably; that home range estimates were often reported and analyzed using inappropriate methods; and that many comparisons were made between studies that may produce spurious results. We urge for minimum editorial standards for reporting home range studies and we urge researchers to follow a unified methodology for estimating animal home ranges. We supply recommendations for such reporting and methodology. These recommendations will increase the reproducibility of studies and allow for more robust comparisons between studies. [PUBLICATION ABSTRACT]","archive":"Natural Science Collection","archive_location":"234205608","container-title":"Journal of Wildlife Management","ISSN":"0022541X","issue":"1","language":"English","note":"publisher-place: Bethesda\npublisher: Blackwell Publishing Ltd.","page":"290-298","title":"A Critical Review of Home Range Studies","volume":"72","author":[{"family":"Laver","given":"Peter N"},{"family":"Kelly","given":"Marcella J"}],"issued":{"date-parts":[["2008",1]]}}}],"schema":"https://github.com/citation-style-language/schema/raw/master/csl-citation.json"} </w:instrText>
      </w:r>
      <w:r w:rsidR="00E674FA" w:rsidRPr="008A497F">
        <w:fldChar w:fldCharType="separate"/>
      </w:r>
      <w:r w:rsidR="004548E3" w:rsidRPr="008A497F">
        <w:t>(Laver and Kelly 2008)</w:t>
      </w:r>
      <w:r w:rsidR="00E674FA" w:rsidRPr="008A497F">
        <w:fldChar w:fldCharType="end"/>
      </w:r>
      <w:r w:rsidR="00E674FA" w:rsidRPr="008A497F">
        <w:t xml:space="preserve">. </w:t>
      </w:r>
      <w:r w:rsidR="00271CCC" w:rsidRPr="008A497F">
        <w:t xml:space="preserve">Although </w:t>
      </w:r>
      <w:r w:rsidR="00347D5E" w:rsidRPr="008A497F">
        <w:t>the traditional KDE method has been adapted</w:t>
      </w:r>
      <w:r w:rsidR="004E71BA" w:rsidRPr="008A497F">
        <w:t xml:space="preserve"> </w:t>
      </w:r>
      <w:r w:rsidR="0049118B" w:rsidRPr="008A497F">
        <w:t xml:space="preserve">by </w:t>
      </w:r>
      <w:r w:rsidR="0049118B" w:rsidRPr="008A497F">
        <w:fldChar w:fldCharType="begin"/>
      </w:r>
      <w:r w:rsidR="003E3350" w:rsidRPr="008A497F">
        <w:instrText xml:space="preserve"> ADDIN ZOTERO_ITEM CSL_CITATION {"citationID":"5qGPT27U","properties":{"formattedCitation":"(Fleming et al. 2015)","plainCitation":"(Fleming et al. 2015)","dontUpdate":true,"noteIndex":0},"citationItems":[{"id":313,"uris":["http://zotero.org/users/5535433/items/MIV2LVP9"],"uri":["http://zotero.org/users/5535433/items/MIV2LVP9"],"itemData":{"id":313,"type":"article-journal","abstract":"Quantifying animals' home ranges is a key problem in ecology and has important conservation and wildlife management applications. Kernel density estimation (KDE) is a workhorse technique for range delineation problems that is both statistically efficient and nonparametric. KDE assumes that the data are independent and identically distributed (IID). However, animal tracking data, which are routinely used as inputs to KDEs, are inherently autocorrelated and violate this key assumption. As we demonstrate, using realistically autocorrelated data in conventional KDEs results in grossly underestimated home ranges. We further show that the performance of conventional KDEs actually degrades as data quality improves, because autocorrelation strength increases as movement paths become more finely resolved. To remedy these flaws with the traditional KDE method, we derive an autocorrelated KDE (AKDE) from first principles to use autocorrelated data, making it perfectly suited for movement data sets. We illustrate the vastly improved performance of AKDE using analytical arguments, relocation data from Mongolian gazelles, and simulations based upon the gazelle's observed movement process. By yielding better minimum area estimates for threatened wildlife populations, we believe that future widespread use of AKDE will have significant impact on ecology and conservation biology.","container-title":"Ecology","DOI":"10.1890/14-2010.1","ISSN":"0012-9658","issue":"5","journalAbbreviation":"Ecology","note":"publisher: John Wiley &amp; Sons, Ltd","page":"1182-1188","title":"Rigorous home range estimation with movement data: a new autocorrelated kernel density estimator","volume":"96","author":[{"family":"Fleming","given":"C. H."},{"family":"Fagan","given":"W. F."},{"family":"Mueller","given":"T."},{"family":"Olson","given":"K. A."},{"family":"Leimgruber","given":"P."},{"family":"Calabrese","given":"J. M."}],"issued":{"date-parts":[["2015",5,1]]}}}],"schema":"https://github.com/citation-style-language/schema/raw/master/csl-citation.json"} </w:instrText>
      </w:r>
      <w:r w:rsidR="0049118B" w:rsidRPr="008A497F">
        <w:fldChar w:fldCharType="separate"/>
      </w:r>
      <w:r w:rsidR="0049118B" w:rsidRPr="008A497F">
        <w:t>Fleming et al. (2015)</w:t>
      </w:r>
      <w:r w:rsidR="0049118B" w:rsidRPr="008A497F">
        <w:fldChar w:fldCharType="end"/>
      </w:r>
      <w:r w:rsidR="0049118B" w:rsidRPr="008A497F">
        <w:t xml:space="preserve"> </w:t>
      </w:r>
      <w:r w:rsidR="004E71BA" w:rsidRPr="008A497F">
        <w:t xml:space="preserve">to </w:t>
      </w:r>
      <w:r w:rsidR="0049118B" w:rsidRPr="008A497F">
        <w:lastRenderedPageBreak/>
        <w:t xml:space="preserve">analyze </w:t>
      </w:r>
      <w:r w:rsidR="004E71BA" w:rsidRPr="008A497F">
        <w:t>autocorrelated animal tracking data</w:t>
      </w:r>
      <w:r w:rsidR="0049118B" w:rsidRPr="008A497F">
        <w:t xml:space="preserve">, </w:t>
      </w:r>
      <w:r w:rsidR="0082315B" w:rsidRPr="008A497F">
        <w:t xml:space="preserve">the </w:t>
      </w:r>
      <w:r w:rsidR="003740E5" w:rsidRPr="008A497F">
        <w:t xml:space="preserve">implementation still </w:t>
      </w:r>
      <w:r w:rsidR="001C681D" w:rsidRPr="008A497F">
        <w:t>poses the challenges associated with</w:t>
      </w:r>
      <w:r w:rsidR="003740E5" w:rsidRPr="008A497F">
        <w:t xml:space="preserve"> bandwidth selection</w:t>
      </w:r>
      <w:r w:rsidR="00D97C74" w:rsidRPr="008A497F">
        <w:t xml:space="preserve"> and setting a volume contour</w:t>
      </w:r>
      <w:r w:rsidR="004A14C7" w:rsidRPr="008A497F">
        <w:t xml:space="preserve"> </w:t>
      </w:r>
      <w:r w:rsidR="004A14C7" w:rsidRPr="008A497F">
        <w:fldChar w:fldCharType="begin"/>
      </w:r>
      <w:r w:rsidR="003E3350" w:rsidRPr="008A497F">
        <w:instrText xml:space="preserve"> ADDIN ZOTERO_ITEM CSL_CITATION {"citationID":"OVLYUCPA","properties":{"formattedCitation":"(Laver and Kelly 2008)","plainCitation":"(Laver and Kelly 2008)","noteIndex":0},"citationItems":[{"id":315,"uris":["http://zotero.org/users/5535433/items/9V5K5AG9"],"uri":["http://zotero.org/users/5535433/items/9V5K5AG9"],"itemData":{"id":315,"type":"article-journal","abstract":"No consensus currently exists for the methods of estimation of home range size or for reporting home-range analysis results. Studies currently employ a variety of disparate methods or provide inadequate information for reproducing their analyses. We reviewed 161 home range studies published in 2004, 2005, and 2006 to assess what methods are currently employed and how results are reported. We found that home range reporting was generally inadequate for reproducing studies; that the methods employed varied considerably; that home range estimates were often reported and analyzed using inappropriate methods; and that many comparisons were made between studies that may produce spurious results. We urge for minimum editorial standards for reporting home range studies and we urge researchers to follow a unified methodology for estimating animal home ranges. We supply recommendations for such reporting and methodology. These recommendations will increase the reproducibility of studies and allow for more robust comparisons between studies. [PUBLICATION ABSTRACT]","archive":"Natural Science Collection","archive_location":"234205608","container-title":"Journal of Wildlife Management","ISSN":"0022541X","issue":"1","language":"English","note":"publisher-place: Bethesda\npublisher: Blackwell Publishing Ltd.","page":"290-298","title":"A Critical Review of Home Range Studies","volume":"72","author":[{"family":"Laver","given":"Peter N"},{"family":"Kelly","given":"Marcella J"}],"issued":{"date-parts":[["2008",1]]}}}],"schema":"https://github.com/citation-style-language/schema/raw/master/csl-citation.json"} </w:instrText>
      </w:r>
      <w:r w:rsidR="004A14C7" w:rsidRPr="008A497F">
        <w:fldChar w:fldCharType="separate"/>
      </w:r>
      <w:r w:rsidR="004548E3" w:rsidRPr="008A497F">
        <w:t>(Laver and Kelly 2008)</w:t>
      </w:r>
      <w:r w:rsidR="004A14C7" w:rsidRPr="008A497F">
        <w:fldChar w:fldCharType="end"/>
      </w:r>
      <w:r w:rsidR="003740E5" w:rsidRPr="008A497F">
        <w:t xml:space="preserve">. </w:t>
      </w:r>
      <w:r w:rsidR="00127DC9" w:rsidRPr="008A497F">
        <w:t xml:space="preserve"> </w:t>
      </w:r>
    </w:p>
    <w:p w14:paraId="304835A9" w14:textId="412B4B4C" w:rsidR="003C570B" w:rsidRPr="008A497F" w:rsidRDefault="009F2901" w:rsidP="004C48CF">
      <w:pPr>
        <w:ind w:firstLine="720"/>
        <w:contextualSpacing/>
      </w:pPr>
      <w:r w:rsidRPr="008A497F">
        <w:t xml:space="preserve">Characteristic hull polygons (CHPs) can be made up of disconnected regions, exclude unused areas within the greater polygon, and exhibit concave sides, properties which make CHPs suitable for estimating complex home ranges </w:t>
      </w:r>
      <w:r w:rsidR="008820E0" w:rsidRPr="008A497F">
        <w:fldChar w:fldCharType="begin"/>
      </w:r>
      <w:r w:rsidR="003E3350" w:rsidRPr="008A497F">
        <w:instrText xml:space="preserve"> ADDIN ZOTERO_ITEM CSL_CITATION {"citationID":"cF9ihmH1","properties":{"formattedCitation":"(Downs and Horner 2009)","plainCitation":"(Downs and Horner 2009)","noteIndex":0},"citationItems":[{"id":283,"uris":["http://zotero.org/users/5535433/items/WY865ZRH"],"uri":["http://zotero.org/users/5535433/items/WY865ZRH"],"itemData":{"id":283,"type":"article-journal","container-title":"Transactions in GIS","issue":"5-6","page":"527-537","title":"A Characteristic-Hull Based Method for Home Range Estimation","volume":"13","author":[{"family":"Downs","given":"Joni A."},{"family":"Horner","given":"Mark W."}],"issued":{"date-parts":[["2009"]]}}}],"schema":"https://github.com/citation-style-language/schema/raw/master/csl-citation.json"} </w:instrText>
      </w:r>
      <w:r w:rsidR="008820E0" w:rsidRPr="008A497F">
        <w:fldChar w:fldCharType="separate"/>
      </w:r>
      <w:r w:rsidR="004548E3" w:rsidRPr="008A497F">
        <w:t>(Downs and Horner 2009)</w:t>
      </w:r>
      <w:r w:rsidR="008820E0" w:rsidRPr="008A497F">
        <w:fldChar w:fldCharType="end"/>
      </w:r>
      <w:r w:rsidR="008820E0" w:rsidRPr="008A497F">
        <w:t xml:space="preserve">. </w:t>
      </w:r>
      <w:r w:rsidRPr="008A497F">
        <w:t xml:space="preserve">CHPs have been demonstrated to reduce overestimation of home ranges when compared to MCP or KDE methods </w:t>
      </w:r>
      <w:r w:rsidR="008820E0" w:rsidRPr="008A497F">
        <w:fldChar w:fldCharType="begin"/>
      </w:r>
      <w:r w:rsidR="003E3350" w:rsidRPr="008A497F">
        <w:instrText xml:space="preserve"> ADDIN ZOTERO_ITEM CSL_CITATION {"citationID":"KBJD6IVi","properties":{"formattedCitation":"(Downs and Horner 2009)","plainCitation":"(Downs and Horner 2009)","noteIndex":0},"citationItems":[{"id":283,"uris":["http://zotero.org/users/5535433/items/WY865ZRH"],"uri":["http://zotero.org/users/5535433/items/WY865ZRH"],"itemData":{"id":283,"type":"article-journal","container-title":"Transactions in GIS","issue":"5-6","page":"527-537","title":"A Characteristic-Hull Based Method for Home Range Estimation","volume":"13","author":[{"family":"Downs","given":"Joni A."},{"family":"Horner","given":"Mark W."}],"issued":{"date-parts":[["2009"]]}}}],"schema":"https://github.com/citation-style-language/schema/raw/master/csl-citation.json"} </w:instrText>
      </w:r>
      <w:r w:rsidR="008820E0" w:rsidRPr="008A497F">
        <w:fldChar w:fldCharType="separate"/>
      </w:r>
      <w:r w:rsidR="004548E3" w:rsidRPr="008A497F">
        <w:t>(Downs and Horner 2009)</w:t>
      </w:r>
      <w:r w:rsidR="008820E0" w:rsidRPr="008A497F">
        <w:fldChar w:fldCharType="end"/>
      </w:r>
      <w:r w:rsidR="008820E0" w:rsidRPr="008A497F">
        <w:t xml:space="preserve">. </w:t>
      </w:r>
      <w:r w:rsidRPr="008A497F">
        <w:t xml:space="preserve">As </w:t>
      </w:r>
      <w:r w:rsidR="008820E0" w:rsidRPr="008A497F">
        <w:fldChar w:fldCharType="begin"/>
      </w:r>
      <w:r w:rsidR="003E3350" w:rsidRPr="008A497F">
        <w:instrText xml:space="preserve"> ADDIN ZOTERO_ITEM CSL_CITATION {"citationID":"gK0uXp2b","properties":{"formattedCitation":"(Downs &amp; Horner, 2009)","plainCitation":"(Downs &amp; Horner, 2009)","dontUpdate":true,"noteIndex":0},"citationItems":[{"id":283,"uris":["http://zotero.org/users/5535433/items/WY865ZRH"],"uri":["http://zotero.org/users/5535433/items/WY865ZRH"],"itemData":{"id":283,"type":"article-journal","container-title":"Transactions in GIS","issue":"5-6","page":"527-537","title":"A Characteristic-Hull Based Method for Home Range Estimation","volume":"13","author":[{"family":"Downs","given":"Joni A."},{"family":"Horner","given":"Mark W."}],"issued":{"date-parts":[["2009"]]}}}],"schema":"https://github.com/citation-style-language/schema/raw/master/csl-citation.json"} </w:instrText>
      </w:r>
      <w:r w:rsidR="008820E0" w:rsidRPr="008A497F">
        <w:fldChar w:fldCharType="separate"/>
      </w:r>
      <w:r w:rsidR="008820E0" w:rsidRPr="008A497F">
        <w:t>Downs and Horner (2009)</w:t>
      </w:r>
      <w:r w:rsidR="008820E0" w:rsidRPr="008A497F">
        <w:fldChar w:fldCharType="end"/>
      </w:r>
      <w:r w:rsidRPr="008A497F">
        <w:t xml:space="preserve"> describe, CHPs are derived from the Delaunay triangulation which is constructed for a spatial point dataset. Specific triangles, generally a set percentage of the largest triangles, are removed from the Delaunay triangulation, resulting in the CHP </w:t>
      </w:r>
      <w:r w:rsidR="008820E0" w:rsidRPr="008A497F">
        <w:fldChar w:fldCharType="begin"/>
      </w:r>
      <w:r w:rsidR="003E3350" w:rsidRPr="008A497F">
        <w:instrText xml:space="preserve"> ADDIN ZOTERO_ITEM CSL_CITATION {"citationID":"9KqLnRDl","properties":{"formattedCitation":"(Downs and Horner 2009)","plainCitation":"(Downs and Horner 2009)","noteIndex":0},"citationItems":[{"id":283,"uris":["http://zotero.org/users/5535433/items/WY865ZRH"],"uri":["http://zotero.org/users/5535433/items/WY865ZRH"],"itemData":{"id":283,"type":"article-journal","container-title":"Transactions in GIS","issue":"5-6","page":"527-537","title":"A Characteristic-Hull Based Method for Home Range Estimation","volume":"13","author":[{"family":"Downs","given":"Joni A."},{"family":"Horner","given":"Mark W."}],"issued":{"date-parts":[["2009"]]}}}],"schema":"https://github.com/citation-style-language/schema/raw/master/csl-citation.json"} </w:instrText>
      </w:r>
      <w:r w:rsidR="008820E0" w:rsidRPr="008A497F">
        <w:fldChar w:fldCharType="separate"/>
      </w:r>
      <w:r w:rsidR="004548E3" w:rsidRPr="008A497F">
        <w:t>(Downs and Horner 2009)</w:t>
      </w:r>
      <w:r w:rsidR="008820E0" w:rsidRPr="008A497F">
        <w:fldChar w:fldCharType="end"/>
      </w:r>
      <w:r w:rsidR="008820E0" w:rsidRPr="008A497F">
        <w:t xml:space="preserve">. </w:t>
      </w:r>
      <w:r w:rsidRPr="008A497F">
        <w:t xml:space="preserve">While the size of triangles may be calculated using area, </w:t>
      </w:r>
      <w:r w:rsidR="008820E0" w:rsidRPr="008A497F">
        <w:fldChar w:fldCharType="begin"/>
      </w:r>
      <w:r w:rsidR="003E3350" w:rsidRPr="008A497F">
        <w:instrText xml:space="preserve"> ADDIN ZOTERO_ITEM CSL_CITATION {"citationID":"0tHDeRmO","properties":{"formattedCitation":"(Downs &amp; Horner, 2009)","plainCitation":"(Downs &amp; Horner, 2009)","dontUpdate":true,"noteIndex":0},"citationItems":[{"id":283,"uris":["http://zotero.org/users/5535433/items/WY865ZRH"],"uri":["http://zotero.org/users/5535433/items/WY865ZRH"],"itemData":{"id":283,"type":"article-journal","container-title":"Transactions in GIS","issue":"5-6","page":"527-537","title":"A Characteristic-Hull Based Method for Home Range Estimation","volume":"13","author":[{"family":"Downs","given":"Joni A."},{"family":"Horner","given":"Mark W."}],"issued":{"date-parts":[["2009"]]}}}],"schema":"https://github.com/citation-style-language/schema/raw/master/csl-citation.json"} </w:instrText>
      </w:r>
      <w:r w:rsidR="008820E0" w:rsidRPr="008A497F">
        <w:fldChar w:fldCharType="separate"/>
      </w:r>
      <w:r w:rsidR="008820E0" w:rsidRPr="008A497F">
        <w:t>Downs &amp; Horner (2009)</w:t>
      </w:r>
      <w:r w:rsidR="008820E0" w:rsidRPr="008A497F">
        <w:fldChar w:fldCharType="end"/>
      </w:r>
      <w:r w:rsidRPr="008A497F">
        <w:t xml:space="preserve"> recommend assessing triangles by their perimeters to target narrow, usually outlying, triangles for removal. The percentage of triangles removed is flexible, with removal of 5% suggested as a starting point </w:t>
      </w:r>
      <w:r w:rsidR="008820E0" w:rsidRPr="008A497F">
        <w:fldChar w:fldCharType="begin"/>
      </w:r>
      <w:r w:rsidR="003E3350" w:rsidRPr="008A497F">
        <w:instrText xml:space="preserve"> ADDIN ZOTERO_ITEM CSL_CITATION {"citationID":"Ccnjbnzs","properties":{"formattedCitation":"(Downs and Horner 2009)","plainCitation":"(Downs and Horner 2009)","noteIndex":0},"citationItems":[{"id":283,"uris":["http://zotero.org/users/5535433/items/WY865ZRH"],"uri":["http://zotero.org/users/5535433/items/WY865ZRH"],"itemData":{"id":283,"type":"article-journal","container-title":"Transactions in GIS","issue":"5-6","page":"527-537","title":"A Characteristic-Hull Based Method for Home Range Estimation","volume":"13","author":[{"family":"Downs","given":"Joni A."},{"family":"Horner","given":"Mark W."}],"issued":{"date-parts":[["2009"]]}}}],"schema":"https://github.com/citation-style-language/schema/raw/master/csl-citation.json"} </w:instrText>
      </w:r>
      <w:r w:rsidR="008820E0" w:rsidRPr="008A497F">
        <w:fldChar w:fldCharType="separate"/>
      </w:r>
      <w:r w:rsidR="004548E3" w:rsidRPr="008A497F">
        <w:t>(Downs and Horner 2009)</w:t>
      </w:r>
      <w:r w:rsidR="008820E0" w:rsidRPr="008A497F">
        <w:fldChar w:fldCharType="end"/>
      </w:r>
      <w:r w:rsidR="008820E0" w:rsidRPr="008A497F">
        <w:t xml:space="preserve">. </w:t>
      </w:r>
      <w:r w:rsidRPr="008A497F">
        <w:t xml:space="preserve">The CHP method is recommended for use on home ranges that appear to be disjointed, linear, or perforated </w:t>
      </w:r>
      <w:r w:rsidR="008820E0" w:rsidRPr="008A497F">
        <w:fldChar w:fldCharType="begin"/>
      </w:r>
      <w:r w:rsidR="003E3350" w:rsidRPr="008A497F">
        <w:instrText xml:space="preserve"> ADDIN ZOTERO_ITEM CSL_CITATION {"citationID":"1mLKYpXh","properties":{"formattedCitation":"(Downs and Horner 2009)","plainCitation":"(Downs and Horner 2009)","noteIndex":0},"citationItems":[{"id":283,"uris":["http://zotero.org/users/5535433/items/WY865ZRH"],"uri":["http://zotero.org/users/5535433/items/WY865ZRH"],"itemData":{"id":283,"type":"article-journal","container-title":"Transactions in GIS","issue":"5-6","page":"527-537","title":"A Characteristic-Hull Based Method for Home Range Estimation","volume":"13","author":[{"family":"Downs","given":"Joni A."},{"family":"Horner","given":"Mark W."}],"issued":{"date-parts":[["2009"]]}}}],"schema":"https://github.com/citation-style-language/schema/raw/master/csl-citation.json"} </w:instrText>
      </w:r>
      <w:r w:rsidR="008820E0" w:rsidRPr="008A497F">
        <w:fldChar w:fldCharType="separate"/>
      </w:r>
      <w:r w:rsidR="004548E3" w:rsidRPr="008A497F">
        <w:t>(Downs and Horner 2009)</w:t>
      </w:r>
      <w:r w:rsidR="008820E0" w:rsidRPr="008A497F">
        <w:fldChar w:fldCharType="end"/>
      </w:r>
      <w:r w:rsidR="008820E0" w:rsidRPr="008A497F">
        <w:t xml:space="preserve">. </w:t>
      </w:r>
    </w:p>
    <w:p w14:paraId="60899528" w14:textId="328B81FD" w:rsidR="009F2901" w:rsidRDefault="00BB5011" w:rsidP="004C48CF">
      <w:pPr>
        <w:ind w:firstLine="720"/>
        <w:contextualSpacing/>
      </w:pPr>
      <w:r w:rsidRPr="008A497F">
        <w:t>All three measures of home range, MCP, KDE, and CHP, are static</w:t>
      </w:r>
      <w:r w:rsidR="00BF0A98" w:rsidRPr="008A497F">
        <w:t xml:space="preserve"> or deterministic</w:t>
      </w:r>
      <w:r w:rsidRPr="008A497F">
        <w:t xml:space="preserve"> measurements </w:t>
      </w:r>
      <w:r w:rsidR="00A51AD0" w:rsidRPr="008A497F">
        <w:t xml:space="preserve">that estimate the animal’s </w:t>
      </w:r>
      <w:r w:rsidR="00BB0CE0" w:rsidRPr="008A497F">
        <w:t xml:space="preserve">home </w:t>
      </w:r>
      <w:r w:rsidR="00A51AD0" w:rsidRPr="008A497F">
        <w:t xml:space="preserve">range within a specific time interval </w:t>
      </w:r>
      <w:r w:rsidR="009071F7" w:rsidRPr="008A497F">
        <w:fldChar w:fldCharType="begin"/>
      </w:r>
      <w:r w:rsidR="003E3350" w:rsidRPr="008A497F">
        <w:instrText xml:space="preserve"> ADDIN ZOTERO_ITEM CSL_CITATION {"citationID":"JhJAxNub","properties":{"formattedCitation":"(Burt 1943)","plainCitation":"(Burt 1943)","noteIndex":0},"citationItems":[{"id":312,"uris":["http://zotero.org/users/5535433/items/KZDTWMVT"],"uri":["http://zotero.org/users/5535433/items/KZDTWMVT"],"itemData":{"id":312,"type":"article-journal","archive":"JSTOR","container-title":"Journal of Mammalogy","DOI":"10.2307/1374834","ISSN":"00222372, 15451542","issue":"3","note":"publisher: [American Society of Mammalogists, Oxford University Press]","page":"346-352","title":"Territoriality and Home Range Concepts as Applied to Mammals","volume":"24","author":[{"family":"Burt","given":"William Henry"}],"issued":{"date-parts":[["1943"]]}}}],"schema":"https://github.com/citation-style-language/schema/raw/master/csl-citation.json"} </w:instrText>
      </w:r>
      <w:r w:rsidR="009071F7" w:rsidRPr="008A497F">
        <w:fldChar w:fldCharType="separate"/>
      </w:r>
      <w:r w:rsidR="004548E3" w:rsidRPr="008A497F">
        <w:t>(Burt 1943)</w:t>
      </w:r>
      <w:r w:rsidR="009071F7" w:rsidRPr="008A497F">
        <w:fldChar w:fldCharType="end"/>
      </w:r>
      <w:r w:rsidR="00A51AD0" w:rsidRPr="008A497F">
        <w:t xml:space="preserve">. None of the measures </w:t>
      </w:r>
      <w:r w:rsidR="00E61CE8" w:rsidRPr="008A497F">
        <w:t>evaluate</w:t>
      </w:r>
      <w:r w:rsidR="00BB0CE0" w:rsidRPr="008A497F">
        <w:t>s</w:t>
      </w:r>
      <w:r w:rsidR="00E61CE8" w:rsidRPr="008A497F">
        <w:t xml:space="preserve"> the area that is available to the animal at </w:t>
      </w:r>
      <w:r w:rsidR="00EA6744" w:rsidRPr="008A497F">
        <w:t>different times</w:t>
      </w:r>
      <w:r w:rsidR="00E61CE8" w:rsidRPr="008A497F">
        <w:t xml:space="preserve"> </w:t>
      </w:r>
      <w:r w:rsidR="00AB55BF" w:rsidRPr="008A497F">
        <w:t>within the time interval on which the home range is based</w:t>
      </w:r>
      <w:r w:rsidR="009071F7" w:rsidRPr="008A497F">
        <w:t>.</w:t>
      </w:r>
      <w:r w:rsidR="00B60DA7" w:rsidRPr="008A497F">
        <w:t xml:space="preserve"> As a result, </w:t>
      </w:r>
      <w:r w:rsidR="00E83759" w:rsidRPr="008A497F">
        <w:t xml:space="preserve">MCP, KDE, and CHP are not capable of </w:t>
      </w:r>
      <w:r w:rsidR="008D60F8" w:rsidRPr="008A497F">
        <w:t xml:space="preserve">considering spatiotemporal variation of animal movements </w:t>
      </w:r>
      <w:r w:rsidR="001C422A" w:rsidRPr="008A497F">
        <w:t xml:space="preserve">at the same scale that space-time prisms can </w:t>
      </w:r>
      <w:r w:rsidR="00DF4294" w:rsidRPr="008A497F">
        <w:t>be constructed.</w:t>
      </w:r>
      <w:r w:rsidR="00B32525" w:rsidRPr="008A497F" w:rsidDel="00B32525">
        <w:t xml:space="preserve"> </w:t>
      </w:r>
    </w:p>
    <w:p w14:paraId="2D068B52" w14:textId="77777777" w:rsidR="008A497F" w:rsidRPr="008A497F" w:rsidRDefault="008A497F" w:rsidP="004C48CF">
      <w:pPr>
        <w:ind w:firstLine="720"/>
        <w:contextualSpacing/>
      </w:pPr>
    </w:p>
    <w:p w14:paraId="56FC789F" w14:textId="652DD251" w:rsidR="00EA5C56" w:rsidRPr="008A497F" w:rsidRDefault="009F2901" w:rsidP="003A2F63">
      <w:pPr>
        <w:pStyle w:val="Heading3"/>
      </w:pPr>
      <w:bookmarkStart w:id="12" w:name="_Toc78558005"/>
      <w:r w:rsidRPr="008A497F">
        <w:lastRenderedPageBreak/>
        <w:t>1.2.</w:t>
      </w:r>
      <w:r w:rsidR="003A2F63" w:rsidRPr="008A497F">
        <w:t>2</w:t>
      </w:r>
      <w:r w:rsidRPr="008A497F">
        <w:t xml:space="preserve"> Habitat Selection</w:t>
      </w:r>
      <w:bookmarkEnd w:id="12"/>
    </w:p>
    <w:p w14:paraId="29EA5F8B" w14:textId="4226B33B" w:rsidR="00EA2F6F" w:rsidRPr="008A497F" w:rsidRDefault="007F69DE" w:rsidP="00EA2F6F">
      <w:r w:rsidRPr="008A497F">
        <w:t xml:space="preserve">Animal movement is </w:t>
      </w:r>
      <w:r w:rsidR="00FB0FF5" w:rsidRPr="008A497F">
        <w:t>linked t</w:t>
      </w:r>
      <w:r w:rsidR="00096325" w:rsidRPr="008A497F">
        <w:t>o numerous ecological processes</w:t>
      </w:r>
      <w:r w:rsidR="00CA0383" w:rsidRPr="008A497F">
        <w:t xml:space="preserve">, including habitat selection, home range and territory occupancy, </w:t>
      </w:r>
      <w:r w:rsidR="00653EED" w:rsidRPr="008A497F">
        <w:t xml:space="preserve">spread of diseases, and interactions between predators and prey, all of which affect the distribution of </w:t>
      </w:r>
      <w:r w:rsidR="00B325EE" w:rsidRPr="008A497F">
        <w:t>animals and the corresponding habitats</w:t>
      </w:r>
      <w:r w:rsidRPr="008A497F">
        <w:t xml:space="preserve"> that the animal</w:t>
      </w:r>
      <w:r w:rsidR="00B325EE" w:rsidRPr="008A497F">
        <w:t>s</w:t>
      </w:r>
      <w:r w:rsidRPr="008A497F">
        <w:t xml:space="preserve"> </w:t>
      </w:r>
      <w:r w:rsidR="00B325EE" w:rsidRPr="008A497F">
        <w:t xml:space="preserve">occupy </w:t>
      </w:r>
      <w:r w:rsidR="00B325EE" w:rsidRPr="008A497F">
        <w:fldChar w:fldCharType="begin"/>
      </w:r>
      <w:r w:rsidR="00B325EE" w:rsidRPr="008A497F">
        <w:instrText xml:space="preserve"> ADDIN ZOTERO_ITEM CSL_CITATION {"citationID":"80Mdt9z6","properties":{"formattedCitation":"(Bestley et al. 2013)","plainCitation":"(Bestley et al. 2013)","noteIndex":0},"citationItems":[{"id":355,"uris":["http://zotero.org/users/5535433/items/57LS2P3C"],"uri":["http://zotero.org/users/5535433/items/57LS2P3C"],"itemData":{"id":355,"type":"article-journal","container-title":"Proceedings of the Royal Society B: Biological Sciences","DOI":"10.1098/rspb.2012.2262","issue":"1750","journalAbbreviation":"Proceedings of the Royal Society B: Biological Sciences","note":"publisher: Royal Society","page":"20122262","title":"Integrative modelling of animal movement: incorporating in situ habitat and behavioural information for a migratory marine predator","volume":"280","author":[{"family":"Bestley","given":"Sophie"},{"family":"Jonsen","given":"Ian D."},{"family":"Hindell","given":"Mark A."},{"family":"Guinet","given":"Christophe"},{"family":"Charrassin","given":"Jean-Benoît"}],"issued":{"date-parts":[["2013",1,7]]}}}],"schema":"https://github.com/citation-style-language/schema/raw/master/csl-citation.json"} </w:instrText>
      </w:r>
      <w:r w:rsidR="00B325EE" w:rsidRPr="008A497F">
        <w:fldChar w:fldCharType="separate"/>
      </w:r>
      <w:r w:rsidR="00B325EE" w:rsidRPr="008A497F">
        <w:t>(Bestley et al. 2013)</w:t>
      </w:r>
      <w:r w:rsidR="00B325EE" w:rsidRPr="008A497F">
        <w:fldChar w:fldCharType="end"/>
      </w:r>
      <w:r w:rsidRPr="008A497F">
        <w:t xml:space="preserve">. </w:t>
      </w:r>
      <w:r w:rsidR="00D7780C" w:rsidRPr="008A497F">
        <w:t>Animal populations which exhibit a group dynamic are</w:t>
      </w:r>
      <w:r w:rsidR="003F5626" w:rsidRPr="008A497F">
        <w:t xml:space="preserve"> also</w:t>
      </w:r>
      <w:r w:rsidR="00D7780C" w:rsidRPr="008A497F">
        <w:t xml:space="preserve"> influenced in their movements by interactions among individuals</w:t>
      </w:r>
      <w:r w:rsidR="003F5626" w:rsidRPr="008A497F">
        <w:t xml:space="preserve"> within the group itself</w:t>
      </w:r>
      <w:r w:rsidR="00D7780C" w:rsidRPr="008A497F">
        <w:t xml:space="preserve">, introducing an element of social impact where individuals may change their group interaction behavior in response to changes in risk (such as exposure to predators) or competition for resources </w:t>
      </w:r>
      <w:r w:rsidR="00D7780C" w:rsidRPr="008A497F">
        <w:fldChar w:fldCharType="begin"/>
      </w:r>
      <w:r w:rsidR="00D7780C" w:rsidRPr="008A497F">
        <w:instrText xml:space="preserve"> ADDIN ZOTERO_ITEM CSL_CITATION {"citationID":"Zujy6fxl","properties":{"formattedCitation":"(Langrock et al. 2014)","plainCitation":"(Langrock et al. 2014)","noteIndex":0},"citationItems":[{"id":353,"uris":["http://zotero.org/users/5535433/items/N4GKU29I"],"uri":["http://zotero.org/users/5535433/items/N4GKU29I"],"itemData":{"id":353,"type":"article-journal","abstract":"Summary Group dynamics are a fundamental aspect of many species' movements. The need to adequately model individuals' interactions with other group members has been recognized, particularly in order to differentiate the role of social forces in individual movement from environmental factors. However, to date, practical statistical methods, which can include group dynamics in animal movement models, have been lacking. We consider a flexible modelling framework that distinguishes a group-level model, describing the movement of the group's centre, and an individual-level model, such that each individual makes its movement decisions relative to the group centroid. The basic idea is framed within the flexible class of hidden Markov models, extending previous work on modelling animal movement by means of multistate random walks. While in simulation experiments parameter estimators exhibit some bias in non-ideal scenarios, we show that generally the estimation of models of this type is both feasible and ecologically informative. We illustrate the approach using real movement data from 11 reindeer (Rangifer tarandus). Results indicate a directional bias towards a group centroid for reindeer in an encamped state. Though the attraction to the group centroid is relatively weak, our model successfully captures group-influenced movement dynamics. Specifically, as compared to a regular mixture of correlated random walks, the group dynamic model more accurately predicts the non-diffusive behaviour of a cohesive mobile group. As technology continues to develop, it will become easier and less expensive to tag multiple individuals within a group in order to follow their movements. Our work provides a first inferential framework for understanding the relative influences of individual versus group-level movement decisions. This framework can be extended to include covariates corresponding to environmental influences or body condition. As such, this framework allows for a broader understanding of the many internal and external factors that can influence an individual's movement.","container-title":"Methods in Ecology and Evolution","DOI":"10.1111/2041-210X.12155","ISSN":"2041-210X","issue":"2","journalAbbreviation":"Methods in Ecology and Evolution","note":"publisher: John Wiley &amp; Sons, Ltd","page":"190-199","title":"Modelling group dynamic animal movement","volume":"5","author":[{"family":"Langrock","given":"Roland"},{"family":"Hopcraft","given":"J. Grant C."},{"family":"Blackwell","given":"Paul G."},{"family":"Goodall","given":"Victoria"},{"family":"King","given":"Ruth"},{"family":"Niu","given":"Mu"},{"family":"Patterson","given":"Toby A."},{"family":"Pedersen","given":"Martin W."},{"family":"Skarin","given":"Anna"},{"family":"Schick","given":"Robert S."}],"issued":{"date-parts":[["2014",2,1]]}}}],"schema":"https://github.com/citation-style-language/schema/raw/master/csl-citation.json"} </w:instrText>
      </w:r>
      <w:r w:rsidR="00D7780C" w:rsidRPr="008A497F">
        <w:fldChar w:fldCharType="separate"/>
      </w:r>
      <w:r w:rsidR="00D7780C" w:rsidRPr="008A497F">
        <w:t>(Langrock et al. 2014)</w:t>
      </w:r>
      <w:r w:rsidR="00D7780C" w:rsidRPr="008A497F">
        <w:fldChar w:fldCharType="end"/>
      </w:r>
      <w:r w:rsidR="002641DA" w:rsidRPr="008A497F">
        <w:t>. At an individual level, a</w:t>
      </w:r>
      <w:r w:rsidR="00BC222B" w:rsidRPr="008A497F">
        <w:t>n animal’s movement is affect</w:t>
      </w:r>
      <w:r w:rsidR="00BE254F" w:rsidRPr="008A497F">
        <w:t>ed</w:t>
      </w:r>
      <w:r w:rsidR="00BC222B" w:rsidRPr="008A497F">
        <w:t xml:space="preserve"> by</w:t>
      </w:r>
      <w:r w:rsidR="002B1B42" w:rsidRPr="008A497F">
        <w:t xml:space="preserve"> the energy cost of moving across a heterogeneous landscape</w:t>
      </w:r>
      <w:r w:rsidR="00D5700F" w:rsidRPr="008A497F">
        <w:t xml:space="preserve">, which can cause animals to modify movement patterns to </w:t>
      </w:r>
      <w:r w:rsidR="00DA75C8" w:rsidRPr="008A497F">
        <w:t>save energy</w:t>
      </w:r>
      <w:r w:rsidR="00E3282A" w:rsidRPr="008A497F">
        <w:t xml:space="preserve"> </w:t>
      </w:r>
      <w:r w:rsidR="00E3282A" w:rsidRPr="008A497F">
        <w:fldChar w:fldCharType="begin"/>
      </w:r>
      <w:r w:rsidR="00E3282A" w:rsidRPr="008A497F">
        <w:instrText xml:space="preserve"> ADDIN ZOTERO_ITEM CSL_CITATION {"citationID":"VQWMWWup","properties":{"formattedCitation":"(Shepard et al. 2013)","plainCitation":"(Shepard et al. 2013)","noteIndex":0},"citationItems":[{"id":351,"uris":["http://zotero.org/users/5535433/items/RUPV4DYW"],"uri":["http://zotero.org/users/5535433/items/RUPV4DYW"],"itemData":{"id":351,"type":"article-journal","abstract":"AbstractThe metabolic costs of animal movement have been studied extensively under laboratory conditions, although frequently these are a poor approximation of the costs of operating in the natural, heterogeneous environment. Construction of ?energy landscapes,? which relate animal locality to the cost of transport, can clarify whether, to what extent, and how movement properties are attributable to environmental heterogeneity. Although behavioral responses to aspects of the energy landscape are well documented in some fields (notably, the selection of tailwinds by aerial migrants) and scales (typically large), the principles of the energy landscape extend across habitat types and spatial scales. We provide a brief synthesis of the mechanisms by which environmentally driven changes in the cost of transport can modulate the behavioral ecology of animal movement in different media, develop example cost functions for movement in heterogeneous environments, present methods for visualizing these energy landscapes, and derive specific predictions of expected outcomes from individual- to population- and species-level processes. Animals modulate a suite of movement parameters (e.g., route, speed, timing of movement, and tortuosity) in relation to the energy landscape, with the nature of their response being related to the energy savings available. Overall, variation in movement costs influences the quality of habitat patches and causes nonrandom movement of individuals between them. This can provide spatial and/or temporal structure to a range of population- and species-level processes, ultimately including gene flow. Advances in animal-attached technology and geographic information systems are opening up new avenues for measuring and mapping energy landscapes that are likely to provide new insight into their influence in animal ecology.","container-title":"The American Naturalist","DOI":"10.1086/671257","ISSN":"0003-0147","issue":"3","note":"publisher: The University of Chicago Press","page":"298-312","title":"Energy Landscapes Shape Animal Movement Ecology.","volume":"182","author":[{"family":"Shepard","given":"Emily L. C."},{"family":"Wilson","given":"Rory P."},{"family":"Rees","given":"W. Gareth"},{"family":"Grundy","given":"Edward"},{"family":"Lambertucci","given":"Sergio A."},{"family":"Vosper","given":"Simon B."}],"issued":{"date-parts":[["2013",9,1]]}}}],"schema":"https://github.com/citation-style-language/schema/raw/master/csl-citation.json"} </w:instrText>
      </w:r>
      <w:r w:rsidR="00E3282A" w:rsidRPr="008A497F">
        <w:fldChar w:fldCharType="separate"/>
      </w:r>
      <w:r w:rsidR="00E3282A" w:rsidRPr="008A497F">
        <w:t>(Shepard et al. 2013)</w:t>
      </w:r>
      <w:r w:rsidR="00E3282A" w:rsidRPr="008A497F">
        <w:fldChar w:fldCharType="end"/>
      </w:r>
      <w:r w:rsidR="00E3282A" w:rsidRPr="008A497F">
        <w:t>.</w:t>
      </w:r>
      <w:r w:rsidR="003D509A" w:rsidRPr="008A497F">
        <w:t xml:space="preserve"> </w:t>
      </w:r>
      <w:r w:rsidR="0082014A" w:rsidRPr="008A497F">
        <w:t xml:space="preserve">The cost of movement is affected by multiple properties of the landscape, including </w:t>
      </w:r>
      <w:r w:rsidR="00D93BA0" w:rsidRPr="008A497F">
        <w:t>slope, vegetation, and substrate</w:t>
      </w:r>
      <w:r w:rsidR="00F830E4" w:rsidRPr="008A497F">
        <w:t xml:space="preserve"> </w:t>
      </w:r>
      <w:r w:rsidR="00F830E4" w:rsidRPr="008A497F">
        <w:fldChar w:fldCharType="begin"/>
      </w:r>
      <w:r w:rsidR="00F830E4" w:rsidRPr="008A497F">
        <w:instrText xml:space="preserve"> ADDIN ZOTERO_ITEM CSL_CITATION {"citationID":"NoF3LHIf","properties":{"formattedCitation":"(Shepard et al. 2013)","plainCitation":"(Shepard et al. 2013)","noteIndex":0},"citationItems":[{"id":351,"uris":["http://zotero.org/users/5535433/items/RUPV4DYW"],"uri":["http://zotero.org/users/5535433/items/RUPV4DYW"],"itemData":{"id":351,"type":"article-journal","abstract":"AbstractThe metabolic costs of animal movement have been studied extensively under laboratory conditions, although frequently these are a poor approximation of the costs of operating in the natural, heterogeneous environment. Construction of ?energy landscapes,? which relate animal locality to the cost of transport, can clarify whether, to what extent, and how movement properties are attributable to environmental heterogeneity. Although behavioral responses to aspects of the energy landscape are well documented in some fields (notably, the selection of tailwinds by aerial migrants) and scales (typically large), the principles of the energy landscape extend across habitat types and spatial scales. We provide a brief synthesis of the mechanisms by which environmentally driven changes in the cost of transport can modulate the behavioral ecology of animal movement in different media, develop example cost functions for movement in heterogeneous environments, present methods for visualizing these energy landscapes, and derive specific predictions of expected outcomes from individual- to population- and species-level processes. Animals modulate a suite of movement parameters (e.g., route, speed, timing of movement, and tortuosity) in relation to the energy landscape, with the nature of their response being related to the energy savings available. Overall, variation in movement costs influences the quality of habitat patches and causes nonrandom movement of individuals between them. This can provide spatial and/or temporal structure to a range of population- and species-level processes, ultimately including gene flow. Advances in animal-attached technology and geographic information systems are opening up new avenues for measuring and mapping energy landscapes that are likely to provide new insight into their influence in animal ecology.","container-title":"The American Naturalist","DOI":"10.1086/671257","ISSN":"0003-0147","issue":"3","note":"publisher: The University of Chicago Press","page":"298-312","title":"Energy Landscapes Shape Animal Movement Ecology.","volume":"182","author":[{"family":"Shepard","given":"Emily L. C."},{"family":"Wilson","given":"Rory P."},{"family":"Rees","given":"W. Gareth"},{"family":"Grundy","given":"Edward"},{"family":"Lambertucci","given":"Sergio A."},{"family":"Vosper","given":"Simon B."}],"issued":{"date-parts":[["2013",9,1]]}}}],"schema":"https://github.com/citation-style-language/schema/raw/master/csl-citation.json"} </w:instrText>
      </w:r>
      <w:r w:rsidR="00F830E4" w:rsidRPr="008A497F">
        <w:fldChar w:fldCharType="separate"/>
      </w:r>
      <w:r w:rsidR="00F830E4" w:rsidRPr="008A497F">
        <w:t>(Shepard et al. 2013)</w:t>
      </w:r>
      <w:r w:rsidR="00F830E4" w:rsidRPr="008A497F">
        <w:fldChar w:fldCharType="end"/>
      </w:r>
      <w:r w:rsidR="001566F5" w:rsidRPr="008A497F">
        <w:t xml:space="preserve">, and </w:t>
      </w:r>
      <w:r w:rsidR="00053F72" w:rsidRPr="008A497F">
        <w:t>one way to explore animal movement is to assess the landscape’s properties using habitat selection methods</w:t>
      </w:r>
      <w:r w:rsidR="004363B3" w:rsidRPr="008A497F">
        <w:t>.</w:t>
      </w:r>
      <w:r w:rsidR="00823131" w:rsidRPr="008A497F">
        <w:t xml:space="preserve"> </w:t>
      </w:r>
    </w:p>
    <w:p w14:paraId="0046DF6D" w14:textId="0BF2544A" w:rsidR="00E51AFE" w:rsidRPr="008A497F" w:rsidRDefault="00D23C76" w:rsidP="00EA2F6F">
      <w:pPr>
        <w:ind w:firstLine="720"/>
      </w:pPr>
      <w:r w:rsidRPr="008A497F">
        <w:t xml:space="preserve">Habitat selection often considers a single characteristic of an area, such as type of vegetation, but more recently, using geocomputational technologies offers the ability for multivariate analysis, including additional variables such as elevation, slope, or proximity to features </w:t>
      </w:r>
      <w:r w:rsidRPr="008A497F">
        <w:fldChar w:fldCharType="begin"/>
      </w:r>
      <w:r w:rsidRPr="008A497F">
        <w:instrText xml:space="preserve"> ADDIN ZOTERO_ITEM CSL_CITATION {"citationID":"iEMtvqP8","properties":{"formattedCitation":"(Calenge 2007)","plainCitation":"(Calenge 2007)","noteIndex":0},"citationItems":[{"id":284,"uris":["http://zotero.org/users/5535433/items/LQLYZAR9"],"uri":["http://zotero.org/users/5535433/items/LQLYZAR9"],"itemData":{"id":284,"type":"article-journal","container-title":"Journal of Statistical Software","DOI":"10.18637/jss.v022.i06","issue":"6","page":"1-19","title":"Exploring Habitat Selection by Wildlife with adehabitat","volume":"22","author":[{"family":"Calenge","given":"Clément"}],"issued":{"date-parts":[["2007"]]}}}],"schema":"https://github.com/citation-style-language/schema/raw/master/csl-citation.json"} </w:instrText>
      </w:r>
      <w:r w:rsidRPr="008A497F">
        <w:fldChar w:fldCharType="separate"/>
      </w:r>
      <w:r w:rsidRPr="008A497F">
        <w:t>(Calenge 2007)</w:t>
      </w:r>
      <w:r w:rsidRPr="008A497F">
        <w:fldChar w:fldCharType="end"/>
      </w:r>
      <w:r w:rsidRPr="008A497F">
        <w:t xml:space="preserve">. </w:t>
      </w:r>
      <w:r w:rsidR="006A3091" w:rsidRPr="008A497F">
        <w:t xml:space="preserve">Studies of habitat or resource selection generally seek to answer two questions: first, is habitat selection statistically significant, and second, which habitat(s) or resource(s) is preferentially selected by the studied animal </w:t>
      </w:r>
      <w:r w:rsidR="006A3091" w:rsidRPr="008A497F">
        <w:fldChar w:fldCharType="begin"/>
      </w:r>
      <w:r w:rsidR="003E3350" w:rsidRPr="008A497F">
        <w:instrText xml:space="preserve"> ADDIN ZOTERO_ITEM CSL_CITATION {"citationID":"wDQeRlhh","properties":{"formattedCitation":"(Calenge and Dufour 2006)","plainCitation":"(Calenge and Dufour 2006)","noteIndex":0},"citationItems":[{"id":267,"uris":["http://zotero.org/users/5535433/items/ZVS642MF"],"uri":["http://zotero.org/users/5535433/items/ZVS642MF"],"itemData":{"id":267,"type":"article-journal","abstract":"The development of methods to analyze habitat selection when resources are defined by several categories (e.g., vegetation types) is a topical issue in radio-tracking studies. The White and Garrott statistic, an extension of the widely used test of Neu et al., can be used to determine whether habitat selection is significant. As well, Manly's selection ratio, a particularly useful measure of resource selectivity by resource users, allows detection of the most strongly selected habitat types. However, when both the number of animals and types of habitat are large, the biologist often has to deal with an excessively large number of measures. In this paper we present a new method, the eigenanalysis of selection ratios, that generalizes these two common methods within the framework of eigenanalyses. This method undertakes an additive linear partitioning of the White and Garrott statistic, so that the difference between habitat use and availability is maximized on the first factorial axes. The eigenanalysis of selection ratios is therefore optimal in habitat selection studies. Although we primarily consider the case where the habitat availability is the same for all animals (design II), we also extend this analysis to the case where the habitat availability varies from one animal to another (design III). An application of this method is provided using radio-tracking data collected on 17 squirrels in five habitat types. The results indicate variability in habitat selection, with two groups of animals displaying two patterns of preference. This difference between the two groups is explained by the patch structure of the study area. Because this method is mainly exploratory, and therefore does not rely on any distributional assumption, we recommend its use in studies of habitat selection.","container-title":"Ecology","DOI":"10.1890/0012-9658(2006)87[2349:EOSRFA]2.0.CO;2","ISSN":"0012-9658","issue":"9","journalAbbreviation":"Ecology","page":"2349-2355","title":"Eigenanalysis of Selection Ratios from Animal Radio-Tracking Data","volume":"87","author":[{"family":"Calenge","given":"C."},{"family":"Dufour","given":"A. B."}],"issued":{"date-parts":[["2006",9,1]]}}}],"schema":"https://github.com/citation-style-language/schema/raw/master/csl-citation.json"} </w:instrText>
      </w:r>
      <w:r w:rsidR="006A3091" w:rsidRPr="008A497F">
        <w:fldChar w:fldCharType="separate"/>
      </w:r>
      <w:r w:rsidR="004548E3" w:rsidRPr="008A497F">
        <w:t>(Calenge and Dufour 2006)</w:t>
      </w:r>
      <w:r w:rsidR="006A3091" w:rsidRPr="008A497F">
        <w:fldChar w:fldCharType="end"/>
      </w:r>
      <w:r w:rsidR="006A3091" w:rsidRPr="008A497F">
        <w:t xml:space="preserve">. </w:t>
      </w:r>
      <w:r w:rsidR="00E51AFE" w:rsidRPr="008A497F">
        <w:t>C</w:t>
      </w:r>
      <w:r w:rsidR="006A3091" w:rsidRPr="008A497F">
        <w:t xml:space="preserve">ompositional analysis </w:t>
      </w:r>
      <w:r w:rsidR="00CE13BB" w:rsidRPr="008A497F">
        <w:t xml:space="preserve">is a habitat selection approach that </w:t>
      </w:r>
      <w:r w:rsidR="006A3091" w:rsidRPr="008A497F">
        <w:t xml:space="preserve">determines whether habitat use is random, and if use is non-random, then various habitat types may be ranked according to how </w:t>
      </w:r>
      <w:r w:rsidR="006A3091" w:rsidRPr="008A497F">
        <w:lastRenderedPageBreak/>
        <w:t>much each type is used</w:t>
      </w:r>
      <w:r w:rsidR="00CE13BB" w:rsidRPr="008A497F">
        <w:t xml:space="preserve"> </w:t>
      </w:r>
      <w:r w:rsidR="00CE13BB" w:rsidRPr="008A497F">
        <w:fldChar w:fldCharType="begin"/>
      </w:r>
      <w:r w:rsidR="003E3350" w:rsidRPr="008A497F">
        <w:instrText xml:space="preserve"> ADDIN ZOTERO_ITEM CSL_CITATION {"citationID":"tI48f5US","properties":{"formattedCitation":"(Aebischer, Robertson, and Kenward 1993)","plainCitation":"(Aebischer, Robertson, and Kenward 1993)","noteIndex":0},"citationItems":[{"id":209,"uris":["http://zotero.org/users/5535433/items/JWGJVVHQ"],"uri":["http://zotero.org/users/5535433/items/JWGJVVHQ"],"itemData":{"id":209,"type":"article-journal","abstract":"A study used radio-tracking data for compositional analysis of animal habitat. Results suggest proportional habitat use as a basis for habitat anaylsis.","container-title":"Ecology","ISSN":"00129658","issue":"5","page":"1313","title":"Compositional analysis of habitat use from animal radio-tracking data","volume":"74","author":[{"family":"Aebischer","given":"Nicholas J."},{"family":"Robertson","given":"Peter A."},{"family":"Kenward","given":"Robert E."}],"issued":{"date-parts":[["1993"]]}}}],"schema":"https://github.com/citation-style-language/schema/raw/master/csl-citation.json"} </w:instrText>
      </w:r>
      <w:r w:rsidR="00CE13BB" w:rsidRPr="008A497F">
        <w:fldChar w:fldCharType="separate"/>
      </w:r>
      <w:r w:rsidR="004548E3" w:rsidRPr="008A497F">
        <w:t>(Aebischer, Robertson, and Kenward 1993)</w:t>
      </w:r>
      <w:r w:rsidR="00CE13BB" w:rsidRPr="008A497F">
        <w:fldChar w:fldCharType="end"/>
      </w:r>
      <w:r w:rsidR="006A3091" w:rsidRPr="008A497F">
        <w:t xml:space="preserve">. </w:t>
      </w:r>
      <w:r w:rsidR="00CE13BB" w:rsidRPr="008A497F">
        <w:t>Similarly, r</w:t>
      </w:r>
      <w:r w:rsidR="006A3091" w:rsidRPr="008A497F">
        <w:t xml:space="preserve">esource selection functions (RSFs) can use location data to calculate the types of habitat used by an animal and compare that usage to the habitat that is available, </w:t>
      </w:r>
      <w:r w:rsidR="00CD6F91" w:rsidRPr="008A497F">
        <w:t xml:space="preserve">theoretically, to the animal </w:t>
      </w:r>
      <w:r w:rsidR="00CD6F91" w:rsidRPr="008A497F">
        <w:fldChar w:fldCharType="begin"/>
      </w:r>
      <w:r w:rsidR="003E3350" w:rsidRPr="008A497F">
        <w:instrText xml:space="preserve"> ADDIN ZOTERO_ITEM CSL_CITATION {"citationID":"Av5BhGh7","properties":{"formattedCitation":"(Calenge and Dufour 2006; Shafer et al. 2012)","plainCitation":"(Calenge and Dufour 2006; Shafer et al. 2012)","noteIndex":0},"citationItems":[{"id":267,"uris":["http://zotero.org/users/5535433/items/ZVS642MF"],"uri":["http://zotero.org/users/5535433/items/ZVS642MF"],"itemData":{"id":267,"type":"article-journal","abstract":"The development of methods to analyze habitat selection when resources are defined by several categories (e.g., vegetation types) is a topical issue in radio-tracking studies. The White and Garrott statistic, an extension of the widely used test of Neu et al., can be used to determine whether habitat selection is significant. As well, Manly's selection ratio, a particularly useful measure of resource selectivity by resource users, allows detection of the most strongly selected habitat types. However, when both the number of animals and types of habitat are large, the biologist often has to deal with an excessively large number of measures. In this paper we present a new method, the eigenanalysis of selection ratios, that generalizes these two common methods within the framework of eigenanalyses. This method undertakes an additive linear partitioning of the White and Garrott statistic, so that the difference between habitat use and availability is maximized on the first factorial axes. The eigenanalysis of selection ratios is therefore optimal in habitat selection studies. Although we primarily consider the case where the habitat availability is the same for all animals (design II), we also extend this analysis to the case where the habitat availability varies from one animal to another (design III). An application of this method is provided using radio-tracking data collected on 17 squirrels in five habitat types. The results indicate variability in habitat selection, with two groups of animals displaying two patterns of preference. This difference between the two groups is explained by the patch structure of the study area. Because this method is mainly exploratory, and therefore does not rely on any distributional assumption, we recommend its use in studies of habitat selection.","container-title":"Ecology","DOI":"10.1890/0012-9658(2006)87[2349:EOSRFA]2.0.CO;2","ISSN":"0012-9658","issue":"9","journalAbbreviation":"Ecology","page":"2349-2355","title":"Eigenanalysis of Selection Ratios from Animal Radio-Tracking Data","volume":"87","author":[{"family":"Calenge","given":"C."},{"family":"Dufour","given":"A. B."}],"issued":{"date-parts":[["2006",9,1]]}}},{"id":266,"uris":["http://zotero.org/users/5535433/items/AUTTSKNJ"],"uri":["http://zotero.org/users/5535433/items/AUTTSKNJ"],"itemData":{"id":266,"type":"article-journal","abstract":"Landscape heterogeneity plays an integral role in shaping ecological and evolutionary processes. Despite links between the two disciplines, ecologists and population geneticists have taken different approaches to evaluating habitat selection, animal movement, and gene flow across the landscape. Ecologists commonly use statistical models such as resource selection functions (RSFs) to identify habitat features disproportionately selected by animals, whereas population genetic approaches model genetic differentiation according to the distribution of habitat variables. We combined ecological and genetic approaches by using RSFs to predict genetic relatedness across a heterogeneous landscape. We constructed sex- and season-specific resistance surfaces based on RSFs estimated using data from 102 GPS (global positioning system) radio-collared mountain goats (Oreamnos americanus) in southeast Alaska, USA. Based on mountain goat ecology, we hypothesized that summer and male surfaces would be the best predictors of relatedness. All individuals were genotyped at 22 microsatellite loci, which we used to estimate genetic relatedness. Summer resistance surfaces derived from RSFs were the best predictors of genetic relatedness, and winter models the poorest. Mountain goats generally selected for areas close to escape terrain and with a high heat load (a metric related to vegetative productivity and snow depth), while avoiding valleys. Male- and female-specific surfaces were similar, except for winter, for which male habitat selection better predicted genetic relatedness. The null models of isolation-by-distance and barrier only outperformed the winter models. This study merges high-resolution individual locations through GPS telemetry and genetic data, that can be used to validate and parameterize landscape genetics models, and further elucidates the relationship between landscape heterogeneity and genetic differentiation.","container-title":"Ecology","DOI":"10.1890/11-0815.1","ISSN":"0012-9658","issue":"6","journalAbbreviation":"Ecology","page":"1317-1329","title":"Habitat selection predicts genetic relatedness in an alpine ungulate","volume":"93","author":[{"family":"Shafer","given":"Aaron B. A."},{"family":"Northrup","given":"Joseph M."},{"family":"White","given":"Kevin S."},{"family":"Boyce","given":"Mark S."},{"family":"Côté","given":"Steeve D."},{"family":"Coltman","given":"David W."}],"issued":{"date-parts":[["2012",6,1]]}}}],"schema":"https://github.com/citation-style-language/schema/raw/master/csl-citation.json"} </w:instrText>
      </w:r>
      <w:r w:rsidR="00CD6F91" w:rsidRPr="008A497F">
        <w:fldChar w:fldCharType="separate"/>
      </w:r>
      <w:r w:rsidR="004548E3" w:rsidRPr="008A497F">
        <w:t>(Calenge and Dufour 2006; Shafer et al. 2012)</w:t>
      </w:r>
      <w:r w:rsidR="00CD6F91" w:rsidRPr="008A497F">
        <w:fldChar w:fldCharType="end"/>
      </w:r>
      <w:r w:rsidR="00CD6F91" w:rsidRPr="008A497F">
        <w:t>.</w:t>
      </w:r>
      <w:r w:rsidR="00106240" w:rsidRPr="008A497F">
        <w:t xml:space="preserve"> </w:t>
      </w:r>
      <w:r w:rsidR="0013297A" w:rsidRPr="008A497F">
        <w:t>Although</w:t>
      </w:r>
      <w:r w:rsidR="00106240" w:rsidRPr="008A497F">
        <w:t xml:space="preserve"> a population’s true preferences under ideal conditions may differ from the observed habitat selections which may be impacted by predation risk, lack of ideal resources, and other factors, </w:t>
      </w:r>
      <w:r w:rsidR="0013297A" w:rsidRPr="008A497F">
        <w:t xml:space="preserve">because habitat selection methods often use the study population’s observed use of the environment as a metric </w:t>
      </w:r>
      <w:r w:rsidR="0013297A" w:rsidRPr="008A497F">
        <w:fldChar w:fldCharType="begin"/>
      </w:r>
      <w:r w:rsidR="0013297A" w:rsidRPr="008A497F">
        <w:instrText xml:space="preserve"> ADDIN ZOTERO_ITEM CSL_CITATION {"citationID":"yqJnOJ5D","properties":{"formattedCitation":"(Aebischer, Robertson, and Kenward 1993; Calenge and Dufour 2006; Shafer et al. 2012)","plainCitation":"(Aebischer, Robertson, and Kenward 1993; Calenge and Dufour 2006; Shafer et al. 2012)","noteIndex":0},"citationItems":[{"id":209,"uris":["http://zotero.org/users/5535433/items/JWGJVVHQ"],"uri":["http://zotero.org/users/5535433/items/JWGJVVHQ"],"itemData":{"id":209,"type":"article-journal","abstract":"A study used radio-tracking data for compositional analysis of animal habitat. Results suggest proportional habitat use as a basis for habitat anaylsis.","container-title":"Ecology","ISSN":"00129658","issue":"5","page":"1313","title":"Compositional analysis of habitat use from animal radio-tracking data","volume":"74","author":[{"family":"Aebischer","given":"Nicholas J."},{"family":"Robertson","given":"Peter A."},{"family":"Kenward","given":"Robert E."}],"issued":{"date-parts":[["1993"]]}}},{"id":267,"uris":["http://zotero.org/users/5535433/items/ZVS642MF"],"uri":["http://zotero.org/users/5535433/items/ZVS642MF"],"itemData":{"id":267,"type":"article-journal","abstract":"The development of methods to analyze habitat selection when resources are defined by several categories (e.g., vegetation types) is a topical issue in radio-tracking studies. The White and Garrott statistic, an extension of the widely used test of Neu et al., can be used to determine whether habitat selection is significant. As well, Manly's selection ratio, a particularly useful measure of resource selectivity by resource users, allows detection of the most strongly selected habitat types. However, when both the number of animals and types of habitat are large, the biologist often has to deal with an excessively large number of measures. In this paper we present a new method, the eigenanalysis of selection ratios, that generalizes these two common methods within the framework of eigenanalyses. This method undertakes an additive linear partitioning of the White and Garrott statistic, so that the difference between habitat use and availability is maximized on the first factorial axes. The eigenanalysis of selection ratios is therefore optimal in habitat selection studies. Although we primarily consider the case where the habitat availability is the same for all animals (design II), we also extend this analysis to the case where the habitat availability varies from one animal to another (design III). An application of this method is provided using radio-tracking data collected on 17 squirrels in five habitat types. The results indicate variability in habitat selection, with two groups of animals displaying two patterns of preference. This difference between the two groups is explained by the patch structure of the study area. Because this method is mainly exploratory, and therefore does not rely on any distributional assumption, we recommend its use in studies of habitat selection.","container-title":"Ecology","DOI":"10.1890/0012-9658(2006)87[2349:EOSRFA]2.0.CO;2","ISSN":"0012-9658","issue":"9","journalAbbreviation":"Ecology","page":"2349-2355","title":"Eigenanalysis of Selection Ratios from Animal Radio-Tracking Data","volume":"87","author":[{"family":"Calenge","given":"C."},{"family":"Dufour","given":"A. B."}],"issued":{"date-parts":[["2006",9,1]]}}},{"id":266,"uris":["http://zotero.org/users/5535433/items/AUTTSKNJ"],"uri":["http://zotero.org/users/5535433/items/AUTTSKNJ"],"itemData":{"id":266,"type":"article-journal","abstract":"Landscape heterogeneity plays an integral role in shaping ecological and evolutionary processes. Despite links between the two disciplines, ecologists and population geneticists have taken different approaches to evaluating habitat selection, animal movement, and gene flow across the landscape. Ecologists commonly use statistical models such as resource selection functions (RSFs) to identify habitat features disproportionately selected by animals, whereas population genetic approaches model genetic differentiation according to the distribution of habitat variables. We combined ecological and genetic approaches by using RSFs to predict genetic relatedness across a heterogeneous landscape. We constructed sex- and season-specific resistance surfaces based on RSFs estimated using data from 102 GPS (global positioning system) radio-collared mountain goats (Oreamnos americanus) in southeast Alaska, USA. Based on mountain goat ecology, we hypothesized that summer and male surfaces would be the best predictors of relatedness. All individuals were genotyped at 22 microsatellite loci, which we used to estimate genetic relatedness. Summer resistance surfaces derived from RSFs were the best predictors of genetic relatedness, and winter models the poorest. Mountain goats generally selected for areas close to escape terrain and with a high heat load (a metric related to vegetative productivity and snow depth), while avoiding valleys. Male- and female-specific surfaces were similar, except for winter, for which male habitat selection better predicted genetic relatedness. The null models of isolation-by-distance and barrier only outperformed the winter models. This study merges high-resolution individual locations through GPS telemetry and genetic data, that can be used to validate and parameterize landscape genetics models, and further elucidates the relationship between landscape heterogeneity and genetic differentiation.","container-title":"Ecology","DOI":"10.1890/11-0815.1","ISSN":"0012-9658","issue":"6","journalAbbreviation":"Ecology","page":"1317-1329","title":"Habitat selection predicts genetic relatedness in an alpine ungulate","volume":"93","author":[{"family":"Shafer","given":"Aaron B. A."},{"family":"Northrup","given":"Joseph M."},{"family":"White","given":"Kevin S."},{"family":"Boyce","given":"Mark S."},{"family":"Côté","given":"Steeve D."},{"family":"Coltman","given":"David W."}],"issued":{"date-parts":[["2012",6,1]]}}}],"schema":"https://github.com/citation-style-language/schema/raw/master/csl-citation.json"} </w:instrText>
      </w:r>
      <w:r w:rsidR="0013297A" w:rsidRPr="008A497F">
        <w:fldChar w:fldCharType="separate"/>
      </w:r>
      <w:r w:rsidR="0013297A" w:rsidRPr="008A497F">
        <w:t>(Aebischer, Robertson, and Kenward 1993; Calenge and Dufour 2006; Shafer et al. 2012)</w:t>
      </w:r>
      <w:r w:rsidR="0013297A" w:rsidRPr="008A497F">
        <w:fldChar w:fldCharType="end"/>
      </w:r>
      <w:r w:rsidR="0013297A" w:rsidRPr="008A497F">
        <w:t xml:space="preserve">, </w:t>
      </w:r>
      <w:r w:rsidR="00106240" w:rsidRPr="008A497F">
        <w:t>the results are</w:t>
      </w:r>
      <w:r w:rsidR="0013297A" w:rsidRPr="008A497F">
        <w:t xml:space="preserve"> still</w:t>
      </w:r>
      <w:r w:rsidR="00106240" w:rsidRPr="008A497F">
        <w:t xml:space="preserve"> representative of the population’s observed habitat selection and avoidance </w:t>
      </w:r>
      <w:r w:rsidR="002B00BB" w:rsidRPr="008A497F">
        <w:t>preferences</w:t>
      </w:r>
      <w:r w:rsidR="00106240" w:rsidRPr="008A497F">
        <w:t>.</w:t>
      </w:r>
      <w:r w:rsidR="00CD6F91" w:rsidRPr="008A497F">
        <w:t xml:space="preserve"> </w:t>
      </w:r>
      <w:r w:rsidR="00C37F68" w:rsidRPr="008A497F">
        <w:t xml:space="preserve">RSFs are </w:t>
      </w:r>
      <w:r w:rsidR="00F34F3F" w:rsidRPr="008A497F">
        <w:t>widely used in determini</w:t>
      </w:r>
      <w:r w:rsidR="00483C71" w:rsidRPr="008A497F">
        <w:t>ng</w:t>
      </w:r>
      <w:r w:rsidR="00F34F3F" w:rsidRPr="008A497F">
        <w:t xml:space="preserve"> habitats</w:t>
      </w:r>
      <w:r w:rsidR="00C81469" w:rsidRPr="008A497F">
        <w:t xml:space="preserve"> </w:t>
      </w:r>
      <w:r w:rsidR="00483C71" w:rsidRPr="008A497F">
        <w:t xml:space="preserve">which are preferentially selected </w:t>
      </w:r>
      <w:r w:rsidR="00C81469" w:rsidRPr="008A497F">
        <w:t xml:space="preserve">and are considered to be strong indicators both theoretically and empirically </w:t>
      </w:r>
      <w:r w:rsidR="00C81469" w:rsidRPr="008A497F">
        <w:fldChar w:fldCharType="begin"/>
      </w:r>
      <w:r w:rsidR="00C81469" w:rsidRPr="008A497F">
        <w:instrText xml:space="preserve"> ADDIN ZOTERO_ITEM CSL_CITATION {"citationID":"zzXxDDZ5","properties":{"formattedCitation":"(Shafer et al. 2012)","plainCitation":"(Shafer et al. 2012)","noteIndex":0},"citationItems":[{"id":266,"uris":["http://zotero.org/users/5535433/items/AUTTSKNJ"],"uri":["http://zotero.org/users/5535433/items/AUTTSKNJ"],"itemData":{"id":266,"type":"article-journal","abstract":"Landscape heterogeneity plays an integral role in shaping ecological and evolutionary processes. Despite links between the two disciplines, ecologists and population geneticists have taken different approaches to evaluating habitat selection, animal movement, and gene flow across the landscape. Ecologists commonly use statistical models such as resource selection functions (RSFs) to identify habitat features disproportionately selected by animals, whereas population genetic approaches model genetic differentiation according to the distribution of habitat variables. We combined ecological and genetic approaches by using RSFs to predict genetic relatedness across a heterogeneous landscape. We constructed sex- and season-specific resistance surfaces based on RSFs estimated using data from 102 GPS (global positioning system) radio-collared mountain goats (Oreamnos americanus) in southeast Alaska, USA. Based on mountain goat ecology, we hypothesized that summer and male surfaces would be the best predictors of relatedness. All individuals were genotyped at 22 microsatellite loci, which we used to estimate genetic relatedness. Summer resistance surfaces derived from RSFs were the best predictors of genetic relatedness, and winter models the poorest. Mountain goats generally selected for areas close to escape terrain and with a high heat load (a metric related to vegetative productivity and snow depth), while avoiding valleys. Male- and female-specific surfaces were similar, except for winter, for which male habitat selection better predicted genetic relatedness. The null models of isolation-by-distance and barrier only outperformed the winter models. This study merges high-resolution individual locations through GPS telemetry and genetic data, that can be used to validate and parameterize landscape genetics models, and further elucidates the relationship between landscape heterogeneity and genetic differentiation.","container-title":"Ecology","DOI":"10.1890/11-0815.1","ISSN":"0012-9658","issue":"6","journalAbbreviation":"Ecology","page":"1317-1329","title":"Habitat selection predicts genetic relatedness in an alpine ungulate","volume":"93","author":[{"family":"Shafer","given":"Aaron B. A."},{"family":"Northrup","given":"Joseph M."},{"family":"White","given":"Kevin S."},{"family":"Boyce","given":"Mark S."},{"family":"Côté","given":"Steeve D."},{"family":"Coltman","given":"David W."}],"issued":{"date-parts":[["2012",6,1]]}}}],"schema":"https://github.com/citation-style-language/schema/raw/master/csl-citation.json"} </w:instrText>
      </w:r>
      <w:r w:rsidR="00C81469" w:rsidRPr="008A497F">
        <w:fldChar w:fldCharType="separate"/>
      </w:r>
      <w:r w:rsidR="00C81469" w:rsidRPr="008A497F">
        <w:t>(Shafer et al. 2012)</w:t>
      </w:r>
      <w:r w:rsidR="00C81469" w:rsidRPr="008A497F">
        <w:fldChar w:fldCharType="end"/>
      </w:r>
      <w:r w:rsidR="008C42C2" w:rsidRPr="008A497F">
        <w:t>.</w:t>
      </w:r>
    </w:p>
    <w:p w14:paraId="20D37FCF" w14:textId="3F2B16A6" w:rsidR="00C76BD3" w:rsidRPr="008A497F" w:rsidRDefault="00C76BD3" w:rsidP="00C76BD3">
      <w:pPr>
        <w:ind w:firstLine="720"/>
      </w:pPr>
      <w:r w:rsidRPr="008A497F">
        <w:t xml:space="preserve">When studying a population of animals, there are three types of study design which calculate usage and availability of habitat across different levels </w:t>
      </w:r>
      <w:r w:rsidRPr="008A497F">
        <w:fldChar w:fldCharType="begin"/>
      </w:r>
      <w:r w:rsidR="003E3350" w:rsidRPr="008A497F">
        <w:instrText xml:space="preserve"> ADDIN ZOTERO_ITEM CSL_CITATION {"citationID":"MrnAxrcz","properties":{"formattedCitation":"(Thomas and Taylor 1990)","plainCitation":"(Thomas and Taylor 1990)","noteIndex":0},"citationItems":[{"id":274,"uris":["http://zotero.org/users/5535433/items/TL9M6Z6K"],"uri":["http://zotero.org/users/5535433/items/TL9M6Z6K"],"itemData":{"id":274,"type":"article-journal","container-title":"The Journal of Wildlife Management","DOI":"doi:10.2307/3809050","issue":"2","page":"322-330","title":"Study Designs and Tests for Comparing Resource Use and Availability","volume":"54","author":[{"family":"Thomas","given":"Dana L."},{"family":"Taylor","given":"Eric J."}],"issued":{"date-parts":[["1990"]]}}}],"schema":"https://github.com/citation-style-language/schema/raw/master/csl-citation.json"} </w:instrText>
      </w:r>
      <w:r w:rsidRPr="008A497F">
        <w:fldChar w:fldCharType="separate"/>
      </w:r>
      <w:r w:rsidR="004548E3" w:rsidRPr="008A497F">
        <w:t>(Thomas and Taylor 1990)</w:t>
      </w:r>
      <w:r w:rsidRPr="008A497F">
        <w:fldChar w:fldCharType="end"/>
      </w:r>
      <w:r w:rsidRPr="008A497F">
        <w:t xml:space="preserve">. Population-level data where individuals are not distinguished may be analyzed in a Type I study, where the usage and availability of habitat (or resources) are both measured for the population </w:t>
      </w:r>
      <w:r w:rsidRPr="008A497F">
        <w:fldChar w:fldCharType="begin"/>
      </w:r>
      <w:r w:rsidR="003E3350" w:rsidRPr="008A497F">
        <w:instrText xml:space="preserve"> ADDIN ZOTERO_ITEM CSL_CITATION {"citationID":"IpBjscEj","properties":{"formattedCitation":"(Thomas and Taylor 1990)","plainCitation":"(Thomas and Taylor 1990)","noteIndex":0},"citationItems":[{"id":274,"uris":["http://zotero.org/users/5535433/items/TL9M6Z6K"],"uri":["http://zotero.org/users/5535433/items/TL9M6Z6K"],"itemData":{"id":274,"type":"article-journal","container-title":"The Journal of Wildlife Management","DOI":"doi:10.2307/3809050","issue":"2","page":"322-330","title":"Study Designs and Tests for Comparing Resource Use and Availability","volume":"54","author":[{"family":"Thomas","given":"Dana L."},{"family":"Taylor","given":"Eric J."}],"issued":{"date-parts":[["1990"]]}}}],"schema":"https://github.com/citation-style-language/schema/raw/master/csl-citation.json"} </w:instrText>
      </w:r>
      <w:r w:rsidRPr="008A497F">
        <w:fldChar w:fldCharType="separate"/>
      </w:r>
      <w:r w:rsidR="004548E3" w:rsidRPr="008A497F">
        <w:t>(Thomas and Taylor 1990)</w:t>
      </w:r>
      <w:r w:rsidRPr="008A497F">
        <w:fldChar w:fldCharType="end"/>
      </w:r>
      <w:r w:rsidRPr="008A497F">
        <w:t xml:space="preserve">. </w:t>
      </w:r>
      <w:r w:rsidR="005F26E7" w:rsidRPr="008A497F">
        <w:t xml:space="preserve">The usage in a Type I study often </w:t>
      </w:r>
      <w:r w:rsidR="0005696B" w:rsidRPr="008A497F">
        <w:t>comes from assessing the number of animals</w:t>
      </w:r>
      <w:r w:rsidR="0011383C" w:rsidRPr="008A497F">
        <w:t xml:space="preserve"> (or indications of the animal such as tracks)</w:t>
      </w:r>
      <w:r w:rsidR="0005696B" w:rsidRPr="008A497F">
        <w:t xml:space="preserve"> </w:t>
      </w:r>
      <w:r w:rsidR="0011383C" w:rsidRPr="008A497F">
        <w:t xml:space="preserve">in different habitat types </w:t>
      </w:r>
      <w:r w:rsidR="0011383C" w:rsidRPr="008A497F">
        <w:fldChar w:fldCharType="begin"/>
      </w:r>
      <w:r w:rsidR="003E3350" w:rsidRPr="008A497F">
        <w:instrText xml:space="preserve"> ADDIN ZOTERO_ITEM CSL_CITATION {"citationID":"eKiBSo73","properties":{"formattedCitation":"(Thomas and Taylor 1990)","plainCitation":"(Thomas and Taylor 1990)","noteIndex":0},"citationItems":[{"id":274,"uris":["http://zotero.org/users/5535433/items/TL9M6Z6K"],"uri":["http://zotero.org/users/5535433/items/TL9M6Z6K"],"itemData":{"id":274,"type":"article-journal","container-title":"The Journal of Wildlife Management","DOI":"doi:10.2307/3809050","issue":"2","page":"322-330","title":"Study Designs and Tests for Comparing Resource Use and Availability","volume":"54","author":[{"family":"Thomas","given":"Dana L."},{"family":"Taylor","given":"Eric J."}],"issued":{"date-parts":[["1990"]]}}}],"schema":"https://github.com/citation-style-language/schema/raw/master/csl-citation.json"} </w:instrText>
      </w:r>
      <w:r w:rsidR="0011383C" w:rsidRPr="008A497F">
        <w:fldChar w:fldCharType="separate"/>
      </w:r>
      <w:r w:rsidR="004548E3" w:rsidRPr="008A497F">
        <w:t>(Thomas and Taylor 1990)</w:t>
      </w:r>
      <w:r w:rsidR="0011383C" w:rsidRPr="008A497F">
        <w:fldChar w:fldCharType="end"/>
      </w:r>
      <w:r w:rsidR="0011383C" w:rsidRPr="008A497F">
        <w:t xml:space="preserve">. </w:t>
      </w:r>
      <w:r w:rsidRPr="008A497F">
        <w:t xml:space="preserve">In a Type II study, usage of habitat is based on individuals and compared to availability of the entire population </w:t>
      </w:r>
      <w:r w:rsidRPr="008A497F">
        <w:fldChar w:fldCharType="begin"/>
      </w:r>
      <w:r w:rsidR="003E3350" w:rsidRPr="008A497F">
        <w:instrText xml:space="preserve"> ADDIN ZOTERO_ITEM CSL_CITATION {"citationID":"rcd2eG4q","properties":{"formattedCitation":"(Thomas and Taylor 1990)","plainCitation":"(Thomas and Taylor 1990)","noteIndex":0},"citationItems":[{"id":274,"uris":["http://zotero.org/users/5535433/items/TL9M6Z6K"],"uri":["http://zotero.org/users/5535433/items/TL9M6Z6K"],"itemData":{"id":274,"type":"article-journal","container-title":"The Journal of Wildlife Management","DOI":"doi:10.2307/3809050","issue":"2","page":"322-330","title":"Study Designs and Tests for Comparing Resource Use and Availability","volume":"54","author":[{"family":"Thomas","given":"Dana L."},{"family":"Taylor","given":"Eric J."}],"issued":{"date-parts":[["1990"]]}}}],"schema":"https://github.com/citation-style-language/schema/raw/master/csl-citation.json"} </w:instrText>
      </w:r>
      <w:r w:rsidRPr="008A497F">
        <w:fldChar w:fldCharType="separate"/>
      </w:r>
      <w:r w:rsidR="004548E3" w:rsidRPr="008A497F">
        <w:t>(Thomas and Taylor 1990)</w:t>
      </w:r>
      <w:r w:rsidRPr="008A497F">
        <w:fldChar w:fldCharType="end"/>
      </w:r>
      <w:r w:rsidRPr="008A497F">
        <w:t xml:space="preserve">. The Type III design calculates usage and availability on an individual level </w:t>
      </w:r>
      <w:r w:rsidRPr="008A497F">
        <w:fldChar w:fldCharType="begin"/>
      </w:r>
      <w:r w:rsidR="003E3350" w:rsidRPr="008A497F">
        <w:instrText xml:space="preserve"> ADDIN ZOTERO_ITEM CSL_CITATION {"citationID":"kYN5DPuW","properties":{"formattedCitation":"(Thomas and Taylor 1990)","plainCitation":"(Thomas and Taylor 1990)","noteIndex":0},"citationItems":[{"id":274,"uris":["http://zotero.org/users/5535433/items/TL9M6Z6K"],"uri":["http://zotero.org/users/5535433/items/TL9M6Z6K"],"itemData":{"id":274,"type":"article-journal","container-title":"The Journal of Wildlife Management","DOI":"doi:10.2307/3809050","issue":"2","page":"322-330","title":"Study Designs and Tests for Comparing Resource Use and Availability","volume":"54","author":[{"family":"Thomas","given":"Dana L."},{"family":"Taylor","given":"Eric J."}],"issued":{"date-parts":[["1990"]]}}}],"schema":"https://github.com/citation-style-language/schema/raw/master/csl-citation.json"} </w:instrText>
      </w:r>
      <w:r w:rsidRPr="008A497F">
        <w:fldChar w:fldCharType="separate"/>
      </w:r>
      <w:r w:rsidR="004548E3" w:rsidRPr="008A497F">
        <w:t>(Thomas and Taylor 1990)</w:t>
      </w:r>
      <w:r w:rsidRPr="008A497F">
        <w:fldChar w:fldCharType="end"/>
      </w:r>
      <w:r w:rsidRPr="008A497F">
        <w:t>.</w:t>
      </w:r>
      <w:r w:rsidR="0000270F" w:rsidRPr="008A497F">
        <w:rPr>
          <w:rFonts w:asciiTheme="minorHAnsi" w:eastAsiaTheme="minorHAnsi" w:hAnsiTheme="minorHAnsi" w:cstheme="minorBidi"/>
          <w:sz w:val="22"/>
          <w:szCs w:val="22"/>
          <w:lang w:bidi="ar-SA"/>
        </w:rPr>
        <w:t xml:space="preserve"> </w:t>
      </w:r>
      <w:r w:rsidR="0000270F" w:rsidRPr="008A497F">
        <w:t xml:space="preserve">All three study designs can be implemented with habitat selection analysis </w:t>
      </w:r>
      <w:r w:rsidR="0000270F" w:rsidRPr="008A497F">
        <w:fldChar w:fldCharType="begin"/>
      </w:r>
      <w:r w:rsidR="003E3350" w:rsidRPr="008A497F">
        <w:instrText xml:space="preserve"> ADDIN ZOTERO_ITEM CSL_CITATION {"citationID":"6s55xIwg","properties":{"formattedCitation":"(Calenge and Dufour 2006)","plainCitation":"(Calenge and Dufour 2006)","noteIndex":0},"citationItems":[{"id":267,"uris":["http://zotero.org/users/5535433/items/ZVS642MF"],"uri":["http://zotero.org/users/5535433/items/ZVS642MF"],"itemData":{"id":267,"type":"article-journal","abstract":"The development of methods to analyze habitat selection when resources are defined by several categories (e.g., vegetation types) is a topical issue in radio-tracking studies. The White and Garrott statistic, an extension of the widely used test of Neu et al., can be used to determine whether habitat selection is significant. As well, Manly's selection ratio, a particularly useful measure of resource selectivity by resource users, allows detection of the most strongly selected habitat types. However, when both the number of animals and types of habitat are large, the biologist often has to deal with an excessively large number of measures. In this paper we present a new method, the eigenanalysis of selection ratios, that generalizes these two common methods within the framework of eigenanalyses. This method undertakes an additive linear partitioning of the White and Garrott statistic, so that the difference between habitat use and availability is maximized on the first factorial axes. The eigenanalysis of selection ratios is therefore optimal in habitat selection studies. Although we primarily consider the case where the habitat availability is the same for all animals (design II), we also extend this analysis to the case where the habitat availability varies from one animal to another (design III). An application of this method is provided using radio-tracking data collected on 17 squirrels in five habitat types. The results indicate variability in habitat selection, with two groups of animals displaying two patterns of preference. This difference between the two groups is explained by the patch structure of the study area. Because this method is mainly exploratory, and therefore does not rely on any distributional assumption, we recommend its use in studies of habitat selection.","container-title":"Ecology","DOI":"10.1890/0012-9658(2006)87[2349:EOSRFA]2.0.CO;2","ISSN":"0012-9658","issue":"9","journalAbbreviation":"Ecology","page":"2349-2355","title":"Eigenanalysis of Selection Ratios from Animal Radio-Tracking Data","volume":"87","author":[{"family":"Calenge","given":"C."},{"family":"Dufour","given":"A. B."}],"issued":{"date-parts":[["2006",9,1]]}}}],"schema":"https://github.com/citation-style-language/schema/raw/master/csl-citation.json"} </w:instrText>
      </w:r>
      <w:r w:rsidR="0000270F" w:rsidRPr="008A497F">
        <w:fldChar w:fldCharType="separate"/>
      </w:r>
      <w:r w:rsidR="004548E3" w:rsidRPr="008A497F">
        <w:t>(Calenge and Dufour 2006)</w:t>
      </w:r>
      <w:r w:rsidR="0000270F" w:rsidRPr="008A497F">
        <w:fldChar w:fldCharType="end"/>
      </w:r>
      <w:r w:rsidR="0000270F" w:rsidRPr="008A497F">
        <w:t>.</w:t>
      </w:r>
    </w:p>
    <w:p w14:paraId="5527C912" w14:textId="4750A7A4" w:rsidR="006061D9" w:rsidRPr="008A497F" w:rsidRDefault="0000270F" w:rsidP="0000270F">
      <w:pPr>
        <w:ind w:firstLine="720"/>
      </w:pPr>
      <w:r w:rsidRPr="008A497F">
        <w:lastRenderedPageBreak/>
        <w:t>Most habitat selection methods use the availability of habitat and the usage of habitat</w:t>
      </w:r>
      <w:r w:rsidR="00667563" w:rsidRPr="008A497F">
        <w:t xml:space="preserve"> as inputs for analysis in determining patterns in habitat selection</w:t>
      </w:r>
      <w:r w:rsidRPr="008A497F">
        <w:t xml:space="preserve"> </w:t>
      </w:r>
      <w:r w:rsidRPr="008A497F">
        <w:fldChar w:fldCharType="begin"/>
      </w:r>
      <w:r w:rsidR="003E3350" w:rsidRPr="008A497F">
        <w:instrText xml:space="preserve"> ADDIN ZOTERO_ITEM CSL_CITATION {"citationID":"wHrJthlE","properties":{"formattedCitation":"(Calenge and Dufour 2006)","plainCitation":"(Calenge and Dufour 2006)","noteIndex":0},"citationItems":[{"id":267,"uris":["http://zotero.org/users/5535433/items/ZVS642MF"],"uri":["http://zotero.org/users/5535433/items/ZVS642MF"],"itemData":{"id":267,"type":"article-journal","abstract":"The development of methods to analyze habitat selection when resources are defined by several categories (e.g., vegetation types) is a topical issue in radio-tracking studies. The White and Garrott statistic, an extension of the widely used test of Neu et al., can be used to determine whether habitat selection is significant. As well, Manly's selection ratio, a particularly useful measure of resource selectivity by resource users, allows detection of the most strongly selected habitat types. However, when both the number of animals and types of habitat are large, the biologist often has to deal with an excessively large number of measures. In this paper we present a new method, the eigenanalysis of selection ratios, that generalizes these two common methods within the framework of eigenanalyses. This method undertakes an additive linear partitioning of the White and Garrott statistic, so that the difference between habitat use and availability is maximized on the first factorial axes. The eigenanalysis of selection ratios is therefore optimal in habitat selection studies. Although we primarily consider the case where the habitat availability is the same for all animals (design II), we also extend this analysis to the case where the habitat availability varies from one animal to another (design III). An application of this method is provided using radio-tracking data collected on 17 squirrels in five habitat types. The results indicate variability in habitat selection, with two groups of animals displaying two patterns of preference. This difference between the two groups is explained by the patch structure of the study area. Because this method is mainly exploratory, and therefore does not rely on any distributional assumption, we recommend its use in studies of habitat selection.","container-title":"Ecology","DOI":"10.1890/0012-9658(2006)87[2349:EOSRFA]2.0.CO;2","ISSN":"0012-9658","issue":"9","journalAbbreviation":"Ecology","page":"2349-2355","title":"Eigenanalysis of Selection Ratios from Animal Radio-Tracking Data","volume":"87","author":[{"family":"Calenge","given":"C."},{"family":"Dufour","given":"A. B."}],"issued":{"date-parts":[["2006",9,1]]}}}],"schema":"https://github.com/citation-style-language/schema/raw/master/csl-citation.json"} </w:instrText>
      </w:r>
      <w:r w:rsidRPr="008A497F">
        <w:fldChar w:fldCharType="separate"/>
      </w:r>
      <w:r w:rsidR="004548E3" w:rsidRPr="008A497F">
        <w:t>(Calenge and Dufour 2006)</w:t>
      </w:r>
      <w:r w:rsidRPr="008A497F">
        <w:fldChar w:fldCharType="end"/>
      </w:r>
      <w:r w:rsidRPr="008A497F">
        <w:t>. Manly’s selection ratio uses the proportion of available habitat types and the proportion of used habitat types to calculate resource selection and identify which (if any) habitat types are strongly selected</w:t>
      </w:r>
      <w:r w:rsidR="00B621C5" w:rsidRPr="008A497F">
        <w:t xml:space="preserve"> </w:t>
      </w:r>
      <w:r w:rsidR="00B621C5" w:rsidRPr="008A497F">
        <w:fldChar w:fldCharType="begin"/>
      </w:r>
      <w:r w:rsidR="003E3350" w:rsidRPr="008A497F">
        <w:instrText xml:space="preserve"> ADDIN ZOTERO_ITEM CSL_CITATION {"citationID":"BpVGeFqe","properties":{"formattedCitation":"(Manly et al. 2002; Calenge and Dufour 2006)","plainCitation":"(Manly et al. 2002; Calenge and Dufour 2006)","noteIndex":0},"citationItems":[{"id":267,"uris":["http://zotero.org/users/5535433/items/ZVS642MF"],"uri":["http://zotero.org/users/5535433/items/ZVS642MF"],"itemData":{"id":267,"type":"article-journal","abstract":"The development of methods to analyze habitat selection when resources are defined by several categories (e.g., vegetation types) is a topical issue in radio-tracking studies. The White and Garrott statistic, an extension of the widely used test of Neu et al., can be used to determine whether habitat selection is significant. As well, Manly's selection ratio, a particularly useful measure of resource selectivity by resource users, allows detection of the most strongly selected habitat types. However, when both the number of animals and types of habitat are large, the biologist often has to deal with an excessively large number of measures. In this paper we present a new method, the eigenanalysis of selection ratios, that generalizes these two common methods within the framework of eigenanalyses. This method undertakes an additive linear partitioning of the White and Garrott statistic, so that the difference between habitat use and availability is maximized on the first factorial axes. The eigenanalysis of selection ratios is therefore optimal in habitat selection studies. Although we primarily consider the case where the habitat availability is the same for all animals (design II), we also extend this analysis to the case where the habitat availability varies from one animal to another (design III). An application of this method is provided using radio-tracking data collected on 17 squirrels in five habitat types. The results indicate variability in habitat selection, with two groups of animals displaying two patterns of preference. This difference between the two groups is explained by the patch structure of the study area. Because this method is mainly exploratory, and therefore does not rely on any distributional assumption, we recommend its use in studies of habitat selection.","container-title":"Ecology","DOI":"10.1890/0012-9658(2006)87[2349:EOSRFA]2.0.CO;2","ISSN":"0012-9658","issue":"9","journalAbbreviation":"Ecology","page":"2349-2355","title":"Eigenanalysis of Selection Ratios from Animal Radio-Tracking Data","volume":"87","author":[{"family":"Calenge","given":"C."},{"family":"Dufour","given":"A. B."}],"issued":{"date-parts":[["2006",9,1]]}}},{"id":268,"uris":["http://zotero.org/users/5535433/items/B5PFW8D4"],"uri":["http://zotero.org/users/5535433/items/B5PFW8D4"],"itemData":{"id":268,"type":"book","edition":"2","ISBN":"978-0-306-48151-2","number-of-pages":"XIV, 222","publisher":"Springer, Dordrecht","title":"Resource Selection by Animals: Statistical Design and Analysis for Field Studies","URL":"https://doi-org.ezproxy.lib.ou.edu/10.1007/0-306-48151-0","author":[{"family":"Manly","given":"B.F."},{"family":"McDonald","given":"L."},{"family":"Thomas","given":"D.L."},{"family":"McDonald","given":"Trent L."},{"family":"Erickson","given":"Wallace P."}],"issued":{"date-parts":[["2002"]]}}}],"schema":"https://github.com/citation-style-language/schema/raw/master/csl-citation.json"} </w:instrText>
      </w:r>
      <w:r w:rsidR="00B621C5" w:rsidRPr="008A497F">
        <w:fldChar w:fldCharType="separate"/>
      </w:r>
      <w:r w:rsidR="004548E3" w:rsidRPr="008A497F">
        <w:t>(Manly et al. 2002; Calenge and Dufour 2006)</w:t>
      </w:r>
      <w:r w:rsidR="00B621C5" w:rsidRPr="008A497F">
        <w:fldChar w:fldCharType="end"/>
      </w:r>
      <w:r w:rsidR="00B621C5" w:rsidRPr="008A497F">
        <w:t>.</w:t>
      </w:r>
      <w:r w:rsidR="00A1270F" w:rsidRPr="008A497F">
        <w:t xml:space="preserve"> Here, “strongly selected” corresponds to observed selections which exceed those expected under </w:t>
      </w:r>
      <w:r w:rsidR="00002321" w:rsidRPr="008A497F">
        <w:t xml:space="preserve">theoretically </w:t>
      </w:r>
      <w:r w:rsidR="00A1270F" w:rsidRPr="008A497F">
        <w:t>random conditions.</w:t>
      </w:r>
      <w:r w:rsidRPr="008A497F">
        <w:t xml:space="preserve"> The ratio, when calculated for individual animals and habitat types, provides a good estimate of which habitat types are selected or avoided</w:t>
      </w:r>
      <w:r w:rsidR="007209F9" w:rsidRPr="008A497F">
        <w:t>, given the observed locations of the studied animal population</w:t>
      </w:r>
      <w:r w:rsidRPr="008A497F">
        <w:t xml:space="preserve"> </w:t>
      </w:r>
      <w:r w:rsidR="00B621C5" w:rsidRPr="008A497F">
        <w:fldChar w:fldCharType="begin"/>
      </w:r>
      <w:r w:rsidR="003E3350" w:rsidRPr="008A497F">
        <w:instrText xml:space="preserve"> ADDIN ZOTERO_ITEM CSL_CITATION {"citationID":"QJDxfLHa","properties":{"formattedCitation":"(Calenge and Dufour 2006; Shafer et al. 2012)","plainCitation":"(Calenge and Dufour 2006; Shafer et al. 2012)","noteIndex":0},"citationItems":[{"id":267,"uris":["http://zotero.org/users/5535433/items/ZVS642MF"],"uri":["http://zotero.org/users/5535433/items/ZVS642MF"],"itemData":{"id":267,"type":"article-journal","abstract":"The development of methods to analyze habitat selection when resources are defined by several categories (e.g., vegetation types) is a topical issue in radio-tracking studies. The White and Garrott statistic, an extension of the widely used test of Neu et al., can be used to determine whether habitat selection is significant. As well, Manly's selection ratio, a particularly useful measure of resource selectivity by resource users, allows detection of the most strongly selected habitat types. However, when both the number of animals and types of habitat are large, the biologist often has to deal with an excessively large number of measures. In this paper we present a new method, the eigenanalysis of selection ratios, that generalizes these two common methods within the framework of eigenanalyses. This method undertakes an additive linear partitioning of the White and Garrott statistic, so that the difference between habitat use and availability is maximized on the first factorial axes. The eigenanalysis of selection ratios is therefore optimal in habitat selection studies. Although we primarily consider the case where the habitat availability is the same for all animals (design II), we also extend this analysis to the case where the habitat availability varies from one animal to another (design III). An application of this method is provided using radio-tracking data collected on 17 squirrels in five habitat types. The results indicate variability in habitat selection, with two groups of animals displaying two patterns of preference. This difference between the two groups is explained by the patch structure of the study area. Because this method is mainly exploratory, and therefore does not rely on any distributional assumption, we recommend its use in studies of habitat selection.","container-title":"Ecology","DOI":"10.1890/0012-9658(2006)87[2349:EOSRFA]2.0.CO;2","ISSN":"0012-9658","issue":"9","journalAbbreviation":"Ecology","page":"2349-2355","title":"Eigenanalysis of Selection Ratios from Animal Radio-Tracking Data","volume":"87","author":[{"family":"Calenge","given":"C."},{"family":"Dufour","given":"A. B."}],"issued":{"date-parts":[["2006",9,1]]}}},{"id":266,"uris":["http://zotero.org/users/5535433/items/AUTTSKNJ"],"uri":["http://zotero.org/users/5535433/items/AUTTSKNJ"],"itemData":{"id":266,"type":"article-journal","abstract":"Landscape heterogeneity plays an integral role in shaping ecological and evolutionary processes. Despite links between the two disciplines, ecologists and population geneticists have taken different approaches to evaluating habitat selection, animal movement, and gene flow across the landscape. Ecologists commonly use statistical models such as resource selection functions (RSFs) to identify habitat features disproportionately selected by animals, whereas population genetic approaches model genetic differentiation according to the distribution of habitat variables. We combined ecological and genetic approaches by using RSFs to predict genetic relatedness across a heterogeneous landscape. We constructed sex- and season-specific resistance surfaces based on RSFs estimated using data from 102 GPS (global positioning system) radio-collared mountain goats (Oreamnos americanus) in southeast Alaska, USA. Based on mountain goat ecology, we hypothesized that summer and male surfaces would be the best predictors of relatedness. All individuals were genotyped at 22 microsatellite loci, which we used to estimate genetic relatedness. Summer resistance surfaces derived from RSFs were the best predictors of genetic relatedness, and winter models the poorest. Mountain goats generally selected for areas close to escape terrain and with a high heat load (a metric related to vegetative productivity and snow depth), while avoiding valleys. Male- and female-specific surfaces were similar, except for winter, for which male habitat selection better predicted genetic relatedness. The null models of isolation-by-distance and barrier only outperformed the winter models. This study merges high-resolution individual locations through GPS telemetry and genetic data, that can be used to validate and parameterize landscape genetics models, and further elucidates the relationship between landscape heterogeneity and genetic differentiation.","container-title":"Ecology","DOI":"10.1890/11-0815.1","ISSN":"0012-9658","issue":"6","journalAbbreviation":"Ecology","page":"1317-1329","title":"Habitat selection predicts genetic relatedness in an alpine ungulate","volume":"93","author":[{"family":"Shafer","given":"Aaron B. A."},{"family":"Northrup","given":"Joseph M."},{"family":"White","given":"Kevin S."},{"family":"Boyce","given":"Mark S."},{"family":"Côté","given":"Steeve D."},{"family":"Coltman","given":"David W."}],"issued":{"date-parts":[["2012",6,1]]}}}],"schema":"https://github.com/citation-style-language/schema/raw/master/csl-citation.json"} </w:instrText>
      </w:r>
      <w:r w:rsidR="00B621C5" w:rsidRPr="008A497F">
        <w:fldChar w:fldCharType="separate"/>
      </w:r>
      <w:r w:rsidR="004548E3" w:rsidRPr="008A497F">
        <w:t>(Calenge and Dufour 2006; Shafer et al. 2012)</w:t>
      </w:r>
      <w:r w:rsidR="00B621C5" w:rsidRPr="008A497F">
        <w:fldChar w:fldCharType="end"/>
      </w:r>
      <w:r w:rsidR="00B621C5" w:rsidRPr="008A497F">
        <w:t xml:space="preserve">. </w:t>
      </w:r>
      <w:r w:rsidR="004D4B9D" w:rsidRPr="008A497F">
        <w:t>Using</w:t>
      </w:r>
      <w:r w:rsidRPr="008A497F">
        <w:t xml:space="preserve"> the ratio with averaged selection ratios for each habitat type assumes that </w:t>
      </w:r>
      <w:r w:rsidR="00641E2D" w:rsidRPr="008A497F">
        <w:t xml:space="preserve">all </w:t>
      </w:r>
      <w:r w:rsidR="00820467" w:rsidRPr="008A497F">
        <w:t xml:space="preserve">individuals in the </w:t>
      </w:r>
      <w:r w:rsidRPr="008A497F">
        <w:t xml:space="preserve">studied animal population make the same selections </w:t>
      </w:r>
      <w:r w:rsidR="00B621C5" w:rsidRPr="008A497F">
        <w:fldChar w:fldCharType="begin"/>
      </w:r>
      <w:r w:rsidR="003E3350" w:rsidRPr="008A497F">
        <w:instrText xml:space="preserve"> ADDIN ZOTERO_ITEM CSL_CITATION {"citationID":"y5MIHiZu","properties":{"formattedCitation":"(Calenge and Dufour 2006)","plainCitation":"(Calenge and Dufour 2006)","noteIndex":0},"citationItems":[{"id":267,"uris":["http://zotero.org/users/5535433/items/ZVS642MF"],"uri":["http://zotero.org/users/5535433/items/ZVS642MF"],"itemData":{"id":267,"type":"article-journal","abstract":"The development of methods to analyze habitat selection when resources are defined by several categories (e.g., vegetation types) is a topical issue in radio-tracking studies. The White and Garrott statistic, an extension of the widely used test of Neu et al., can be used to determine whether habitat selection is significant. As well, Manly's selection ratio, a particularly useful measure of resource selectivity by resource users, allows detection of the most strongly selected habitat types. However, when both the number of animals and types of habitat are large, the biologist often has to deal with an excessively large number of measures. In this paper we present a new method, the eigenanalysis of selection ratios, that generalizes these two common methods within the framework of eigenanalyses. This method undertakes an additive linear partitioning of the White and Garrott statistic, so that the difference between habitat use and availability is maximized on the first factorial axes. The eigenanalysis of selection ratios is therefore optimal in habitat selection studies. Although we primarily consider the case where the habitat availability is the same for all animals (design II), we also extend this analysis to the case where the habitat availability varies from one animal to another (design III). An application of this method is provided using radio-tracking data collected on 17 squirrels in five habitat types. The results indicate variability in habitat selection, with two groups of animals displaying two patterns of preference. This difference between the two groups is explained by the patch structure of the study area. Because this method is mainly exploratory, and therefore does not rely on any distributional assumption, we recommend its use in studies of habitat selection.","container-title":"Ecology","DOI":"10.1890/0012-9658(2006)87[2349:EOSRFA]2.0.CO;2","ISSN":"0012-9658","issue":"9","journalAbbreviation":"Ecology","page":"2349-2355","title":"Eigenanalysis of Selection Ratios from Animal Radio-Tracking Data","volume":"87","author":[{"family":"Calenge","given":"C."},{"family":"Dufour","given":"A. B."}],"issued":{"date-parts":[["2006",9,1]]}}}],"schema":"https://github.com/citation-style-language/schema/raw/master/csl-citation.json"} </w:instrText>
      </w:r>
      <w:r w:rsidR="00B621C5" w:rsidRPr="008A497F">
        <w:fldChar w:fldCharType="separate"/>
      </w:r>
      <w:r w:rsidR="004548E3" w:rsidRPr="008A497F">
        <w:t>(Calenge and Dufour 2006)</w:t>
      </w:r>
      <w:r w:rsidR="00B621C5" w:rsidRPr="008A497F">
        <w:fldChar w:fldCharType="end"/>
      </w:r>
      <w:r w:rsidR="00B621C5" w:rsidRPr="008A497F">
        <w:t xml:space="preserve">. </w:t>
      </w:r>
      <w:r w:rsidR="00990206" w:rsidRPr="008A497F">
        <w:fldChar w:fldCharType="begin"/>
      </w:r>
      <w:r w:rsidR="003E3350" w:rsidRPr="008A497F">
        <w:instrText xml:space="preserve"> ADDIN ZOTERO_ITEM CSL_CITATION {"citationID":"unGaghWH","properties":{"formattedCitation":"(Calenge and Dufour 2006)","plainCitation":"(Calenge and Dufour 2006)","dontUpdate":true,"noteIndex":0},"citationItems":[{"id":267,"uris":["http://zotero.org/users/5535433/items/ZVS642MF"],"uri":["http://zotero.org/users/5535433/items/ZVS642MF"],"itemData":{"id":267,"type":"article-journal","abstract":"The development of methods to analyze habitat selection when resources are defined by several categories (e.g., vegetation types) is a topical issue in radio-tracking studies. The White and Garrott statistic, an extension of the widely used test of Neu et al., can be used to determine whether habitat selection is significant. As well, Manly's selection ratio, a particularly useful measure of resource selectivity by resource users, allows detection of the most strongly selected habitat types. However, when both the number of animals and types of habitat are large, the biologist often has to deal with an excessively large number of measures. In this paper we present a new method, the eigenanalysis of selection ratios, that generalizes these two common methods within the framework of eigenanalyses. This method undertakes an additive linear partitioning of the White and Garrott statistic, so that the difference between habitat use and availability is maximized on the first factorial axes. The eigenanalysis of selection ratios is therefore optimal in habitat selection studies. Although we primarily consider the case where the habitat availability is the same for all animals (design II), we also extend this analysis to the case where the habitat availability varies from one animal to another (design III). An application of this method is provided using radio-tracking data collected on 17 squirrels in five habitat types. The results indicate variability in habitat selection, with two groups of animals displaying two patterns of preference. This difference between the two groups is explained by the patch structure of the study area. Because this method is mainly exploratory, and therefore does not rely on any distributional assumption, we recommend its use in studies of habitat selection.","container-title":"Ecology","DOI":"10.1890/0012-9658(2006)87[2349:EOSRFA]2.0.CO;2","ISSN":"0012-9658","issue":"9","journalAbbreviation":"Ecology","page":"2349-2355","title":"Eigenanalysis of Selection Ratios from Animal Radio-Tracking Data","volume":"87","author":[{"family":"Calenge","given":"C."},{"family":"Dufour","given":"A. B."}],"issued":{"date-parts":[["2006",9,1]]}}}],"schema":"https://github.com/citation-style-language/schema/raw/master/csl-citation.json"} </w:instrText>
      </w:r>
      <w:r w:rsidR="00990206" w:rsidRPr="008A497F">
        <w:fldChar w:fldCharType="separate"/>
      </w:r>
      <w:r w:rsidR="00990206" w:rsidRPr="008A497F">
        <w:t>Calenge and Dufour (2006)</w:t>
      </w:r>
      <w:r w:rsidR="00990206" w:rsidRPr="008A497F">
        <w:fldChar w:fldCharType="end"/>
      </w:r>
      <w:r w:rsidR="00990206" w:rsidRPr="008A497F">
        <w:t xml:space="preserve"> also warn </w:t>
      </w:r>
      <w:r w:rsidRPr="008A497F">
        <w:t>th</w:t>
      </w:r>
      <w:r w:rsidR="00F841D7" w:rsidRPr="008A497F">
        <w:t>e spatial</w:t>
      </w:r>
      <w:r w:rsidRPr="008A497F">
        <w:t xml:space="preserve"> </w:t>
      </w:r>
      <w:r w:rsidR="00F841D7" w:rsidRPr="008A497F">
        <w:t xml:space="preserve">configuration of the </w:t>
      </w:r>
      <w:r w:rsidRPr="008A497F">
        <w:t xml:space="preserve">study area can affect habitat selection calculations, particularly when the study area includes patches of different habitat types. </w:t>
      </w:r>
      <w:r w:rsidR="00040D24" w:rsidRPr="008A497F">
        <w:t xml:space="preserve">Manly’s </w:t>
      </w:r>
      <w:r w:rsidR="00BF3D48" w:rsidRPr="008A497F">
        <w:t xml:space="preserve">use/availability ratio can be implemented using the </w:t>
      </w:r>
      <w:r w:rsidR="00BF3D48" w:rsidRPr="008A497F">
        <w:rPr>
          <w:i/>
          <w:iCs/>
        </w:rPr>
        <w:t xml:space="preserve">wi </w:t>
      </w:r>
      <w:r w:rsidR="00BF3D48" w:rsidRPr="008A497F">
        <w:t xml:space="preserve">function in the </w:t>
      </w:r>
      <w:r w:rsidR="00BF3D48" w:rsidRPr="008A497F">
        <w:rPr>
          <w:i/>
          <w:iCs/>
        </w:rPr>
        <w:t xml:space="preserve">adehabitatHS </w:t>
      </w:r>
      <w:r w:rsidR="00BF3D48" w:rsidRPr="008A497F">
        <w:t xml:space="preserve">package from </w:t>
      </w:r>
      <w:r w:rsidR="00BF3D48" w:rsidRPr="008A497F">
        <w:fldChar w:fldCharType="begin"/>
      </w:r>
      <w:r w:rsidR="003E3350" w:rsidRPr="008A497F">
        <w:instrText xml:space="preserve"> ADDIN ZOTERO_ITEM CSL_CITATION {"citationID":"4PtngXpe","properties":{"formattedCitation":"(Manly et al. 2002; Calenge 2006)","plainCitation":"(Manly et al. 2002; Calenge 2006)","noteIndex":0},"citationItems":[{"id":288,"uris":["http://zotero.org/users/5535433/items/KTHL2NP9"],"uri":["http://zotero.org/users/5535433/items/KTHL2NP9"],"itemData":{"id":288,"type":"article-journal","container-title":"Ecological Modelling","journalAbbreviation":"Ecol Model","page":"516-519","title":"The package \"adehabitat\" for the R software: A tool for the analysis of space and habitat use by animals","volume":"197","author":[{"family":"Calenge","given":"Clément"}],"issued":{"date-parts":[["2006"]]}}},{"id":268,"uris":["http://zotero.org/users/5535433/items/B5PFW8D4"],"uri":["http://zotero.org/users/5535433/items/B5PFW8D4"],"itemData":{"id":268,"type":"book","edition":"2","ISBN":"978-0-306-48151-2","number-of-pages":"XIV, 222","publisher":"Springer, Dordrecht","title":"Resource Selection by Animals: Statistical Design and Analysis for Field Studies","URL":"https://doi-org.ezproxy.lib.ou.edu/10.1007/0-306-48151-0","author":[{"family":"Manly","given":"B.F."},{"family":"McDonald","given":"L."},{"family":"Thomas","given":"D.L."},{"family":"McDonald","given":"Trent L."},{"family":"Erickson","given":"Wallace P."}],"issued":{"date-parts":[["2002"]]}}}],"schema":"https://github.com/citation-style-language/schema/raw/master/csl-citation.json"} </w:instrText>
      </w:r>
      <w:r w:rsidR="00BF3D48" w:rsidRPr="008A497F">
        <w:fldChar w:fldCharType="separate"/>
      </w:r>
      <w:r w:rsidR="004548E3" w:rsidRPr="008A497F">
        <w:t>(Manly et al. 2002; Calenge 2006)</w:t>
      </w:r>
      <w:r w:rsidR="00BF3D48" w:rsidRPr="008A497F">
        <w:fldChar w:fldCharType="end"/>
      </w:r>
      <w:r w:rsidR="006E7AFB" w:rsidRPr="008A497F">
        <w:t xml:space="preserve">. </w:t>
      </w:r>
      <w:r w:rsidR="00475121" w:rsidRPr="008A497F">
        <w:t xml:space="preserve">The </w:t>
      </w:r>
      <w:r w:rsidR="00475121" w:rsidRPr="008A497F">
        <w:rPr>
          <w:i/>
          <w:iCs/>
        </w:rPr>
        <w:t>wi</w:t>
      </w:r>
      <w:r w:rsidR="00475121" w:rsidRPr="008A497F">
        <w:t xml:space="preserve"> function for design I analysis requires data </w:t>
      </w:r>
      <w:r w:rsidR="006036D7" w:rsidRPr="008A497F">
        <w:t>that describes</w:t>
      </w:r>
      <w:r w:rsidR="00475121" w:rsidRPr="008A497F">
        <w:t xml:space="preserve"> the used habitat</w:t>
      </w:r>
      <w:r w:rsidR="006036D7" w:rsidRPr="008A497F">
        <w:t xml:space="preserve"> </w:t>
      </w:r>
      <w:r w:rsidR="00475121" w:rsidRPr="008A497F">
        <w:t>and the available habitat</w:t>
      </w:r>
      <w:r w:rsidR="00AD05EA" w:rsidRPr="008A497F">
        <w:t xml:space="preserve"> as named elements that represent a count of the used units (such as observed locations in each habitat type) and the available units (a </w:t>
      </w:r>
      <w:r w:rsidR="00FE5DFD" w:rsidRPr="008A497F">
        <w:t xml:space="preserve">count of the total available units in that habitat type) </w:t>
      </w:r>
      <w:r w:rsidR="00FE5DFD" w:rsidRPr="008A497F">
        <w:fldChar w:fldCharType="begin"/>
      </w:r>
      <w:r w:rsidR="003E3350" w:rsidRPr="008A497F">
        <w:instrText xml:space="preserve"> ADDIN ZOTERO_ITEM CSL_CITATION {"citationID":"mEdEJsFf","properties":{"formattedCitation":"(Calenge 2006)","plainCitation":"(Calenge 2006)","noteIndex":0},"citationItems":[{"id":288,"uris":["http://zotero.org/users/5535433/items/KTHL2NP9"],"uri":["http://zotero.org/users/5535433/items/KTHL2NP9"],"itemData":{"id":288,"type":"article-journal","container-title":"Ecological Modelling","journalAbbreviation":"Ecol Model","page":"516-519","title":"The package \"adehabitat\" for the R software: A tool for the analysis of space and habitat use by animals","volume":"197","author":[{"family":"Calenge","given":"Clément"}],"issued":{"date-parts":[["2006"]]}}}],"schema":"https://github.com/citation-style-language/schema/raw/master/csl-citation.json"} </w:instrText>
      </w:r>
      <w:r w:rsidR="00FE5DFD" w:rsidRPr="008A497F">
        <w:fldChar w:fldCharType="separate"/>
      </w:r>
      <w:r w:rsidR="004548E3" w:rsidRPr="008A497F">
        <w:t>(Calenge 2006)</w:t>
      </w:r>
      <w:r w:rsidR="00FE5DFD" w:rsidRPr="008A497F">
        <w:fldChar w:fldCharType="end"/>
      </w:r>
      <w:r w:rsidR="00475121" w:rsidRPr="008A497F">
        <w:t>.</w:t>
      </w:r>
      <w:r w:rsidR="001C2E84" w:rsidRPr="008A497F">
        <w:t xml:space="preserve"> </w:t>
      </w:r>
    </w:p>
    <w:p w14:paraId="36DF4AB9" w14:textId="62CB4DC1" w:rsidR="007167D9" w:rsidRPr="008A497F" w:rsidRDefault="007167D9" w:rsidP="007167D9">
      <w:pPr>
        <w:pStyle w:val="Heading3"/>
      </w:pPr>
      <w:bookmarkStart w:id="13" w:name="_Toc78558006"/>
      <w:r w:rsidRPr="008A497F">
        <w:t>1.2.</w:t>
      </w:r>
      <w:r w:rsidR="003A2F63" w:rsidRPr="008A497F">
        <w:t>3</w:t>
      </w:r>
      <w:r w:rsidRPr="008A497F">
        <w:t xml:space="preserve"> Habitat Selection Analysis and Cost Surfaces</w:t>
      </w:r>
      <w:bookmarkEnd w:id="13"/>
    </w:p>
    <w:p w14:paraId="213CA39F" w14:textId="2073232E" w:rsidR="004D09DF" w:rsidRPr="008A497F" w:rsidRDefault="008700E2" w:rsidP="004D09DF">
      <w:pPr>
        <w:ind w:firstLine="720"/>
      </w:pPr>
      <w:r w:rsidRPr="008A497F">
        <w:t xml:space="preserve">Previous habitat studies have used habitat selection and avoidance analysis to </w:t>
      </w:r>
      <w:r w:rsidR="009C37E9" w:rsidRPr="008A497F">
        <w:t xml:space="preserve">analyze foraging behavior </w:t>
      </w:r>
      <w:r w:rsidR="009C37E9" w:rsidRPr="008A497F">
        <w:fldChar w:fldCharType="begin"/>
      </w:r>
      <w:r w:rsidR="003E3350" w:rsidRPr="008A497F">
        <w:instrText xml:space="preserve"> ADDIN ZOTERO_ITEM CSL_CITATION {"citationID":"BK9uv5tj","properties":{"formattedCitation":"(Hebblewhite, Merrill, and McDermid 2008)","plainCitation":"(Hebblewhite, Merrill, and McDermid 2008)","noteIndex":0},"citationItems":[{"id":166,"uris":["http://zotero.org/users/5535433/items/FRLRXDNB"],"uri":["http://zotero.org/users/5535433/items/FRLRXDNB"],"itemData":{"id":166,"type":"article-journal","abstract":"The forage maturation hypothesis (FMH) proposes that ungulate migration is driven by selection for high forage quality. Because quality declines with plant maturation, but intake declines at low biomass, ungulates are predicted to select for intermediate forage biomass to maximize energy intake by following phenological gradients during the growing season. We tested the FMH in the Canadian Rocky Mountains by comparing forage availability and selection by both migrant and nonmigratory resident elk (Cervus elaphus) during three growing seasons from 2002?2004. First, we confirmed that the expected trade-off between forage quality and quantity occurred across vegetation communities. Next, we modeled forage biomass and phenology during the growing season by combining ground and remote-sensing approaches. The growing season started 2.2 days earlier every 1 km east of the continental divide, was delayed by 50 days for every 1000-m increase in elevation, and occurred 8 days earlier on south aspects. Migrant and resident selection for forage biomass was then compared across three spatial scales (across the study area, within summer home ranges, and along movement paths) using VHF and GPS telemetry locations from 119 female elk. Migrant home ranges occurred closer to the continental divide in areas of higher topographical diversity, resulting in migrants consistently selecting for intermediate biomass at the two largest scales, but not at the finest scale along movement paths. In contrast, residents selected maximum forage biomass across all spatial scales. To evaluate the consequences of selection, we compared exposure at telemetry locations of migrant and resident elk to expected forage biomass and digestibility. The expected digestibility for migrant elk in summer was 6.5% higher than for residents, which was corroborated with higher fecal nitrogen levels for migrants. The observed differences in digestibility should increase migrant elk body mass, pregnancy rates, and adult and calf survival rates. Whether bottom-up effects of improved forage quality are realized will ultimately depend on trade-offs between forage and predation. Nevertheless, this study provides comprehensive evidence that montane ungulate migration leads to greater access to higher-quality forage relative to nonmigratory congeners, as predicted by the forage maturation hypothesis, resulting primarily from large-scale selection patterns.","container-title":"Ecological Monographs","DOI":"10.1890/06-1708.1","ISSN":"0012-9615","issue":"2","journalAbbreviation":"Ecological Monographs","page":"141-166","title":"A multi-scale test of the forage maturation hypothesis in a partially migratory ungulate population","volume":"78","author":[{"family":"Hebblewhite","given":"Mark"},{"family":"Merrill","given":"Evelyn"},{"family":"McDermid","given":"Greg"}],"issued":{"date-parts":[["2008",5,1]]}}}],"schema":"https://github.com/citation-style-language/schema/raw/master/csl-citation.json"} </w:instrText>
      </w:r>
      <w:r w:rsidR="009C37E9" w:rsidRPr="008A497F">
        <w:fldChar w:fldCharType="separate"/>
      </w:r>
      <w:r w:rsidR="004548E3" w:rsidRPr="008A497F">
        <w:t>(Hebblewhite, Merrill, and McDermid 2008)</w:t>
      </w:r>
      <w:r w:rsidR="009C37E9" w:rsidRPr="008A497F">
        <w:fldChar w:fldCharType="end"/>
      </w:r>
      <w:r w:rsidR="009C37E9" w:rsidRPr="008A497F">
        <w:t xml:space="preserve"> and </w:t>
      </w:r>
      <w:r w:rsidRPr="008A497F">
        <w:t xml:space="preserve">create cost surfaces for a study population </w:t>
      </w:r>
      <w:r w:rsidRPr="008A497F">
        <w:fldChar w:fldCharType="begin"/>
      </w:r>
      <w:r w:rsidR="003E3350" w:rsidRPr="008A497F">
        <w:instrText xml:space="preserve"> ADDIN ZOTERO_ITEM CSL_CITATION {"citationID":"BNqVBFmp","properties":{"formattedCitation":"(O\\uc0\\u8217{}Brien et al. 2006)","plainCitation":"(O’Brien et al. 2006)","noteIndex":0},"citationItems":[{"id":211,"uris":["http://zotero.org/users/5535433/items/XYJ569BU"],"uri":["http://zotero.org/users/5535433/items/XYJ569BU"],"itemData":{"id":211,"type":"article-journal","abstract":"Conservation of remaining woodland caribou (Rangifer tarandus caribou) populations requires land management strategies that not only maintain caribou habitat, but also favour habitat connectivity. This study presents and field tests graph theory-based measures of landscape connectivity, and demonstrate an association between the distribution of woodland caribou and well-connected winter habitat. Cost values for the intervening land cover types were determined based on the probability of selection relative to high-quality winter habitat. Habitat connectivity was then represented by linking high-quality habitat patches along least-cost paths through this parameterized cost surface. A randomization procedure was used to assess the animal’s association with habitat connected at increasing distance thresholds to identify appropriate scales of response. A strong relationship was obtained between large clusters of high-quality winter habitat patches and winter GPS telemetry location points (November 1–March 15) from two woodland caribou herds in Manitoba, Canada. This relationship was stronger when only late winter location points (January 1–March 15) were used. Our results highlight the importance of accounting for the spatial configuration of habitat on the landscape and the intervening land cover types when assessing range quality for woodland caribou. They also provide support for the use of graph theory to assist in identifying core activity areas for woodland caribou and key linkages between these areas and other parts of the landscape.","container-title":"Biological Conservation","DOI":"10.1016/j.biocon.2005.12.014","issue":"1","page":"70-83","title":"Testing the importance of spatial configuration of winter habitat for woodland caribou: an application of graph theory","volume":"130","author":[{"family":"O’Brien","given":"Dan"},{"family":"Manseau","given":"Micheline"},{"family":"Fall","given":"Andrew"},{"family":"Fortin","given":"Marie-Josée"}],"issued":{"date-parts":[["2006"]]}}}],"schema":"https://github.com/citation-style-language/schema/raw/master/csl-citation.json"} </w:instrText>
      </w:r>
      <w:r w:rsidRPr="008A497F">
        <w:fldChar w:fldCharType="separate"/>
      </w:r>
      <w:r w:rsidR="004548E3" w:rsidRPr="008A497F">
        <w:t>(O’Brien et al. 2006)</w:t>
      </w:r>
      <w:r w:rsidRPr="008A497F">
        <w:fldChar w:fldCharType="end"/>
      </w:r>
      <w:r w:rsidRPr="008A497F">
        <w:t xml:space="preserve">. </w:t>
      </w:r>
      <w:r w:rsidR="004D09DF" w:rsidRPr="008A497F">
        <w:t xml:space="preserve">A cost surface can be defined as a raster whose values </w:t>
      </w:r>
      <w:r w:rsidR="004D09DF" w:rsidRPr="008A497F">
        <w:lastRenderedPageBreak/>
        <w:t>represent a cost (or resistance) to movement, or a measure of suitability</w:t>
      </w:r>
      <w:r w:rsidR="00FF2788" w:rsidRPr="008A497F">
        <w:t xml:space="preserve"> (conductance of movement)</w:t>
      </w:r>
      <w:r w:rsidR="004D09DF" w:rsidRPr="008A497F">
        <w:t xml:space="preserve"> associated with a variable </w:t>
      </w:r>
      <w:r w:rsidR="004D09DF" w:rsidRPr="008A497F">
        <w:fldChar w:fldCharType="begin"/>
      </w:r>
      <w:r w:rsidR="003E3350" w:rsidRPr="008A497F">
        <w:instrText xml:space="preserve"> ADDIN ZOTERO_ITEM CSL_CITATION {"citationID":"WyusjUg0","properties":{"formattedCitation":"(Ortiz\\uc0\\u8208{}Rodr\\uc0\\u237{}guez et al. 2019; Murekatete and Shirabe 2020)","plainCitation":"(Ortiz‐Rodríguez et al. 2019; Murekatete and Shirabe 2020)","noteIndex":0},"citationItems":[{"id":210,"uris":["http://zotero.org/users/5535433/items/GDWXKRDU"],"uri":["http://zotero.org/users/5535433/items/GDWXKRDU"],"itemData":{"id":210,"type":"article-journal","container-title":"International Journal of Geographical Information Science","DOI":"10.1080/13658816.2020.1753204","title":"An experimental analysis of least-cost path models on ordinal-scaled raster surfaces","URL":"https://doi.org/10.1080/13658816.2020.1753204","author":[{"family":"Murekatete","given":"Rachel Mundeli"},{"family":"Shirabe","given":"Takeshi"}],"issued":{"date-parts":[["2020"]]}}},{"id":212,"uris":["http://zotero.org/users/5535433/items/YJPMWIG7"],"uri":["http://zotero.org/users/5535433/items/YJPMWIG7"],"itemData":{"id":212,"type":"article-journal","container-title":"Ecology and Evolution","DOI":"10.1002/ece3.5567","issue":"18","page":"10457– 10471","title":"Predicting species occurrences with habitat network models","volume":"9","author":[{"family":"Ortiz‐Rodríguez","given":"Damian O."},{"family":"Guisan","given":"Antoine"},{"family":"Holderegger","given":"Rolf"},{"family":"Strien","given":"Maarten J.","non-dropping-particle":"van"}],"issued":{"date-parts":[["2019"]]}}}],"schema":"https://github.com/citation-style-language/schema/raw/master/csl-citation.json"} </w:instrText>
      </w:r>
      <w:r w:rsidR="004D09DF" w:rsidRPr="008A497F">
        <w:fldChar w:fldCharType="separate"/>
      </w:r>
      <w:r w:rsidR="004548E3" w:rsidRPr="008A497F">
        <w:t>(Ortiz‐Rodríguez et al. 2019; Murekatete and Shirabe 2020)</w:t>
      </w:r>
      <w:r w:rsidR="004D09DF" w:rsidRPr="008A497F">
        <w:fldChar w:fldCharType="end"/>
      </w:r>
      <w:r w:rsidR="004D09DF" w:rsidRPr="008A497F">
        <w:t xml:space="preserve">. The challenge faced when creating a cost surface is setting the cost values (i.e., quantifying the resistance for each cell) </w:t>
      </w:r>
      <w:r w:rsidR="004D09DF" w:rsidRPr="008A497F">
        <w:fldChar w:fldCharType="begin"/>
      </w:r>
      <w:r w:rsidR="003E3350" w:rsidRPr="008A497F">
        <w:instrText xml:space="preserve"> ADDIN ZOTERO_ITEM CSL_CITATION {"citationID":"XsEmPROB","properties":{"formattedCitation":"(Zeller, McGarigal, and Whiteley 2012)","plainCitation":"(Zeller, McGarigal, and Whiteley 2012)","noteIndex":0},"citationItems":[{"id":265,"uris":["http://zotero.org/users/5535433/items/J4SVY37Z"],"uri":["http://zotero.org/users/5535433/items/J4SVY37Z"],"itemData":{"id":265,"type":"article-journal","container-title":"Landscape Ecology","DOI":"https://doi.org/10.1007/s10980-012-9737-0","page":"777-797","title":"Estimating landscape resistance to movement: a review","volume":"27","author":[{"family":"Zeller","given":"Katherine A."},{"family":"McGarigal","given":"Kevin"},{"family":"Whiteley","given":"Andrew R."}],"issued":{"date-parts":[["2012"]]}}}],"schema":"https://github.com/citation-style-language/schema/raw/master/csl-citation.json"} </w:instrText>
      </w:r>
      <w:r w:rsidR="004D09DF" w:rsidRPr="008A497F">
        <w:fldChar w:fldCharType="separate"/>
      </w:r>
      <w:r w:rsidR="004548E3" w:rsidRPr="008A497F">
        <w:t>(Zeller, McGarigal, and Whiteley 2012)</w:t>
      </w:r>
      <w:r w:rsidR="004D09DF" w:rsidRPr="008A497F">
        <w:fldChar w:fldCharType="end"/>
      </w:r>
      <w:r w:rsidR="004D09DF" w:rsidRPr="008A497F">
        <w:t xml:space="preserve">; while an ideal process would use empirical data, expert opinion is often used as a substitute due to lack of data </w:t>
      </w:r>
      <w:r w:rsidR="004D09DF" w:rsidRPr="008A497F">
        <w:fldChar w:fldCharType="begin"/>
      </w:r>
      <w:r w:rsidR="003E3350" w:rsidRPr="008A497F">
        <w:instrText xml:space="preserve"> ADDIN ZOTERO_ITEM CSL_CITATION {"citationID":"kpmKKzqd","properties":{"formattedCitation":"(Rayfield, Fortin, and Fall 2010; Spear et al. 2010; Stevenson-Holt et al. 2014)","plainCitation":"(Rayfield, Fortin, and Fall 2010; Spear et al. 2010; Stevenson-Holt et al. 2014)","noteIndex":0},"citationItems":[{"id":224,"uris":["http://zotero.org/users/5535433/items/FYLBAIYF"],"uri":["http://zotero.org/users/5535433/items/FYLBAIYF"],"itemData":{"id":224,"type":"article-journal","abstract":"Maintaining and restoring connectivity among high-quality habitat patches is recognized as an important goal for the conservation of animal populations. To provide an efficient measure of potential connectivity pathways in heterogeneous landscapes, least-cost route analysis has been combined with graph-theoretical techniques. In this study we use spatially explicit least-cost habitat graphs to examine how matrix quality and spatial configuration influence assessments of habitat connectivity. We generated artificial landscapes comprised of three landcover types ranked consistently from low to high quality: inhospitable matrix, hospitable matrix, and habitat. We controlled the area and degree of fragmentation of each landcover in a factorial experiment for a total of 20 combinations replicated 100 times. In each landscape we compared eight sets of relative landcover qualities (cost values of 1 for habitat, between 1.5 and 150 for hospitable matrix, and 3–10,000 for inhospitable matrix). We found that the spatial location of least-cost routes was sensitive to differences in relative cost values assigned to landcover types and that the degree of sensitivity depended on the spatial structure of the landscape. Highest sensitivity was found in landscapes with fragmented habitat and between 20 and 50% hospitable matrix","container-title":"Landscape Ecology","DOI":"10.1007/s10980-009-9436-7","journalAbbreviation":"Landscape Ecol","page":"519-532","title":"The sensitivity of least-cost habitat graphs to relative cost surface values","volume":"25","author":[{"family":"Rayfield","given":"Bronwyn"},{"family":"Fortin","given":"Marie-Josée"},{"family":"Fall","given":"Andrew"}],"issued":{"date-parts":[["2010"]]}}},{"id":222,"uris":["http://zotero.org/users/5535433/items/YQBMPAES"],"uri":["http://zotero.org/users/5535433/items/YQBMPAES"],"itemData":{"id":222,"type":"article-journal","abstract":"Measures of genetic structure among individuals or populations collected at different spatial locations across a landscape are commonly used as surrogate measures of functional (i.e. demographic or genetic) connectivity. In order to understand how landscape characteristics influence functional connectivity, resistance surfaces are typically created in a raster GIS environment. These resistance surfaces represent hypothesized relationships between landscape features and gene flow, and are based on underlying biological functions such as relative abundance or movement probabilities in different land cover types. The biggest challenge for calculating resistance surfaces is assignment of resistance values to different landscape features. Here, we first identify study objectives that are consistent with the use of resistance surfaces and critically review the various approaches that have been used to parameterize resistance surfaces and select optimal models in landscape genetics. We then discuss the biological assumptions and considerations that influence analyses using resistance surfaces, such as the relationship between gene flow and dispersal, how habitat suitability may influence animal movement, and how resistance surfaces can be translated into estimates of functional landscape connectivity. Finally, we outline novel approaches for creating optimal resistance surfaces using either simulation or computational methods, as well as alternatives to resistance surfaces (e.g. network and buffered paths). These approaches have the potential to improve landscape genetic analyses, but they also create new challenges. We conclude that no single way of using resistance surfaces is appropriate for every situation. We suggest that researchers carefully consider objectives, important biological assumptions and available parameterization and validation techniques when planning landscape genetic studies.","container-title":"Molecular Ecology","DOI":"10.1111/j.1365-294X.2010.04657.x","issue":"17","page":"3576-3591","title":"Use of resistance surfaces for landscape genetic studies: considerations for parameterization and analysis","volume":"19","author":[{"family":"Spear","given":"Stephen F."},{"family":"Balkenhol","given":"Niko"},{"family":"Fortin","given":"Marie-Josée"},{"family":"McRae","given":"Brad H."},{"family":"Scribner","given":"Kim"}],"issued":{"date-parts":[["2010"]]}}},{"id":217,"uris":["http://zotero.org/users/5535433/items/6KRHDT3J"],"uri":["http://zotero.org/users/5535433/items/6KRHDT3J"],"itemData":{"id":217,"type":"article-journal","abstract":"Least-cost models are widely used to study the functional connectivity of habitat within a varied landscape matrix. A critical step in the process is identifying resistance values for each land cover based upon the facilitating or impeding impact on species movement. Ideally resistance values would be parameterised with empirical data, but due to a shortage of such information, expert-opinion is often used. However, the use of expert-opinion is seen as subjective, human-centric and unreliable. This study derived resistance values from grey squirrel habitat suitability models (HSM) in order to compare the utility and validity of this approach with more traditional, expert-led methods. Models were built and tested with MaxEnt, using squirrel presence records and a categorical land cover map for Cumbria, UK. Predictions on the likelihood of squirrel occurrence within each land cover type were inverted, providing resistance values which were used to parameterise a least-cost model. The resulting habitat networks were measured and compared to those derived from a least-cost model built with previously collated information from experts. The expert-derived and HSM-inferred least-cost networks differ in precision. The HSM-informed networks were smaller and more fragmented because of the higher resistance values attributed to most habitats. These results are discussed in relation to the applicability of both approaches for conservation and management objectives, providing guidance to researchers and practitioners attempting to apply and interpret a least-cost approach to mapping ecological networks.","container-title":"PLOS ONE","DOI":"10.1371/journal.pone.0112119","issue":"11","journalAbbreviation":"PLOS ONE","page":"e112119","title":"Defining landscape resistance values in least-cost connectivity models for the invasive grey squirrel: a comparison of approaches using expert-opinion and habitat suitability modelling","volume":"9","author":[{"family":"Stevenson-Holt","given":"Claire D."},{"family":"Watts","given":"Kevin"},{"family":"Bellamy","given":"Chloe C."},{"family":"Nevin","given":"Owen T."},{"family":"Ramsey","given":"Andrew D."}],"issued":{"date-parts":[["2014",11,7]]}}}],"schema":"https://github.com/citation-style-language/schema/raw/master/csl-citation.json"} </w:instrText>
      </w:r>
      <w:r w:rsidR="004D09DF" w:rsidRPr="008A497F">
        <w:fldChar w:fldCharType="separate"/>
      </w:r>
      <w:r w:rsidR="004548E3" w:rsidRPr="008A497F">
        <w:t>(Rayfield, Fortin, and Fall 2010; Spear et al. 2010; Stevenson-Holt et al. 2014)</w:t>
      </w:r>
      <w:r w:rsidR="004D09DF" w:rsidRPr="008A497F">
        <w:fldChar w:fldCharType="end"/>
      </w:r>
      <w:r w:rsidR="004D09DF" w:rsidRPr="008A497F">
        <w:t xml:space="preserve">. Furthermore, the reasons for assigning specific weights to the values on the cost surface are unclear, and even arbitrary, in many studies </w:t>
      </w:r>
      <w:r w:rsidR="004D09DF" w:rsidRPr="008A497F">
        <w:fldChar w:fldCharType="begin"/>
      </w:r>
      <w:r w:rsidR="003E3350" w:rsidRPr="008A497F">
        <w:instrText xml:space="preserve"> ADDIN ZOTERO_ITEM CSL_CITATION {"citationID":"Fbc0R5RM","properties":{"formattedCitation":"(Spear et al. 2010)","plainCitation":"(Spear et al. 2010)","noteIndex":0},"citationItems":[{"id":222,"uris":["http://zotero.org/users/5535433/items/YQBMPAES"],"uri":["http://zotero.org/users/5535433/items/YQBMPAES"],"itemData":{"id":222,"type":"article-journal","abstract":"Measures of genetic structure among individuals or populations collected at different spatial locations across a landscape are commonly used as surrogate measures of functional (i.e. demographic or genetic) connectivity. In order to understand how landscape characteristics influence functional connectivity, resistance surfaces are typically created in a raster GIS environment. These resistance surfaces represent hypothesized relationships between landscape features and gene flow, and are based on underlying biological functions such as relative abundance or movement probabilities in different land cover types. The biggest challenge for calculating resistance surfaces is assignment of resistance values to different landscape features. Here, we first identify study objectives that are consistent with the use of resistance surfaces and critically review the various approaches that have been used to parameterize resistance surfaces and select optimal models in landscape genetics. We then discuss the biological assumptions and considerations that influence analyses using resistance surfaces, such as the relationship between gene flow and dispersal, how habitat suitability may influence animal movement, and how resistance surfaces can be translated into estimates of functional landscape connectivity. Finally, we outline novel approaches for creating optimal resistance surfaces using either simulation or computational methods, as well as alternatives to resistance surfaces (e.g. network and buffered paths). These approaches have the potential to improve landscape genetic analyses, but they also create new challenges. We conclude that no single way of using resistance surfaces is appropriate for every situation. We suggest that researchers carefully consider objectives, important biological assumptions and available parameterization and validation techniques when planning landscape genetic studies.","container-title":"Molecular Ecology","DOI":"10.1111/j.1365-294X.2010.04657.x","issue":"17","page":"3576-3591","title":"Use of resistance surfaces for landscape genetic studies: considerations for parameterization and analysis","volume":"19","author":[{"family":"Spear","given":"Stephen F."},{"family":"Balkenhol","given":"Niko"},{"family":"Fortin","given":"Marie-Josée"},{"family":"McRae","given":"Brad H."},{"family":"Scribner","given":"Kim"}],"issued":{"date-parts":[["2010"]]}}}],"schema":"https://github.com/citation-style-language/schema/raw/master/csl-citation.json"} </w:instrText>
      </w:r>
      <w:r w:rsidR="004D09DF" w:rsidRPr="008A497F">
        <w:fldChar w:fldCharType="separate"/>
      </w:r>
      <w:r w:rsidR="004548E3" w:rsidRPr="008A497F">
        <w:t>(Spear et al. 2010)</w:t>
      </w:r>
      <w:r w:rsidR="004D09DF" w:rsidRPr="008A497F">
        <w:fldChar w:fldCharType="end"/>
      </w:r>
      <w:r w:rsidR="004D09DF" w:rsidRPr="008A497F">
        <w:t xml:space="preserve">. </w:t>
      </w:r>
    </w:p>
    <w:p w14:paraId="3702B8AA" w14:textId="44576B30" w:rsidR="009F2901" w:rsidRPr="008A497F" w:rsidRDefault="008700E2" w:rsidP="00E02DFF">
      <w:pPr>
        <w:ind w:firstLine="720"/>
      </w:pPr>
      <w:r w:rsidRPr="008A497F">
        <w:t xml:space="preserve">To avoid assigning arbitrary resistance values in studies involving habitat selection, RSFs </w:t>
      </w:r>
      <w:r w:rsidR="007E1849" w:rsidRPr="008A497F">
        <w:t>can be used to process the environmental data</w:t>
      </w:r>
      <w:r w:rsidRPr="008A497F">
        <w:t xml:space="preserve"> and </w:t>
      </w:r>
      <w:r w:rsidR="007E1849" w:rsidRPr="008A497F">
        <w:t xml:space="preserve">resulting </w:t>
      </w:r>
      <w:r w:rsidR="00686B82" w:rsidRPr="008A497F">
        <w:t>selectivity measures can be translated</w:t>
      </w:r>
      <w:r w:rsidRPr="008A497F">
        <w:t xml:space="preserve"> through an inverse function to </w:t>
      </w:r>
      <w:r w:rsidR="00686B82" w:rsidRPr="008A497F">
        <w:t xml:space="preserve">create </w:t>
      </w:r>
      <w:r w:rsidRPr="008A497F">
        <w:t xml:space="preserve">resistance values </w:t>
      </w:r>
      <w:r w:rsidRPr="008A497F">
        <w:fldChar w:fldCharType="begin"/>
      </w:r>
      <w:r w:rsidR="003E3350" w:rsidRPr="008A497F">
        <w:instrText xml:space="preserve"> ADDIN ZOTERO_ITEM CSL_CITATION {"citationID":"sLBT35cM","properties":{"formattedCitation":"(Shafer et al. 2012)","plainCitation":"(Shafer et al. 2012)","noteIndex":0},"citationItems":[{"id":266,"uris":["http://zotero.org/users/5535433/items/AUTTSKNJ"],"uri":["http://zotero.org/users/5535433/items/AUTTSKNJ"],"itemData":{"id":266,"type":"article-journal","abstract":"Landscape heterogeneity plays an integral role in shaping ecological and evolutionary processes. Despite links between the two disciplines, ecologists and population geneticists have taken different approaches to evaluating habitat selection, animal movement, and gene flow across the landscape. Ecologists commonly use statistical models such as resource selection functions (RSFs) to identify habitat features disproportionately selected by animals, whereas population genetic approaches model genetic differentiation according to the distribution of habitat variables. We combined ecological and genetic approaches by using RSFs to predict genetic relatedness across a heterogeneous landscape. We constructed sex- and season-specific resistance surfaces based on RSFs estimated using data from 102 GPS (global positioning system) radio-collared mountain goats (Oreamnos americanus) in southeast Alaska, USA. Based on mountain goat ecology, we hypothesized that summer and male surfaces would be the best predictors of relatedness. All individuals were genotyped at 22 microsatellite loci, which we used to estimate genetic relatedness. Summer resistance surfaces derived from RSFs were the best predictors of genetic relatedness, and winter models the poorest. Mountain goats generally selected for areas close to escape terrain and with a high heat load (a metric related to vegetative productivity and snow depth), while avoiding valleys. Male- and female-specific surfaces were similar, except for winter, for which male habitat selection better predicted genetic relatedness. The null models of isolation-by-distance and barrier only outperformed the winter models. This study merges high-resolution individual locations through GPS telemetry and genetic data, that can be used to validate and parameterize landscape genetics models, and further elucidates the relationship between landscape heterogeneity and genetic differentiation.","container-title":"Ecology","DOI":"10.1890/11-0815.1","ISSN":"0012-9658","issue":"6","journalAbbreviation":"Ecology","page":"1317-1329","title":"Habitat selection predicts genetic relatedness in an alpine ungulate","volume":"93","author":[{"family":"Shafer","given":"Aaron B. A."},{"family":"Northrup","given":"Joseph M."},{"family":"White","given":"Kevin S."},{"family":"Boyce","given":"Mark S."},{"family":"Côté","given":"Steeve D."},{"family":"Coltman","given":"David W."}],"issued":{"date-parts":[["2012",6,1]]}}}],"schema":"https://github.com/citation-style-language/schema/raw/master/csl-citation.json"} </w:instrText>
      </w:r>
      <w:r w:rsidRPr="008A497F">
        <w:fldChar w:fldCharType="separate"/>
      </w:r>
      <w:r w:rsidR="004548E3" w:rsidRPr="008A497F">
        <w:t>(Shafer et al. 2012)</w:t>
      </w:r>
      <w:r w:rsidRPr="008A497F">
        <w:fldChar w:fldCharType="end"/>
      </w:r>
      <w:r w:rsidRPr="008A497F">
        <w:t xml:space="preserve">. Although multiple ways to create resistance values exist, there is no standard accepted technique when transforming data into resistance surfaces </w:t>
      </w:r>
      <w:r w:rsidRPr="008A497F">
        <w:fldChar w:fldCharType="begin"/>
      </w:r>
      <w:r w:rsidR="003E3350" w:rsidRPr="008A497F">
        <w:instrText xml:space="preserve"> ADDIN ZOTERO_ITEM CSL_CITATION {"citationID":"KWEpextu","properties":{"formattedCitation":"(Spear et al. 2010)","plainCitation":"(Spear et al. 2010)","noteIndex":0},"citationItems":[{"id":222,"uris":["http://zotero.org/users/5535433/items/YQBMPAES"],"uri":["http://zotero.org/users/5535433/items/YQBMPAES"],"itemData":{"id":222,"type":"article-journal","abstract":"Measures of genetic structure among individuals or populations collected at different spatial locations across a landscape are commonly used as surrogate measures of functional (i.e. demographic or genetic) connectivity. In order to understand how landscape characteristics influence functional connectivity, resistance surfaces are typically created in a raster GIS environment. These resistance surfaces represent hypothesized relationships between landscape features and gene flow, and are based on underlying biological functions such as relative abundance or movement probabilities in different land cover types. The biggest challenge for calculating resistance surfaces is assignment of resistance values to different landscape features. Here, we first identify study objectives that are consistent with the use of resistance surfaces and critically review the various approaches that have been used to parameterize resistance surfaces and select optimal models in landscape genetics. We then discuss the biological assumptions and considerations that influence analyses using resistance surfaces, such as the relationship between gene flow and dispersal, how habitat suitability may influence animal movement, and how resistance surfaces can be translated into estimates of functional landscape connectivity. Finally, we outline novel approaches for creating optimal resistance surfaces using either simulation or computational methods, as well as alternatives to resistance surfaces (e.g. network and buffered paths). These approaches have the potential to improve landscape genetic analyses, but they also create new challenges. We conclude that no single way of using resistance surfaces is appropriate for every situation. We suggest that researchers carefully consider objectives, important biological assumptions and available parameterization and validation techniques when planning landscape genetic studies.","container-title":"Molecular Ecology","DOI":"10.1111/j.1365-294X.2010.04657.x","issue":"17","page":"3576-3591","title":"Use of resistance surfaces for landscape genetic studies: considerations for parameterization and analysis","volume":"19","author":[{"family":"Spear","given":"Stephen F."},{"family":"Balkenhol","given":"Niko"},{"family":"Fortin","given":"Marie-Josée"},{"family":"McRae","given":"Brad H."},{"family":"Scribner","given":"Kim"}],"issued":{"date-parts":[["2010"]]}}}],"schema":"https://github.com/citation-style-language/schema/raw/master/csl-citation.json"} </w:instrText>
      </w:r>
      <w:r w:rsidRPr="008A497F">
        <w:fldChar w:fldCharType="separate"/>
      </w:r>
      <w:r w:rsidR="004548E3" w:rsidRPr="008A497F">
        <w:t>(Spear et al. 2010)</w:t>
      </w:r>
      <w:r w:rsidRPr="008A497F">
        <w:fldChar w:fldCharType="end"/>
      </w:r>
      <w:r w:rsidRPr="008A497F">
        <w:t xml:space="preserve">. </w:t>
      </w:r>
      <w:r w:rsidRPr="008A497F">
        <w:fldChar w:fldCharType="begin"/>
      </w:r>
      <w:r w:rsidR="003E3350" w:rsidRPr="008A497F">
        <w:instrText xml:space="preserve"> ADDIN ZOTERO_ITEM CSL_CITATION {"citationID":"oR3qn4os","properties":{"formattedCitation":"(Zeller et al., 2012)","plainCitation":"(Zeller et al., 2012)","dontUpdate":true,"noteIndex":0},"citationItems":[{"id":265,"uris":["http://zotero.org/users/5535433/items/J4SVY37Z"],"uri":["http://zotero.org/users/5535433/items/J4SVY37Z"],"itemData":{"id":265,"type":"article-journal","container-title":"Landscape Ecology","DOI":"https://doi.org/10.1007/s10980-012-9737-0","page":"777-797","title":"Estimating landscape resistance to movement: a review","volume":"27","author":[{"family":"Zeller","given":"Katherine A."},{"family":"McGarigal","given":"Kevin"},{"family":"Whiteley","given":"Andrew R."}],"issued":{"date-parts":[["2012"]]}}}],"schema":"https://github.com/citation-style-language/schema/raw/master/csl-citation.json"} </w:instrText>
      </w:r>
      <w:r w:rsidRPr="008A497F">
        <w:fldChar w:fldCharType="separate"/>
      </w:r>
      <w:r w:rsidRPr="008A497F">
        <w:t>Zeller et al. (2012)</w:t>
      </w:r>
      <w:r w:rsidRPr="008A497F">
        <w:fldChar w:fldCharType="end"/>
      </w:r>
      <w:r w:rsidRPr="008A497F">
        <w:t xml:space="preserve"> provide a more extensive review of common methods used to generate cost surfaces to estimate wildlife movements.</w:t>
      </w:r>
      <w:r w:rsidR="00652CD3" w:rsidRPr="008A497F">
        <w:t xml:space="preserve"> </w:t>
      </w:r>
      <w:r w:rsidR="00576A1D" w:rsidRPr="008A497F">
        <w:t xml:space="preserve">Combining habitat selection analysis </w:t>
      </w:r>
      <w:r w:rsidR="001767B2" w:rsidRPr="008A497F">
        <w:t>with a</w:t>
      </w:r>
      <w:r w:rsidR="00576A1D" w:rsidRPr="008A497F">
        <w:t xml:space="preserve"> cost surface</w:t>
      </w:r>
      <w:r w:rsidR="001767B2" w:rsidRPr="008A497F">
        <w:t xml:space="preserve"> that</w:t>
      </w:r>
      <w:r w:rsidR="00576A1D" w:rsidRPr="008A497F">
        <w:t xml:space="preserve"> </w:t>
      </w:r>
      <w:r w:rsidR="00726482" w:rsidRPr="008A497F">
        <w:t xml:space="preserve">can represent </w:t>
      </w:r>
      <w:r w:rsidR="0006182A" w:rsidRPr="008A497F">
        <w:t>selected and avoided habitat types</w:t>
      </w:r>
      <w:r w:rsidR="001767B2" w:rsidRPr="008A497F">
        <w:t xml:space="preserve"> is an important step in summarizing environmental context </w:t>
      </w:r>
      <w:r w:rsidR="0006182A" w:rsidRPr="008A497F">
        <w:t>for</w:t>
      </w:r>
      <w:r w:rsidR="001767B2" w:rsidRPr="008A497F">
        <w:t xml:space="preserve"> an area</w:t>
      </w:r>
      <w:r w:rsidR="00A14E4B" w:rsidRPr="008A497F">
        <w:t xml:space="preserve">, but </w:t>
      </w:r>
      <w:r w:rsidR="00CC0195" w:rsidRPr="008A497F">
        <w:t>such a cost surface is a static representation of where different habitats are located</w:t>
      </w:r>
      <w:r w:rsidR="00726482" w:rsidRPr="008A497F">
        <w:t>.</w:t>
      </w:r>
      <w:r w:rsidR="001767B2" w:rsidRPr="008A497F">
        <w:t xml:space="preserve"> </w:t>
      </w:r>
      <w:r w:rsidR="00BB6072" w:rsidRPr="008A497F">
        <w:t xml:space="preserve">To </w:t>
      </w:r>
      <w:r w:rsidR="00512E03" w:rsidRPr="008A497F">
        <w:t xml:space="preserve">incorporate </w:t>
      </w:r>
      <w:r w:rsidR="003A0533" w:rsidRPr="008A497F">
        <w:t xml:space="preserve">dynamic influences </w:t>
      </w:r>
      <w:r w:rsidR="00512E03" w:rsidRPr="008A497F">
        <w:t xml:space="preserve">found </w:t>
      </w:r>
      <w:r w:rsidR="003A0533" w:rsidRPr="008A497F">
        <w:t xml:space="preserve">in the </w:t>
      </w:r>
      <w:r w:rsidR="00BB6072" w:rsidRPr="008A497F">
        <w:t xml:space="preserve">environmental context </w:t>
      </w:r>
      <w:r w:rsidR="003A0533" w:rsidRPr="008A497F">
        <w:t>for</w:t>
      </w:r>
      <w:r w:rsidR="00BB6072" w:rsidRPr="008A497F">
        <w:t xml:space="preserve"> movement analysis, geocomputational methods </w:t>
      </w:r>
      <w:r w:rsidR="00B35B59" w:rsidRPr="008A497F">
        <w:t xml:space="preserve">can be </w:t>
      </w:r>
      <w:r w:rsidR="00CC0195" w:rsidRPr="008A497F">
        <w:t>applied to understand an animal’s interaction</w:t>
      </w:r>
      <w:r w:rsidR="003A0533" w:rsidRPr="008A497F">
        <w:t xml:space="preserve"> with spatiotemporally varying </w:t>
      </w:r>
      <w:r w:rsidR="00512E03" w:rsidRPr="008A497F">
        <w:t>factors</w:t>
      </w:r>
      <w:r w:rsidR="00F66F66" w:rsidRPr="008A497F">
        <w:t xml:space="preserve">, as demonstrated in </w:t>
      </w:r>
      <w:r w:rsidR="00F66F66" w:rsidRPr="008A497F">
        <w:fldChar w:fldCharType="begin"/>
      </w:r>
      <w:r w:rsidR="003E3350" w:rsidRPr="008A497F">
        <w:instrText xml:space="preserve"> ADDIN ZOTERO_ITEM CSL_CITATION {"citationID":"eveuVPF9","properties":{"formattedCitation":"(Loraamm, Anderson, and Burch 2021)","plainCitation":"(Loraamm, Anderson, and Burch 2021)","dontUpdate":true,"noteIndex":0},"citationItems":[{"id":337,"uris":["http://zotero.org/users/5535433/items/TTI2SIL6"],"uri":["http://zotero.org/users/5535433/items/TTI2SIL6"],"itemData":{"id":337,"type":"article-journal","abstract":"Abstract Analysis of animal movement as a complex spatiotemporal signal attenuated by behavioural and contextual factors comprises a recent perspective in the time-geographic study of movement. For their significant ecological and human impacts, animal?roadway interactions have become a particularly important subject matter in this arena. Analyses relying on spatiotemporal aggregation or reductive modelling of the information held in movement trajectories may overlook the influences of behaviour and environmental context. Towards expanding perspectives on animal movement and roadway interactions, this research acknowledges and characterizes the varying influence of temporally dynamic elements in the environmental context at fine spatiotemporal scales. In particular, these elements are hourly traffic volumes and their effect on the probability of animal?roadway interactions. A set of methods from time geography and signal analysis, including the probabilistic space-time prism, comprehensive probability surface, and cross-correlation were combined to provide for serial comparison of hourly roadway interaction probabilities and traffic volumes for red deer (Cervus elaphus) tracked in Banff National Park, Alberta, Canada. Results suggest a cyclical, diurnal repulsion in roadway interaction probabilities from periods of higher traffic volume at the hourly scale in the study area, consistent with prior theoretical and empirical findings on ungulates living in similar environmental settings.","container-title":"Transactions in GIS","DOI":"10.1111/tgis.12748","ISSN":"1361-1682","issue":"(n/a)","journalAbbreviation":"Transactions in GIS","note":"publisher: John Wiley &amp; Sons, Ltd","title":"Identifying road avoidance behavior using time-geography for red deer in Banff National Park, Alberta, Canada","URL":"https://doi.org/10.1111/tgis.12748","volume":"n/a","author":[{"family":"Loraamm","given":"Rebecca"},{"family":"Anderson","given":"James"},{"family":"Burch","given":"Claire"}],"accessed":{"date-parts":[["2021",6,25]]},"issued":{"date-parts":[["2021",4,7]]}}}],"schema":"https://github.com/citation-style-language/schema/raw/master/csl-citation.json"} </w:instrText>
      </w:r>
      <w:r w:rsidR="00F66F66" w:rsidRPr="008A497F">
        <w:fldChar w:fldCharType="separate"/>
      </w:r>
      <w:r w:rsidR="00FF4BEE" w:rsidRPr="008A497F">
        <w:t xml:space="preserve">Loraamm, Anderson, and Burch </w:t>
      </w:r>
      <w:r w:rsidR="00B31386" w:rsidRPr="008A497F">
        <w:t>(</w:t>
      </w:r>
      <w:r w:rsidR="00FF4BEE" w:rsidRPr="008A497F">
        <w:t>2021)</w:t>
      </w:r>
      <w:r w:rsidR="00F66F66" w:rsidRPr="008A497F">
        <w:fldChar w:fldCharType="end"/>
      </w:r>
      <w:r w:rsidR="00B35B59" w:rsidRPr="008A497F">
        <w:t>.</w:t>
      </w:r>
      <w:r w:rsidR="00F66F66" w:rsidRPr="008A497F">
        <w:t xml:space="preserve"> </w:t>
      </w:r>
      <w:r w:rsidR="003A6CF0" w:rsidRPr="008A497F">
        <w:t>To incorporate</w:t>
      </w:r>
      <w:r w:rsidR="00824A17" w:rsidRPr="008A497F">
        <w:t xml:space="preserve"> cost surfaces as a summarizing metric of </w:t>
      </w:r>
      <w:r w:rsidR="003A6CF0" w:rsidRPr="008A497F">
        <w:t xml:space="preserve">environmental context, </w:t>
      </w:r>
      <w:r w:rsidR="009E3186" w:rsidRPr="008A497F">
        <w:t>further development in movement analysis can add to an understanding of an animal’s movement behavior.</w:t>
      </w:r>
    </w:p>
    <w:p w14:paraId="29FC1492" w14:textId="7161BECD" w:rsidR="009644E9" w:rsidRPr="008A497F" w:rsidRDefault="005F6481" w:rsidP="005F6481">
      <w:pPr>
        <w:pStyle w:val="Heading2"/>
      </w:pPr>
      <w:bookmarkStart w:id="14" w:name="_Toc78558007"/>
      <w:r w:rsidRPr="008A497F">
        <w:lastRenderedPageBreak/>
        <w:t>1.</w:t>
      </w:r>
      <w:r w:rsidR="00EA5C56" w:rsidRPr="008A497F">
        <w:t>3</w:t>
      </w:r>
      <w:r w:rsidRPr="008A497F">
        <w:t xml:space="preserve"> </w:t>
      </w:r>
      <w:r w:rsidR="00EB1F24" w:rsidRPr="008A497F">
        <w:t>Geocomputation</w:t>
      </w:r>
      <w:r w:rsidR="005820C7" w:rsidRPr="008A497F">
        <w:t xml:space="preserve"> and </w:t>
      </w:r>
      <w:r w:rsidR="00662DC5" w:rsidRPr="008A497F">
        <w:t>Movement</w:t>
      </w:r>
      <w:r w:rsidR="00844660" w:rsidRPr="008A497F">
        <w:t xml:space="preserve"> Analysis</w:t>
      </w:r>
      <w:bookmarkEnd w:id="14"/>
    </w:p>
    <w:p w14:paraId="25E75416" w14:textId="3BD5380C" w:rsidR="00B35B59" w:rsidRPr="008A497F" w:rsidRDefault="00B35B59" w:rsidP="00B35B59">
      <w:pPr>
        <w:pStyle w:val="Heading3"/>
      </w:pPr>
      <w:bookmarkStart w:id="15" w:name="_Toc78558008"/>
      <w:r w:rsidRPr="008A497F">
        <w:t>1.3.1 Recent developments in time geography</w:t>
      </w:r>
      <w:bookmarkEnd w:id="15"/>
    </w:p>
    <w:p w14:paraId="36919108" w14:textId="494E4049" w:rsidR="00B35B59" w:rsidRPr="008A497F" w:rsidRDefault="001B7F48" w:rsidP="00B35B59">
      <w:r w:rsidRPr="008A497F">
        <w:t xml:space="preserve">Analyzing movement can impact numerous fields, including transportation, environmental research, </w:t>
      </w:r>
      <w:r w:rsidR="00BD4A25" w:rsidRPr="008A497F">
        <w:t xml:space="preserve">and </w:t>
      </w:r>
      <w:r w:rsidRPr="008A497F">
        <w:t>movement ecology</w:t>
      </w:r>
      <w:r w:rsidR="00BD4A25" w:rsidRPr="008A497F">
        <w:t xml:space="preserve"> </w:t>
      </w:r>
      <w:r w:rsidR="00BD4A25" w:rsidRPr="008A497F">
        <w:fldChar w:fldCharType="begin"/>
      </w:r>
      <w:r w:rsidR="003E3350" w:rsidRPr="008A497F">
        <w:instrText xml:space="preserve"> ADDIN ZOTERO_ITEM CSL_CITATION {"citationID":"zUSnkKKR","properties":{"formattedCitation":"(Dodge et al. 2016)","plainCitation":"(Dodge et al. 2016)","noteIndex":0},"citationItems":[{"id":88,"uris":["http://zotero.org/users/5535433/items/53BDAG8R"],"uri":["http://zotero.org/users/5535433/items/53BDAG8R"],"itemData":{"id":88,"type":"article-journal","container-title":"International Journal of Geographical Information Science","DOI":"10.1080/13658816.2015.1132424","ISSN":"1365-8816","issue":"5","journalAbbreviation":"International Journal of Geographical Information Science","page":"825-834","title":"Analysis of movement data","volume":"30","author":[{"family":"Dodge","given":"Somayeh"},{"family":"Weibel","given":"Robert"},{"family":"Ahearn","given":"Sean C."},{"family":"Buchin","given":"Maike"},{"family":"Miller","given":"Jennifer A."}],"issued":{"date-parts":[["2016"]]}}}],"schema":"https://github.com/citation-style-language/schema/raw/master/csl-citation.json"} </w:instrText>
      </w:r>
      <w:r w:rsidR="00BD4A25" w:rsidRPr="008A497F">
        <w:fldChar w:fldCharType="separate"/>
      </w:r>
      <w:r w:rsidR="004548E3" w:rsidRPr="008A497F">
        <w:t>(Dodge et al. 2016)</w:t>
      </w:r>
      <w:r w:rsidR="00BD4A25" w:rsidRPr="008A497F">
        <w:fldChar w:fldCharType="end"/>
      </w:r>
      <w:r w:rsidR="00666E68" w:rsidRPr="008A497F">
        <w:t xml:space="preserve">. </w:t>
      </w:r>
      <w:r w:rsidR="009271ED" w:rsidRPr="008A497F">
        <w:t>Movement trajectory data have become more accessible with higher quality observations due to technological advancements</w:t>
      </w:r>
      <w:r w:rsidR="00D2029A" w:rsidRPr="008A497F">
        <w:t xml:space="preserve"> in </w:t>
      </w:r>
      <w:r w:rsidR="00C4766C" w:rsidRPr="008A497F">
        <w:t xml:space="preserve">global positioning systems (GPS), satellite tracking, </w:t>
      </w:r>
      <w:r w:rsidR="005F17A6" w:rsidRPr="008A497F">
        <w:t>spatial and temporal resolution and accuracy</w:t>
      </w:r>
      <w:r w:rsidR="00A35F85" w:rsidRPr="008A497F">
        <w:t xml:space="preserve">, and tools to record </w:t>
      </w:r>
      <w:r w:rsidR="009E1206" w:rsidRPr="008A497F">
        <w:t>an animal’s behavior and physiology</w:t>
      </w:r>
      <w:r w:rsidR="009271ED" w:rsidRPr="008A497F">
        <w:t xml:space="preserve">, outpacing the development of new methods to explore them </w:t>
      </w:r>
      <w:r w:rsidR="009271ED" w:rsidRPr="008A497F">
        <w:fldChar w:fldCharType="begin"/>
      </w:r>
      <w:r w:rsidR="003E3350" w:rsidRPr="008A497F">
        <w:instrText xml:space="preserve"> ADDIN ZOTERO_ITEM CSL_CITATION {"citationID":"uTFrC4wV","properties":{"formattedCitation":"(Dodge et al. 2016)","plainCitation":"(Dodge et al. 2016)","noteIndex":0},"citationItems":[{"id":88,"uris":["http://zotero.org/users/5535433/items/53BDAG8R"],"uri":["http://zotero.org/users/5535433/items/53BDAG8R"],"itemData":{"id":88,"type":"article-journal","container-title":"International Journal of Geographical Information Science","DOI":"10.1080/13658816.2015.1132424","ISSN":"1365-8816","issue":"5","journalAbbreviation":"International Journal of Geographical Information Science","page":"825-834","title":"Analysis of movement data","volume":"30","author":[{"family":"Dodge","given":"Somayeh"},{"family":"Weibel","given":"Robert"},{"family":"Ahearn","given":"Sean C."},{"family":"Buchin","given":"Maike"},{"family":"Miller","given":"Jennifer A."}],"issued":{"date-parts":[["2016"]]}}}],"schema":"https://github.com/citation-style-language/schema/raw/master/csl-citation.json"} </w:instrText>
      </w:r>
      <w:r w:rsidR="009271ED" w:rsidRPr="008A497F">
        <w:fldChar w:fldCharType="separate"/>
      </w:r>
      <w:r w:rsidR="004548E3" w:rsidRPr="008A497F">
        <w:t>(Dodge et al. 2016)</w:t>
      </w:r>
      <w:r w:rsidR="009271ED" w:rsidRPr="008A497F">
        <w:fldChar w:fldCharType="end"/>
      </w:r>
      <w:r w:rsidR="009271ED" w:rsidRPr="008A497F">
        <w:t xml:space="preserve">. </w:t>
      </w:r>
      <w:r w:rsidR="005A18FA" w:rsidRPr="008A497F">
        <w:t xml:space="preserve">Continued developments of computational time geography have led to research in a wide variety of topics, </w:t>
      </w:r>
      <w:r w:rsidR="00E93F0B" w:rsidRPr="008A497F">
        <w:t xml:space="preserve">such as </w:t>
      </w:r>
      <w:r w:rsidR="005A18FA" w:rsidRPr="008A497F">
        <w:t xml:space="preserve">long-distance movement </w:t>
      </w:r>
      <w:r w:rsidR="005A18FA" w:rsidRPr="008A497F">
        <w:fldChar w:fldCharType="begin"/>
      </w:r>
      <w:r w:rsidR="003E3350" w:rsidRPr="008A497F">
        <w:instrText xml:space="preserve"> ADDIN ZOTERO_ITEM CSL_CITATION {"citationID":"amxj7bGv","properties":{"formattedCitation":"(Kuijpers and Technitis 2020)","plainCitation":"(Kuijpers and Technitis 2020)","noteIndex":0},"citationItems":[{"id":144,"uris":["http://zotero.org/users/5535433/items/5PWS23LM"],"uri":["http://zotero.org/users/5535433/items/5PWS23LM"],"itemData":{"id":144,"type":"article-journal","container-title":"International Journal of Geographical Information Science","DOI":"10.1080/13658816.2020.1738439","ISSN":"1365-8816","journalAbbreviation":"International Journal of Geographical Information Science","page":"1-24","title":"Space-time prisms on a sphere with applications to long-distance movement","author":[{"family":"Kuijpers","given":"Bart"},{"family":"Technitis","given":"Georgios"}],"issued":{"date-parts":[["2020",3,17]]}}}],"schema":"https://github.com/citation-style-language/schema/raw/master/csl-citation.json"} </w:instrText>
      </w:r>
      <w:r w:rsidR="005A18FA" w:rsidRPr="008A497F">
        <w:fldChar w:fldCharType="separate"/>
      </w:r>
      <w:r w:rsidR="004548E3" w:rsidRPr="008A497F">
        <w:t>(Kuijpers and Technitis 2020)</w:t>
      </w:r>
      <w:r w:rsidR="005A18FA" w:rsidRPr="008A497F">
        <w:fldChar w:fldCharType="end"/>
      </w:r>
      <w:r w:rsidR="005A18FA" w:rsidRPr="008A497F">
        <w:t xml:space="preserve">, transportation </w:t>
      </w:r>
      <w:r w:rsidR="005A18FA" w:rsidRPr="008A497F">
        <w:fldChar w:fldCharType="begin"/>
      </w:r>
      <w:r w:rsidR="003E3350" w:rsidRPr="008A497F">
        <w:instrText xml:space="preserve"> ADDIN ZOTERO_ITEM CSL_CITATION {"citationID":"tsgQ7KWy","properties":{"formattedCitation":"(Kuijpers et al. 2010; Chen et al. 2013; Kuijpers, Miller, and Othman 2017)","plainCitation":"(Kuijpers et al. 2010; Chen et al. 2013; Kuijpers, Miller, and Othman 2017)","noteIndex":0},"citationItems":[{"id":253,"uris":["http://zotero.org/users/5535433/items/ZI4RN4NA"],"uri":["http://zotero.org/users/5535433/items/ZI4RN4NA"],"itemData":{"id":253,"type":"article-journal","container-title":"Annals of the Association of American Geographers","DOI":"10.1080/00045608.2013.834236","ISSN":"0004-5608, 1467-8306","issue":"6","language":"en","page":"1502-1521","source":"Crossref","title":"Reliable Space–Time Prisms Under Travel Time Uncertainty","volume":"103","author":[{"family":"Chen","given":"Bi Yu"},{"family":"Li","given":"Qingquan"},{"family":"Wang","given":"Donggen"},{"family":"Shaw","given":"Shih-Lung"},{"family":"Lam","given":"William H.K."},{"family":"Yuan","given":"Hui"},{"family":"Fang","given":"Zhixiang"}],"issued":{"date-parts":[["2013",11]]}}},{"id":246,"uris":["http://zotero.org/users/5535433/items/99Y2PJLB"],"uri":["http://zotero.org/users/5535433/items/99Y2PJLB"],"itemData":{"id":246,"type":"article-journal","container-title":"International Journal of Geographical Information Science","DOI":"10.1080/13658810903321339","ISSN":"1365-8816, 1362-3087","issue":"8","language":"en","page":"1223-1248","source":"Crossref","title":"Anchor uncertainty and space-time prisms on road networks","volume":"24","author":[{"family":"Kuijpers","given":"Bart"},{"family":"Miller","given":"Harvey J."},{"family":"Neutens","given":"Tijs"},{"family":"Othman","given":"Walied"}],"issued":{"date-parts":[["2010",6,21]]}}},{"id":245,"uris":["http://zotero.org/users/5535433/items/GFBCMFYW"],"uri":["http://zotero.org/users/5535433/items/GFBCMFYW"],"itemData":{"id":245,"type":"article-journal","container-title":"International Journal of Geographical Information Science","DOI":"10.1080/13658816.2017.1356462","ISSN":"1365-8816, 1362-3087","issue":"11","language":"en","page":"2164-2194","source":"Crossref","title":"Kinetic prisms: incorporating acceleration limits into space–time prisms","title-short":"Kinetic prisms","volume":"31","author":[{"family":"Kuijpers","given":"Bart"},{"family":"Miller","given":"Harvey J."},{"family":"Othman","given":"Walied"}],"issued":{"date-parts":[["2017",11,2]]}}}],"schema":"https://github.com/citation-style-language/schema/raw/master/csl-citation.json"} </w:instrText>
      </w:r>
      <w:r w:rsidR="005A18FA" w:rsidRPr="008A497F">
        <w:fldChar w:fldCharType="separate"/>
      </w:r>
      <w:r w:rsidR="004548E3" w:rsidRPr="008A497F">
        <w:t>(Kuijpers et al. 2010; Chen et al. 2013; Kuijpers, Miller, and Othman 2017)</w:t>
      </w:r>
      <w:r w:rsidR="005A18FA" w:rsidRPr="008A497F">
        <w:fldChar w:fldCharType="end"/>
      </w:r>
      <w:r w:rsidR="005A18FA" w:rsidRPr="008A497F">
        <w:t xml:space="preserve">, </w:t>
      </w:r>
      <w:r w:rsidR="00A06896" w:rsidRPr="008A497F">
        <w:t xml:space="preserve">human </w:t>
      </w:r>
      <w:r w:rsidR="004F3989" w:rsidRPr="008A497F">
        <w:t xml:space="preserve">social interaction </w:t>
      </w:r>
      <w:r w:rsidR="00A06896" w:rsidRPr="008A497F">
        <w:fldChar w:fldCharType="begin"/>
      </w:r>
      <w:r w:rsidR="003E3350" w:rsidRPr="008A497F">
        <w:instrText xml:space="preserve"> ADDIN ZOTERO_ITEM CSL_CITATION {"citationID":"IV56FMBh","properties":{"formattedCitation":"(Farber et al. 2013)","plainCitation":"(Farber et al. 2013)","noteIndex":0},"citationItems":[{"id":310,"uris":["http://zotero.org/users/5535433/items/IG342KCD"],"uri":["http://zotero.org/users/5535433/items/IG342KCD"],"itemData":{"id":310,"type":"article-journal","abstract":"We put forward a method for measuring the social interaction potential of a metropolitan region based on the time-geographic concept of joint accessibility. The metric is sensitive to prevailing land use patterns and commuter flows in the metropolitan region, time budgets, and the spatial distribution of joint activity locations. It is calculated via a geocomputation routine in which a representative subset of after-work, space&amp;#x2014;time prisms are intersected with each other. Decomposition of the metric gives rise to social potential metrics for each employment and residential zone in the city, for specific commuter flows, and for locations of potential social interaction, such as bars, restaurants, sports fields, and so on. The method is demonstrated via a scenario-based experiment that explores the impact of residential and employment land use patterns and varying levels of commuter flow dispersion. The findings indicate that the metric is adequately responsive to each of the scenario input parameters, as well as pairwise combinations of parameters. Following the experiment, an empirical example using flow data from Salt Lake City, Utah, is presented. Insights on how to introduce more realism in the calculation of the metric for actual metropolitan regions for comparative purposes are then put forward. Finally, the article concludes with a discussion of the broader applications of this metric to various topical areas in urban geography including segregation, social capital development, innovation and creativity, and location allocation of facilities and their opening hours. &amp;#x6211;&amp;#x4eec;&amp;#x5728;&amp;#x8282;&amp;#x70b9;&amp;#x901a;&amp;#x8fbe;&amp;#x6027;&amp;#x8fd9;&amp;#x4e00;&amp;#x65f6;&amp;#x95f4;&amp;#x5730;&amp;#x7406;&amp;#x6982;&amp;#x5ff5;&amp;#x7684;&amp;#x57fa;&amp;#x7840;&amp;#x4e0a;&amp;#xff0c; &amp;#x63d0;&amp;#x51fa;&amp;#x4e86;&amp;#x4e00;&amp;#x4e2a;&amp;#x6d4b;&amp;#x91cf;&amp;#x793e;&amp;#x4ea4;&amp;#x6f5c;&amp;#x529b;&amp;#x7684;&amp;#x65b9;&amp;#x6cd5;&amp;#x3002; &amp;#x8be5;&amp;#x6d4b;&amp;#x91cf;&amp;#x65b9;&amp;#x6cd5;&amp;#x5bf9;&amp;#x5927;&amp;#x90fd;&amp;#x5e02;&amp;#x5730;&amp;#x533a;&amp;#x73b0;&amp;#x884c;&amp;#x7684;&amp;#x571f;&amp;#x5730;&amp;#x5229;&amp;#x7528;&amp;#x5e03;&amp;#x5c40;&amp;#x548c;&amp;#x901a;&amp;#x52e4;&amp;#x6d41;&amp;#x91cf;&amp;#xff0c; &amp;#x65f6;&amp;#x95f4;&amp;#x9884;&amp;#x7b97;&amp;#xff0c; &amp;#x4ee5;&amp;#x53ca;&amp;#x8282;&amp;#x70b9;&amp;#x6d3b;&amp;#x52a8;&amp;#x5730;&amp;#x70b9;&amp;#x7684;&amp;#x7a7a;&amp;#x95f4;&amp;#x5206;&amp;#x5e03;&amp;#x5f88;&amp;#x654f;&amp;#x611f;&amp;#x3002; &amp;#x5b83;&amp;#x662f;&amp;#x6839;&amp;#x636e;&amp;#x4e00;&amp;#x4e2a;&amp;#x5730;&amp;#x7406;&amp;#x8fd0;&amp;#x7b97;&amp;#x7684;&amp;#x5e38;&amp;#x89c4;&amp;#x8ba1;&amp;#x7b97;&amp;#x51fa;&amp;#x6765;&amp;#x7684;&amp;#xff0c; &amp;#x5728;&amp;#x8be5;&amp;#x5e38;&amp;#x89c4;&amp;#x4e2d;&amp;#xff0c; &amp;#x4e0b;&amp;#x73ed;&amp;#x540e;&amp;#x7684;&amp;#x4ee3;&amp;#x8868;&amp;#x6027;&amp;#x5b50;&amp;#x96c6;&amp;#x548c;&amp;#x65f6;&amp;#x7a7a;&amp;#x68f1;&amp;#x955c;&amp;#x8ba1;&amp;#x7b97;&amp;#x5f7c;&amp;#x6b64;&amp;#x4ea4;&amp;#x4e92;&amp;#x3002; &amp;#x5206;&amp;#x89e3;&amp;#x8be5;&amp;#x6d4b;&amp;#x91cf;&amp;#x65b9;&amp;#x6cd5;&amp;#x80fd;&amp;#x4e3a;&amp;#x57ce;&amp;#x5e02;&amp;#x4e2d;&amp;#x7684;&amp;#x6bcf;&amp;#x4e00;&amp;#x4e2a;&amp;#x5c31;&amp;#x4e1a;&amp;#x548c;&amp;#x5c45;&amp;#x4f4f;&amp;#x533a;&amp;#xff0c; &amp;#x7279;&amp;#x5b9a;&amp;#x7684;&amp;#x901a;&amp;#x52e4;&amp;#x6d41;&amp;#xff0c;&amp;#x548c;&amp;#x6f5c;&amp;#x5728;&amp;#x7684;&amp;#x793e;&amp;#x4ea4;&amp;#x4f4d;&amp;#x7f6e;&amp;#xff0c; &amp;#x5982;&amp;#x9152;&amp;#x5427;&amp;#xff0c; &amp;#x9910;&amp;#x9986;&amp;#xff0c; &amp;#x4f53;&amp;#x80b2;&amp;#x7b49;&amp;#x9886;&amp;#x57df;&amp;#x7b49;&amp;#x7b49;&amp;#xff0c; &amp;#x63d0;&amp;#x4f9b;&amp;#x793e;&amp;#x4f1a;&amp;#x7684;&amp;#x6f5c;&amp;#x5728;&amp;#x6307;&amp;#x6807;&amp;#x3002; &amp;#x8be5;&amp;#x65b9;&amp;#x6cd5;&amp;#x901a;&amp;#x8fc7;&amp;#x4e00;&amp;#x4e2a;&amp;#x573a;&amp;#x666f;&amp;#x5b9e;&amp;#x9a8c;&amp;#x6765;&amp;#x5c55;&amp;#xff0c; &amp;#x5b83;&amp;#x63a2;&amp;#x7d22;&amp;#x5c45;&amp;#x4f4f;&amp;#x548c;&amp;#x5c31;&amp;#x4e1a;&amp;#x7684;&amp;#x571f;&amp;#x5730;&amp;#x5229;&amp;#x7528;&amp;#x5e03;&amp;#x5c40;&amp;#x548c;&amp;#x901a;&amp;#x52e4;&amp;#x6d41;&amp;#x5206;&amp;#x6563;&amp;#x7684;&amp;#x4e0d;&amp;#x540c;&amp;#x7a0b;&amp;#x5ea6;&amp;#x7684;&amp;#x5f71;&amp;#x54cd;&amp;#x3002; &amp;#x7814;&amp;#x7a76;&amp;#x7ed3;&amp;#x679c;&amp;#x8868;&amp;#x660e;&amp;#xff0c; &amp;#x8be5;&amp;#x6d4b;&amp;#x91cf;&amp;#x5bf9;&amp;#x6bcf;&amp;#x4e00;&amp;#x4e2a;&amp;#x573a;&amp;#x666f;&amp;#x8f93;&amp;#x5165;&amp;#x53c2;&amp;#x6570;&amp;#xff0c; &amp;#x4ee5;&amp;#x53ca;&amp;#x53c2;&amp;#x6570;&amp;#x7684;&amp;#x914d;&amp;#x5bf9;&amp;#x7ec4;&amp;#x5408;&amp;#x90fd;&amp;#x6709;&amp;#x8db3;&amp;#x591f;&amp;#x7684;&amp;#x53cd;&amp;#x5e94;&amp;#x3002; &amp;#x5728;&amp;#x8be5;&amp;#x5b9e;&amp;#x9a8c;&amp;#x540e;&amp;#xff0c; &amp;#x6211;&amp;#x4eec;&amp;#x4f7f;&amp;#x7528;&amp;#x72b9;&amp;#x4ed6;&amp;#x5dde;&amp;#x76d0;&amp;#x6e56;&amp;#x57ce;&amp;#x7684;&amp;#x901a;&amp;#x52e4;&amp;#x6d41;&amp;#x6570;&amp;#x636e;&amp;#xff0c; &amp;#x5c55;&amp;#x793a;&amp;#x4e86;&amp;#x4e00;&amp;#x4e2a;&amp;#x5b9e;&amp;#x8bc1;&amp;#x6848;&amp;#x4f8b;&amp;#x3002; &amp;#x968f;&amp;#x540e;&amp;#x63d0;&amp;#x51fa;&amp;#x6709;&amp;#x5173;&amp;#x4e3a;&amp;#x4e86;&amp;#x6bd4;&amp;#x8f83;&amp;#x7684;&amp;#x76ee;&amp;#x7684;&amp;#xff0c; &amp;#x600e;&amp;#x6837;&amp;#x628a;&amp;#x66f4;&amp;#x591a;&amp;#x7684;&amp;#x73b0;&amp;#x5b9e;&amp;#x4e3b;&amp;#x4e49;&amp;#x5f15;&amp;#x5165;&amp;#x5230;&amp;#x5b9e;&amp;#x9645;&amp;#x5927;&amp;#x90fd;&amp;#x5e02;&amp;#x5730;&amp;#x533a;&amp;#x7684;&amp;#x6307;&amp;#x6807;&amp;#x8ba1;&amp;#x7b97;&amp;#x7684;&amp;#x4e00;&amp;#x4e9b;&amp;#x89c1;&amp;#x89e3;&amp;#x3002; &amp;#x6700;&amp;#x540e;&amp;#xff0c; &amp;#x8be5;&amp;#x6587;&amp;#x7ae0;&amp;#x603b;&amp;#x7ed3;&amp;#x8ba8;&amp;#x8bba;&amp;#x8fd9;&amp;#x4e2a;&amp;#x6d4b;&amp;#x91cf;&amp;#x65b9;&amp;#x6cd5;&amp;#x5728;&amp;#x57ce;&amp;#x5e02;&amp;#x5730;&amp;#x7406;&amp;#x7684;&amp;#x5404;&amp;#x79cd;&amp;#x9886;&amp;#x57df;&amp;#xff0c; &amp;#x5305;&amp;#x62ec;&amp;#x9694;&amp;#x79bb;&amp;#xff0c; &amp;#x793e;&amp;#x4f1a;&amp;#x8d44;&amp;#x672c;&amp;#x7684;&amp;#x53d1;&amp;#x5c55;&amp;#xff0c; &amp;#x521b;&amp;#x65b0;&amp;#x548c;&amp;#x521b;&amp;#x9020;&amp;#x529b;&amp;#xff0c; &amp;#x4ee5;&amp;#x53ca;&amp;#x8bbe;&amp;#x65bd;&amp;#x7684;&amp;#x4f4d;&amp;#x7f6e;&amp;#x5206;&amp;#x914d;&amp;#x548c;&amp;#x5b83;&amp;#x4eec;&amp;#x7684;&amp;#x5f00;&amp;#x653e;&amp;#x65f6;&amp;#x95f4;&amp;#x7b49;&amp;#x7684;&amp;#x66f4;&amp;#x5e7f;&amp;#x6cdb;&amp;#x7684;&amp;#x5e94;&amp;#x7528;&amp;#x3002; En el art&amp;#xed;culo proponemos un m&amp;#xe9;todo para medir la interacci&amp;#xf3;n social potencial de una regi&amp;#xf3;n metropolitana con base en el concepto temporal-geogr&amp;#xe1;fico de accesibilidad conjunta. El sistema de medici&amp;#xf3;n es sensible a los patrones prevalecientes de uso del suelo y a los flujos de migrantes pendulares en la regi&amp;#xf3;n metropolitana, presupuestos de tiempo y la distribuci&amp;#xf3;n espacial de localizaciones de la actividad compartida. Esto se calcula a trav&amp;#xe9;s de una rutina de geo-computaci&amp;#xf3;n en la que un subconjunto representativo de prismas de espacio-tiempo de trabajo posterior se intersectan entre s&amp;#xed;. La descomposici&amp;#xf3;n del sistema de medici&amp;#xf3;n da lugar a sistemas de medida del potencial social para cada empleo y zona residencial de la ciudad, para flujos espec&amp;#xed;ficos de migrantes pendulares y para localizaciones de interacci&amp;#xf3;n social potencial, tales como bares, restaurantes, campos deportivos y dem&amp;#xe1;s. El m&amp;#xe9;todo es demostrado por medio de un experimento basado en escenario que explora el impacto de patrones de uso del suelo residenciales y de empleo y variables niveles de dispersi&amp;#xf3;n de los flujos de migrantes pendulares. Los descubrimientos indican que el sistema de medici&amp;#xf3;n responde adecuadamente a cada uno de los escenarios de par&amp;#xe1;metros de entrada, lo mismo que a combinaciones de par&amp;#xe1;metros emparejados. A continuaci&amp;#xf3;n del experimento se presenta un ejemplo emp&amp;#xed;rico usando datos de flujo de la Ciudad del Lago Salado, Utah. Viene luego la contribuci&amp;#xf3;n de c&amp;#xf3;mo dar m&amp;#xe1;s realismo al c&amp;#xe1;lculo de la medici&amp;#xf3;n para regiones metropolitanas reales para prop&amp;#xf3;sitos comparativos. Finalmente, el art&amp;#xed;culo concluye con una discusi&amp;#xf3;n sobre las aplicaciones m&amp;#xe1;s amplias de este sistema de medici&amp;#xf3;n a varias tem&amp;#xe1;ticas de la geograf&amp;#xed;a urbana que incluyen cosas como segregaci&amp;#xf3;n, desarrollo de capital social, innovaci&amp;#xf3;n y creatividad, y asignaci&amp;#xf3;n de sitio a diversas instalaciones y sus horas de servicio.","archive":"JSTOR","container-title":"Annals of the Association of American Geographers","ISSN":"00045608, 14678306","issue":"3","note":"publisher: Taylor &amp; Francis, Ltd.","page":"483-504","title":"The Social Interaction Potential of Metropolitan Regions: A Time-Geographic Measurement Approach Using Joint Accessibility","volume":"103","author":[{"family":"Farber","given":"Steven"},{"family":"Neutens","given":"Tijs"},{"family":"Miller","given":"Harvey J."},{"family":"Li","given":"Xiao"}],"issued":{"date-parts":[["2013"]]}}}],"schema":"https://github.com/citation-style-language/schema/raw/master/csl-citation.json"} </w:instrText>
      </w:r>
      <w:r w:rsidR="00A06896" w:rsidRPr="008A497F">
        <w:fldChar w:fldCharType="separate"/>
      </w:r>
      <w:r w:rsidR="004548E3" w:rsidRPr="008A497F">
        <w:t>(Farber et al. 2013)</w:t>
      </w:r>
      <w:r w:rsidR="00A06896" w:rsidRPr="008A497F">
        <w:fldChar w:fldCharType="end"/>
      </w:r>
      <w:r w:rsidR="005E7542" w:rsidRPr="008A497F">
        <w:t xml:space="preserve">, </w:t>
      </w:r>
      <w:r w:rsidR="005A18FA" w:rsidRPr="008A497F">
        <w:t xml:space="preserve">and pedestrian movement </w:t>
      </w:r>
      <w:r w:rsidR="005A18FA" w:rsidRPr="008A497F">
        <w:fldChar w:fldCharType="begin"/>
      </w:r>
      <w:r w:rsidR="003E3350" w:rsidRPr="008A497F">
        <w:instrText xml:space="preserve"> ADDIN ZOTERO_ITEM CSL_CITATION {"citationID":"nGPtyleU","properties":{"formattedCitation":"(McArdle et al. 2014)","plainCitation":"(McArdle et al. 2014)","noteIndex":0},"citationItems":[{"id":154,"uris":["http://zotero.org/users/5535433/items/EWCFZMBW"],"uri":["http://zotero.org/users/5535433/items/EWCFZMBW"],"itemData":{"id":154,"type":"article-journal","container-title":"Annals of GIS","DOI":"10.1080/19475683.2014.904560","ISSN":"1947-5683","issue":"2","journalAbbreviation":"Annals of GIS","page":"85-98","title":"Classifying pedestrian movement behaviour from GPS trajectories using visualization and clustering","volume":"20","author":[{"family":"McArdle","given":"Gavin"},{"family":"Demšar","given":"Urška"},{"family":"Spek","given":"Stefan","non-dropping-particle":"van der"},{"family":"McLoone","given":"Seán"}],"issued":{"date-parts":[["2014",4,3]]}}}],"schema":"https://github.com/citation-style-language/schema/raw/master/csl-citation.json"} </w:instrText>
      </w:r>
      <w:r w:rsidR="005A18FA" w:rsidRPr="008A497F">
        <w:fldChar w:fldCharType="separate"/>
      </w:r>
      <w:r w:rsidR="004548E3" w:rsidRPr="008A497F">
        <w:t>(McArdle et al. 2014)</w:t>
      </w:r>
      <w:r w:rsidR="005A18FA" w:rsidRPr="008A497F">
        <w:fldChar w:fldCharType="end"/>
      </w:r>
      <w:r w:rsidR="005A18FA" w:rsidRPr="008A497F">
        <w:t xml:space="preserve">. </w:t>
      </w:r>
      <w:r w:rsidR="00384476" w:rsidRPr="008A497F">
        <w:t xml:space="preserve">Methods for </w:t>
      </w:r>
      <w:r w:rsidR="00ED5735" w:rsidRPr="008A497F">
        <w:t xml:space="preserve">exploring animal movement </w:t>
      </w:r>
      <w:r w:rsidR="00E93F0B" w:rsidRPr="008A497F">
        <w:t xml:space="preserve">and home range </w:t>
      </w:r>
      <w:r w:rsidR="00ED5735" w:rsidRPr="008A497F">
        <w:t xml:space="preserve">have </w:t>
      </w:r>
      <w:r w:rsidR="00E93F0B" w:rsidRPr="008A497F">
        <w:t xml:space="preserve">also </w:t>
      </w:r>
      <w:r w:rsidR="00ED5735" w:rsidRPr="008A497F">
        <w:t>grown in recent years</w:t>
      </w:r>
      <w:r w:rsidR="00E93F0B" w:rsidRPr="008A497F">
        <w:t xml:space="preserve"> </w:t>
      </w:r>
      <w:r w:rsidR="00E93F0B" w:rsidRPr="008A497F">
        <w:fldChar w:fldCharType="begin"/>
      </w:r>
      <w:r w:rsidR="003E3350" w:rsidRPr="008A497F">
        <w:instrText xml:space="preserve"> ADDIN ZOTERO_ITEM CSL_CITATION {"citationID":"gzv8KW1n","properties":{"formattedCitation":"(Cagnacci et al. 2010; Downs, Horner, et al. 2014; Long and Nelson 2015; Technitis et al. 2015; Loraamm 2020)","plainCitation":"(Cagnacci et al. 2010; Downs, Horner, et al. 2014; Long and Nelson 2015; Technitis et al. 2015; Loraamm 2020)","noteIndex":0},"citationItems":[{"id":254,"uris":["http://zotero.org/users/5535433/items/A76KUGMZ"],"uri":["http://zotero.org/users/5535433/items/A76KUGMZ"],"itemData":{"id":254,"type":"article-journal","container-title":"Philosophical Transactions of the Royal Society B: Biological Sciences","DOI":"10.1098/rstb.2010.0107","ISSN":"0962-8436, 1471-2970","issue":"1550","language":"en","page":"2157-2162","source":"Crossref","title":"Animal ecology meets GPS-based radiotelemetry: a perfect storm of opportunities and challenges","title-short":"Animal ecology meets GPS-based radiotelemetry","volume":"365","author":[{"family":"Cagnacci","given":"F."},{"family":"Boitani","given":"L."},{"family":"Powell","given":"R. A."},{"family":"Boyce","given":"M. S."}],"issued":{"date-parts":[["2010",7,27]]}}},{"id":136,"uris":["http://zotero.org/users/5535433/items/FKSE3L3F"],"uri":["http://zotero.org/users/5535433/items/FKSE3L3F"],"itemData":{"id":136,"type":"article-journal","container-title":"International Journal of Geographical Information Science","DOI":"10.1080/13658816.2013.850170","ISSN":"1365-8816","issue":"5","journalAbbreviation":"International Journal of Geographical Information Science","page":"875-890","title":"Voxel-based probabilistic space-time prisms for analysing animal movements and habitat use","volume":"28","author":[{"family":"Downs","given":"Joni A."},{"family":"Horner","given":"Mark W."},{"family":"Hyzer","given":"Garrett"},{"family":"Lamb","given":"David"},{"family":"Loraamm","given":"Rebecca"}],"issued":{"date-parts":[["2014",5,4]]}}},{"id":141,"uris":["http://zotero.org/users/5535433/items/LDMUKD6V"],"uri":["http://zotero.org/users/5535433/items/LDMUKD6V"],"itemData":{"id":141,"type":"article-journal","container-title":"The Journal of Wildlife Management","DOI":"10.1002/jwmg.845","issue":"3","page":"481-490","title":"Home range and habitat analysis using dynamic time geography","volume":"79","author":[{"family":"Long","given":"Jed"},{"family":"Nelson","given":"Trisalyn"}],"issued":{"date-parts":[["2015"]]}}},{"id":302,"uris":["http://zotero.org/users/5535433/items/9KQ4AQH8"],"uri":["http://zotero.org/users/5535433/items/9KQ4AQH8"],"itemData":{"id":302,"type":"article-journal","abstract":"ABSTRACTAnimal movement is a dynamic spatio-temporal process. While trajectory data reflect the instantaneous animal position in space and time, other factors influence movement decisions between these observed positions. While some methods incorporate environmental (habitat) context into their understanding of the animal movement process, it is often captured in terms of simple parameters or weights influencing model results; primary behavioral data are not used directly to inform these models. Here, a new space-time constrained agent-based model is introduced, capable of producing ordered, behaviorally informed animal potential paths between observed space-time anchors. Potential paths generated by this approach incorporate both observed animal behavior and classical space-time constraints, and are used to construct associated visit probability distributions. Additionally, the notion of a behavioral space-time path is introduced, a variant of the space-time path based on the results of behaviorally aware animal movement simulation. The results of this approach demonstrate a means to better understand the varied movement opportunities within space-time prisms from an animal behavior perspective. From a spatial ecology perspective, not only is the environmental context considered, but the animal?s choice of transition and movement magnitude between contexts is modeled. This approach provides insight into the complex sequence of behaviorally informed actions driving animal movement decision-making.","container-title":"International Journal of Geographical Information Science","DOI":"10.1080/13658816.2019.1658875","ISSN":"1365-8816","issue":"8","journalAbbreviation":"null","note":"publisher: Taylor &amp; Francis","page":"1607-1627","title":"Incorporating behavior into animal movement modeling: a constrained agent-based model for estimating visit probabilities in space-time prisms","volume":"34","author":[{"family":"Loraamm","given":"R. W."}],"issued":{"date-parts":[["2020",8,2]]}}},{"id":148,"uris":["http://zotero.org/users/5535433/items/3QK5FCVW"],"uri":["http://zotero.org/users/5535433/items/3QK5FCVW"],"itemData":{"id":148,"type":"article-journal","container-title":"International Journal of Geographical Information Science","DOI":"10.1080/13658816.2014.999682","ISSN":"1365-8816","issue":"6","journalAbbreviation":"International Journal of Geographical Information Science","page":"912-934","title":"From A to B, randomly: a point-to-point random trajectory generator for animal movement","volume":"29","author":[{"family":"Technitis","given":"Georgios"},{"family":"Othman","given":"Walied"},{"family":"Safi","given":"Kamran"},{"family":"Weibel","given":"Robert"}],"issued":{"date-parts":[["2015",6,3]]}}}],"schema":"https://github.com/citation-style-language/schema/raw/master/csl-citation.json"} </w:instrText>
      </w:r>
      <w:r w:rsidR="00E93F0B" w:rsidRPr="008A497F">
        <w:fldChar w:fldCharType="separate"/>
      </w:r>
      <w:r w:rsidR="004548E3" w:rsidRPr="008A497F">
        <w:t>(Cagnacci et al. 2010; Downs, Horner, et al. 2014; Long and Nelson 2015; Technitis et al. 2015; Loraamm 2020)</w:t>
      </w:r>
      <w:r w:rsidR="00E93F0B" w:rsidRPr="008A497F">
        <w:fldChar w:fldCharType="end"/>
      </w:r>
      <w:r w:rsidR="00E93F0B" w:rsidRPr="008A497F">
        <w:t xml:space="preserve">. </w:t>
      </w:r>
      <w:r w:rsidR="00C3505A" w:rsidRPr="008A497F">
        <w:t xml:space="preserve">Methodologically, </w:t>
      </w:r>
      <w:r w:rsidR="00371F4B" w:rsidRPr="008A497F">
        <w:t xml:space="preserve">time-geographic methods, especially regarding construction of space-time prisms, have been modified to consider </w:t>
      </w:r>
      <w:r w:rsidR="00887167" w:rsidRPr="008A497F">
        <w:t xml:space="preserve">space-time anchor uncertainty </w:t>
      </w:r>
      <w:r w:rsidR="00887167" w:rsidRPr="008A497F">
        <w:fldChar w:fldCharType="begin"/>
      </w:r>
      <w:r w:rsidR="003E3350" w:rsidRPr="008A497F">
        <w:instrText xml:space="preserve"> ADDIN ZOTERO_ITEM CSL_CITATION {"citationID":"ysSm966s","properties":{"formattedCitation":"(Kuijpers et al. 2010)","plainCitation":"(Kuijpers et al. 2010)","noteIndex":0},"citationItems":[{"id":246,"uris":["http://zotero.org/users/5535433/items/99Y2PJLB"],"uri":["http://zotero.org/users/5535433/items/99Y2PJLB"],"itemData":{"id":246,"type":"article-journal","container-title":"International Journal of Geographical Information Science","DOI":"10.1080/13658810903321339","ISSN":"1365-8816, 1362-3087","issue":"8","language":"en","page":"1223-1248","source":"Crossref","title":"Anchor uncertainty and space-time prisms on road networks","volume":"24","author":[{"family":"Kuijpers","given":"Bart"},{"family":"Miller","given":"Harvey J."},{"family":"Neutens","given":"Tijs"},{"family":"Othman","given":"Walied"}],"issued":{"date-parts":[["2010",6,21]]}}}],"schema":"https://github.com/citation-style-language/schema/raw/master/csl-citation.json"} </w:instrText>
      </w:r>
      <w:r w:rsidR="00887167" w:rsidRPr="008A497F">
        <w:fldChar w:fldCharType="separate"/>
      </w:r>
      <w:r w:rsidR="00887167" w:rsidRPr="008A497F">
        <w:t>(Kuijpers et al. 2010)</w:t>
      </w:r>
      <w:r w:rsidR="00887167" w:rsidRPr="008A497F">
        <w:fldChar w:fldCharType="end"/>
      </w:r>
      <w:r w:rsidR="00E41390" w:rsidRPr="008A497F">
        <w:t xml:space="preserve">, kinematic constraints of acceleration and deceleration </w:t>
      </w:r>
      <w:r w:rsidR="00E41390" w:rsidRPr="008A497F">
        <w:fldChar w:fldCharType="begin"/>
      </w:r>
      <w:r w:rsidR="003E3350" w:rsidRPr="008A497F">
        <w:instrText xml:space="preserve"> ADDIN ZOTERO_ITEM CSL_CITATION {"citationID":"tH7chCrn","properties":{"formattedCitation":"(Long, Nelson, and Nathoo 2014)","plainCitation":"(Long, Nelson, and Nathoo 2014)","noteIndex":0},"citationItems":[{"id":244,"uris":["http://zotero.org/users/5535433/items/64W8H8LV"],"uri":["http://zotero.org/users/5535433/items/64W8H8LV"],"itemData":{"id":244,"type":"article-journal","container-title":"International Journal of Geographical Information Science","DOI":"10.1080/13658816.2013.818151","ISSN":"1365-8816, 1362-3087","issue":"5","language":"en","page":"855-874","source":"Crossref","title":"Toward a kinetic-based probabilistic time geography","volume":"28","author":[{"family":"Long","given":"Jed A."},{"family":"Nelson","given":"Trisalyn A."},{"family":"Nathoo","given":"Farouk S."}],"issued":{"date-parts":[["2014",5,4]]}}}],"schema":"https://github.com/citation-style-language/schema/raw/master/csl-citation.json"} </w:instrText>
      </w:r>
      <w:r w:rsidR="00E41390" w:rsidRPr="008A497F">
        <w:fldChar w:fldCharType="separate"/>
      </w:r>
      <w:r w:rsidR="00E41390" w:rsidRPr="008A497F">
        <w:t>(Long, Nelson, and Nathoo 2014)</w:t>
      </w:r>
      <w:r w:rsidR="00E41390" w:rsidRPr="008A497F">
        <w:fldChar w:fldCharType="end"/>
      </w:r>
      <w:r w:rsidR="00050A3F" w:rsidRPr="008A497F">
        <w:t>, and 3-dimensional space</w:t>
      </w:r>
      <w:r w:rsidR="009A4458" w:rsidRPr="008A497F">
        <w:t xml:space="preserve"> use</w:t>
      </w:r>
      <w:r w:rsidR="00050A3F" w:rsidRPr="008A497F">
        <w:t xml:space="preserve"> </w:t>
      </w:r>
      <w:r w:rsidR="00050A3F" w:rsidRPr="008A497F">
        <w:fldChar w:fldCharType="begin"/>
      </w:r>
      <w:r w:rsidR="003E3350" w:rsidRPr="008A497F">
        <w:instrText xml:space="preserve"> ADDIN ZOTERO_ITEM CSL_CITATION {"citationID":"U8Iu3ZEr","properties":{"formattedCitation":"(Dem\\uc0\\u353{}ar and Long 2019)","plainCitation":"(Demšar and Long 2019)","noteIndex":0},"citationItems":[{"id":252,"uris":["http://zotero.org/users/5535433/items/BRA3AXPJ"],"uri":["http://zotero.org/users/5535433/items/BRA3AXPJ"],"itemData":{"id":252,"type":"article-journal","container-title":"Movement Ecology","DOI":"10.1186/s40462-019-0158-4","ISSN":"2051-3933","issue":"1","language":"en","source":"Crossref","title":"Potential path volume (PPV): a geometric estimator for space use in 3D","title-short":"Potential path volume (PPV)","URL":"https://movementecologyjournal.biomedcentral.com/articles/10.1186/s40462-019-0158-4","volume":"7","author":[{"family":"Demšar","given":"Urška"},{"family":"Long","given":"Jed A."}],"accessed":{"date-parts":[["2020",8,5]]},"issued":{"date-parts":[["2019",12]]}}}],"schema":"https://github.com/citation-style-language/schema/raw/master/csl-citation.json"} </w:instrText>
      </w:r>
      <w:r w:rsidR="00050A3F" w:rsidRPr="008A497F">
        <w:fldChar w:fldCharType="separate"/>
      </w:r>
      <w:r w:rsidR="00050A3F" w:rsidRPr="008A497F">
        <w:t>(Demšar and Long 2019)</w:t>
      </w:r>
      <w:r w:rsidR="00050A3F" w:rsidRPr="008A497F">
        <w:fldChar w:fldCharType="end"/>
      </w:r>
      <w:r w:rsidR="009A4458" w:rsidRPr="008A497F">
        <w:t>.</w:t>
      </w:r>
      <w:r w:rsidR="00371F4B" w:rsidRPr="008A497F">
        <w:t xml:space="preserve"> </w:t>
      </w:r>
      <w:r w:rsidR="001F4DE7" w:rsidRPr="008A497F">
        <w:t>In particular, developments have been made to incorporate environmental knowledge with time-geographic methods</w:t>
      </w:r>
      <w:r w:rsidR="00384476" w:rsidRPr="008A497F">
        <w:t xml:space="preserve"> </w:t>
      </w:r>
      <w:r w:rsidR="001F4DE7" w:rsidRPr="008A497F">
        <w:t xml:space="preserve"> </w:t>
      </w:r>
      <w:r w:rsidR="001F4DE7" w:rsidRPr="008A497F">
        <w:fldChar w:fldCharType="begin"/>
      </w:r>
      <w:r w:rsidR="003E3350" w:rsidRPr="008A497F">
        <w:instrText xml:space="preserve"> ADDIN ZOTERO_ITEM CSL_CITATION {"citationID":"byEaSP52","properties":{"formattedCitation":"(Long 2018; R. W. Loraamm et al. 2020)","plainCitation":"(Long 2018; R. W. Loraamm et al. 2020)","noteIndex":0},"citationItems":[{"id":269,"uris":["http://zotero.org/users/5535433/items/SWDZV64G"],"uri":["http://zotero.org/users/5535433/items/SWDZV64G"],"itemData":{"id":269,"type":"article-journal","container-title":"Journal of Spatial Information Science","DOI":"doi:10.5311/JOSIS.2018.16.372","page":"85-116","title":"Modeling movement probabilities within heterogeneous spatial fields","volume":"16","author":[{"family":"Long","given":"Jed A."}],"issued":{"date-parts":[["2018"]]}}},{"id":173,"uris":["http://zotero.org/users/5535433/items/CR5F6DK5"],"uri":["http://zotero.org/users/5535433/items/CR5F6DK5"],"itemData":{"id":173,"type":"article-journal","container-title":"Applied Geography","DOI":"https://doi.org/10.1016/j.apgeog.2020.102189","ISSN":"0143-6228","page":"102189","title":"A time-geographic approach to identifying daily habitat use patterns for Amazonian Black Skimmers","volume":"118","author":[{"family":"Loraamm","given":"R.W."},{"family":"Goodenough","given":"K.S."},{"family":"Burch","given":"C."},{"family":"Davenport","given":"L.C."},{"family":"Haugaasen","given":"T."}],"issued":{"date-parts":[["2020"]]}}}],"schema":"https://github.com/citation-style-language/schema/raw/master/csl-citation.json"} </w:instrText>
      </w:r>
      <w:r w:rsidR="001F4DE7" w:rsidRPr="008A497F">
        <w:fldChar w:fldCharType="separate"/>
      </w:r>
      <w:r w:rsidR="004548E3" w:rsidRPr="008A497F">
        <w:t>(Long 2018; R. W. Loraamm et al. 2020)</w:t>
      </w:r>
      <w:r w:rsidR="001F4DE7" w:rsidRPr="008A497F">
        <w:fldChar w:fldCharType="end"/>
      </w:r>
      <w:r w:rsidR="00B46732" w:rsidRPr="008A497F">
        <w:t xml:space="preserve">. </w:t>
      </w:r>
      <w:r w:rsidR="0082644C" w:rsidRPr="008A497F">
        <w:t xml:space="preserve">Recently, </w:t>
      </w:r>
      <w:r w:rsidR="0082644C" w:rsidRPr="008A497F">
        <w:fldChar w:fldCharType="begin"/>
      </w:r>
      <w:r w:rsidR="003E3350" w:rsidRPr="008A497F">
        <w:instrText xml:space="preserve"> ADDIN ZOTERO_ITEM CSL_CITATION {"citationID":"KzwGQWVv","properties":{"formattedCitation":"(Miller et al. 2019)","plainCitation":"(Miller et al. 2019)","dontUpdate":true,"noteIndex":0},"citationItems":[{"id":311,"uris":["http://zotero.org/users/5535433/items/5WJMU49P"],"uri":["http://zotero.org/users/5535433/items/5WJMU49P"],"itemData":{"id":311,"type":"article-journal","container-title":"International Journal of Geographical Information Science","DOI":"10.1080/13658816.2018.1564317","ISSN":"1365-8816","issue":"5","journalAbbreviation":"null","note":"publisher: Taylor &amp; Francis","page":"855-876","title":"Towards an integrated science of movement: converging research on animal movement ecology and human mobility science","volume":"33","author":[{"family":"Miller","given":"Harvey J."},{"family":"Dodge","given":"Somayeh"},{"family":"Miller","given":"Jennifer"},{"family":"Bohrer","given":"Gil"}],"issued":{"date-parts":[["2019",5,4]]}}}],"schema":"https://github.com/citation-style-language/schema/raw/master/csl-citation.json"} </w:instrText>
      </w:r>
      <w:r w:rsidR="0082644C" w:rsidRPr="008A497F">
        <w:fldChar w:fldCharType="separate"/>
      </w:r>
      <w:r w:rsidR="0082644C" w:rsidRPr="008A497F">
        <w:t>Miller et al. (2019)</w:t>
      </w:r>
      <w:r w:rsidR="0082644C" w:rsidRPr="008A497F">
        <w:fldChar w:fldCharType="end"/>
      </w:r>
      <w:r w:rsidR="0082644C" w:rsidRPr="008A497F">
        <w:t xml:space="preserve"> proposed the convergence of time-geographic approaches to both human and animal movement to merge common methods for a more complete understanding of movement. </w:t>
      </w:r>
      <w:r w:rsidR="006042DA" w:rsidRPr="008A497F">
        <w:t xml:space="preserve">Analysis of movement by animals and movement by humans </w:t>
      </w:r>
      <w:r w:rsidR="00A15E07" w:rsidRPr="008A497F">
        <w:t>have</w:t>
      </w:r>
      <w:r w:rsidR="006042DA" w:rsidRPr="008A497F">
        <w:t xml:space="preserve"> generally </w:t>
      </w:r>
      <w:r w:rsidR="00A15E07" w:rsidRPr="008A497F">
        <w:t>remained</w:t>
      </w:r>
      <w:r w:rsidR="00310A10" w:rsidRPr="008A497F">
        <w:t xml:space="preserve"> separate</w:t>
      </w:r>
      <w:r w:rsidR="00016E0D" w:rsidRPr="008A497F">
        <w:t xml:space="preserve">, as </w:t>
      </w:r>
      <w:r w:rsidR="00310A10" w:rsidRPr="008A497F">
        <w:t xml:space="preserve">movement researchers </w:t>
      </w:r>
      <w:r w:rsidR="00AD79DC" w:rsidRPr="008A497F">
        <w:lastRenderedPageBreak/>
        <w:t>generally study</w:t>
      </w:r>
      <w:r w:rsidR="00310A10" w:rsidRPr="008A497F">
        <w:t xml:space="preserve"> animal behavior</w:t>
      </w:r>
      <w:r w:rsidR="00AD79DC" w:rsidRPr="008A497F">
        <w:t xml:space="preserve">, </w:t>
      </w:r>
      <w:r w:rsidR="00DF3D36" w:rsidRPr="008A497F">
        <w:t xml:space="preserve">including </w:t>
      </w:r>
      <w:r w:rsidR="00AD79DC" w:rsidRPr="008A497F">
        <w:t xml:space="preserve">assessing migration, habitat selection, </w:t>
      </w:r>
      <w:r w:rsidR="00605C64" w:rsidRPr="008A497F">
        <w:t xml:space="preserve">and </w:t>
      </w:r>
      <w:r w:rsidR="00AD79DC" w:rsidRPr="008A497F">
        <w:t xml:space="preserve">response to </w:t>
      </w:r>
      <w:r w:rsidR="00DF3D36" w:rsidRPr="008A497F">
        <w:t>change</w:t>
      </w:r>
      <w:r w:rsidR="00016E0D" w:rsidRPr="008A497F">
        <w:t>, and huma</w:t>
      </w:r>
      <w:r w:rsidR="00310A10" w:rsidRPr="008A497F">
        <w:t xml:space="preserve">n mobility researchers </w:t>
      </w:r>
      <w:r w:rsidR="00DF3D36" w:rsidRPr="008A497F">
        <w:t>also study</w:t>
      </w:r>
      <w:r w:rsidR="00310A10" w:rsidRPr="008A497F">
        <w:t xml:space="preserve"> </w:t>
      </w:r>
      <w:r w:rsidR="000D023F" w:rsidRPr="008A497F">
        <w:t>a wide range of movements</w:t>
      </w:r>
      <w:r w:rsidR="00DF3D36" w:rsidRPr="008A497F">
        <w:t>,</w:t>
      </w:r>
      <w:r w:rsidR="007A52B8" w:rsidRPr="008A497F">
        <w:t xml:space="preserve"> such as transportation, accessibility, and movement through </w:t>
      </w:r>
      <w:r w:rsidR="0001671A" w:rsidRPr="008A497F">
        <w:t xml:space="preserve">built environments </w:t>
      </w:r>
      <w:r w:rsidR="0001671A" w:rsidRPr="008A497F">
        <w:fldChar w:fldCharType="begin"/>
      </w:r>
      <w:r w:rsidR="003E3350" w:rsidRPr="008A497F">
        <w:instrText xml:space="preserve"> ADDIN ZOTERO_ITEM CSL_CITATION {"citationID":"bFkvmgPZ","properties":{"formattedCitation":"(Miller et al. 2019)","plainCitation":"(Miller et al. 2019)","noteIndex":0},"citationItems":[{"id":311,"uris":["http://zotero.org/users/5535433/items/5WJMU49P"],"uri":["http://zotero.org/users/5535433/items/5WJMU49P"],"itemData":{"id":311,"type":"article-journal","container-title":"International Journal of Geographical Information Science","DOI":"10.1080/13658816.2018.1564317","ISSN":"1365-8816","issue":"5","journalAbbreviation":"null","note":"publisher: Taylor &amp; Francis","page":"855-876","title":"Towards an integrated science of movement: converging research on animal movement ecology and human mobility science","volume":"33","author":[{"family":"Miller","given":"Harvey J."},{"family":"Dodge","given":"Somayeh"},{"family":"Miller","given":"Jennifer"},{"family":"Bohrer","given":"Gil"}],"issued":{"date-parts":[["2019",5,4]]}}}],"schema":"https://github.com/citation-style-language/schema/raw/master/csl-citation.json"} </w:instrText>
      </w:r>
      <w:r w:rsidR="0001671A" w:rsidRPr="008A497F">
        <w:fldChar w:fldCharType="separate"/>
      </w:r>
      <w:r w:rsidR="004548E3" w:rsidRPr="008A497F">
        <w:t>(Miller et al. 2019)</w:t>
      </w:r>
      <w:r w:rsidR="0001671A" w:rsidRPr="008A497F">
        <w:fldChar w:fldCharType="end"/>
      </w:r>
      <w:r w:rsidR="00016E0D" w:rsidRPr="008A497F">
        <w:t>.</w:t>
      </w:r>
      <w:r w:rsidR="006042DA" w:rsidRPr="008A497F">
        <w:t xml:space="preserve"> </w:t>
      </w:r>
      <w:r w:rsidR="00016E0D" w:rsidRPr="008A497F">
        <w:t xml:space="preserve"> </w:t>
      </w:r>
      <w:r w:rsidR="000608E4" w:rsidRPr="008A497F">
        <w:fldChar w:fldCharType="begin"/>
      </w:r>
      <w:r w:rsidR="003E3350" w:rsidRPr="008A497F">
        <w:instrText xml:space="preserve"> ADDIN ZOTERO_ITEM CSL_CITATION {"citationID":"mns8TOu2","properties":{"formattedCitation":"(Miller et al. 2019)","plainCitation":"(Miller et al. 2019)","dontUpdate":true,"noteIndex":0},"citationItems":[{"id":311,"uris":["http://zotero.org/users/5535433/items/5WJMU49P"],"uri":["http://zotero.org/users/5535433/items/5WJMU49P"],"itemData":{"id":311,"type":"article-journal","container-title":"International Journal of Geographical Information Science","DOI":"10.1080/13658816.2018.1564317","ISSN":"1365-8816","issue":"5","journalAbbreviation":"null","note":"publisher: Taylor &amp; Francis","page":"855-876","title":"Towards an integrated science of movement: converging research on animal movement ecology and human mobility science","volume":"33","author":[{"family":"Miller","given":"Harvey J."},{"family":"Dodge","given":"Somayeh"},{"family":"Miller","given":"Jennifer"},{"family":"Bohrer","given":"Gil"}],"issued":{"date-parts":[["2019",5,4]]}}}],"schema":"https://github.com/citation-style-language/schema/raw/master/csl-citation.json"} </w:instrText>
      </w:r>
      <w:r w:rsidR="000608E4" w:rsidRPr="008A497F">
        <w:fldChar w:fldCharType="separate"/>
      </w:r>
      <w:r w:rsidR="000608E4" w:rsidRPr="008A497F">
        <w:t>Miller et al. (2019)</w:t>
      </w:r>
      <w:r w:rsidR="000608E4" w:rsidRPr="008A497F">
        <w:fldChar w:fldCharType="end"/>
      </w:r>
      <w:r w:rsidR="000608E4" w:rsidRPr="008A497F">
        <w:t xml:space="preserve"> aim to combine </w:t>
      </w:r>
      <w:r w:rsidR="0026044B" w:rsidRPr="008A497F">
        <w:t xml:space="preserve">applicable methods, </w:t>
      </w:r>
      <w:r w:rsidR="00E209C0" w:rsidRPr="008A497F">
        <w:t xml:space="preserve">and although they also present challenges that may arise, </w:t>
      </w:r>
      <w:r w:rsidR="008F71F8" w:rsidRPr="008A497F">
        <w:t xml:space="preserve">creating an integrated approach between animal movement and human mobility may </w:t>
      </w:r>
      <w:r w:rsidR="005B7A71" w:rsidRPr="008A497F">
        <w:t xml:space="preserve">lead to </w:t>
      </w:r>
      <w:r w:rsidR="00FF16F2" w:rsidRPr="008A497F">
        <w:t>further growth in developing research</w:t>
      </w:r>
      <w:r w:rsidR="0026044B" w:rsidRPr="008A497F">
        <w:t xml:space="preserve">. </w:t>
      </w:r>
    </w:p>
    <w:p w14:paraId="46ADDF42" w14:textId="23483D5C" w:rsidR="009644E9" w:rsidRPr="008A497F" w:rsidRDefault="009644E9" w:rsidP="004C40EC">
      <w:pPr>
        <w:pStyle w:val="Heading3"/>
      </w:pPr>
      <w:bookmarkStart w:id="16" w:name="_Toc78558009"/>
      <w:r w:rsidRPr="008A497F">
        <w:t>1.</w:t>
      </w:r>
      <w:r w:rsidR="00AB5BE3" w:rsidRPr="008A497F">
        <w:t>3</w:t>
      </w:r>
      <w:r w:rsidRPr="008A497F">
        <w:t>.</w:t>
      </w:r>
      <w:r w:rsidR="009B0D59" w:rsidRPr="008A497F">
        <w:t>2</w:t>
      </w:r>
      <w:r w:rsidRPr="008A497F">
        <w:t xml:space="preserve"> </w:t>
      </w:r>
      <w:r w:rsidR="00844660" w:rsidRPr="008A497F">
        <w:t>Space-time Prism</w:t>
      </w:r>
      <w:bookmarkEnd w:id="16"/>
    </w:p>
    <w:p w14:paraId="42F4E292" w14:textId="124429B3" w:rsidR="00662DC5" w:rsidRPr="008A497F" w:rsidRDefault="00844660" w:rsidP="00662DC5">
      <w:r w:rsidRPr="008A497F">
        <w:t xml:space="preserve">The canonical space-time path plots straight line connections along consecutive known points of tracking data, forming a sequential trajectory based on </w:t>
      </w:r>
      <w:r w:rsidR="00704272" w:rsidRPr="008A497F">
        <w:t xml:space="preserve">recorded time </w:t>
      </w:r>
      <w:r w:rsidR="00704272" w:rsidRPr="008A497F">
        <w:fldChar w:fldCharType="begin"/>
      </w:r>
      <w:r w:rsidR="003E3350" w:rsidRPr="008A497F">
        <w:instrText xml:space="preserve"> ADDIN ZOTERO_ITEM CSL_CITATION {"citationID":"9FDToIBN","properties":{"formattedCitation":"(Downs, Horner, et al. 2014; McArdle et al. 2014)","plainCitation":"(Downs, Horner, et al. 2014; McArdle et al. 2014)","noteIndex":0},"citationItems":[{"id":136,"uris":["http://zotero.org/users/5535433/items/FKSE3L3F"],"uri":["http://zotero.org/users/5535433/items/FKSE3L3F"],"itemData":{"id":136,"type":"article-journal","container-title":"International Journal of Geographical Information Science","DOI":"10.1080/13658816.2013.850170","ISSN":"1365-8816","issue":"5","journalAbbreviation":"International Journal of Geographical Information Science","page":"875-890","title":"Voxel-based probabilistic space-time prisms for analysing animal movements and habitat use","volume":"28","author":[{"family":"Downs","given":"Joni A."},{"family":"Horner","given":"Mark W."},{"family":"Hyzer","given":"Garrett"},{"family":"Lamb","given":"David"},{"family":"Loraamm","given":"Rebecca"}],"issued":{"date-parts":[["2014",5,4]]}}},{"id":154,"uris":["http://zotero.org/users/5535433/items/EWCFZMBW"],"uri":["http://zotero.org/users/5535433/items/EWCFZMBW"],"itemData":{"id":154,"type":"article-journal","container-title":"Annals of GIS","DOI":"10.1080/19475683.2014.904560","ISSN":"1947-5683","issue":"2","journalAbbreviation":"Annals of GIS","page":"85-98","title":"Classifying pedestrian movement behaviour from GPS trajectories using visualization and clustering","volume":"20","author":[{"family":"McArdle","given":"Gavin"},{"family":"Demšar","given":"Urška"},{"family":"Spek","given":"Stefan","non-dropping-particle":"van der"},{"family":"McLoone","given":"Seán"}],"issued":{"date-parts":[["2014",4,3]]}}}],"schema":"https://github.com/citation-style-language/schema/raw/master/csl-citation.json"} </w:instrText>
      </w:r>
      <w:r w:rsidR="00704272" w:rsidRPr="008A497F">
        <w:fldChar w:fldCharType="separate"/>
      </w:r>
      <w:r w:rsidR="004548E3" w:rsidRPr="008A497F">
        <w:t>(Downs, Horner, et al. 2014; McArdle et al. 2014)</w:t>
      </w:r>
      <w:r w:rsidR="00704272" w:rsidRPr="008A497F">
        <w:fldChar w:fldCharType="end"/>
      </w:r>
      <w:r w:rsidR="00704272" w:rsidRPr="008A497F">
        <w:t xml:space="preserve">. </w:t>
      </w:r>
      <w:r w:rsidRPr="008A497F">
        <w:t xml:space="preserve">This straightforward linear interpolation produces an approximate trajectory of an agent’s probable movement, essentially relating the shortest possible path through all tracked point locations </w:t>
      </w:r>
      <w:r w:rsidR="00EA10F3" w:rsidRPr="008A497F">
        <w:fldChar w:fldCharType="begin"/>
      </w:r>
      <w:r w:rsidR="003E3350" w:rsidRPr="008A497F">
        <w:instrText xml:space="preserve"> ADDIN ZOTERO_ITEM CSL_CITATION {"citationID":"XhVyuN8a","properties":{"formattedCitation":"(Long 2016)","plainCitation":"(Long 2016)","noteIndex":0},"citationItems":[{"id":146,"uris":["http://zotero.org/users/5535433/items/6YIDAF75"],"uri":["http://zotero.org/users/5535433/items/6YIDAF75"],"itemData":{"id":146,"type":"article-journal","container-title":"International Journal of Geographical Information Science","DOI":"10.1080/13658816.2015.1081909","ISSN":"1365-8816","issue":"5","journalAbbreviation":"International Journal of Geographical Information Science","page":"854-868","title":"Kinematic interpolation of movement data","volume":"30","author":[{"family":"Long","given":"Jed A."}],"issued":{"date-parts":[["2016",5,3]]}}}],"schema":"https://github.com/citation-style-language/schema/raw/master/csl-citation.json"} </w:instrText>
      </w:r>
      <w:r w:rsidR="00EA10F3" w:rsidRPr="008A497F">
        <w:fldChar w:fldCharType="separate"/>
      </w:r>
      <w:r w:rsidR="004548E3" w:rsidRPr="008A497F">
        <w:t>(Long 2016)</w:t>
      </w:r>
      <w:r w:rsidR="00EA10F3" w:rsidRPr="008A497F">
        <w:fldChar w:fldCharType="end"/>
      </w:r>
      <w:r w:rsidRPr="008A497F">
        <w:t xml:space="preserve">.  Based on the space-time path, the space-time prism (STP) is a volume bounding all the locations in space and time where the agent could have possibly been within the specified time and distance interval reflected by the location captures </w:t>
      </w:r>
      <w:r w:rsidR="00E1147A" w:rsidRPr="008A497F">
        <w:fldChar w:fldCharType="begin"/>
      </w:r>
      <w:r w:rsidR="003E3350" w:rsidRPr="008A497F">
        <w:instrText xml:space="preserve"> ADDIN ZOTERO_ITEM CSL_CITATION {"citationID":"6RfbWIj8","properties":{"formattedCitation":"(Miller 2005)","plainCitation":"(Miller 2005)","noteIndex":0},"citationItems":[{"id":318,"uris":["http://zotero.org/users/5535433/items/RZ9QERQY"],"uri":["http://zotero.org/users/5535433/items/RZ9QERQY"],"itemData":{"id":318,"type":"article-journal","container-title":"Geographical Analysis","DOI":"https://doi.org/10.1111/j.1538-4632.2005.00575.x","page":"17-45","title":"A measurement theory for time geography","volume":"37","author":[{"family":"Miller","given":"Harvey J."}],"issued":{"date-parts":[["2005"]]}}}],"schema":"https://github.com/citation-style-language/schema/raw/master/csl-citation.json"} </w:instrText>
      </w:r>
      <w:r w:rsidR="00E1147A" w:rsidRPr="008A497F">
        <w:fldChar w:fldCharType="separate"/>
      </w:r>
      <w:r w:rsidR="004548E3" w:rsidRPr="008A497F">
        <w:t>(Miller 2005)</w:t>
      </w:r>
      <w:r w:rsidR="00E1147A" w:rsidRPr="008A497F">
        <w:fldChar w:fldCharType="end"/>
      </w:r>
      <w:r w:rsidR="00286CBC" w:rsidRPr="008A497F">
        <w:t xml:space="preserve">. </w:t>
      </w:r>
      <w:r w:rsidR="00440FA1" w:rsidRPr="008A497F">
        <w:t xml:space="preserve">The volume is constructed in consideration of the agent’s maximum velocity and the location of fixed control points </w:t>
      </w:r>
      <w:r w:rsidR="00440FA1" w:rsidRPr="008A497F">
        <w:fldChar w:fldCharType="begin"/>
      </w:r>
      <w:r w:rsidR="003E3350" w:rsidRPr="008A497F">
        <w:instrText xml:space="preserve"> ADDIN ZOTERO_ITEM CSL_CITATION {"citationID":"mxFyJ5fU","properties":{"formattedCitation":"(Miller 1991; Winter and Yin 2010; Downs, Horner, and Tucker 2011; Technitis et al. 2015; Yin et al. 2018)","plainCitation":"(Miller 1991; Winter and Yin 2010; Downs, Horner, and Tucker 2011; Technitis et al. 2015; Yin et al. 2018)","noteIndex":0},"citationItems":[{"id":138,"uris":["http://zotero.org/users/5535433/items/PANA345Q"],"uri":["http://zotero.org/users/5535433/items/PANA345Q"],"itemData":{"id":138,"type":"article-journal","container-title":"Annals of GIS","DOI":"10.1080/19475683.2011.602023","ISSN":"1947-5683","issue":"3","journalAbbreviation":"Annals of GIS","page":"163-171","title":"Time-geographic density estimation for home range analysis","volume":"17","author":[{"family":"Downs","given":"Joni A."},{"family":"Horner","given":"Mark W."},{"family":"Tucker","given":"Anton D."}],"issued":{"date-parts":[["2011",9,1]]}}},{"id":142,"uris":["http://zotero.org/users/5535433/items/MM6DN39V"],"uri":["http://zotero.org/users/5535433/items/MM6DN39V"],"itemData":{"id":142,"type":"article-journal","container-title":"International Journal of Geographical Information Systems","DOI":"10.1080/02693799108927856","ISSN":"0269-3798","issue":"3","journalAbbreviation":"International Journal of Geographical Information Systems","page":"287-301","title":"Modelling accessibility using space-time prism concepts within geographical information systems","volume":"5","author":[{"family":"Miller","given":"Harvey J."}],"issued":{"date-parts":[["1991",1,1]]}}},{"id":148,"uris":["http://zotero.org/users/5535433/items/3QK5FCVW"],"uri":["http://zotero.org/users/5535433/items/3QK5FCVW"],"itemData":{"id":148,"type":"article-journal","container-title":"International Journal of Geographical Information Science","DOI":"10.1080/13658816.2014.999682","ISSN":"1365-8816","issue":"6","journalAbbreviation":"International Journal of Geographical Information Science","page":"912-934","title":"From A to B, randomly: a point-to-point random trajectory generator for animal movement","volume":"29","author":[{"family":"Technitis","given":"Georgios"},{"family":"Othman","given":"Walied"},{"family":"Safi","given":"Kamran"},{"family":"Weibel","given":"Robert"}],"issued":{"date-parts":[["2015",6,3]]}}},{"id":90,"uris":["http://zotero.org/users/5535433/items/UAGYFVCC"],"uri":["http://zotero.org/users/5535433/items/UAGYFVCC"],"itemData":{"id":90,"type":"article-journal","container-title":"International Journal of Geographical Information Science","DOI":"10.1080/13658811003619150","ISSN":"1365-8816","issue":"9","journalAbbreviation":"International Journal of Geographical Information Science","page":"1349-1365","title":"Directed movements in probabilistic time geography","volume":"24","author":[{"family":"Winter","given":"Stephan"},{"family":"Yin","given":"Zhang-Cai"}],"issued":{"date-parts":[["2010",9]]}}},{"id":150,"uris":["http://zotero.org/users/5535433/items/CUTCEPTZ"],"uri":["http://zotero.org/users/5535433/items/CUTCEPTZ"],"itemData":{"id":150,"type":"article-journal","container-title":"International Journal of Geographical Information Science","DOI":"10.1080/13658816.2018.1428748","ISSN":"1365-8816","issue":"5","journalAbbreviation":"International Journal of Geographical Information Science","page":"1026-1042","title":"Random encounters in probabilistic time geography","volume":"32","author":[{"family":"Yin","given":"Zhang-Cai"},{"family":"Wu","given":"Yang"},{"family":"Winter","given":"Stephan"},{"family":"Hu","given":"Li-Fu"},{"family":"Huang","given":"Jie-Jun"}],"issued":{"date-parts":[["2018",5,4]]}}}],"schema":"https://github.com/citation-style-language/schema/raw/master/csl-citation.json"} </w:instrText>
      </w:r>
      <w:r w:rsidR="00440FA1" w:rsidRPr="008A497F">
        <w:fldChar w:fldCharType="separate"/>
      </w:r>
      <w:r w:rsidR="004548E3" w:rsidRPr="008A497F">
        <w:t>(Miller 1991; Winter and Yin 2010; Downs, Horner, and Tucker 2011; Technitis et al. 2015; Yin et al. 2018)</w:t>
      </w:r>
      <w:r w:rsidR="00440FA1" w:rsidRPr="008A497F">
        <w:fldChar w:fldCharType="end"/>
      </w:r>
      <w:r w:rsidR="00440FA1" w:rsidRPr="008A497F">
        <w:t xml:space="preserve">. </w:t>
      </w:r>
      <w:r w:rsidRPr="008A497F">
        <w:t xml:space="preserve">Thus, the classical STP’s shape is constrained by the location of the fixed points, the time interval elapsed between them, and the maximum velocity of the agent per an evaluation of these values as inputs to a relatively simple set of time-distance budget inequalities over </w:t>
      </w:r>
      <w:r w:rsidR="0063102C" w:rsidRPr="008A497F">
        <w:t xml:space="preserve">homogeneous space </w:t>
      </w:r>
      <w:r w:rsidR="0063102C" w:rsidRPr="008A497F">
        <w:fldChar w:fldCharType="begin"/>
      </w:r>
      <w:r w:rsidR="003E3350" w:rsidRPr="008A497F">
        <w:instrText xml:space="preserve"> ADDIN ZOTERO_ITEM CSL_CITATION {"citationID":"cRiozy5C","properties":{"formattedCitation":"(Downs, Horner, and Tucker 2011)","plainCitation":"(Downs, Horner, and Tucker 2011)","noteIndex":0},"citationItems":[{"id":138,"uris":["http://zotero.org/users/5535433/items/PANA345Q"],"uri":["http://zotero.org/users/5535433/items/PANA345Q"],"itemData":{"id":138,"type":"article-journal","container-title":"Annals of GIS","DOI":"10.1080/19475683.2011.602023","ISSN":"1947-5683","issue":"3","journalAbbreviation":"Annals of GIS","page":"163-171","title":"Time-geographic density estimation for home range analysis","volume":"17","author":[{"family":"Downs","given":"Joni A."},{"family":"Horner","given":"Mark W."},{"family":"Tucker","given":"Anton D."}],"issued":{"date-parts":[["2011",9,1]]}}}],"schema":"https://github.com/citation-style-language/schema/raw/master/csl-citation.json"} </w:instrText>
      </w:r>
      <w:r w:rsidR="0063102C" w:rsidRPr="008A497F">
        <w:fldChar w:fldCharType="separate"/>
      </w:r>
      <w:r w:rsidR="004548E3" w:rsidRPr="008A497F">
        <w:t>(Downs, Horner, and Tucker 2011)</w:t>
      </w:r>
      <w:r w:rsidR="0063102C" w:rsidRPr="008A497F">
        <w:fldChar w:fldCharType="end"/>
      </w:r>
      <w:r w:rsidR="0063102C" w:rsidRPr="008A497F">
        <w:t xml:space="preserve">. </w:t>
      </w:r>
      <w:r w:rsidRPr="008A497F">
        <w:t xml:space="preserve">The sequential fixed points, forming a “beginning” and “ending” point, introduce a general overall direction that the path may be expected to </w:t>
      </w:r>
      <w:r w:rsidR="0097515B" w:rsidRPr="008A497F">
        <w:t xml:space="preserve">follow </w:t>
      </w:r>
      <w:r w:rsidR="0097515B" w:rsidRPr="008A497F">
        <w:fldChar w:fldCharType="begin"/>
      </w:r>
      <w:r w:rsidR="003E3350" w:rsidRPr="008A497F">
        <w:instrText xml:space="preserve"> ADDIN ZOTERO_ITEM CSL_CITATION {"citationID":"1FZws0xn","properties":{"formattedCitation":"(Winter and Yin 2010)","plainCitation":"(Winter and Yin 2010)","noteIndex":0},"citationItems":[{"id":90,"uris":["http://zotero.org/users/5535433/items/UAGYFVCC"],"uri":["http://zotero.org/users/5535433/items/UAGYFVCC"],"itemData":{"id":90,"type":"article-journal","container-title":"International Journal of Geographical Information Science","DOI":"10.1080/13658811003619150","ISSN":"1365-8816","issue":"9","journalAbbreviation":"International Journal of Geographical Information Science","page":"1349-1365","title":"Directed movements in probabilistic time geography","volume":"24","author":[{"family":"Winter","given":"Stephan"},{"family":"Yin","given":"Zhang-Cai"}],"issued":{"date-parts":[["2010",9]]}}}],"schema":"https://github.com/citation-style-language/schema/raw/master/csl-citation.json"} </w:instrText>
      </w:r>
      <w:r w:rsidR="0097515B" w:rsidRPr="008A497F">
        <w:fldChar w:fldCharType="separate"/>
      </w:r>
      <w:r w:rsidR="004548E3" w:rsidRPr="008A497F">
        <w:t>(Winter and Yin 2010)</w:t>
      </w:r>
      <w:r w:rsidR="0097515B" w:rsidRPr="008A497F">
        <w:fldChar w:fldCharType="end"/>
      </w:r>
      <w:r w:rsidR="0097515B" w:rsidRPr="008A497F">
        <w:t xml:space="preserve">. </w:t>
      </w:r>
      <w:r w:rsidR="000F6F5C" w:rsidRPr="008A497F">
        <w:t xml:space="preserve">While </w:t>
      </w:r>
      <w:r w:rsidR="000F6F5C" w:rsidRPr="008A497F">
        <w:lastRenderedPageBreak/>
        <w:t xml:space="preserve">the classical STP </w:t>
      </w:r>
      <w:r w:rsidR="00503552" w:rsidRPr="008A497F">
        <w:t>bounds all possible locations the agent may have visited</w:t>
      </w:r>
      <w:r w:rsidR="000F6F5C" w:rsidRPr="008A497F">
        <w:t xml:space="preserve">, it does not show whether the agent is more likely to traverse certain portions of the prism than others </w:t>
      </w:r>
      <w:r w:rsidR="000F6F5C" w:rsidRPr="008A497F">
        <w:fldChar w:fldCharType="begin"/>
      </w:r>
      <w:r w:rsidR="003E3350" w:rsidRPr="008A497F">
        <w:instrText xml:space="preserve"> ADDIN ZOTERO_ITEM CSL_CITATION {"citationID":"KuWO0Vqm","properties":{"formattedCitation":"(Pred 1977; Miller 2005)","plainCitation":"(Pred 1977; Miller 2005)","noteIndex":0},"citationItems":[{"id":318,"uris":["http://zotero.org/users/5535433/items/RZ9QERQY"],"uri":["http://zotero.org/users/5535433/items/RZ9QERQY"],"itemData":{"id":318,"type":"article-journal","container-title":"Geographical Analysis","DOI":"https://doi.org/10.1111/j.1538-4632.2005.00575.x","page":"17-45","title":"A measurement theory for time geography","volume":"37","author":[{"family":"Miller","given":"Harvey J."}],"issued":{"date-parts":[["2005"]]}}},{"id":134,"uris":["http://zotero.org/users/5535433/items/JUAHC3MP"],"uri":["http://zotero.org/users/5535433/items/JUAHC3MP"],"itemData":{"id":134,"type":"article-journal","container-title":"Economic Geography","DOI":"10.2307/142726","ISSN":"0013-0095","issue":"2","journalAbbreviation":"Economic Geography","page":"207-221","title":"The Choreography of Existence: Comments on Hägerstrand's Time-Geography and Its Usefulness","volume":"53","author":[{"family":"Pred","given":"Allan"}],"issued":{"date-parts":[["1977",4,1]]}}}],"schema":"https://github.com/citation-style-language/schema/raw/master/csl-citation.json"} </w:instrText>
      </w:r>
      <w:r w:rsidR="000F6F5C" w:rsidRPr="008A497F">
        <w:fldChar w:fldCharType="separate"/>
      </w:r>
      <w:r w:rsidR="004548E3" w:rsidRPr="008A497F">
        <w:t>(Pred 1977; Miller 2005)</w:t>
      </w:r>
      <w:r w:rsidR="000F6F5C" w:rsidRPr="008A497F">
        <w:fldChar w:fldCharType="end"/>
      </w:r>
      <w:r w:rsidR="000F6F5C" w:rsidRPr="008A497F">
        <w:t>.</w:t>
      </w:r>
    </w:p>
    <w:p w14:paraId="0F56AC2C" w14:textId="0BE238F8" w:rsidR="000F44FF" w:rsidRPr="008A497F" w:rsidRDefault="00EA5C56" w:rsidP="006757C4">
      <w:pPr>
        <w:ind w:firstLine="720"/>
      </w:pPr>
      <w:r w:rsidRPr="008A497F">
        <w:t xml:space="preserve">A more recent derivation of the STP is the PSTP, or the probabilistic space-time prism </w:t>
      </w:r>
      <w:r w:rsidR="00B16E15" w:rsidRPr="008A497F">
        <w:fldChar w:fldCharType="begin"/>
      </w:r>
      <w:r w:rsidR="003E3350" w:rsidRPr="008A497F">
        <w:instrText xml:space="preserve"> ADDIN ZOTERO_ITEM CSL_CITATION {"citationID":"hsoFT6YH","properties":{"formattedCitation":"(Winter and Yin 2010)","plainCitation":"(Winter and Yin 2010)","noteIndex":0},"citationItems":[{"id":90,"uris":["http://zotero.org/users/5535433/items/UAGYFVCC"],"uri":["http://zotero.org/users/5535433/items/UAGYFVCC"],"itemData":{"id":90,"type":"article-journal","container-title":"International Journal of Geographical Information Science","DOI":"10.1080/13658811003619150","ISSN":"1365-8816","issue":"9","journalAbbreviation":"International Journal of Geographical Information Science","page":"1349-1365","title":"Directed movements in probabilistic time geography","volume":"24","author":[{"family":"Winter","given":"Stephan"},{"family":"Yin","given":"Zhang-Cai"}],"issued":{"date-parts":[["2010",9]]}}}],"schema":"https://github.com/citation-style-language/schema/raw/master/csl-citation.json"} </w:instrText>
      </w:r>
      <w:r w:rsidR="00B16E15" w:rsidRPr="008A497F">
        <w:fldChar w:fldCharType="separate"/>
      </w:r>
      <w:r w:rsidR="004548E3" w:rsidRPr="008A497F">
        <w:t>(Winter and Yin 2010)</w:t>
      </w:r>
      <w:r w:rsidR="00B16E15" w:rsidRPr="008A497F">
        <w:fldChar w:fldCharType="end"/>
      </w:r>
      <w:r w:rsidRPr="008A497F">
        <w:t xml:space="preserve">. A key attribute of the probabilistic STP (PSTP) is the method assumes the likelihood of an agent being present at a particular location is not equally distributed or homogeneous across space and time, but rather that </w:t>
      </w:r>
      <w:r w:rsidR="00D75A5D" w:rsidRPr="008A497F">
        <w:t xml:space="preserve">the </w:t>
      </w:r>
      <w:r w:rsidRPr="008A497F">
        <w:t xml:space="preserve">likelihood of presence changes in response to the </w:t>
      </w:r>
      <w:r w:rsidR="003C2E43" w:rsidRPr="008A497F">
        <w:t xml:space="preserve">behavior and goals </w:t>
      </w:r>
      <w:r w:rsidR="003C2E43" w:rsidRPr="008A497F">
        <w:fldChar w:fldCharType="begin"/>
      </w:r>
      <w:r w:rsidR="003E3350" w:rsidRPr="008A497F">
        <w:instrText xml:space="preserve"> ADDIN ZOTERO_ITEM CSL_CITATION {"citationID":"ZokNWwY6","properties":{"formattedCitation":"(Winter and Yin 2011)","plainCitation":"(Winter and Yin 2011)","noteIndex":0},"citationItems":[{"id":92,"uris":["http://zotero.org/users/5535433/items/5W3HKTAF"],"uri":["http://zotero.org/users/5535433/items/5W3HKTAF"],"itemData":{"id":92,"type":"article-journal","abstract":"Time geography uses space–time volumes to represent the possible locations of a mobile agent over time in a x–y–t space. A volume is a qualitative representation of the fact that the agent is at a particular time tiinside of the volume’s base at ti. Space–time volumes enable qualitative analysis such as potential encounters between agents. In this paper the qualitative statements of time geography will be quantified. For this purpose an agent’s possible locations are modeled from a stochastic perspective. It is shown that probability is not equally distributed in a space–time volume, i.e., a quantitative analysis cannot be based simply on proportions of intersections. The actual probability distribution depends on the degree of a priori knowledge about the agent’s behavior. This paper starts with the standard assumption of time geography (no further knowledge), and develops the appropriate probability distribution by three equivalent approaches. With such a model any analysis of the location of an agent, or relations between the locations of two agents, can be improved in expressiveness as well as accuracy.","container-title":"Geoinformatica","DOI":"10.1007/s10707-010-0108-1","ISSN":"1384-6175","issue":"3","journalAbbreviation":"Geoinformatica","page":"417-434","title":"The elements of probabilistic time geography","volume":"15","author":[{"family":"Winter","given":"Stephan"},{"family":"Yin","given":"Zhang-Cai"}],"issued":{"date-parts":[["2011",7]]}}}],"schema":"https://github.com/citation-style-language/schema/raw/master/csl-citation.json"} </w:instrText>
      </w:r>
      <w:r w:rsidR="003C2E43" w:rsidRPr="008A497F">
        <w:fldChar w:fldCharType="separate"/>
      </w:r>
      <w:r w:rsidR="004548E3" w:rsidRPr="008A497F">
        <w:t>(Winter and Yin 2011)</w:t>
      </w:r>
      <w:r w:rsidR="003C2E43" w:rsidRPr="008A497F">
        <w:fldChar w:fldCharType="end"/>
      </w:r>
      <w:r w:rsidR="003C2E43" w:rsidRPr="008A497F">
        <w:t xml:space="preserve">. </w:t>
      </w:r>
      <w:r w:rsidRPr="008A497F">
        <w:t xml:space="preserve">Unlike STPs, which do not show where an agent is more likely to travel, the PSTP method weights probable locations based on each cell’s distance from the </w:t>
      </w:r>
      <w:r w:rsidR="0084280F" w:rsidRPr="008A497F">
        <w:t xml:space="preserve">space-time path </w:t>
      </w:r>
      <w:r w:rsidR="0084280F" w:rsidRPr="008A497F">
        <w:fldChar w:fldCharType="begin"/>
      </w:r>
      <w:r w:rsidR="003E3350" w:rsidRPr="008A497F">
        <w:instrText xml:space="preserve"> ADDIN ZOTERO_ITEM CSL_CITATION {"citationID":"jYEfgqFE","properties":{"formattedCitation":"(Downs, Horner, et al. 2014; Loraamm, Downs, and Lamb 2019)","plainCitation":"(Downs, Horner, et al. 2014; Loraamm, Downs, and Lamb 2019)","noteIndex":0},"citationItems":[{"id":136,"uris":["http://zotero.org/users/5535433/items/FKSE3L3F"],"uri":["http://zotero.org/users/5535433/items/FKSE3L3F"],"itemData":{"id":136,"type":"article-journal","container-title":"International Journal of Geographical Information Science","DOI":"10.1080/13658816.2013.850170","ISSN":"1365-8816","issue":"5","journalAbbreviation":"International Journal of Geographical Information Science","page":"875-890","title":"Voxel-based probabilistic space-time prisms for analysing animal movements and habitat use","volume":"28","author":[{"family":"Downs","given":"Joni A."},{"family":"Horner","given":"Mark W."},{"family":"Hyzer","given":"Garrett"},{"family":"Lamb","given":"David"},{"family":"Loraamm","given":"Rebecca"}],"issued":{"date-parts":[["2014",5,4]]}}},{"id":159,"uris":["http://zotero.org/users/5535433/items/CIFKMYAC"],"uri":["http://zotero.org/users/5535433/items/CIFKMYAC"],"itemData":{"id":159,"type":"article-journal","abstract":"Abstract Recent advances in time geography offer new perspectives for studying animal movements and interactions in an environmental context. In particular, the ability to estimate an animal's spatial location probabilistically at temporal sampling intervals between known fix locations allows researchers to quantify how individuals interact with one another and their environment on finer temporal and spatial scales than previously explored. This article extends methods from time geography, specifically probabilistic space?time prisms, to quantify and summarize animal?road interactions toward understanding related diurnal movement behaviors, including road avoidance. The approach is demonstrated using tracking data for fishers (Martes pennanti) in New York State, where the total probability of interaction with roadways is calculated for individuals over the duration tracked. Additionally, a summarization method visualizing daily interaction probabilities at 60 s intervals is developed to assist in the examination of temporal patterns associated with fishers? movement behavior with respect to roadways. The results identify spatial and temporal patterns of fisher?roadway interaction by time of day. Overall, the methodologies discussed offer an intuitive means to assess moving object location probabilities in the context of environmental factors. Implications for movement ecology and related conservation planning efforts are also discussed.","container-title":"Transactions in GIS","DOI":"10.1111/tgis.12497","ISSN":"1361-1682","issue":"1","journalAbbreviation":"Transactions in GIS","page":"70-86","title":"A time-geographic approach to quantifying wildlife–road interactions","volume":"23","author":[{"family":"Loraamm","given":"Rebecca W."},{"family":"Downs","given":"Joni A."},{"family":"Lamb","given":"David"}],"issued":{"date-parts":[["2019"]]}}}],"schema":"https://github.com/citation-style-language/schema/raw/master/csl-citation.json"} </w:instrText>
      </w:r>
      <w:r w:rsidR="0084280F" w:rsidRPr="008A497F">
        <w:fldChar w:fldCharType="separate"/>
      </w:r>
      <w:r w:rsidR="004548E3" w:rsidRPr="008A497F">
        <w:t>(Downs, Horner, et al. 2014; Loraamm, Downs, and Lamb 2019)</w:t>
      </w:r>
      <w:r w:rsidR="0084280F" w:rsidRPr="008A497F">
        <w:fldChar w:fldCharType="end"/>
      </w:r>
      <w:r w:rsidR="0084280F" w:rsidRPr="008A497F">
        <w:t xml:space="preserve">. </w:t>
      </w:r>
      <w:r w:rsidRPr="008A497F">
        <w:t xml:space="preserve"> The method assumes that an agent will move along the straight-line space-time path (shortest distance) to conserve energy, an assumption consistent with </w:t>
      </w:r>
      <w:r w:rsidR="000F44FF" w:rsidRPr="008A497F">
        <w:t xml:space="preserve">classical ecological and economic notions about actor behaviors </w:t>
      </w:r>
      <w:r w:rsidR="000F44FF" w:rsidRPr="008A497F">
        <w:fldChar w:fldCharType="begin"/>
      </w:r>
      <w:r w:rsidR="003E3350" w:rsidRPr="008A497F">
        <w:instrText xml:space="preserve"> ADDIN ZOTERO_ITEM CSL_CITATION {"citationID":"L0pXS4JX","properties":{"formattedCitation":"(Zipf 1949; Loraamm, Downs, and Lamb 2019)","plainCitation":"(Zipf 1949; Loraamm, Downs, and Lamb 2019)","noteIndex":0},"citationItems":[{"id":159,"uris":["http://zotero.org/users/5535433/items/CIFKMYAC"],"uri":["http://zotero.org/users/5535433/items/CIFKMYAC"],"itemData":{"id":159,"type":"article-journal","abstract":"Abstract Recent advances in time geography offer new perspectives for studying animal movements and interactions in an environmental context. In particular, the ability to estimate an animal's spatial location probabilistically at temporal sampling intervals between known fix locations allows researchers to quantify how individuals interact with one another and their environment on finer temporal and spatial scales than previously explored. This article extends methods from time geography, specifically probabilistic space?time prisms, to quantify and summarize animal?road interactions toward understanding related diurnal movement behaviors, including road avoidance. The approach is demonstrated using tracking data for fishers (Martes pennanti) in New York State, where the total probability of interaction with roadways is calculated for individuals over the duration tracked. Additionally, a summarization method visualizing daily interaction probabilities at 60 s intervals is developed to assist in the examination of temporal patterns associated with fishers? movement behavior with respect to roadways. The results identify spatial and temporal patterns of fisher?roadway interaction by time of day. Overall, the methodologies discussed offer an intuitive means to assess moving object location probabilities in the context of environmental factors. Implications for movement ecology and related conservation planning efforts are also discussed.","container-title":"Transactions in GIS","DOI":"10.1111/tgis.12497","ISSN":"1361-1682","issue":"1","journalAbbreviation":"Transactions in GIS","page":"70-86","title":"A time-geographic approach to quantifying wildlife–road interactions","volume":"23","author":[{"family":"Loraamm","given":"Rebecca W."},{"family":"Downs","given":"Joni A."},{"family":"Lamb","given":"David"}],"issued":{"date-parts":[["2019"]]}}},{"id":174,"uris":["http://zotero.org/users/5535433/items/F5A2A52I"],"uri":["http://zotero.org/users/5535433/items/F5A2A52I"],"itemData":{"id":174,"type":"book","publisher":"Addison-Wesley Press","title":"Human behavior and the principle of least effort","author":[{"family":"Zipf","given":"G. K."}],"issued":{"date-parts":[["1949"]]}}}],"schema":"https://github.com/citation-style-language/schema/raw/master/csl-citation.json"} </w:instrText>
      </w:r>
      <w:r w:rsidR="000F44FF" w:rsidRPr="008A497F">
        <w:fldChar w:fldCharType="separate"/>
      </w:r>
      <w:r w:rsidR="004548E3" w:rsidRPr="008A497F">
        <w:t>(Zipf 1949; Loraamm, Downs, and Lamb 2019)</w:t>
      </w:r>
      <w:r w:rsidR="000F44FF" w:rsidRPr="008A497F">
        <w:fldChar w:fldCharType="end"/>
      </w:r>
      <w:r w:rsidR="000F44FF" w:rsidRPr="008A497F">
        <w:t xml:space="preserve">. </w:t>
      </w:r>
    </w:p>
    <w:p w14:paraId="3EFA8F17" w14:textId="257391B3" w:rsidR="006757C4" w:rsidRPr="008A497F" w:rsidRDefault="006757C4" w:rsidP="006757C4">
      <w:pPr>
        <w:ind w:firstLine="720"/>
      </w:pPr>
      <w:r w:rsidRPr="008A497F">
        <w:t xml:space="preserve">While PSTP is a useful method for looking at the movement of objects in space, a methodological assumption inherent to PSTP assumes the agent’s environment is homogeneous with respect to the difficulty of traversal in deviating from the space-time path </w:t>
      </w:r>
      <w:r w:rsidRPr="008A497F">
        <w:fldChar w:fldCharType="begin"/>
      </w:r>
      <w:r w:rsidR="003E3350" w:rsidRPr="008A497F">
        <w:instrText xml:space="preserve"> ADDIN ZOTERO_ITEM CSL_CITATION {"citationID":"TgBDxDds","properties":{"formattedCitation":"(Downs, Horner, et al. 2014)","plainCitation":"(Downs, Horner, et al. 2014)","noteIndex":0},"citationItems":[{"id":136,"uris":["http://zotero.org/users/5535433/items/FKSE3L3F"],"uri":["http://zotero.org/users/5535433/items/FKSE3L3F"],"itemData":{"id":136,"type":"article-journal","container-title":"International Journal of Geographical Information Science","DOI":"10.1080/13658816.2013.850170","ISSN":"1365-8816","issue":"5","journalAbbreviation":"International Journal of Geographical Information Science","page":"875-890","title":"Voxel-based probabilistic space-time prisms for analysing animal movements and habitat use","volume":"28","author":[{"family":"Downs","given":"Joni A."},{"family":"Horner","given":"Mark W."},{"family":"Hyzer","given":"Garrett"},{"family":"Lamb","given":"David"},{"family":"Loraamm","given":"Rebecca"}],"issued":{"date-parts":[["2014",5,4]]}}}],"schema":"https://github.com/citation-style-language/schema/raw/master/csl-citation.json"} </w:instrText>
      </w:r>
      <w:r w:rsidRPr="008A497F">
        <w:fldChar w:fldCharType="separate"/>
      </w:r>
      <w:r w:rsidR="004548E3" w:rsidRPr="008A497F">
        <w:t>(Downs, Horner, et al. 2014)</w:t>
      </w:r>
      <w:r w:rsidRPr="008A497F">
        <w:fldChar w:fldCharType="end"/>
      </w:r>
      <w:r w:rsidRPr="008A497F">
        <w:t xml:space="preserve">. </w:t>
      </w:r>
      <w:r w:rsidR="008330B9" w:rsidRPr="008A497F">
        <w:t>In PSTP</w:t>
      </w:r>
      <w:r w:rsidRPr="008A497F">
        <w:t xml:space="preserve">, movement with increasing deviation from the space time path is considered increasingly difficult for the mover, and this relationship is linear in nature. Additionally under this method, the space-time path between known space-time anchors </w:t>
      </w:r>
      <w:r w:rsidRPr="008A497F">
        <w:rPr>
          <w:i/>
        </w:rPr>
        <w:t>x</w:t>
      </w:r>
      <w:r w:rsidRPr="008A497F">
        <w:rPr>
          <w:i/>
          <w:vertAlign w:val="subscript"/>
        </w:rPr>
        <w:t>i</w:t>
      </w:r>
      <w:r w:rsidRPr="008A497F">
        <w:rPr>
          <w:i/>
        </w:rPr>
        <w:t xml:space="preserve"> </w:t>
      </w:r>
      <w:r w:rsidRPr="008A497F">
        <w:t xml:space="preserve">and </w:t>
      </w:r>
      <w:r w:rsidRPr="008A497F">
        <w:rPr>
          <w:i/>
        </w:rPr>
        <w:t>x</w:t>
      </w:r>
      <w:r w:rsidRPr="008A497F">
        <w:rPr>
          <w:i/>
          <w:vertAlign w:val="subscript"/>
        </w:rPr>
        <w:t>j</w:t>
      </w:r>
      <w:r w:rsidRPr="008A497F">
        <w:t xml:space="preserve"> will always be a straight line </w:t>
      </w:r>
      <w:r w:rsidRPr="008A497F">
        <w:fldChar w:fldCharType="begin"/>
      </w:r>
      <w:r w:rsidR="003E3350" w:rsidRPr="008A497F">
        <w:instrText xml:space="preserve"> ADDIN ZOTERO_ITEM CSL_CITATION {"citationID":"bIYjJUvJ","properties":{"formattedCitation":"(Downs, Horner, et al. 2014)","plainCitation":"(Downs, Horner, et al. 2014)","noteIndex":0},"citationItems":[{"id":136,"uris":["http://zotero.org/users/5535433/items/FKSE3L3F"],"uri":["http://zotero.org/users/5535433/items/FKSE3L3F"],"itemData":{"id":136,"type":"article-journal","container-title":"International Journal of Geographical Information Science","DOI":"10.1080/13658816.2013.850170","ISSN":"1365-8816","issue":"5","journalAbbreviation":"International Journal of Geographical Information Science","page":"875-890","title":"Voxel-based probabilistic space-time prisms for analysing animal movements and habitat use","volume":"28","author":[{"family":"Downs","given":"Joni A."},{"family":"Horner","given":"Mark W."},{"family":"Hyzer","given":"Garrett"},{"family":"Lamb","given":"David"},{"family":"Loraamm","given":"Rebecca"}],"issued":{"date-parts":[["2014",5,4]]}}}],"schema":"https://github.com/citation-style-language/schema/raw/master/csl-citation.json"} </w:instrText>
      </w:r>
      <w:r w:rsidRPr="008A497F">
        <w:fldChar w:fldCharType="separate"/>
      </w:r>
      <w:r w:rsidR="004548E3" w:rsidRPr="008A497F">
        <w:t>(Downs, Horner, et al. 2014)</w:t>
      </w:r>
      <w:r w:rsidRPr="008A497F">
        <w:fldChar w:fldCharType="end"/>
      </w:r>
      <w:r w:rsidRPr="008A497F">
        <w:t xml:space="preserve">. PSTP has been applied in studies examining animal-road interactions, animal-animal interactions, and animal habitat usage </w:t>
      </w:r>
      <w:r w:rsidRPr="008A497F">
        <w:fldChar w:fldCharType="begin"/>
      </w:r>
      <w:r w:rsidR="003E3350" w:rsidRPr="008A497F">
        <w:instrText xml:space="preserve"> ADDIN ZOTERO_ITEM CSL_CITATION {"citationID":"f7EqtluJ","properties":{"formattedCitation":"(Downs, Horner, et al. 2014; Downs, Lamb, et al. 2014; Loraamm and Downs 2016; R. Loraamm et al. 2020; R. W. Loraamm et al. 2020)","plainCitation":"(Downs, Horner, et al. 2014; Downs, Lamb, et al. 2014; Loraamm and Downs 2016; R. Loraamm et al. 2020; R. W. Loraamm et al. 2020)","noteIndex":0},"citationItems":[{"id":136,"uris":["http://zotero.org/users/5535433/items/FKSE3L3F"],"uri":["http://zotero.org/users/5535433/items/FKSE3L3F"],"itemData":{"id":136,"type":"article-journal","container-title":"International Journal of Geographical Information Science","DOI":"10.1080/13658816.2013.850170","ISSN":"1365-8816","issue":"5","journalAbbreviation":"International Journal of Geographical Information Science","page":"875-890","title":"Voxel-based probabilistic space-time prisms for analysing animal movements and habitat use","volume":"28","author":[{"family":"Downs","given":"Joni A."},{"family":"Horner","given":"Mark W."},{"family":"Hyzer","given":"Garrett"},{"family":"Lamb","given":"David"},{"family":"Loraamm","given":"Rebecca"}],"issued":{"date-parts":[["2014",5,4]]}}},{"id":161,"uris":["http://zotero.org/users/5535433/items/ZXFSVNY4"],"uri":["http://zotero.org/users/5535433/items/ZXFSVNY4"],"itemData":{"id":161,"type":"article-journal","container-title":"Applied Geography","DOI":"https://doi.org/10.1016/j.apgeog.2014.08.010","page":"1-8","title":"Quantifying spatio-temporal interactions of animals using probabilistic space–time prisms","volume":"55","author":[{"family":"Downs","given":"Joni A."},{"family":"Lamb","given":"David"},{"family":"Hyzer","given":"Garrett"},{"family":"Loraamm","given":"Rebecca"},{"family":"Smith","given":"Zachary J."},{"family":"O'Neal","given":"Blaire M."}],"issued":{"date-parts":[["2014",12]]}}},{"id":165,"uris":["http://zotero.org/users/5535433/items/GW2GUWDU"],"uri":["http://zotero.org/users/5535433/items/GW2GUWDU"],"itemData":{"id":165,"type":"article-journal","container-title":"SoftwareX","DOI":"https://doi.org/10.1016/j.softx.2020.100499","page":"100499","title":"PySTPrism: Tools for voxel-based space–time prisms","volume":"12","author":[{"family":"Loraamm","given":"Rebecca"},{"family":"Downs","given":"Joni"},{"family":"Anderson","given":"James"},{"family":"Lamb","given":"David S."}],"issued":{"date-parts":[["2020"]]}}},{"id":170,"uris":["http://zotero.org/users/5535433/items/DP8NE7T8"],"uri":["http://zotero.org/users/5535433/items/DP8NE7T8"],"itemData":{"id":170,"type":"article-journal","container-title":"International Journal of Geographical Information Science","DOI":"10.1080/13658816.2015.1083995","ISSN":"1365-8816","issue":"1","journalAbbreviation":"International Journal of Geographical Information Science","page":"74-88","title":"A wildlife movement approach to optimally locate wildlife crossing structures","volume":"30","author":[{"family":"Loraamm","given":"Rebecca"},{"family":"Downs","given":"Joni"}],"issued":{"date-parts":[["2016",1,2]]}}},{"id":173,"uris":["http://zotero.org/users/5535433/items/CR5F6DK5"],"uri":["http://zotero.org/users/5535433/items/CR5F6DK5"],"itemData":{"id":173,"type":"article-journal","container-title":"Applied Geography","DOI":"https://doi.org/10.1016/j.apgeog.2020.102189","ISSN":"0143-6228","page":"102189","title":"A time-geographic approach to identifying daily habitat use patterns for Amazonian Black Skimmers","volume":"118","author":[{"family":"Loraamm","given":"R.W."},{"family":"Goodenough","given":"K.S."},{"family":"Burch","given":"C."},{"family":"Davenport","given":"L.C."},{"family":"Haugaasen","given":"T."}],"issued":{"date-parts":[["2020"]]}}}],"schema":"https://github.com/citation-style-language/schema/raw/master/csl-citation.json"} </w:instrText>
      </w:r>
      <w:r w:rsidRPr="008A497F">
        <w:fldChar w:fldCharType="separate"/>
      </w:r>
      <w:r w:rsidR="004548E3" w:rsidRPr="008A497F">
        <w:t xml:space="preserve">(Downs, Horner, et al. 2014; Downs, Lamb, et al. 2014; Loraamm and Downs 2016; R. </w:t>
      </w:r>
      <w:r w:rsidR="004548E3" w:rsidRPr="008A497F">
        <w:lastRenderedPageBreak/>
        <w:t>Loraamm et al. 2020; R. W. Loraamm et al. 2020)</w:t>
      </w:r>
      <w:r w:rsidRPr="008A497F">
        <w:fldChar w:fldCharType="end"/>
      </w:r>
      <w:r w:rsidRPr="008A497F">
        <w:t>; in cases where these assumptions are acceptable weighed versus the benefits PSTP offers in terms of ease of computation and interpretability, the PSTP method remains a useful modeling approach.</w:t>
      </w:r>
      <w:r w:rsidR="00066FCA" w:rsidRPr="008A497F">
        <w:t xml:space="preserve"> However, </w:t>
      </w:r>
      <w:r w:rsidR="00AB5BE3" w:rsidRPr="008A497F">
        <w:t xml:space="preserve">because PSTP </w:t>
      </w:r>
      <w:r w:rsidR="00C55A00" w:rsidRPr="008A497F">
        <w:t>treats</w:t>
      </w:r>
      <w:r w:rsidR="00AB5BE3" w:rsidRPr="008A497F">
        <w:t xml:space="preserve"> </w:t>
      </w:r>
      <w:r w:rsidR="00613AB3" w:rsidRPr="008A497F">
        <w:t xml:space="preserve">distance </w:t>
      </w:r>
      <w:r w:rsidR="00D369C3" w:rsidRPr="008A497F">
        <w:t xml:space="preserve">across a </w:t>
      </w:r>
      <w:r w:rsidR="00C55A00" w:rsidRPr="008A497F">
        <w:t xml:space="preserve">theoretically </w:t>
      </w:r>
      <w:r w:rsidR="00D369C3" w:rsidRPr="008A497F">
        <w:t xml:space="preserve">homogenous </w:t>
      </w:r>
      <w:r w:rsidR="00C55A00" w:rsidRPr="008A497F">
        <w:t xml:space="preserve">environment </w:t>
      </w:r>
      <w:r w:rsidR="00F44ACC" w:rsidRPr="008A497F">
        <w:t xml:space="preserve">from the space-time path </w:t>
      </w:r>
      <w:r w:rsidR="00613AB3" w:rsidRPr="008A497F">
        <w:t>as the</w:t>
      </w:r>
      <w:r w:rsidR="00877ECD" w:rsidRPr="008A497F">
        <w:t xml:space="preserve"> only </w:t>
      </w:r>
      <w:r w:rsidR="00060ED5" w:rsidRPr="008A497F">
        <w:t>factor in measuring</w:t>
      </w:r>
      <w:r w:rsidR="00877ECD" w:rsidRPr="008A497F">
        <w:t xml:space="preserve"> difficulty of movement</w:t>
      </w:r>
      <w:r w:rsidR="00AB5BE3" w:rsidRPr="008A497F">
        <w:t xml:space="preserve">, </w:t>
      </w:r>
      <w:r w:rsidR="00066FCA" w:rsidRPr="008A497F">
        <w:t>complex and continuous variation present in real environments is essentially overlooked</w:t>
      </w:r>
      <w:r w:rsidR="00C55A00" w:rsidRPr="008A497F">
        <w:t xml:space="preserve"> </w:t>
      </w:r>
      <w:r w:rsidR="00C55A00" w:rsidRPr="008A497F">
        <w:fldChar w:fldCharType="begin"/>
      </w:r>
      <w:r w:rsidR="003E3350" w:rsidRPr="008A497F">
        <w:instrText xml:space="preserve"> ADDIN ZOTERO_ITEM CSL_CITATION {"citationID":"eYTH05eo","properties":{"formattedCitation":"(Long 2018)","plainCitation":"(Long 2018)","noteIndex":0},"citationItems":[{"id":269,"uris":["http://zotero.org/users/5535433/items/SWDZV64G"],"uri":["http://zotero.org/users/5535433/items/SWDZV64G"],"itemData":{"id":269,"type":"article-journal","container-title":"Journal of Spatial Information Science","DOI":"doi:10.5311/JOSIS.2018.16.372","page":"85-116","title":"Modeling movement probabilities within heterogeneous spatial fields","volume":"16","author":[{"family":"Long","given":"Jed A."}],"issued":{"date-parts":[["2018"]]}}}],"schema":"https://github.com/citation-style-language/schema/raw/master/csl-citation.json"} </w:instrText>
      </w:r>
      <w:r w:rsidR="00C55A00" w:rsidRPr="008A497F">
        <w:fldChar w:fldCharType="separate"/>
      </w:r>
      <w:r w:rsidR="004548E3" w:rsidRPr="008A497F">
        <w:t>(Long 2018)</w:t>
      </w:r>
      <w:r w:rsidR="00C55A00" w:rsidRPr="008A497F">
        <w:fldChar w:fldCharType="end"/>
      </w:r>
      <w:r w:rsidR="00066FCA" w:rsidRPr="008A497F">
        <w:t>.</w:t>
      </w:r>
      <w:r w:rsidR="00F44ACC" w:rsidRPr="008A497F">
        <w:t xml:space="preserve"> </w:t>
      </w:r>
      <w:r w:rsidR="00663067" w:rsidRPr="008A497F">
        <w:t>Factors</w:t>
      </w:r>
      <w:r w:rsidR="00765A3F" w:rsidRPr="008A497F">
        <w:t xml:space="preserve"> such as terrain, </w:t>
      </w:r>
      <w:r w:rsidR="005A58C8" w:rsidRPr="008A497F">
        <w:t>land-use change</w:t>
      </w:r>
      <w:r w:rsidR="00765A3F" w:rsidRPr="008A497F">
        <w:t>, or behavioral responses vary over space and time and may influence an agent’s movement</w:t>
      </w:r>
      <w:r w:rsidR="00AC7A82" w:rsidRPr="008A497F">
        <w:t xml:space="preserve"> </w:t>
      </w:r>
      <w:r w:rsidR="00AC7A82" w:rsidRPr="008A497F">
        <w:fldChar w:fldCharType="begin"/>
      </w:r>
      <w:r w:rsidR="003E3350" w:rsidRPr="008A497F">
        <w:instrText xml:space="preserve"> ADDIN ZOTERO_ITEM CSL_CITATION {"citationID":"KJjYCYhJ","properties":{"formattedCitation":"(Spear et al. 2010)","plainCitation":"(Spear et al. 2010)","noteIndex":0},"citationItems":[{"id":222,"uris":["http://zotero.org/users/5535433/items/YQBMPAES"],"uri":["http://zotero.org/users/5535433/items/YQBMPAES"],"itemData":{"id":222,"type":"article-journal","abstract":"Measures of genetic structure among individuals or populations collected at different spatial locations across a landscape are commonly used as surrogate measures of functional (i.e. demographic or genetic) connectivity. In order to understand how landscape characteristics influence functional connectivity, resistance surfaces are typically created in a raster GIS environment. These resistance surfaces represent hypothesized relationships between landscape features and gene flow, and are based on underlying biological functions such as relative abundance or movement probabilities in different land cover types. The biggest challenge for calculating resistance surfaces is assignment of resistance values to different landscape features. Here, we first identify study objectives that are consistent with the use of resistance surfaces and critically review the various approaches that have been used to parameterize resistance surfaces and select optimal models in landscape genetics. We then discuss the biological assumptions and considerations that influence analyses using resistance surfaces, such as the relationship between gene flow and dispersal, how habitat suitability may influence animal movement, and how resistance surfaces can be translated into estimates of functional landscape connectivity. Finally, we outline novel approaches for creating optimal resistance surfaces using either simulation or computational methods, as well as alternatives to resistance surfaces (e.g. network and buffered paths). These approaches have the potential to improve landscape genetic analyses, but they also create new challenges. We conclude that no single way of using resistance surfaces is appropriate for every situation. We suggest that researchers carefully consider objectives, important biological assumptions and available parameterization and validation techniques when planning landscape genetic studies.","container-title":"Molecular Ecology","DOI":"10.1111/j.1365-294X.2010.04657.x","issue":"17","page":"3576-3591","title":"Use of resistance surfaces for landscape genetic studies: considerations for parameterization and analysis","volume":"19","author":[{"family":"Spear","given":"Stephen F."},{"family":"Balkenhol","given":"Niko"},{"family":"Fortin","given":"Marie-Josée"},{"family":"McRae","given":"Brad H."},{"family":"Scribner","given":"Kim"}],"issued":{"date-parts":[["2010"]]}}}],"schema":"https://github.com/citation-style-language/schema/raw/master/csl-citation.json"} </w:instrText>
      </w:r>
      <w:r w:rsidR="00AC7A82" w:rsidRPr="008A497F">
        <w:fldChar w:fldCharType="separate"/>
      </w:r>
      <w:r w:rsidR="004548E3" w:rsidRPr="008A497F">
        <w:t>(Spear et al. 2010)</w:t>
      </w:r>
      <w:r w:rsidR="00AC7A82" w:rsidRPr="008A497F">
        <w:fldChar w:fldCharType="end"/>
      </w:r>
      <w:r w:rsidR="00AB5BE3" w:rsidRPr="008A497F">
        <w:t>.</w:t>
      </w:r>
      <w:r w:rsidR="0061677E" w:rsidRPr="008A497F">
        <w:t xml:space="preserve"> </w:t>
      </w:r>
      <w:r w:rsidR="009320B0" w:rsidRPr="008A497F">
        <w:t>For movement analysis</w:t>
      </w:r>
      <w:r w:rsidR="00491D8D" w:rsidRPr="008A497F">
        <w:t xml:space="preserve"> </w:t>
      </w:r>
      <w:r w:rsidR="00663067" w:rsidRPr="008A497F">
        <w:t>scenarios</w:t>
      </w:r>
      <w:r w:rsidR="00D83AB1" w:rsidRPr="008A497F">
        <w:t xml:space="preserve">, </w:t>
      </w:r>
      <w:r w:rsidR="009320B0" w:rsidRPr="008A497F">
        <w:t xml:space="preserve">PSTP </w:t>
      </w:r>
      <w:r w:rsidR="00491D8D" w:rsidRPr="008A497F">
        <w:t>will not be able to incorporate environmental context</w:t>
      </w:r>
      <w:r w:rsidR="004C1EB0" w:rsidRPr="008A497F">
        <w:t xml:space="preserve"> and may even misrepresent </w:t>
      </w:r>
      <w:r w:rsidR="001B46A5" w:rsidRPr="008A497F">
        <w:t>an agent’s probable movements</w:t>
      </w:r>
      <w:r w:rsidR="00A26EA1" w:rsidRPr="008A497F">
        <w:t xml:space="preserve"> particularly where the agent’s mobility is influenced by its environment</w:t>
      </w:r>
      <w:r w:rsidR="001B46A5" w:rsidRPr="008A497F">
        <w:t>.</w:t>
      </w:r>
    </w:p>
    <w:p w14:paraId="56359A5D" w14:textId="6F7E28A3" w:rsidR="0021498D" w:rsidRPr="008A497F" w:rsidRDefault="003B3E26" w:rsidP="004C40EC">
      <w:pPr>
        <w:pStyle w:val="Heading3"/>
      </w:pPr>
      <w:bookmarkStart w:id="17" w:name="_Toc78558010"/>
      <w:r w:rsidRPr="008A497F">
        <w:t>1.3.</w:t>
      </w:r>
      <w:r w:rsidR="009B0D59" w:rsidRPr="008A497F">
        <w:t>3</w:t>
      </w:r>
      <w:r w:rsidRPr="008A497F">
        <w:t xml:space="preserve"> Incorporating </w:t>
      </w:r>
      <w:r w:rsidR="004C40EC" w:rsidRPr="008A497F">
        <w:t>E</w:t>
      </w:r>
      <w:r w:rsidRPr="008A497F">
        <w:t xml:space="preserve">nvironmental </w:t>
      </w:r>
      <w:r w:rsidR="004C40EC" w:rsidRPr="008A497F">
        <w:t>D</w:t>
      </w:r>
      <w:r w:rsidRPr="008A497F">
        <w:t xml:space="preserve">ata and </w:t>
      </w:r>
      <w:r w:rsidR="004C40EC" w:rsidRPr="008A497F">
        <w:t>M</w:t>
      </w:r>
      <w:r w:rsidRPr="008A497F">
        <w:t xml:space="preserve">ovement </w:t>
      </w:r>
      <w:r w:rsidR="004C40EC" w:rsidRPr="008A497F">
        <w:t>A</w:t>
      </w:r>
      <w:r w:rsidRPr="008A497F">
        <w:t>nalysis</w:t>
      </w:r>
      <w:bookmarkEnd w:id="17"/>
    </w:p>
    <w:p w14:paraId="3D061B08" w14:textId="4C41C4D5" w:rsidR="00007A46" w:rsidRPr="008A497F" w:rsidRDefault="00007A46" w:rsidP="00007A46">
      <w:pPr>
        <w:ind w:firstLine="720"/>
      </w:pPr>
      <w:r w:rsidRPr="008A497F">
        <w:fldChar w:fldCharType="begin"/>
      </w:r>
      <w:r w:rsidR="003E3350" w:rsidRPr="008A497F">
        <w:instrText xml:space="preserve"> ADDIN ZOTERO_ITEM CSL_CITATION {"citationID":"qe2SoLV7","properties":{"formattedCitation":"(Long 2018)","plainCitation":"(Long 2018)","dontUpdate":true,"noteIndex":0},"citationItems":[{"id":269,"uris":["http://zotero.org/users/5535433/items/SWDZV64G"],"uri":["http://zotero.org/users/5535433/items/SWDZV64G"],"itemData":{"id":269,"type":"article-journal","container-title":"Journal of Spatial Information Science","DOI":"doi:10.5311/JOSIS.2018.16.372","page":"85-116","title":"Modeling movement probabilities within heterogeneous spatial fields","volume":"16","author":[{"family":"Long","given":"Jed A."}],"issued":{"date-parts":[["2018"]]}}}],"schema":"https://github.com/citation-style-language/schema/raw/master/csl-citation.json"} </w:instrText>
      </w:r>
      <w:r w:rsidRPr="008A497F">
        <w:fldChar w:fldCharType="separate"/>
      </w:r>
      <w:r w:rsidRPr="008A497F">
        <w:t>Long (2018)</w:t>
      </w:r>
      <w:r w:rsidRPr="008A497F">
        <w:fldChar w:fldCharType="end"/>
      </w:r>
      <w:r w:rsidRPr="008A497F">
        <w:t xml:space="preserve"> </w:t>
      </w:r>
      <w:r w:rsidR="00F24AC1" w:rsidRPr="008A497F">
        <w:t>present</w:t>
      </w:r>
      <w:r w:rsidR="006308D0" w:rsidRPr="008A497F">
        <w:t>ed</w:t>
      </w:r>
      <w:r w:rsidR="00F24AC1" w:rsidRPr="008A497F">
        <w:t xml:space="preserve"> </w:t>
      </w:r>
      <w:r w:rsidR="00007346" w:rsidRPr="008A497F">
        <w:t>the first venture</w:t>
      </w:r>
      <w:r w:rsidR="00F24AC1" w:rsidRPr="008A497F">
        <w:t xml:space="preserve"> in </w:t>
      </w:r>
      <w:r w:rsidR="003B3E26" w:rsidRPr="008A497F">
        <w:t>considering environmental context with</w:t>
      </w:r>
      <w:r w:rsidR="00F24AC1" w:rsidRPr="008A497F">
        <w:t xml:space="preserve"> time-geographic movement analysis</w:t>
      </w:r>
      <w:r w:rsidR="00007346" w:rsidRPr="008A497F">
        <w:t xml:space="preserve"> of animal movement</w:t>
      </w:r>
      <w:r w:rsidR="007B6243" w:rsidRPr="008A497F">
        <w:t xml:space="preserve"> with the </w:t>
      </w:r>
      <w:r w:rsidRPr="008A497F">
        <w:t>field-based time geography method</w:t>
      </w:r>
      <w:r w:rsidR="007B6243" w:rsidRPr="008A497F">
        <w:t>, which</w:t>
      </w:r>
      <w:r w:rsidRPr="008A497F">
        <w:t xml:space="preserve"> analyzes movement based on the agent’s possible interaction with a cost or resistance surface representing conductance and time cost; the </w:t>
      </w:r>
      <w:r w:rsidR="007B6243" w:rsidRPr="008A497F">
        <w:t>method</w:t>
      </w:r>
      <w:r w:rsidRPr="008A497F">
        <w:t xml:space="preserve"> defines costs in units of time, not distance, and assumes that the agent will move </w:t>
      </w:r>
      <w:r w:rsidR="005E35D4" w:rsidRPr="008A497F">
        <w:t>along</w:t>
      </w:r>
      <w:r w:rsidRPr="008A497F">
        <w:t xml:space="preserve"> the shortest-time path between anchor points</w:t>
      </w:r>
      <w:r w:rsidR="007B6243" w:rsidRPr="008A497F">
        <w:t xml:space="preserve">. </w:t>
      </w:r>
      <w:r w:rsidR="00054F1B" w:rsidRPr="008A497F">
        <w:t>To demonstrate the method</w:t>
      </w:r>
      <w:r w:rsidR="00EB0ABD" w:rsidRPr="008A497F">
        <w:t xml:space="preserve"> </w:t>
      </w:r>
      <w:r w:rsidR="00561B88" w:rsidRPr="008A497F">
        <w:t>in a case study focused on a caribou’s movements</w:t>
      </w:r>
      <w:r w:rsidR="00054F1B" w:rsidRPr="008A497F">
        <w:t xml:space="preserve">, </w:t>
      </w:r>
      <w:r w:rsidRPr="008A497F">
        <w:fldChar w:fldCharType="begin"/>
      </w:r>
      <w:r w:rsidR="003E3350" w:rsidRPr="008A497F">
        <w:instrText xml:space="preserve"> ADDIN ZOTERO_ITEM CSL_CITATION {"citationID":"zkz1n0JK","properties":{"formattedCitation":"(Long 2018)","plainCitation":"(Long 2018)","dontUpdate":true,"noteIndex":0},"citationItems":[{"id":269,"uris":["http://zotero.org/users/5535433/items/SWDZV64G"],"uri":["http://zotero.org/users/5535433/items/SWDZV64G"],"itemData":{"id":269,"type":"article-journal","container-title":"Journal of Spatial Information Science","DOI":"doi:10.5311/JOSIS.2018.16.372","page":"85-116","title":"Modeling movement probabilities within heterogeneous spatial fields","volume":"16","author":[{"family":"Long","given":"Jed A."}],"issued":{"date-parts":[["2018"]]}}}],"schema":"https://github.com/citation-style-language/schema/raw/master/csl-citation.json"} </w:instrText>
      </w:r>
      <w:r w:rsidRPr="008A497F">
        <w:fldChar w:fldCharType="separate"/>
      </w:r>
      <w:r w:rsidRPr="008A497F">
        <w:t>Long (2018)</w:t>
      </w:r>
      <w:r w:rsidRPr="008A497F">
        <w:fldChar w:fldCharType="end"/>
      </w:r>
      <w:r w:rsidRPr="008A497F">
        <w:t xml:space="preserve"> </w:t>
      </w:r>
      <w:r w:rsidR="00054F1B" w:rsidRPr="008A497F">
        <w:t>created a conductance surface</w:t>
      </w:r>
      <w:r w:rsidRPr="008A497F">
        <w:t xml:space="preserve"> derived from slope and landcover</w:t>
      </w:r>
      <w:r w:rsidR="008761D2" w:rsidRPr="008A497F">
        <w:t xml:space="preserve"> rasters</w:t>
      </w:r>
      <w:r w:rsidRPr="008A497F">
        <w:t xml:space="preserve">. </w:t>
      </w:r>
      <w:r w:rsidR="00BD6CA8" w:rsidRPr="008A497F">
        <w:t>The slope was modified</w:t>
      </w:r>
      <w:r w:rsidRPr="008A497F">
        <w:t xml:space="preserve"> to represent the caribou’s possible speed of movement</w:t>
      </w:r>
      <w:r w:rsidR="0079202C" w:rsidRPr="008A497F">
        <w:t xml:space="preserve"> across varying slopes</w:t>
      </w:r>
      <w:r w:rsidRPr="008A497F">
        <w:t xml:space="preserve">, </w:t>
      </w:r>
      <w:r w:rsidR="00452136" w:rsidRPr="008A497F">
        <w:t xml:space="preserve">and the landcover </w:t>
      </w:r>
      <w:r w:rsidR="00120C0D" w:rsidRPr="008A497F">
        <w:t xml:space="preserve">categories in the study area were designated as barriers or </w:t>
      </w:r>
      <w:r w:rsidR="00F13CDA" w:rsidRPr="008A497F">
        <w:t xml:space="preserve">as </w:t>
      </w:r>
      <w:r w:rsidR="00120C0D" w:rsidRPr="008A497F">
        <w:t>areas of eas</w:t>
      </w:r>
      <w:r w:rsidR="0049254E" w:rsidRPr="008A497F">
        <w:t>ier</w:t>
      </w:r>
      <w:r w:rsidR="00120C0D" w:rsidRPr="008A497F">
        <w:t xml:space="preserve"> movement</w:t>
      </w:r>
      <w:r w:rsidR="002F2399" w:rsidRPr="008A497F">
        <w:t xml:space="preserve"> with a scale factor </w:t>
      </w:r>
      <w:r w:rsidR="00F13CDA" w:rsidRPr="008A497F">
        <w:t xml:space="preserve">ranging </w:t>
      </w:r>
      <w:r w:rsidR="002F2399" w:rsidRPr="008A497F">
        <w:t>from 0 to 1</w:t>
      </w:r>
      <w:r w:rsidR="00F13CDA" w:rsidRPr="008A497F">
        <w:t>, respectively</w:t>
      </w:r>
      <w:r w:rsidR="00120C0D" w:rsidRPr="008A497F">
        <w:t xml:space="preserve"> </w:t>
      </w:r>
      <w:r w:rsidR="00120C0D" w:rsidRPr="008A497F">
        <w:fldChar w:fldCharType="begin"/>
      </w:r>
      <w:r w:rsidR="003E3350" w:rsidRPr="008A497F">
        <w:instrText xml:space="preserve"> ADDIN ZOTERO_ITEM CSL_CITATION {"citationID":"pNnxyJSi","properties":{"formattedCitation":"(Long 2018)","plainCitation":"(Long 2018)","noteIndex":0},"citationItems":[{"id":269,"uris":["http://zotero.org/users/5535433/items/SWDZV64G"],"uri":["http://zotero.org/users/5535433/items/SWDZV64G"],"itemData":{"id":269,"type":"article-journal","container-title":"Journal of Spatial Information Science","DOI":"doi:10.5311/JOSIS.2018.16.372","page":"85-116","title":"Modeling movement probabilities within heterogeneous spatial fields","volume":"16","author":[{"family":"Long","given":"Jed A."}],"issued":{"date-parts":[["2018"]]}}}],"schema":"https://github.com/citation-style-language/schema/raw/master/csl-citation.json"} </w:instrText>
      </w:r>
      <w:r w:rsidR="00120C0D" w:rsidRPr="008A497F">
        <w:fldChar w:fldCharType="separate"/>
      </w:r>
      <w:r w:rsidR="004548E3" w:rsidRPr="008A497F">
        <w:t>(Long 2018)</w:t>
      </w:r>
      <w:r w:rsidR="00120C0D" w:rsidRPr="008A497F">
        <w:fldChar w:fldCharType="end"/>
      </w:r>
      <w:r w:rsidRPr="008A497F">
        <w:t>. The</w:t>
      </w:r>
      <w:r w:rsidR="00EB0ABD" w:rsidRPr="008A497F">
        <w:t xml:space="preserve"> final</w:t>
      </w:r>
      <w:r w:rsidRPr="008A497F">
        <w:t xml:space="preserve"> conductance surface </w:t>
      </w:r>
      <w:r w:rsidR="00EB0ABD" w:rsidRPr="008A497F">
        <w:t>represents</w:t>
      </w:r>
      <w:r w:rsidRPr="008A497F">
        <w:t xml:space="preserve"> the velocity a caribou can achieve when crossing each cell</w:t>
      </w:r>
      <w:r w:rsidR="006F16B2" w:rsidRPr="008A497F">
        <w:t xml:space="preserve"> based </w:t>
      </w:r>
      <w:r w:rsidR="006F16B2" w:rsidRPr="008A497F">
        <w:lastRenderedPageBreak/>
        <w:t xml:space="preserve">on slope, </w:t>
      </w:r>
      <w:r w:rsidR="002F2399" w:rsidRPr="008A497F">
        <w:t>scaled based on the severity or ease of movement afforded by the landcover</w:t>
      </w:r>
      <w:r w:rsidRPr="008A497F">
        <w:t xml:space="preserve"> </w:t>
      </w:r>
      <w:r w:rsidRPr="008A497F">
        <w:fldChar w:fldCharType="begin"/>
      </w:r>
      <w:r w:rsidR="003E3350" w:rsidRPr="008A497F">
        <w:instrText xml:space="preserve"> ADDIN ZOTERO_ITEM CSL_CITATION {"citationID":"H0S00B6M","properties":{"formattedCitation":"(Long 2018)","plainCitation":"(Long 2018)","noteIndex":0},"citationItems":[{"id":269,"uris":["http://zotero.org/users/5535433/items/SWDZV64G"],"uri":["http://zotero.org/users/5535433/items/SWDZV64G"],"itemData":{"id":269,"type":"article-journal","container-title":"Journal of Spatial Information Science","DOI":"doi:10.5311/JOSIS.2018.16.372","page":"85-116","title":"Modeling movement probabilities within heterogeneous spatial fields","volume":"16","author":[{"family":"Long","given":"Jed A."}],"issued":{"date-parts":[["2018"]]}}}],"schema":"https://github.com/citation-style-language/schema/raw/master/csl-citation.json"} </w:instrText>
      </w:r>
      <w:r w:rsidRPr="008A497F">
        <w:fldChar w:fldCharType="separate"/>
      </w:r>
      <w:r w:rsidR="004548E3" w:rsidRPr="008A497F">
        <w:t>(Long 2018)</w:t>
      </w:r>
      <w:r w:rsidRPr="008A497F">
        <w:fldChar w:fldCharType="end"/>
      </w:r>
      <w:r w:rsidRPr="008A497F">
        <w:t xml:space="preserve">. </w:t>
      </w:r>
    </w:p>
    <w:p w14:paraId="6B520567" w14:textId="6FE45AF2" w:rsidR="003F5212" w:rsidRPr="008A497F" w:rsidRDefault="00007A46" w:rsidP="00007A46">
      <w:pPr>
        <w:ind w:firstLine="720"/>
      </w:pPr>
      <w:r w:rsidRPr="008A497F">
        <w:t xml:space="preserve">While </w:t>
      </w:r>
      <w:r w:rsidRPr="008A497F">
        <w:fldChar w:fldCharType="begin"/>
      </w:r>
      <w:r w:rsidR="003E3350" w:rsidRPr="008A497F">
        <w:instrText xml:space="preserve"> ADDIN ZOTERO_ITEM CSL_CITATION {"citationID":"22ra6Jtt","properties":{"formattedCitation":"(Long 2018)","plainCitation":"(Long 2018)","dontUpdate":true,"noteIndex":0},"citationItems":[{"id":269,"uris":["http://zotero.org/users/5535433/items/SWDZV64G"],"uri":["http://zotero.org/users/5535433/items/SWDZV64G"],"itemData":{"id":269,"type":"article-journal","container-title":"Journal of Spatial Information Science","DOI":"doi:10.5311/JOSIS.2018.16.372","page":"85-116","title":"Modeling movement probabilities within heterogeneous spatial fields","volume":"16","author":[{"family":"Long","given":"Jed A."}],"issued":{"date-parts":[["2018"]]}}}],"schema":"https://github.com/citation-style-language/schema/raw/master/csl-citation.json"} </w:instrText>
      </w:r>
      <w:r w:rsidRPr="008A497F">
        <w:fldChar w:fldCharType="separate"/>
      </w:r>
      <w:r w:rsidRPr="008A497F">
        <w:t>Long (2018)</w:t>
      </w:r>
      <w:r w:rsidRPr="008A497F">
        <w:fldChar w:fldCharType="end"/>
      </w:r>
      <w:r w:rsidRPr="008A497F">
        <w:t xml:space="preserve"> incorporated some degree of environmental context into the field-based time geography probabilistic space-time prism, </w:t>
      </w:r>
      <w:r w:rsidR="003F5212" w:rsidRPr="008A497F">
        <w:t xml:space="preserve">only slope and landcover were </w:t>
      </w:r>
      <w:r w:rsidR="00F53061" w:rsidRPr="008A497F">
        <w:t>considered in the construction of the conductance surface.</w:t>
      </w:r>
      <w:r w:rsidR="005D2F44" w:rsidRPr="008A497F">
        <w:t xml:space="preserve"> </w:t>
      </w:r>
      <w:r w:rsidR="00B445B2" w:rsidRPr="008A497F">
        <w:t xml:space="preserve">When selecting environmental variables to create resistance surfaces, the analysis should only include factors that influence the agent’s movement behavior </w:t>
      </w:r>
      <w:r w:rsidR="00B445B2" w:rsidRPr="008A497F">
        <w:fldChar w:fldCharType="begin"/>
      </w:r>
      <w:r w:rsidR="003E3350" w:rsidRPr="008A497F">
        <w:instrText xml:space="preserve"> ADDIN ZOTERO_ITEM CSL_CITATION {"citationID":"vMjDT3RX","properties":{"formattedCitation":"(Zeller, McGarigal, and Whiteley 2012)","plainCitation":"(Zeller, McGarigal, and Whiteley 2012)","noteIndex":0},"citationItems":[{"id":265,"uris":["http://zotero.org/users/5535433/items/J4SVY37Z"],"uri":["http://zotero.org/users/5535433/items/J4SVY37Z"],"itemData":{"id":265,"type":"article-journal","container-title":"Landscape Ecology","DOI":"https://doi.org/10.1007/s10980-012-9737-0","page":"777-797","title":"Estimating landscape resistance to movement: a review","volume":"27","author":[{"family":"Zeller","given":"Katherine A."},{"family":"McGarigal","given":"Kevin"},{"family":"Whiteley","given":"Andrew R."}],"issued":{"date-parts":[["2012"]]}}}],"schema":"https://github.com/citation-style-language/schema/raw/master/csl-citation.json"} </w:instrText>
      </w:r>
      <w:r w:rsidR="00B445B2" w:rsidRPr="008A497F">
        <w:fldChar w:fldCharType="separate"/>
      </w:r>
      <w:r w:rsidR="004548E3" w:rsidRPr="008A497F">
        <w:t>(Zeller, McGarigal, and Whiteley 2012)</w:t>
      </w:r>
      <w:r w:rsidR="00B445B2" w:rsidRPr="008A497F">
        <w:fldChar w:fldCharType="end"/>
      </w:r>
      <w:r w:rsidR="00C91F16" w:rsidRPr="008A497F">
        <w:t xml:space="preserve">. </w:t>
      </w:r>
      <w:r w:rsidR="0095349C" w:rsidRPr="008A497F">
        <w:t xml:space="preserve">The </w:t>
      </w:r>
      <w:r w:rsidR="00B3328C" w:rsidRPr="008A497F">
        <w:t xml:space="preserve">use of slope and landcover only in </w:t>
      </w:r>
      <w:r w:rsidR="00B3328C" w:rsidRPr="008A497F">
        <w:fldChar w:fldCharType="begin"/>
      </w:r>
      <w:r w:rsidR="003E3350" w:rsidRPr="008A497F">
        <w:instrText xml:space="preserve"> ADDIN ZOTERO_ITEM CSL_CITATION {"citationID":"sNks7ggF","properties":{"formattedCitation":"(Long 2018)","plainCitation":"(Long 2018)","dontUpdate":true,"noteIndex":0},"citationItems":[{"id":269,"uris":["http://zotero.org/users/5535433/items/SWDZV64G"],"uri":["http://zotero.org/users/5535433/items/SWDZV64G"],"itemData":{"id":269,"type":"article-journal","container-title":"Journal of Spatial Information Science","DOI":"doi:10.5311/JOSIS.2018.16.372","page":"85-116","title":"Modeling movement probabilities within heterogeneous spatial fields","volume":"16","author":[{"family":"Long","given":"Jed A."}],"issued":{"date-parts":[["2018"]]}}}],"schema":"https://github.com/citation-style-language/schema/raw/master/csl-citation.json"} </w:instrText>
      </w:r>
      <w:r w:rsidR="00B3328C" w:rsidRPr="008A497F">
        <w:fldChar w:fldCharType="separate"/>
      </w:r>
      <w:r w:rsidR="00B3328C" w:rsidRPr="008A497F">
        <w:t xml:space="preserve">Long </w:t>
      </w:r>
      <w:r w:rsidR="00B452E3" w:rsidRPr="008A497F">
        <w:t>(</w:t>
      </w:r>
      <w:r w:rsidR="00B3328C" w:rsidRPr="008A497F">
        <w:t>2018)</w:t>
      </w:r>
      <w:r w:rsidR="00B3328C" w:rsidRPr="008A497F">
        <w:fldChar w:fldCharType="end"/>
      </w:r>
      <w:r w:rsidR="00B3328C" w:rsidRPr="008A497F">
        <w:t xml:space="preserve"> may not be sufficient </w:t>
      </w:r>
      <w:r w:rsidR="00B452E3" w:rsidRPr="008A497F">
        <w:t xml:space="preserve">to build context that influences movement; inclusion of commonly used variables such as roads, elevation, </w:t>
      </w:r>
      <w:r w:rsidR="00052AA7" w:rsidRPr="008A497F">
        <w:t>and</w:t>
      </w:r>
      <w:r w:rsidR="00B452E3" w:rsidRPr="008A497F">
        <w:t xml:space="preserve"> human development</w:t>
      </w:r>
      <w:r w:rsidR="00680946" w:rsidRPr="008A497F">
        <w:t xml:space="preserve">, activity, </w:t>
      </w:r>
      <w:r w:rsidR="008E79BF" w:rsidRPr="008A497F">
        <w:t xml:space="preserve">and population </w:t>
      </w:r>
      <w:r w:rsidR="00B452E3" w:rsidRPr="008A497F">
        <w:t xml:space="preserve">may </w:t>
      </w:r>
      <w:r w:rsidR="00052AA7" w:rsidRPr="008A497F">
        <w:t xml:space="preserve">further inform the cost surface for a more realistic movement analysis </w:t>
      </w:r>
      <w:r w:rsidR="0080521A" w:rsidRPr="008A497F">
        <w:fldChar w:fldCharType="begin"/>
      </w:r>
      <w:r w:rsidR="003E3350" w:rsidRPr="008A497F">
        <w:instrText xml:space="preserve"> ADDIN ZOTERO_ITEM CSL_CITATION {"citationID":"6IkZ1fyG","properties":{"formattedCitation":"(Zeller, McGarigal, and Whiteley 2012)","plainCitation":"(Zeller, McGarigal, and Whiteley 2012)","noteIndex":0},"citationItems":[{"id":265,"uris":["http://zotero.org/users/5535433/items/J4SVY37Z"],"uri":["http://zotero.org/users/5535433/items/J4SVY37Z"],"itemData":{"id":265,"type":"article-journal","container-title":"Landscape Ecology","DOI":"https://doi.org/10.1007/s10980-012-9737-0","page":"777-797","title":"Estimating landscape resistance to movement: a review","volume":"27","author":[{"family":"Zeller","given":"Katherine A."},{"family":"McGarigal","given":"Kevin"},{"family":"Whiteley","given":"Andrew R."}],"issued":{"date-parts":[["2012"]]}}}],"schema":"https://github.com/citation-style-language/schema/raw/master/csl-citation.json"} </w:instrText>
      </w:r>
      <w:r w:rsidR="0080521A" w:rsidRPr="008A497F">
        <w:fldChar w:fldCharType="separate"/>
      </w:r>
      <w:r w:rsidR="004548E3" w:rsidRPr="008A497F">
        <w:t>(Zeller, McGarigal, and Whiteley 2012)</w:t>
      </w:r>
      <w:r w:rsidR="0080521A" w:rsidRPr="008A497F">
        <w:fldChar w:fldCharType="end"/>
      </w:r>
      <w:r w:rsidR="0080521A" w:rsidRPr="008A497F">
        <w:t>.</w:t>
      </w:r>
    </w:p>
    <w:p w14:paraId="30E78400" w14:textId="452A565E" w:rsidR="00F124CD" w:rsidRPr="008A497F" w:rsidRDefault="0080521A" w:rsidP="00007A46">
      <w:pPr>
        <w:ind w:firstLine="720"/>
      </w:pPr>
      <w:r w:rsidRPr="008A497F">
        <w:fldChar w:fldCharType="begin"/>
      </w:r>
      <w:r w:rsidR="003E3350" w:rsidRPr="008A497F">
        <w:instrText xml:space="preserve"> ADDIN ZOTERO_ITEM CSL_CITATION {"citationID":"9pYspGyd","properties":{"formattedCitation":"(Long 2018)","plainCitation":"(Long 2018)","dontUpdate":true,"noteIndex":0},"citationItems":[{"id":269,"uris":["http://zotero.org/users/5535433/items/SWDZV64G"],"uri":["http://zotero.org/users/5535433/items/SWDZV64G"],"itemData":{"id":269,"type":"article-journal","container-title":"Journal of Spatial Information Science","DOI":"doi:10.5311/JOSIS.2018.16.372","page":"85-116","title":"Modeling movement probabilities within heterogeneous spatial fields","volume":"16","author":[{"family":"Long","given":"Jed A."}],"issued":{"date-parts":[["2018"]]}}}],"schema":"https://github.com/citation-style-language/schema/raw/master/csl-citation.json"} </w:instrText>
      </w:r>
      <w:r w:rsidRPr="008A497F">
        <w:fldChar w:fldCharType="separate"/>
      </w:r>
      <w:r w:rsidRPr="008A497F">
        <w:t>Long</w:t>
      </w:r>
      <w:r w:rsidR="00361F05" w:rsidRPr="008A497F">
        <w:t>'s</w:t>
      </w:r>
      <w:r w:rsidRPr="008A497F">
        <w:t xml:space="preserve"> </w:t>
      </w:r>
      <w:r w:rsidR="00361F05" w:rsidRPr="008A497F">
        <w:t>(</w:t>
      </w:r>
      <w:r w:rsidRPr="008A497F">
        <w:t>2018)</w:t>
      </w:r>
      <w:r w:rsidRPr="008A497F">
        <w:fldChar w:fldCharType="end"/>
      </w:r>
      <w:r w:rsidR="00361F05" w:rsidRPr="008A497F">
        <w:t xml:space="preserve"> </w:t>
      </w:r>
      <w:r w:rsidR="00007A46" w:rsidRPr="008A497F">
        <w:t xml:space="preserve">measurement of probabilities as deviations in time from the shortest-time path mean that the </w:t>
      </w:r>
      <w:r w:rsidR="00C8492E" w:rsidRPr="008A497F">
        <w:t>conductance</w:t>
      </w:r>
      <w:r w:rsidR="00007A46" w:rsidRPr="008A497F">
        <w:t xml:space="preserve"> surface </w:t>
      </w:r>
      <w:r w:rsidR="00C8492E" w:rsidRPr="008A497F">
        <w:t xml:space="preserve">represents </w:t>
      </w:r>
      <w:r w:rsidR="00007A46" w:rsidRPr="008A497F">
        <w:t xml:space="preserve">achievable velocity of movement across varied environments. </w:t>
      </w:r>
      <w:r w:rsidR="001F22F8" w:rsidRPr="008A497F">
        <w:t xml:space="preserve">However, </w:t>
      </w:r>
      <w:r w:rsidR="00BD4033" w:rsidRPr="008A497F">
        <w:t xml:space="preserve">basing an animal’s probable movement on the areas of highest possible speed </w:t>
      </w:r>
      <w:r w:rsidR="004D2231" w:rsidRPr="008A497F">
        <w:t xml:space="preserve">may not be the best estimate of </w:t>
      </w:r>
      <w:r w:rsidR="00F47059" w:rsidRPr="008A497F">
        <w:t xml:space="preserve">movement because an animal’s actual speed of movement may change in response to different </w:t>
      </w:r>
      <w:r w:rsidR="00E543D7" w:rsidRPr="008A497F">
        <w:t xml:space="preserve">environments; for example, </w:t>
      </w:r>
      <w:r w:rsidR="005D0DF6" w:rsidRPr="008A497F">
        <w:fldChar w:fldCharType="begin"/>
      </w:r>
      <w:r w:rsidR="003E3350" w:rsidRPr="008A497F">
        <w:instrText xml:space="preserve"> ADDIN ZOTERO_ITEM CSL_CITATION {"citationID":"nNMZodmg","properties":{"formattedCitation":"(V\\uc0\\u225{}squez, Ebensperger, and Bozinovic 2002)","plainCitation":"(Vásquez, Ebensperger, and Bozinovic 2002)","dontUpdate":true,"noteIndex":0},"citationItems":[{"id":317,"uris":["http://zotero.org/users/5535433/items/J8A2UE2Y"],"uri":["http://zotero.org/users/5535433/items/J8A2UE2Y"],"itemData":{"id":317,"type":"article-journal","abstract":"We studied effects of habitat structure on routine travel velocities,\n\nintermittent locomotion, and vigilance by the degu (Octodon degus), a\n\ndiurnal rodent of central Chile. We predicted that travel speed, pauses during\n\nlocomotion, and vigilance would be greater in open (riskier) than in shrub\n\n(safer) habitats. Video recordings of marked individuals in the wild were used\n\nto measure speed and other variables of spontaneous locomotion not triggered\n\nby predatory attack or any other noticeable stimulus during nonforaging\n\nperiods. Time spent vigilant while foraging was also measured. Because degus\n\nuse bare-ground runways for distant movements (e.g., between burrow openings\n\nand/or food patches), data on locomotion decisions were not confounded by\n\neffects of obstructive vegetation cover and/or resource abundance. When moving\n\nacross the habitat between different feeding places, degus showed an\n\nintermittent pattern of locomotion, interrupting running events with short\n\npauses. As predicted, travel speed and the duration of pauses between\n\nlocomotion bursts were significantly greater in open habitats. Further, the\n\nduration of locomotion bursts between feeding sites or between feeding sites\n\nand burrows was significantly longer in open habitats. Our assumption that\n\npauses and velocities are independent decisions was supported by the lack of\n\ncorrelation between pauses and speeds during locomotion events. During\n\nforaging, degus devoted more time to vigilance in open than in shrub habitats.\n\nThe static position adopted by degus during pauses, the speeds attained during\n\nmovements, and the concordance between pausing behavior and vigilance across\n\nhabitats suggest that pausing has an antipredatory role and is not limited to\n\norientation and/or physiological recovery. Our results support the view that\n\ndegus perceive higher predation risk in open areas and that flexible movement\n\nbehavior reflects an adaptive antipredator response.","container-title":"Behavioral Ecology","DOI":"10.1093/beheco/13.2.182","ISSN":"1045-2249","issue":"2","journalAbbreviation":"Behavioral Ecology","page":"182-187","title":"The influence of habitat on travel speed, intermittent locomotion, and vigilance in a diurnal rodent","volume":"13","author":[{"family":"Vásquez","given":"Rodrigo A."},{"family":"Ebensperger","given":"Luis A."},{"family":"Bozinovic","given":"Francisco"}],"issued":{"date-parts":[["2002",3,1]]}}}],"schema":"https://github.com/citation-style-language/schema/raw/master/csl-citation.json"} </w:instrText>
      </w:r>
      <w:r w:rsidR="005D0DF6" w:rsidRPr="008A497F">
        <w:fldChar w:fldCharType="separate"/>
      </w:r>
      <w:r w:rsidR="005D0DF6" w:rsidRPr="008A497F">
        <w:t xml:space="preserve">Vásquez, Ebensperger, and Bozinovic </w:t>
      </w:r>
      <w:r w:rsidR="009524E5" w:rsidRPr="008A497F">
        <w:t>(</w:t>
      </w:r>
      <w:r w:rsidR="005D0DF6" w:rsidRPr="008A497F">
        <w:t>2002)</w:t>
      </w:r>
      <w:r w:rsidR="005D0DF6" w:rsidRPr="008A497F">
        <w:fldChar w:fldCharType="end"/>
      </w:r>
      <w:r w:rsidR="004D2231" w:rsidRPr="008A497F">
        <w:t xml:space="preserve"> </w:t>
      </w:r>
      <w:r w:rsidR="009524E5" w:rsidRPr="008A497F">
        <w:t xml:space="preserve">found that a diurnal rodent moved with higher speeds </w:t>
      </w:r>
      <w:r w:rsidR="0075762F" w:rsidRPr="008A497F">
        <w:t xml:space="preserve">in </w:t>
      </w:r>
      <w:r w:rsidR="00C8492E" w:rsidRPr="008A497F">
        <w:t xml:space="preserve">open areas of </w:t>
      </w:r>
      <w:r w:rsidR="0075762F" w:rsidRPr="008A497F">
        <w:t>high</w:t>
      </w:r>
      <w:r w:rsidR="00944187" w:rsidRPr="008A497F">
        <w:t xml:space="preserve">er predation </w:t>
      </w:r>
      <w:r w:rsidR="0075762F" w:rsidRPr="008A497F">
        <w:t>risk</w:t>
      </w:r>
      <w:r w:rsidR="00C8492E" w:rsidRPr="008A497F">
        <w:t xml:space="preserve"> </w:t>
      </w:r>
      <w:r w:rsidR="0075762F" w:rsidRPr="008A497F">
        <w:t xml:space="preserve">and </w:t>
      </w:r>
      <w:r w:rsidR="00C06EC6" w:rsidRPr="008A497F">
        <w:t xml:space="preserve">moved with </w:t>
      </w:r>
      <w:r w:rsidR="0075762F" w:rsidRPr="008A497F">
        <w:t xml:space="preserve">comparatively lower speeds in </w:t>
      </w:r>
      <w:r w:rsidR="007759F2" w:rsidRPr="008A497F">
        <w:t>safer, shru</w:t>
      </w:r>
      <w:r w:rsidR="00C06EC6" w:rsidRPr="008A497F">
        <w:t>b-vegetated areas</w:t>
      </w:r>
      <w:r w:rsidR="007759F2" w:rsidRPr="008A497F">
        <w:t xml:space="preserve">. </w:t>
      </w:r>
      <w:r w:rsidR="00793BAA" w:rsidRPr="008A497F">
        <w:t>M</w:t>
      </w:r>
      <w:r w:rsidR="00553C5C" w:rsidRPr="008A497F">
        <w:t xml:space="preserve">oving at faster speeds </w:t>
      </w:r>
      <w:r w:rsidR="009D0D70" w:rsidRPr="008A497F">
        <w:t>may also be associated with a higher cost of energy</w:t>
      </w:r>
      <w:r w:rsidR="00CD3CA9" w:rsidRPr="008A497F">
        <w:t xml:space="preserve">, and the rodent’s </w:t>
      </w:r>
      <w:r w:rsidR="007B029A" w:rsidRPr="008A497F">
        <w:t>selection of open ground and shrub areas was dependent on the presence of predators</w:t>
      </w:r>
      <w:r w:rsidR="009D0D70" w:rsidRPr="008A497F">
        <w:t xml:space="preserve"> </w:t>
      </w:r>
      <w:r w:rsidR="009D0D70" w:rsidRPr="008A497F">
        <w:fldChar w:fldCharType="begin"/>
      </w:r>
      <w:r w:rsidR="003E3350" w:rsidRPr="008A497F">
        <w:instrText xml:space="preserve"> ADDIN ZOTERO_ITEM CSL_CITATION {"citationID":"E4fLL0tM","properties":{"formattedCitation":"(V\\uc0\\u225{}squez, Ebensperger, and Bozinovic 2002)","plainCitation":"(Vásquez, Ebensperger, and Bozinovic 2002)","noteIndex":0},"citationItems":[{"id":317,"uris":["http://zotero.org/users/5535433/items/J8A2UE2Y"],"uri":["http://zotero.org/users/5535433/items/J8A2UE2Y"],"itemData":{"id":317,"type":"article-journal","abstract":"We studied effects of habitat structure on routine travel velocities,\n\nintermittent locomotion, and vigilance by the degu (Octodon degus), a\n\ndiurnal rodent of central Chile. We predicted that travel speed, pauses during\n\nlocomotion, and vigilance would be greater in open (riskier) than in shrub\n\n(safer) habitats. Video recordings of marked individuals in the wild were used\n\nto measure speed and other variables of spontaneous locomotion not triggered\n\nby predatory attack or any other noticeable stimulus during nonforaging\n\nperiods. Time spent vigilant while foraging was also measured. Because degus\n\nuse bare-ground runways for distant movements (e.g., between burrow openings\n\nand/or food patches), data on locomotion decisions were not confounded by\n\neffects of obstructive vegetation cover and/or resource abundance. When moving\n\nacross the habitat between different feeding places, degus showed an\n\nintermittent pattern of locomotion, interrupting running events with short\n\npauses. As predicted, travel speed and the duration of pauses between\n\nlocomotion bursts were significantly greater in open habitats. Further, the\n\nduration of locomotion bursts between feeding sites or between feeding sites\n\nand burrows was significantly longer in open habitats. Our assumption that\n\npauses and velocities are independent decisions was supported by the lack of\n\ncorrelation between pauses and speeds during locomotion events. During\n\nforaging, degus devoted more time to vigilance in open than in shrub habitats.\n\nThe static position adopted by degus during pauses, the speeds attained during\n\nmovements, and the concordance between pausing behavior and vigilance across\n\nhabitats suggest that pausing has an antipredatory role and is not limited to\n\norientation and/or physiological recovery. Our results support the view that\n\ndegus perceive higher predation risk in open areas and that flexible movement\n\nbehavior reflects an adaptive antipredator response.","container-title":"Behavioral Ecology","DOI":"10.1093/beheco/13.2.182","ISSN":"1045-2249","issue":"2","journalAbbreviation":"Behavioral Ecology","page":"182-187","title":"The influence of habitat on travel speed, intermittent locomotion, and vigilance in a diurnal rodent","volume":"13","author":[{"family":"Vásquez","given":"Rodrigo A."},{"family":"Ebensperger","given":"Luis A."},{"family":"Bozinovic","given":"Francisco"}],"issued":{"date-parts":[["2002",3,1]]}}}],"schema":"https://github.com/citation-style-language/schema/raw/master/csl-citation.json"} </w:instrText>
      </w:r>
      <w:r w:rsidR="009D0D70" w:rsidRPr="008A497F">
        <w:fldChar w:fldCharType="separate"/>
      </w:r>
      <w:r w:rsidR="004548E3" w:rsidRPr="008A497F">
        <w:t>(Vásquez, Ebensperger, and Bozinovic 2002)</w:t>
      </w:r>
      <w:r w:rsidR="009D0D70" w:rsidRPr="008A497F">
        <w:fldChar w:fldCharType="end"/>
      </w:r>
      <w:r w:rsidR="00B91BFC" w:rsidRPr="008A497F">
        <w:t>.</w:t>
      </w:r>
      <w:r w:rsidR="009D0D70" w:rsidRPr="008A497F">
        <w:t xml:space="preserve"> </w:t>
      </w:r>
      <w:r w:rsidR="00F124CD" w:rsidRPr="008A497F">
        <w:t xml:space="preserve">Because it </w:t>
      </w:r>
      <w:r w:rsidR="00C563E4" w:rsidRPr="008A497F">
        <w:t>bases the animal’s likely choices on speed only,</w:t>
      </w:r>
      <w:r w:rsidR="00663A09" w:rsidRPr="008A497F">
        <w:t xml:space="preserve"> a</w:t>
      </w:r>
      <w:r w:rsidR="001B3CF9" w:rsidRPr="008A497F">
        <w:t xml:space="preserve"> conductance surface based only on the </w:t>
      </w:r>
      <w:r w:rsidR="00D43DC0" w:rsidRPr="008A497F">
        <w:t xml:space="preserve">animal’s achievable velocity </w:t>
      </w:r>
      <w:r w:rsidR="00D43DC0" w:rsidRPr="008A497F">
        <w:lastRenderedPageBreak/>
        <w:t>across varied slopes and landcover types</w:t>
      </w:r>
      <w:r w:rsidR="0000591F" w:rsidRPr="008A497F">
        <w:t xml:space="preserve"> (as constructed in</w:t>
      </w:r>
      <w:r w:rsidR="00663A09" w:rsidRPr="008A497F">
        <w:t xml:space="preserve"> </w:t>
      </w:r>
      <w:r w:rsidR="00663A09" w:rsidRPr="008A497F">
        <w:fldChar w:fldCharType="begin"/>
      </w:r>
      <w:r w:rsidR="003E3350" w:rsidRPr="008A497F">
        <w:instrText xml:space="preserve"> ADDIN ZOTERO_ITEM CSL_CITATION {"citationID":"zCKhvuDp","properties":{"formattedCitation":"(Long 2018)","plainCitation":"(Long 2018)","dontUpdate":true,"noteIndex":0},"citationItems":[{"id":269,"uris":["http://zotero.org/users/5535433/items/SWDZV64G"],"uri":["http://zotero.org/users/5535433/items/SWDZV64G"],"itemData":{"id":269,"type":"article-journal","container-title":"Journal of Spatial Information Science","DOI":"doi:10.5311/JOSIS.2018.16.372","page":"85-116","title":"Modeling movement probabilities within heterogeneous spatial fields","volume":"16","author":[{"family":"Long","given":"Jed A."}],"issued":{"date-parts":[["2018"]]}}}],"schema":"https://github.com/citation-style-language/schema/raw/master/csl-citation.json"} </w:instrText>
      </w:r>
      <w:r w:rsidR="00663A09" w:rsidRPr="008A497F">
        <w:fldChar w:fldCharType="separate"/>
      </w:r>
      <w:r w:rsidR="00663A09" w:rsidRPr="008A497F">
        <w:t xml:space="preserve">Long </w:t>
      </w:r>
      <w:r w:rsidR="0000591F" w:rsidRPr="008A497F">
        <w:t>(</w:t>
      </w:r>
      <w:r w:rsidR="00663A09" w:rsidRPr="008A497F">
        <w:t>2018)</w:t>
      </w:r>
      <w:r w:rsidR="00663A09" w:rsidRPr="008A497F">
        <w:fldChar w:fldCharType="end"/>
      </w:r>
      <w:r w:rsidR="0000591F" w:rsidRPr="008A497F">
        <w:t>)</w:t>
      </w:r>
      <w:r w:rsidR="00E001A1" w:rsidRPr="008A497F">
        <w:t>, not based on the animal’s observed velocity and habitat selection</w:t>
      </w:r>
      <w:r w:rsidR="00F124CD" w:rsidRPr="008A497F">
        <w:t>, may not be representative of the animal’s probabl</w:t>
      </w:r>
      <w:r w:rsidR="00663A09" w:rsidRPr="008A497F">
        <w:t>e</w:t>
      </w:r>
      <w:r w:rsidR="00F124CD" w:rsidRPr="008A497F">
        <w:t xml:space="preserve"> movements.</w:t>
      </w:r>
    </w:p>
    <w:p w14:paraId="7798A636" w14:textId="0D4DFEEB" w:rsidR="00007A46" w:rsidRPr="008A497F" w:rsidRDefault="00E626C3" w:rsidP="00F1653E">
      <w:pPr>
        <w:ind w:firstLine="720"/>
      </w:pPr>
      <w:r w:rsidRPr="008A497F">
        <w:t xml:space="preserve"> </w:t>
      </w:r>
      <w:r w:rsidR="00E45060" w:rsidRPr="008A497F">
        <w:t xml:space="preserve">Additionally, while less commonly observed, it is possible for an animal population to select lower-quality habitats (known as an ecological trap) even if higher-quality habitats are available to the population </w:t>
      </w:r>
      <w:r w:rsidR="00E45060" w:rsidRPr="008A497F">
        <w:fldChar w:fldCharType="begin"/>
      </w:r>
      <w:r w:rsidR="003E3350" w:rsidRPr="008A497F">
        <w:instrText xml:space="preserve"> ADDIN ZOTERO_ITEM CSL_CITATION {"citationID":"RKvlUMeC","properties":{"formattedCitation":"(Battin 2004)","plainCitation":"(Battin 2004)","noteIndex":0},"citationItems":[{"id":316,"uris":["http://zotero.org/users/5535433/items/FVTAKZYJ"],"uri":["http://zotero.org/users/5535433/items/FVTAKZYJ"],"itemData":{"id":316,"type":"article-journal","abstract":"[The concept of the ecological trap, a low-quality habitat that animals prefer over other available habitats of higher quality, has appeared in the ecological literature irregularly for over 30 years, but the topic has received relatively little attention, and evidence for traps remains largely anecdotal. Recently, however, the ecological trap concept has been the subject of a flurry of theoretical activity that is likely to raise its profile substantially, particularly in conservation biology. Ecological trap theory suggests that, under most circumstances, the presence of a trap in a landscape will drive a local population to extinction. A number of empirical studies, almost all of birds, suggest the existence of traps and demonstrate the difficulties of recognizing them in the field. Evidence for ecological traps has primarily been found in habitats modified by human activities, either directly (e.g., through the mowing of grassland birds' nests) or indirectly (e.g., via human-mediated invasion of exotic species), but some studies suggest that traps may occur even in relatively pristine areas. Taken together, these theoretical and empirical results suggest that traps may be relatively common in rapidly changing landscapes. It is therefore important for conservation biologists to be able to identify traps and differentiate them from sinks. Commonly employed approaches for population modeling, which tend to assume a source-sink framework and do not consider habitat selection explicitly, may introduce faulty assumptions that mask the effects of ecological traps and lead to overly optimistic predictions about population persistence. Given the potentially dire consequences of ecological traps and the accumulating evidence for their existence, greater attention from the community of conservation biologists is warranted. In particular, it is important for conservation biologists and managers to incorporate into conservation planning an explicit understanding of the relationship between habitat selection and habitat quality.]","archive":"JSTOR","container-title":"Conservation Biology","ISSN":"08888892, 15231739","issue":"6","note":"publisher: [Wiley, Society for Conservation Biology]","page":"1482-1491","title":"When Good Animals Love Bad Habitats: Ecological Traps and the Conservation of Animal Populations","volume":"18","author":[{"family":"Battin","given":"James"}],"issued":{"date-parts":[["2004"]]}}}],"schema":"https://github.com/citation-style-language/schema/raw/master/csl-citation.json"} </w:instrText>
      </w:r>
      <w:r w:rsidR="00E45060" w:rsidRPr="008A497F">
        <w:fldChar w:fldCharType="separate"/>
      </w:r>
      <w:r w:rsidR="004548E3" w:rsidRPr="008A497F">
        <w:t>(Battin 2004)</w:t>
      </w:r>
      <w:r w:rsidR="00E45060" w:rsidRPr="008A497F">
        <w:fldChar w:fldCharType="end"/>
      </w:r>
      <w:r w:rsidR="00E45060" w:rsidRPr="008A497F">
        <w:t xml:space="preserve">. </w:t>
      </w:r>
      <w:r w:rsidR="00A27923" w:rsidRPr="008A497F">
        <w:t>Using a habitat selection analysis approach</w:t>
      </w:r>
      <w:r w:rsidR="0074453D" w:rsidRPr="008A497F">
        <w:t xml:space="preserve"> </w:t>
      </w:r>
      <w:r w:rsidR="006D467E" w:rsidRPr="008A497F">
        <w:t xml:space="preserve">with location data can </w:t>
      </w:r>
      <w:r w:rsidR="0074453D" w:rsidRPr="008A497F">
        <w:t>identify preferred and avoided habitat types for a specific population</w:t>
      </w:r>
      <w:r w:rsidR="006D467E" w:rsidRPr="008A497F">
        <w:t xml:space="preserve"> </w:t>
      </w:r>
      <w:r w:rsidR="006D467E" w:rsidRPr="008A497F">
        <w:fldChar w:fldCharType="begin"/>
      </w:r>
      <w:r w:rsidR="003E3350" w:rsidRPr="008A497F">
        <w:instrText xml:space="preserve"> ADDIN ZOTERO_ITEM CSL_CITATION {"citationID":"GVDRMdL2","properties":{"formattedCitation":"(Manly et al. 2002; Calenge and Dufour 2006; Shafer et al. 2012)","plainCitation":"(Manly et al. 2002; Calenge and Dufour 2006; Shafer et al. 2012)","noteIndex":0},"citationItems":[{"id":267,"uris":["http://zotero.org/users/5535433/items/ZVS642MF"],"uri":["http://zotero.org/users/5535433/items/ZVS642MF"],"itemData":{"id":267,"type":"article-journal","abstract":"The development of methods to analyze habitat selection when resources are defined by several categories (e.g., vegetation types) is a topical issue in radio-tracking studies. The White and Garrott statistic, an extension of the widely used test of Neu et al., can be used to determine whether habitat selection is significant. As well, Manly's selection ratio, a particularly useful measure of resource selectivity by resource users, allows detection of the most strongly selected habitat types. However, when both the number of animals and types of habitat are large, the biologist often has to deal with an excessively large number of measures. In this paper we present a new method, the eigenanalysis of selection ratios, that generalizes these two common methods within the framework of eigenanalyses. This method undertakes an additive linear partitioning of the White and Garrott statistic, so that the difference between habitat use and availability is maximized on the first factorial axes. The eigenanalysis of selection ratios is therefore optimal in habitat selection studies. Although we primarily consider the case where the habitat availability is the same for all animals (design II), we also extend this analysis to the case where the habitat availability varies from one animal to another (design III). An application of this method is provided using radio-tracking data collected on 17 squirrels in five habitat types. The results indicate variability in habitat selection, with two groups of animals displaying two patterns of preference. This difference between the two groups is explained by the patch structure of the study area. Because this method is mainly exploratory, and therefore does not rely on any distributional assumption, we recommend its use in studies of habitat selection.","container-title":"Ecology","DOI":"10.1890/0012-9658(2006)87[2349:EOSRFA]2.0.CO;2","ISSN":"0012-9658","issue":"9","journalAbbreviation":"Ecology","page":"2349-2355","title":"Eigenanalysis of Selection Ratios from Animal Radio-Tracking Data","volume":"87","author":[{"family":"Calenge","given":"C."},{"family":"Dufour","given":"A. B."}],"issued":{"date-parts":[["2006",9,1]]}}},{"id":268,"uris":["http://zotero.org/users/5535433/items/B5PFW8D4"],"uri":["http://zotero.org/users/5535433/items/B5PFW8D4"],"itemData":{"id":268,"type":"book","edition":"2","ISBN":"978-0-306-48151-2","number-of-pages":"XIV, 222","publisher":"Springer, Dordrecht","title":"Resource Selection by Animals: Statistical Design and Analysis for Field Studies","URL":"https://doi-org.ezproxy.lib.ou.edu/10.1007/0-306-48151-0","author":[{"family":"Manly","given":"B.F."},{"family":"McDonald","given":"L."},{"family":"Thomas","given":"D.L."},{"family":"McDonald","given":"Trent L."},{"family":"Erickson","given":"Wallace P."}],"issued":{"date-parts":[["2002"]]}}},{"id":266,"uris":["http://zotero.org/users/5535433/items/AUTTSKNJ"],"uri":["http://zotero.org/users/5535433/items/AUTTSKNJ"],"itemData":{"id":266,"type":"article-journal","abstract":"Landscape heterogeneity plays an integral role in shaping ecological and evolutionary processes. Despite links between the two disciplines, ecologists and population geneticists have taken different approaches to evaluating habitat selection, animal movement, and gene flow across the landscape. Ecologists commonly use statistical models such as resource selection functions (RSFs) to identify habitat features disproportionately selected by animals, whereas population genetic approaches model genetic differentiation according to the distribution of habitat variables. We combined ecological and genetic approaches by using RSFs to predict genetic relatedness across a heterogeneous landscape. We constructed sex- and season-specific resistance surfaces based on RSFs estimated using data from 102 GPS (global positioning system) radio-collared mountain goats (Oreamnos americanus) in southeast Alaska, USA. Based on mountain goat ecology, we hypothesized that summer and male surfaces would be the best predictors of relatedness. All individuals were genotyped at 22 microsatellite loci, which we used to estimate genetic relatedness. Summer resistance surfaces derived from RSFs were the best predictors of genetic relatedness, and winter models the poorest. Mountain goats generally selected for areas close to escape terrain and with a high heat load (a metric related to vegetative productivity and snow depth), while avoiding valleys. Male- and female-specific surfaces were similar, except for winter, for which male habitat selection better predicted genetic relatedness. The null models of isolation-by-distance and barrier only outperformed the winter models. This study merges high-resolution individual locations through GPS telemetry and genetic data, that can be used to validate and parameterize landscape genetics models, and further elucidates the relationship between landscape heterogeneity and genetic differentiation.","container-title":"Ecology","DOI":"10.1890/11-0815.1","ISSN":"0012-9658","issue":"6","journalAbbreviation":"Ecology","page":"1317-1329","title":"Habitat selection predicts genetic relatedness in an alpine ungulate","volume":"93","author":[{"family":"Shafer","given":"Aaron B. A."},{"family":"Northrup","given":"Joseph M."},{"family":"White","given":"Kevin S."},{"family":"Boyce","given":"Mark S."},{"family":"Côté","given":"Steeve D."},{"family":"Coltman","given":"David W."}],"issued":{"date-parts":[["2012",6,1]]}}}],"schema":"https://github.com/citation-style-language/schema/raw/master/csl-citation.json"} </w:instrText>
      </w:r>
      <w:r w:rsidR="006D467E" w:rsidRPr="008A497F">
        <w:fldChar w:fldCharType="separate"/>
      </w:r>
      <w:r w:rsidR="004548E3" w:rsidRPr="008A497F">
        <w:t>(Manly et al. 2002; Calenge and Dufour 2006; Shafer et al. 2012)</w:t>
      </w:r>
      <w:r w:rsidR="006D467E" w:rsidRPr="008A497F">
        <w:fldChar w:fldCharType="end"/>
      </w:r>
      <w:r w:rsidR="006D467E" w:rsidRPr="008A497F">
        <w:t>.</w:t>
      </w:r>
      <w:r w:rsidR="0074453D" w:rsidRPr="008A497F">
        <w:t xml:space="preserve"> </w:t>
      </w:r>
      <w:r w:rsidR="00F347D2" w:rsidRPr="008A497F">
        <w:t xml:space="preserve">A surface </w:t>
      </w:r>
      <w:r w:rsidR="000067A9" w:rsidRPr="008A497F">
        <w:t xml:space="preserve">based on habitat selection analysis </w:t>
      </w:r>
      <w:r w:rsidR="00CB5541" w:rsidRPr="008A497F">
        <w:t>would avoid</w:t>
      </w:r>
      <w:r w:rsidR="00A52845" w:rsidRPr="008A497F">
        <w:t xml:space="preserve"> the assumption that areas of highest achievable traversal speeds are the most likely areas for an animal to be located, while </w:t>
      </w:r>
      <w:r w:rsidR="00740FF0" w:rsidRPr="008A497F">
        <w:t>incorporating</w:t>
      </w:r>
      <w:r w:rsidR="00F347D2" w:rsidRPr="008A497F">
        <w:t xml:space="preserve"> environmental context (e.g. elevation, slope, and landcover)</w:t>
      </w:r>
      <w:r w:rsidR="00740FF0" w:rsidRPr="008A497F">
        <w:t xml:space="preserve">; a habitat-selection-based surface </w:t>
      </w:r>
      <w:r w:rsidR="00F347D2" w:rsidRPr="008A497F">
        <w:t xml:space="preserve">would not be compatible with an analysis based on time cost because usage and avoidance of certain environments </w:t>
      </w:r>
      <w:r w:rsidR="00740FF0" w:rsidRPr="008A497F">
        <w:t>are</w:t>
      </w:r>
      <w:r w:rsidR="00F347D2" w:rsidRPr="008A497F">
        <w:t xml:space="preserve"> not necessarily related to </w:t>
      </w:r>
      <w:r w:rsidR="00740FF0" w:rsidRPr="008A497F">
        <w:t xml:space="preserve">higher and lower speeds of movement, respectively </w:t>
      </w:r>
      <w:r w:rsidR="007B0B50" w:rsidRPr="008A497F">
        <w:fldChar w:fldCharType="begin"/>
      </w:r>
      <w:r w:rsidR="003E3350" w:rsidRPr="008A497F">
        <w:instrText xml:space="preserve"> ADDIN ZOTERO_ITEM CSL_CITATION {"citationID":"ENbDmTTj","properties":{"formattedCitation":"(V\\uc0\\u225{}squez, Ebensperger, and Bozinovic 2002)","plainCitation":"(Vásquez, Ebensperger, and Bozinovic 2002)","noteIndex":0},"citationItems":[{"id":317,"uris":["http://zotero.org/users/5535433/items/J8A2UE2Y"],"uri":["http://zotero.org/users/5535433/items/J8A2UE2Y"],"itemData":{"id":317,"type":"article-journal","abstract":"We studied effects of habitat structure on routine travel velocities,\n\nintermittent locomotion, and vigilance by the degu (Octodon degus), a\n\ndiurnal rodent of central Chile. We predicted that travel speed, pauses during\n\nlocomotion, and vigilance would be greater in open (riskier) than in shrub\n\n(safer) habitats. Video recordings of marked individuals in the wild were used\n\nto measure speed and other variables of spontaneous locomotion not triggered\n\nby predatory attack or any other noticeable stimulus during nonforaging\n\nperiods. Time spent vigilant while foraging was also measured. Because degus\n\nuse bare-ground runways for distant movements (e.g., between burrow openings\n\nand/or food patches), data on locomotion decisions were not confounded by\n\neffects of obstructive vegetation cover and/or resource abundance. When moving\n\nacross the habitat between different feeding places, degus showed an\n\nintermittent pattern of locomotion, interrupting running events with short\n\npauses. As predicted, travel speed and the duration of pauses between\n\nlocomotion bursts were significantly greater in open habitats. Further, the\n\nduration of locomotion bursts between feeding sites or between feeding sites\n\nand burrows was significantly longer in open habitats. Our assumption that\n\npauses and velocities are independent decisions was supported by the lack of\n\ncorrelation between pauses and speeds during locomotion events. During\n\nforaging, degus devoted more time to vigilance in open than in shrub habitats.\n\nThe static position adopted by degus during pauses, the speeds attained during\n\nmovements, and the concordance between pausing behavior and vigilance across\n\nhabitats suggest that pausing has an antipredatory role and is not limited to\n\norientation and/or physiological recovery. Our results support the view that\n\ndegus perceive higher predation risk in open areas and that flexible movement\n\nbehavior reflects an adaptive antipredator response.","container-title":"Behavioral Ecology","DOI":"10.1093/beheco/13.2.182","ISSN":"1045-2249","issue":"2","journalAbbreviation":"Behavioral Ecology","page":"182-187","title":"The influence of habitat on travel speed, intermittent locomotion, and vigilance in a diurnal rodent","volume":"13","author":[{"family":"Vásquez","given":"Rodrigo A."},{"family":"Ebensperger","given":"Luis A."},{"family":"Bozinovic","given":"Francisco"}],"issued":{"date-parts":[["2002",3,1]]}}}],"schema":"https://github.com/citation-style-language/schema/raw/master/csl-citation.json"} </w:instrText>
      </w:r>
      <w:r w:rsidR="007B0B50" w:rsidRPr="008A497F">
        <w:fldChar w:fldCharType="separate"/>
      </w:r>
      <w:r w:rsidR="004548E3" w:rsidRPr="008A497F">
        <w:t>(Vásquez, Ebensperger, and Bozinovic 2002)</w:t>
      </w:r>
      <w:r w:rsidR="007B0B50" w:rsidRPr="008A497F">
        <w:fldChar w:fldCharType="end"/>
      </w:r>
      <w:r w:rsidR="00F347D2" w:rsidRPr="008A497F">
        <w:t xml:space="preserve">. </w:t>
      </w:r>
      <w:r w:rsidR="00007A46" w:rsidRPr="008A497F">
        <w:fldChar w:fldCharType="begin"/>
      </w:r>
      <w:r w:rsidR="003E3350" w:rsidRPr="008A497F">
        <w:instrText xml:space="preserve"> ADDIN ZOTERO_ITEM CSL_CITATION {"citationID":"fkWzJDut","properties":{"formattedCitation":"(Long 2018)","plainCitation":"(Long 2018)","dontUpdate":true,"noteIndex":0},"citationItems":[{"id":269,"uris":["http://zotero.org/users/5535433/items/SWDZV64G"],"uri":["http://zotero.org/users/5535433/items/SWDZV64G"],"itemData":{"id":269,"type":"article-journal","container-title":"Journal of Spatial Information Science","DOI":"doi:10.5311/JOSIS.2018.16.372","page":"85-116","title":"Modeling movement probabilities within heterogeneous spatial fields","volume":"16","author":[{"family":"Long","given":"Jed A."}],"issued":{"date-parts":[["2018"]]}}}],"schema":"https://github.com/citation-style-language/schema/raw/master/csl-citation.json"} </w:instrText>
      </w:r>
      <w:r w:rsidR="00007A46" w:rsidRPr="008A497F">
        <w:fldChar w:fldCharType="separate"/>
      </w:r>
      <w:r w:rsidR="00007A46" w:rsidRPr="008A497F">
        <w:t>Long's (2018)</w:t>
      </w:r>
      <w:r w:rsidR="00007A46" w:rsidRPr="008A497F">
        <w:fldChar w:fldCharType="end"/>
      </w:r>
      <w:r w:rsidR="00007A46" w:rsidRPr="008A497F">
        <w:t xml:space="preserve"> field-based time geography may be suitable for some applications, but a resistance surface that </w:t>
      </w:r>
      <w:r w:rsidR="00C6278A" w:rsidRPr="008A497F">
        <w:t xml:space="preserve">incorporates environmental context beyond slope and landcover and </w:t>
      </w:r>
      <w:r w:rsidR="00007A46" w:rsidRPr="008A497F">
        <w:t>represents cost as a measure of habitat usage or avoidance</w:t>
      </w:r>
      <w:r w:rsidR="006A50E1" w:rsidRPr="008A497F">
        <w:t xml:space="preserve"> may better represent animal populations</w:t>
      </w:r>
      <w:r w:rsidR="00E76514" w:rsidRPr="008A497F">
        <w:t xml:space="preserve"> that demonstrate preferences for certain types of environments</w:t>
      </w:r>
      <w:r w:rsidR="00007A46" w:rsidRPr="008A497F">
        <w:t xml:space="preserve">. </w:t>
      </w:r>
    </w:p>
    <w:p w14:paraId="6E3AB0B8" w14:textId="704309D1" w:rsidR="007C0059" w:rsidRPr="008A497F" w:rsidRDefault="007C0059" w:rsidP="007C0059">
      <w:pPr>
        <w:pStyle w:val="Heading2"/>
      </w:pPr>
      <w:bookmarkStart w:id="18" w:name="_Toc78558011"/>
      <w:r w:rsidRPr="008A497F">
        <w:rPr>
          <w:bCs/>
        </w:rPr>
        <w:t>1</w:t>
      </w:r>
      <w:r w:rsidRPr="008A497F">
        <w:rPr>
          <w:b w:val="0"/>
        </w:rPr>
        <w:t>.</w:t>
      </w:r>
      <w:r w:rsidRPr="008A497F">
        <w:t>4 Summary and structure of thesis</w:t>
      </w:r>
      <w:bookmarkEnd w:id="18"/>
    </w:p>
    <w:p w14:paraId="3B43F9B7" w14:textId="1DA3656E" w:rsidR="00264DE6" w:rsidRPr="008A497F" w:rsidRDefault="00A4127C" w:rsidP="00B947A6">
      <w:r w:rsidRPr="008A497F">
        <w:t xml:space="preserve">The intention of this research is to further understand </w:t>
      </w:r>
      <w:r w:rsidR="00C2309F" w:rsidRPr="008A497F">
        <w:t>how a cost-distance prism can be used towards understanding animal movement patterns</w:t>
      </w:r>
      <w:r w:rsidR="00D6592C" w:rsidRPr="008A497F">
        <w:t xml:space="preserve">, by </w:t>
      </w:r>
      <w:r w:rsidR="003076A9" w:rsidRPr="008A497F">
        <w:t>incorporating</w:t>
      </w:r>
      <w:r w:rsidR="004720F9" w:rsidRPr="008A497F">
        <w:t xml:space="preserve"> environmental factors into the formulation of PSTPs based on the cost of moving through varied environmental context</w:t>
      </w:r>
      <w:r w:rsidR="00104BBF" w:rsidRPr="008A497F">
        <w:t xml:space="preserve">. </w:t>
      </w:r>
      <w:r w:rsidRPr="008A497F">
        <w:t>In Chapter T</w:t>
      </w:r>
      <w:r w:rsidR="007C0059" w:rsidRPr="008A497F">
        <w:t xml:space="preserve">wo, </w:t>
      </w:r>
      <w:r w:rsidR="007B68F5" w:rsidRPr="008A497F">
        <w:t xml:space="preserve">I </w:t>
      </w:r>
      <w:r w:rsidR="00C2309F" w:rsidRPr="008A497F">
        <w:t xml:space="preserve">apply </w:t>
      </w:r>
      <w:r w:rsidR="00104BBF" w:rsidRPr="008A497F">
        <w:t xml:space="preserve">this new approach, known as the “Cost Distance-Based Probabilistic </w:t>
      </w:r>
      <w:r w:rsidR="00104BBF" w:rsidRPr="008A497F">
        <w:lastRenderedPageBreak/>
        <w:t xml:space="preserve">Space-Time Prism” or CDBPSTP, </w:t>
      </w:r>
      <w:r w:rsidR="00C2309F" w:rsidRPr="008A497F">
        <w:t xml:space="preserve">with the intention of publishing </w:t>
      </w:r>
      <w:r w:rsidR="00104BBF" w:rsidRPr="008A497F">
        <w:t>C</w:t>
      </w:r>
      <w:r w:rsidR="00C2309F" w:rsidRPr="008A497F">
        <w:t xml:space="preserve">hapter </w:t>
      </w:r>
      <w:r w:rsidR="00104BBF" w:rsidRPr="008A497F">
        <w:t>T</w:t>
      </w:r>
      <w:r w:rsidR="00C2309F" w:rsidRPr="008A497F">
        <w:t>wo in a peer-review journal</w:t>
      </w:r>
      <w:r w:rsidR="00C2515C" w:rsidRPr="008A497F">
        <w:t xml:space="preserve"> as a paper co-authored by R. Loraamm</w:t>
      </w:r>
      <w:r w:rsidR="00C2309F" w:rsidRPr="008A497F">
        <w:t xml:space="preserve">. </w:t>
      </w:r>
      <w:r w:rsidR="007C0059" w:rsidRPr="008A497F">
        <w:t xml:space="preserve">Chapter </w:t>
      </w:r>
      <w:r w:rsidRPr="008A497F">
        <w:t>Three</w:t>
      </w:r>
      <w:r w:rsidR="007C0059" w:rsidRPr="008A497F">
        <w:t xml:space="preserve"> of this document includes </w:t>
      </w:r>
      <w:r w:rsidR="00C2309F" w:rsidRPr="008A497F">
        <w:t xml:space="preserve">an extended discussion </w:t>
      </w:r>
      <w:r w:rsidR="00920B4A" w:rsidRPr="008A497F">
        <w:t xml:space="preserve">that identifies </w:t>
      </w:r>
      <w:r w:rsidR="00C2309F" w:rsidRPr="008A497F">
        <w:t>future</w:t>
      </w:r>
      <w:r w:rsidR="007C0059" w:rsidRPr="008A497F">
        <w:t xml:space="preserve"> research avenues </w:t>
      </w:r>
      <w:r w:rsidR="00C2309F" w:rsidRPr="008A497F">
        <w:t>that can utilize this researc</w:t>
      </w:r>
      <w:r w:rsidR="00920B4A" w:rsidRPr="008A497F">
        <w:t>h</w:t>
      </w:r>
      <w:r w:rsidR="00CC6C25" w:rsidRPr="008A497F">
        <w:t xml:space="preserve"> to improve </w:t>
      </w:r>
      <w:r w:rsidR="004C0E1E" w:rsidRPr="008A497F">
        <w:t>understanding of animal movement</w:t>
      </w:r>
      <w:r w:rsidR="00C2309F" w:rsidRPr="008A497F">
        <w:t>.</w:t>
      </w:r>
      <w:r w:rsidR="004658AE" w:rsidRPr="008A497F">
        <w:t xml:space="preserve"> </w:t>
      </w:r>
      <w:r w:rsidR="00C2309F" w:rsidRPr="008A497F">
        <w:t xml:space="preserve">Overall, the goal of this </w:t>
      </w:r>
      <w:r w:rsidR="007C0059" w:rsidRPr="008A497F">
        <w:t xml:space="preserve">research </w:t>
      </w:r>
      <w:r w:rsidR="00C2309F" w:rsidRPr="008A497F">
        <w:t xml:space="preserve">is to </w:t>
      </w:r>
      <w:r w:rsidR="007C0059" w:rsidRPr="008A497F">
        <w:t xml:space="preserve">add </w:t>
      </w:r>
      <w:r w:rsidR="00C2309F" w:rsidRPr="008A497F">
        <w:t xml:space="preserve">to the growing </w:t>
      </w:r>
      <w:r w:rsidR="007C0059" w:rsidRPr="008A497F">
        <w:t xml:space="preserve">body of </w:t>
      </w:r>
      <w:r w:rsidR="00C2309F" w:rsidRPr="008A497F">
        <w:t>literature in time-geography and animal movement, specifically</w:t>
      </w:r>
      <w:r w:rsidR="00B91FBC" w:rsidRPr="008A497F">
        <w:t xml:space="preserve"> by</w:t>
      </w:r>
      <w:r w:rsidR="00F304C9" w:rsidRPr="008A497F">
        <w:t xml:space="preserve"> evaluating animal movements </w:t>
      </w:r>
      <w:r w:rsidR="005A1D44" w:rsidRPr="008A497F">
        <w:t>in</w:t>
      </w:r>
      <w:r w:rsidR="00197D67" w:rsidRPr="008A497F">
        <w:t xml:space="preserve"> consideration of</w:t>
      </w:r>
      <w:r w:rsidR="00F304C9" w:rsidRPr="008A497F">
        <w:t xml:space="preserve"> environmental context</w:t>
      </w:r>
      <w:r w:rsidR="005A1D44" w:rsidRPr="008A497F">
        <w:t xml:space="preserve"> </w:t>
      </w:r>
      <w:r w:rsidR="00197D67" w:rsidRPr="008A497F">
        <w:t xml:space="preserve">derived from </w:t>
      </w:r>
      <w:r w:rsidR="00F304C9" w:rsidRPr="008A497F">
        <w:t xml:space="preserve">habitat selection analysis </w:t>
      </w:r>
      <w:r w:rsidR="00B54C26" w:rsidRPr="008A497F">
        <w:t>that</w:t>
      </w:r>
      <w:r w:rsidR="00F304C9" w:rsidRPr="008A497F">
        <w:t xml:space="preserve"> </w:t>
      </w:r>
      <w:r w:rsidR="00B54C26" w:rsidRPr="008A497F">
        <w:t>bases probable movements on cost distance rather than time cost.</w:t>
      </w:r>
      <w:r w:rsidR="00B947A6" w:rsidRPr="008A497F">
        <w:br w:type="page"/>
      </w:r>
    </w:p>
    <w:p w14:paraId="15867751" w14:textId="0DAC0915" w:rsidR="006514B6" w:rsidRPr="008A497F" w:rsidRDefault="006514B6" w:rsidP="004C3E12">
      <w:pPr>
        <w:pStyle w:val="Heading1"/>
      </w:pPr>
      <w:bookmarkStart w:id="19" w:name="_Toc78558012"/>
      <w:r w:rsidRPr="008A497F">
        <w:lastRenderedPageBreak/>
        <w:t xml:space="preserve">Chapter 2: </w:t>
      </w:r>
      <w:r w:rsidR="008C2B8E" w:rsidRPr="008A497F">
        <w:t>Identifying Habitat Use of Red Deer in Banff National Park, Alberta</w:t>
      </w:r>
      <w:r w:rsidR="002156CF" w:rsidRPr="008A497F">
        <w:t>,</w:t>
      </w:r>
      <w:r w:rsidR="008C2B8E" w:rsidRPr="008A497F">
        <w:t xml:space="preserve"> Canada using a Cost-Distance Time-Geographic Approach</w:t>
      </w:r>
      <w:bookmarkEnd w:id="19"/>
    </w:p>
    <w:p w14:paraId="629C193E" w14:textId="1B899670" w:rsidR="006514B6" w:rsidRPr="008A497F" w:rsidRDefault="006514B6" w:rsidP="004C3E12">
      <w:pPr>
        <w:pStyle w:val="Heading2"/>
      </w:pPr>
      <w:bookmarkStart w:id="20" w:name="_Toc78558013"/>
      <w:r w:rsidRPr="008A497F">
        <w:t>2.1 Abstract</w:t>
      </w:r>
      <w:bookmarkEnd w:id="20"/>
    </w:p>
    <w:p w14:paraId="434273FD" w14:textId="787E1E29" w:rsidR="00D508A7" w:rsidRPr="008A497F" w:rsidRDefault="00D508A7" w:rsidP="00D508A7">
      <w:r w:rsidRPr="008A497F">
        <w:rPr>
          <w:lang w:val="en-GB"/>
        </w:rPr>
        <w:t>The expressed movements of animals are realizations of complex spatiotemporal processes. Central to the action of these processes are the varied environmental contexts in which animals move, which fundamentally modulate the trajectories of individuals moving through space at fine spatial and temporal scales. As an emerging perspective in the time-geographic study of movement, direct examination of the influence that varying context may have on observed movements presents an approach yielding actionable information to wildlife management, planning and conservation. In support of these pursuits, this research develops the first known practical application of a new cost-distance-based, probabilistic voxel space-time prism (CDBPSTP) in efforts to more realistically characterize the unobserved habitat occupancies of animals occurring between the instantaneous positions provided by location-aware technologies. The CDBPSTP is evaluated on trajectory data collected for a group of Red Deer (</w:t>
      </w:r>
      <w:r w:rsidRPr="008A497F">
        <w:rPr>
          <w:i/>
          <w:lang w:val="en-GB"/>
        </w:rPr>
        <w:t>Cervus elaphus</w:t>
      </w:r>
      <w:r w:rsidRPr="008A497F">
        <w:rPr>
          <w:lang w:val="en-GB"/>
        </w:rPr>
        <w:t>) tracked near Banff National Park, Alberta, Canada. As a demonstration of the added value offered in examining the influence of context on movement, CDBPSTP habitat occupancy results are compared to the earlier PSTP method in context with empirical and theoretical understandings of Red Deer habitat preference and space-use behaviors.</w:t>
      </w:r>
      <w:r w:rsidR="006E48CD" w:rsidRPr="008A497F">
        <w:rPr>
          <w:lang w:val="en-GB"/>
        </w:rPr>
        <w:t xml:space="preserve"> This comparison reveals that </w:t>
      </w:r>
      <w:r w:rsidR="00A501D8" w:rsidRPr="008A497F">
        <w:rPr>
          <w:lang w:val="en-GB"/>
        </w:rPr>
        <w:t xml:space="preserve">with </w:t>
      </w:r>
      <w:r w:rsidR="006E48CD" w:rsidRPr="008A497F">
        <w:rPr>
          <w:lang w:val="en-GB"/>
        </w:rPr>
        <w:t>CDBPSTP</w:t>
      </w:r>
      <w:r w:rsidR="006E48CD" w:rsidRPr="008A497F">
        <w:t xml:space="preserve">, </w:t>
      </w:r>
      <w:r w:rsidR="002A5E98" w:rsidRPr="008A497F">
        <w:t>variation</w:t>
      </w:r>
      <w:r w:rsidR="006E48CD" w:rsidRPr="008A497F">
        <w:t xml:space="preserve"> present</w:t>
      </w:r>
      <w:r w:rsidR="002A5E98" w:rsidRPr="008A497F">
        <w:t xml:space="preserve"> in</w:t>
      </w:r>
      <w:r w:rsidR="006E48CD" w:rsidRPr="008A497F">
        <w:t xml:space="preserve"> the mover’s environment </w:t>
      </w:r>
      <w:r w:rsidR="00163E31" w:rsidRPr="008A497F">
        <w:t>is</w:t>
      </w:r>
      <w:r w:rsidR="006E48CD" w:rsidRPr="008A497F">
        <w:t xml:space="preserve"> explicitly considered as an influence on </w:t>
      </w:r>
      <w:r w:rsidR="007A65B8" w:rsidRPr="008A497F">
        <w:t>the mover’s</w:t>
      </w:r>
      <w:r w:rsidR="006E48CD" w:rsidRPr="008A497F">
        <w:t xml:space="preserve"> probable path and occupancies between observations of its location. </w:t>
      </w:r>
      <w:r w:rsidR="00E94001" w:rsidRPr="008A497F">
        <w:lastRenderedPageBreak/>
        <w:t xml:space="preserve">With increasing availability of high-resolution geolocational </w:t>
      </w:r>
      <w:r w:rsidR="00D01132" w:rsidRPr="008A497F">
        <w:t>data and associated environmental data, th</w:t>
      </w:r>
      <w:r w:rsidR="00F873A6" w:rsidRPr="008A497F">
        <w:t xml:space="preserve">is study highlights the potential for CDBPSTP to be leveraged </w:t>
      </w:r>
      <w:r w:rsidR="00D7566A" w:rsidRPr="008A497F">
        <w:t xml:space="preserve">as a </w:t>
      </w:r>
      <w:r w:rsidR="006A7837" w:rsidRPr="008A497F">
        <w:t xml:space="preserve">broadly applicable tool </w:t>
      </w:r>
      <w:r w:rsidR="00F873A6" w:rsidRPr="008A497F">
        <w:t>in animal movement</w:t>
      </w:r>
      <w:r w:rsidR="006A7837" w:rsidRPr="008A497F">
        <w:t xml:space="preserve"> analysis.</w:t>
      </w:r>
    </w:p>
    <w:p w14:paraId="676891B7" w14:textId="77777777" w:rsidR="00D508A7" w:rsidRPr="008A497F" w:rsidRDefault="00D508A7" w:rsidP="00D508A7">
      <w:r w:rsidRPr="008A497F">
        <w:t>Keywords: animal movement, habitat utilization, cost-distance</w:t>
      </w:r>
    </w:p>
    <w:p w14:paraId="19814FEB" w14:textId="31CEFF28" w:rsidR="006514B6" w:rsidRPr="008A497F" w:rsidRDefault="006514B6" w:rsidP="004C3E12">
      <w:pPr>
        <w:pStyle w:val="Heading2"/>
      </w:pPr>
      <w:bookmarkStart w:id="21" w:name="_Toc78558014"/>
      <w:r w:rsidRPr="008A497F">
        <w:t>2.2 Introduction</w:t>
      </w:r>
      <w:bookmarkEnd w:id="21"/>
    </w:p>
    <w:p w14:paraId="6A3E58CE" w14:textId="59231F55" w:rsidR="00EB71AE" w:rsidRPr="008A497F" w:rsidRDefault="00EB71AE" w:rsidP="00D93D66">
      <w:pPr>
        <w:ind w:firstLine="720"/>
      </w:pPr>
      <w:r w:rsidRPr="008A497F">
        <w:t xml:space="preserve">The degree of realism by which we may characterize animal space use is foundationally important to the work of conservationists, biologists, and spatial ecologists interested in understanding pattern and causality in animal movement </w:t>
      </w:r>
      <w:r w:rsidRPr="008A497F">
        <w:fldChar w:fldCharType="begin"/>
      </w:r>
      <w:r w:rsidR="003E3350" w:rsidRPr="008A497F">
        <w:instrText xml:space="preserve"> ADDIN ZOTERO_ITEM CSL_CITATION {"citationID":"OAxUAWPO","properties":{"formattedCitation":"(Loraamm 2020; R. W. Loraamm et al. 2020; Loraamm, Anderson, and Burch 2021)","plainCitation":"(Loraamm 2020; R. W. Loraamm et al. 2020; Loraamm, Anderson, and Burch 2021)","noteIndex":0},"citationItems":[{"id":302,"uris":["http://zotero.org/users/5535433/items/9KQ4AQH8"],"uri":["http://zotero.org/users/5535433/items/9KQ4AQH8"],"itemData":{"id":302,"type":"article-journal","abstract":"ABSTRACTAnimal movement is a dynamic spatio-temporal process. While trajectory data reflect the instantaneous animal position in space and time, other factors influence movement decisions between these observed positions. While some methods incorporate environmental (habitat) context into their understanding of the animal movement process, it is often captured in terms of simple parameters or weights influencing model results; primary behavioral data are not used directly to inform these models. Here, a new space-time constrained agent-based model is introduced, capable of producing ordered, behaviorally informed animal potential paths between observed space-time anchors. Potential paths generated by this approach incorporate both observed animal behavior and classical space-time constraints, and are used to construct associated visit probability distributions. Additionally, the notion of a behavioral space-time path is introduced, a variant of the space-time path based on the results of behaviorally aware animal movement simulation. The results of this approach demonstrate a means to better understand the varied movement opportunities within space-time prisms from an animal behavior perspective. From a spatial ecology perspective, not only is the environmental context considered, but the animal?s choice of transition and movement magnitude between contexts is modeled. This approach provides insight into the complex sequence of behaviorally informed actions driving animal movement decision-making.","container-title":"International Journal of Geographical Information Science","DOI":"10.1080/13658816.2019.1658875","ISSN":"1365-8816","issue":"8","journalAbbreviation":"null","note":"publisher: Taylor &amp; Francis","page":"1607-1627","title":"Incorporating behavior into animal movement modeling: a constrained agent-based model for estimating visit probabilities in space-time prisms","volume":"34","author":[{"family":"Loraamm","given":"R. W."}],"issued":{"date-parts":[["2020",8,2]]}}},{"id":337,"uris":["http://zotero.org/users/5535433/items/TTI2SIL6"],"uri":["http://zotero.org/users/5535433/items/TTI2SIL6"],"itemData":{"id":337,"type":"article-journal","abstract":"Abstract Analysis of animal movement as a complex spatiotemporal signal attenuated by behavioural and contextual factors comprises a recent perspective in the time-geographic study of movement. For their significant ecological and human impacts, animal?roadway interactions have become a particularly important subject matter in this arena. Analyses relying on spatiotemporal aggregation or reductive modelling of the information held in movement trajectories may overlook the influences of behaviour and environmental context. Towards expanding perspectives on animal movement and roadway interactions, this research acknowledges and characterizes the varying influence of temporally dynamic elements in the environmental context at fine spatiotemporal scales. In particular, these elements are hourly traffic volumes and their effect on the probability of animal?roadway interactions. A set of methods from time geography and signal analysis, including the probabilistic space-time prism, comprehensive probability surface, and cross-correlation were combined to provide for serial comparison of hourly roadway interaction probabilities and traffic volumes for red deer (Cervus elaphus) tracked in Banff National Park, Alberta, Canada. Results suggest a cyclical, diurnal repulsion in roadway interaction probabilities from periods of higher traffic volume at the hourly scale in the study area, consistent with prior theoretical and empirical findings on ungulates living in similar environmental settings.","container-title":"Transactions in GIS","DOI":"10.1111/tgis.12748","ISSN":"1361-1682","issue":"(n/a)","journalAbbreviation":"Transactions in GIS","note":"publisher: John Wiley &amp; Sons, Ltd","title":"Identifying road avoidance behavior using time-geography for red deer in Banff National Park, Alberta, Canada","URL":"https://doi.org/10.1111/tgis.12748","volume":"n/a","author":[{"family":"Loraamm","given":"Rebecca"},{"family":"Anderson","given":"James"},{"family":"Burch","given":"Claire"}],"accessed":{"date-parts":[["2021",6,25]]},"issued":{"date-parts":[["2021",4,7]]}}},{"id":173,"uris":["http://zotero.org/users/5535433/items/CR5F6DK5"],"uri":["http://zotero.org/users/5535433/items/CR5F6DK5"],"itemData":{"id":173,"type":"article-journal","container-title":"Applied Geography","DOI":"https://doi.org/10.1016/j.apgeog.2020.102189","ISSN":"0143-6228","page":"102189","title":"A time-geographic approach to identifying daily habitat use patterns for Amazonian Black Skimmers","volume":"118","author":[{"family":"Loraamm","given":"R.W."},{"family":"Goodenough","given":"K.S."},{"family":"Burch","given":"C."},{"family":"Davenport","given":"L.C."},{"family":"Haugaasen","given":"T."}],"issued":{"date-parts":[["2020"]]}}}],"schema":"https://github.com/citation-style-language/schema/raw/master/csl-citation.json"} </w:instrText>
      </w:r>
      <w:r w:rsidRPr="008A497F">
        <w:fldChar w:fldCharType="separate"/>
      </w:r>
      <w:r w:rsidR="004548E3" w:rsidRPr="008A497F">
        <w:t>(Loraamm 2020; R. W. Loraamm et al. 2020; Loraamm, Anderson, and Burch 2021)</w:t>
      </w:r>
      <w:r w:rsidRPr="008A497F">
        <w:fldChar w:fldCharType="end"/>
      </w:r>
      <w:r w:rsidRPr="008A497F">
        <w:t xml:space="preserve">. From early work delineating the space of an animal’s daily activity in a deterministic manner based on known animal locations </w:t>
      </w:r>
      <w:r w:rsidRPr="008A497F">
        <w:fldChar w:fldCharType="begin"/>
      </w:r>
      <w:r w:rsidR="003E3350" w:rsidRPr="008A497F">
        <w:instrText xml:space="preserve"> ADDIN ZOTERO_ITEM CSL_CITATION {"citationID":"ZtOkadLq","properties":{"formattedCitation":"(Burt 1943; Worton 1987, 1995)","plainCitation":"(Burt 1943; Worton 1987, 1995)","noteIndex":0},"citationItems":[{"id":312,"uris":["http://zotero.org/users/5535433/items/KZDTWMVT"],"uri":["http://zotero.org/users/5535433/items/KZDTWMVT"],"itemData":{"id":312,"type":"article-journal","archive":"JSTOR","container-title":"Journal of Mammalogy","DOI":"10.2307/1374834","ISSN":"00222372, 15451542","issue":"3","note":"publisher: [American Society of Mammalogists, Oxford University Press]","page":"346-352","title":"Territoriality and Home Range Concepts as Applied to Mammals","volume":"24","author":[{"family":"Burt","given":"William Henry"}],"issued":{"date-parts":[["1943"]]}}},{"id":344,"uris":["http://zotero.org/users/5535433/items/HKNEIR7Q"],"uri":["http://zotero.org/users/5535433/items/HKNEIR7Q"],"itemData":{"id":344,"type":"article-journal","abstract":"Various models, both statistical and non-statistical, which have been proposed for analysing data sets collected in home range studies, are described and compared. These models may be suitable for analysing locational data obtained by such sampling methods as radio tracking or live trapping. The most useful methods for analysing home range data sets involve describing an animal's range by a probability density function of location, called the utilization distribution. Robust methods of estimation of the utilization distribution are related to the estimation of the probability function, Of this type of approach, the method of Ford and Krumme is criticised. The Harmonic Mean method of Dixon and Chapman is shown to be an improper form of the statistical method of kernel estimation. A comparison of the properties of all the models for home range considered here shows that both the Fourier Transform method proposed by D.J. Anderson and the kernel method are good because of their flexibility. The assumption of independence of locational observations which is often made is discussed and shown to be important, especially for data collected by radio tracking. Some limitations of home range studies are considered.","container-title":"Ecological Modelling","DOI":"10.1016/0304-3800(87)90101-3","ISSN":"0304-3800","issue":"3","journalAbbreviation":"Ecological Modelling","page":"277-298","title":"A review of models of home range for animal movement","volume":"38","author":[{"family":"Worton","given":"B.J."}],"issued":{"date-parts":[["1987",10,1]]}}},{"id":345,"uris":["http://zotero.org/users/5535433/items/6XDGTXNI"],"uri":["http://zotero.org/users/5535433/items/6XDGTXNI"],"itemData":{"id":345,"type":"article-journal","abstract":"[Kernel density estimators have been used to estimate home range size but little is known of their statistical properties. I applied kernel-based estimators of home range size, calculated from 95% probability contours of nonparametric density estimators, to computer-simulated radiolocation data. Four hypothetical models of home range suggested by Boulanger and White (1990) were used to evaluate bias and precision of these estimators in estimating known home range sizes. Kernel methods compared well with the best methods that are available for home range size estimation provided the appropriate level of smoothing was selected. I used brush rabbit (Sylvilagus bachmani) telemetry data to illustrate how Monte Carlo methods may also be used to assess estimator performance from field radiolocation data. A kernel estimator is preferred to a harmonic mean estimator in this example because it is less biased (i.e., the harmonic mean method has an inherent problem).]","archive":"JSTOR","container-title":"The Journal of Wildlife Management","DOI":"10.2307/3801959","ISSN":"0022541X, 19372817","issue":"4","note":"publisher: [Wiley, Wildlife Society]","page":"794-800","title":"Using Monte Carlo Simulation to Evaluate Kernel-Based Home Range Estimators","volume":"59","author":[{"family":"Worton","given":"Bruce J."}],"issued":{"date-parts":[["1995"]]}}}],"schema":"https://github.com/citation-style-language/schema/raw/master/csl-citation.json"} </w:instrText>
      </w:r>
      <w:r w:rsidRPr="008A497F">
        <w:fldChar w:fldCharType="separate"/>
      </w:r>
      <w:r w:rsidR="004548E3" w:rsidRPr="008A497F">
        <w:t>(Burt 1943; Worton 1987, 1995)</w:t>
      </w:r>
      <w:r w:rsidRPr="008A497F">
        <w:fldChar w:fldCharType="end"/>
      </w:r>
      <w:r w:rsidRPr="008A497F">
        <w:t xml:space="preserve">, the general practice of estimating animal habitat </w:t>
      </w:r>
      <w:r w:rsidRPr="008A497F">
        <w:rPr>
          <w:i/>
        </w:rPr>
        <w:t>utilization distributions</w:t>
      </w:r>
      <w:r w:rsidRPr="008A497F">
        <w:t xml:space="preserve"> from geolocation data has developed significantly and remains a topic of growth and debate in the literature. With the relatively recent onset of widely available, performant location-aware technologies, the availability and volume of tracking datasets, that is, ordered sets of instantaneous geolocations also termed </w:t>
      </w:r>
      <w:r w:rsidRPr="008A497F">
        <w:rPr>
          <w:i/>
        </w:rPr>
        <w:t>trajectories</w:t>
      </w:r>
      <w:r w:rsidRPr="008A497F">
        <w:rPr>
          <w:iCs/>
        </w:rPr>
        <w:t>,</w:t>
      </w:r>
      <w:r w:rsidRPr="008A497F">
        <w:t xml:space="preserve"> have objectively exploded </w:t>
      </w:r>
      <w:r w:rsidRPr="008A497F">
        <w:fldChar w:fldCharType="begin"/>
      </w:r>
      <w:r w:rsidR="003E3350" w:rsidRPr="008A497F">
        <w:instrText xml:space="preserve"> ADDIN ZOTERO_ITEM CSL_CITATION {"citationID":"YpYJZPAO","properties":{"formattedCitation":"(Cagnacci et al. 2010; Long and Nelson 2015; Dodge et al. 2016)","plainCitation":"(Cagnacci et al. 2010; Long and Nelson 2015; Dodge et al. 2016)","noteIndex":0},"citationItems":[{"id":254,"uris":["http://zotero.org/users/5535433/items/A76KUGMZ"],"uri":["http://zotero.org/users/5535433/items/A76KUGMZ"],"itemData":{"id":254,"type":"article-journal","container-title":"Philosophical Transactions of the Royal Society B: Biological Sciences","DOI":"10.1098/rstb.2010.0107","ISSN":"0962-8436, 1471-2970","issue":"1550","language":"en","page":"2157-2162","source":"Crossref","title":"Animal ecology meets GPS-based radiotelemetry: a perfect storm of opportunities and challenges","title-short":"Animal ecology meets GPS-based radiotelemetry","volume":"365","author":[{"family":"Cagnacci","given":"F."},{"family":"Boitani","given":"L."},{"family":"Powell","given":"R. A."},{"family":"Boyce","given":"M. S."}],"issued":{"date-parts":[["2010",7,27]]}}},{"id":88,"uris":["http://zotero.org/users/5535433/items/53BDAG8R"],"uri":["http://zotero.org/users/5535433/items/53BDAG8R"],"itemData":{"id":88,"type":"article-journal","container-title":"International Journal of Geographical Information Science","DOI":"10.1080/13658816.2015.1132424","ISSN":"1365-8816","issue":"5","journalAbbreviation":"International Journal of Geographical Information Science","page":"825-834","title":"Analysis of movement data","volume":"30","author":[{"family":"Dodge","given":"Somayeh"},{"family":"Weibel","given":"Robert"},{"family":"Ahearn","given":"Sean C."},{"family":"Buchin","given":"Maike"},{"family":"Miller","given":"Jennifer A."}],"issued":{"date-parts":[["2016"]]}}},{"id":141,"uris":["http://zotero.org/users/5535433/items/LDMUKD6V"],"uri":["http://zotero.org/users/5535433/items/LDMUKD6V"],"itemData":{"id":141,"type":"article-journal","container-title":"The Journal of Wildlife Management","DOI":"10.1002/jwmg.845","issue":"3","page":"481-490","title":"Home range and habitat analysis using dynamic time geography","volume":"79","author":[{"family":"Long","given":"Jed"},{"family":"Nelson","given":"Trisalyn"}],"issued":{"date-parts":[["2015"]]}}}],"schema":"https://github.com/citation-style-language/schema/raw/master/csl-citation.json"} </w:instrText>
      </w:r>
      <w:r w:rsidRPr="008A497F">
        <w:fldChar w:fldCharType="separate"/>
      </w:r>
      <w:r w:rsidR="004548E3" w:rsidRPr="008A497F">
        <w:t>(Cagnacci et al. 2010; Long and Nelson 2015; Dodge et al. 2016)</w:t>
      </w:r>
      <w:r w:rsidRPr="008A497F">
        <w:fldChar w:fldCharType="end"/>
      </w:r>
      <w:r w:rsidRPr="008A497F">
        <w:t xml:space="preserve">. </w:t>
      </w:r>
    </w:p>
    <w:p w14:paraId="256C394B" w14:textId="6F63D90E" w:rsidR="00D93D66" w:rsidRPr="008A497F" w:rsidRDefault="000B0E0F" w:rsidP="00D93D66">
      <w:pPr>
        <w:ind w:firstLine="720"/>
      </w:pPr>
      <w:r w:rsidRPr="008A497F">
        <w:t xml:space="preserve">With this increased availability of movement trajectory data, a wave of new methodologies aimed at extracting meaning for a range of scientific disciplines including spatial ecology and those adjacent have arrived. A great deal of these methods are rooted in the early ideas of Time Geography, a theoretical framework first introduced by </w:t>
      </w:r>
      <w:r w:rsidRPr="008A497F">
        <w:fldChar w:fldCharType="begin"/>
      </w:r>
      <w:r w:rsidR="003E3350" w:rsidRPr="008A497F">
        <w:instrText xml:space="preserve"> ADDIN ZOTERO_ITEM CSL_CITATION {"citationID":"tXXRm80i","properties":{"formattedCitation":"(H\\uc0\\u228{}gerstrand 1970)","plainCitation":"(Hägerstrand 1970)","dontUpdate":true,"noteIndex":0},"citationItems":[{"id":79,"uris":["http://zotero.org/users/5535433/items/GBF2ADNK"],"uri":["http://zotero.org/users/5535433/items/GBF2ADNK"],"itemData":{"id":79,"type":"article-journal","container-title":"Papers of the Regional Science Association","DOI":"10.1111/j.1435-5597.1970.tb01464.x","ISSN":"1435-5957","issue":"1","journalAbbreviation":"Papers in Regional Science","page":"7-24","title":"What about people in regional science?","volume":"24","author":[{"family":"Hägerstrand","given":"Torsten"}],"issued":{"date-parts":[["1970"]]}}}],"schema":"https://github.com/citation-style-language/schema/raw/master/csl-citation.json"} </w:instrText>
      </w:r>
      <w:r w:rsidRPr="008A497F">
        <w:fldChar w:fldCharType="separate"/>
      </w:r>
      <w:r w:rsidR="004548E3" w:rsidRPr="008A497F">
        <w:t xml:space="preserve">Hägerstrand </w:t>
      </w:r>
      <w:r w:rsidR="00CE2071" w:rsidRPr="008A497F">
        <w:t>(</w:t>
      </w:r>
      <w:r w:rsidR="004548E3" w:rsidRPr="008A497F">
        <w:t>1970)</w:t>
      </w:r>
      <w:r w:rsidRPr="008A497F">
        <w:fldChar w:fldCharType="end"/>
      </w:r>
      <w:r w:rsidRPr="008A497F">
        <w:t xml:space="preserve">. From the time-geographic perspective, known parameters about the movement of an actor (position, </w:t>
      </w:r>
      <w:r w:rsidRPr="008A497F">
        <w:lastRenderedPageBreak/>
        <w:t xml:space="preserve">timing, velocity) can be used to constrain the possible unobserved set of locations the actor may have occupied between known geolocations </w:t>
      </w:r>
      <w:r w:rsidRPr="008A497F">
        <w:fldChar w:fldCharType="begin"/>
      </w:r>
      <w:r w:rsidR="003E3350" w:rsidRPr="008A497F">
        <w:instrText xml:space="preserve"> ADDIN ZOTERO_ITEM CSL_CITATION {"citationID":"IPgqhBtO","properties":{"formattedCitation":"(Miller 2005, 2017)","plainCitation":"(Miller 2005, 2017)","noteIndex":0},"citationItems":[{"id":318,"uris":["http://zotero.org/users/5535433/items/RZ9QERQY"],"uri":["http://zotero.org/users/5535433/items/RZ9QERQY"],"itemData":{"id":318,"type":"article-journal","container-title":"Geographical Analysis","DOI":"https://doi.org/10.1111/j.1538-4632.2005.00575.x","page":"17-45","title":"A measurement theory for time geography","volume":"37","author":[{"family":"Miller","given":"Harvey J."}],"issued":{"date-parts":[["2005"]]}}},{"id":241,"uris":["http://zotero.org/users/5535433/items/SG7VENEX"],"uri":["http://zotero.org/users/5535433/items/SG7VENEX"],"itemData":{"id":241,"type":"chapter","container-title":"International Encyclopedia of Geography: People, the Earth, Environment and Technology","event-place":"Oxford, UK","ISBN":"978-0-470-65963-2","language":"en","note":"DOI: 10.1002/9781118786352.wbieg0431","page":"1-19","publisher":"John Wiley &amp; Sons, Ltd","publisher-place":"Oxford, UK","source":"Crossref","title":"Time Geography and Space-Time Prism","URL":"http://doi.wiley.com/10.1002/9781118786352.wbieg0431","author":[{"family":"Miller","given":"Harvey J."}],"editor":[{"family":"Richardson","given":"Douglas"},{"family":"Castree","given":"Noel"},{"family":"Goodchild","given":"Michael F."},{"family":"Kobayashi","given":"Audrey"},{"family":"Liu","given":"Weidong"},{"family":"Marston","given":"Richard A."}],"accessed":{"date-parts":[["2018",8,22]]},"issued":{"date-parts":[["2017",3,6]]}}}],"schema":"https://github.com/citation-style-language/schema/raw/master/csl-citation.json"} </w:instrText>
      </w:r>
      <w:r w:rsidRPr="008A497F">
        <w:fldChar w:fldCharType="separate"/>
      </w:r>
      <w:r w:rsidR="004548E3" w:rsidRPr="008A497F">
        <w:t>(Miller 2005, 2017)</w:t>
      </w:r>
      <w:r w:rsidRPr="008A497F">
        <w:fldChar w:fldCharType="end"/>
      </w:r>
      <w:r w:rsidRPr="008A497F">
        <w:t xml:space="preserve">. As a constraints-based perspective on movement, the theoretical tools of time geography include: instantaneous geolocations labeled with a timestamp, termed </w:t>
      </w:r>
      <w:r w:rsidRPr="008A497F">
        <w:rPr>
          <w:i/>
        </w:rPr>
        <w:t>space-time anchors</w:t>
      </w:r>
      <w:r w:rsidRPr="008A497F">
        <w:t xml:space="preserve">, straight-line distances between anchors termed </w:t>
      </w:r>
      <w:r w:rsidRPr="008A497F">
        <w:rPr>
          <w:i/>
        </w:rPr>
        <w:t>the space-time path</w:t>
      </w:r>
      <w:r w:rsidRPr="008A497F">
        <w:t xml:space="preserve">, and the bounding set of locations accessible to the moving actor or object, termed </w:t>
      </w:r>
      <w:r w:rsidRPr="008A497F">
        <w:rPr>
          <w:i/>
        </w:rPr>
        <w:t>the space-time prism</w:t>
      </w:r>
      <w:r w:rsidRPr="008A497F">
        <w:t xml:space="preserve"> </w:t>
      </w:r>
      <w:r w:rsidRPr="008A497F">
        <w:fldChar w:fldCharType="begin"/>
      </w:r>
      <w:r w:rsidR="003E3350" w:rsidRPr="008A497F">
        <w:instrText xml:space="preserve"> ADDIN ZOTERO_ITEM CSL_CITATION {"citationID":"1MRy3iH6","properties":{"formattedCitation":"(Winter and Yin 2011; Miller 2017; Loraamm, Downs, and Lamb 2019)","plainCitation":"(Winter and Yin 2011; Miller 2017; Loraamm, Downs, and Lamb 2019)","noteIndex":0},"citationItems":[{"id":159,"uris":["http://zotero.org/users/5535433/items/CIFKMYAC"],"uri":["http://zotero.org/users/5535433/items/CIFKMYAC"],"itemData":{"id":159,"type":"article-journal","abstract":"Abstract Recent advances in time geography offer new perspectives for studying animal movements and interactions in an environmental context. In particular, the ability to estimate an animal's spatial location probabilistically at temporal sampling intervals between known fix locations allows researchers to quantify how individuals interact with one another and their environment on finer temporal and spatial scales than previously explored. This article extends methods from time geography, specifically probabilistic space?time prisms, to quantify and summarize animal?road interactions toward understanding related diurnal movement behaviors, including road avoidance. The approach is demonstrated using tracking data for fishers (Martes pennanti) in New York State, where the total probability of interaction with roadways is calculated for individuals over the duration tracked. Additionally, a summarization method visualizing daily interaction probabilities at 60 s intervals is developed to assist in the examination of temporal patterns associated with fishers? movement behavior with respect to roadways. The results identify spatial and temporal patterns of fisher?roadway interaction by time of day. Overall, the methodologies discussed offer an intuitive means to assess moving object location probabilities in the context of environmental factors. Implications for movement ecology and related conservation planning efforts are also discussed.","container-title":"Transactions in GIS","DOI":"10.1111/tgis.12497","ISSN":"1361-1682","issue":"1","journalAbbreviation":"Transactions in GIS","page":"70-86","title":"A time-geographic approach to quantifying wildlife–road interactions","volume":"23","author":[{"family":"Loraamm","given":"Rebecca W."},{"family":"Downs","given":"Joni A."},{"family":"Lamb","given":"David"}],"issued":{"date-parts":[["2019"]]}}},{"id":241,"uris":["http://zotero.org/users/5535433/items/SG7VENEX"],"uri":["http://zotero.org/users/5535433/items/SG7VENEX"],"itemData":{"id":241,"type":"chapter","container-title":"International Encyclopedia of Geography: People, the Earth, Environment and Technology","event-place":"Oxford, UK","ISBN":"978-0-470-65963-2","language":"en","note":"DOI: 10.1002/9781118786352.wbieg0431","page":"1-19","publisher":"John Wiley &amp; Sons, Ltd","publisher-place":"Oxford, UK","source":"Crossref","title":"Time Geography and Space-Time Prism","URL":"http://doi.wiley.com/10.1002/9781118786352.wbieg0431","author":[{"family":"Miller","given":"Harvey J."}],"editor":[{"family":"Richardson","given":"Douglas"},{"family":"Castree","given":"Noel"},{"family":"Goodchild","given":"Michael F."},{"family":"Kobayashi","given":"Audrey"},{"family":"Liu","given":"Weidong"},{"family":"Marston","given":"Richard A."}],"accessed":{"date-parts":[["2018",8,22]]},"issued":{"date-parts":[["2017",3,6]]}}},{"id":92,"uris":["http://zotero.org/users/5535433/items/5W3HKTAF"],"uri":["http://zotero.org/users/5535433/items/5W3HKTAF"],"itemData":{"id":92,"type":"article-journal","abstract":"Time geography uses space–time volumes to represent the possible locations of a mobile agent over time in a x–y–t space. A volume is a qualitative representation of the fact that the agent is at a particular time tiinside of the volume’s base at ti. Space–time volumes enable qualitative analysis such as potential encounters between agents. In this paper the qualitative statements of time geography will be quantified. For this purpose an agent’s possible locations are modeled from a stochastic perspective. It is shown that probability is not equally distributed in a space–time volume, i.e., a quantitative analysis cannot be based simply on proportions of intersections. The actual probability distribution depends on the degree of a priori knowledge about the agent’s behavior. This paper starts with the standard assumption of time geography (no further knowledge), and develops the appropriate probability distribution by three equivalent approaches. With such a model any analysis of the location of an agent, or relations between the locations of two agents, can be improved in expressiveness as well as accuracy.","container-title":"Geoinformatica","DOI":"10.1007/s10707-010-0108-1","ISSN":"1384-6175","issue":"3","journalAbbreviation":"Geoinformatica","page":"417-434","title":"The elements of probabilistic time geography","volume":"15","author":[{"family":"Winter","given":"Stephan"},{"family":"Yin","given":"Zhang-Cai"}],"issued":{"date-parts":[["2011",7]]}}}],"schema":"https://github.com/citation-style-language/schema/raw/master/csl-citation.json"} </w:instrText>
      </w:r>
      <w:r w:rsidRPr="008A497F">
        <w:fldChar w:fldCharType="separate"/>
      </w:r>
      <w:r w:rsidR="004548E3" w:rsidRPr="008A497F">
        <w:t>(Winter and Yin 2011; Miller 2017; Loraamm, Downs, and Lamb 2019)</w:t>
      </w:r>
      <w:r w:rsidRPr="008A497F">
        <w:fldChar w:fldCharType="end"/>
      </w:r>
      <w:r w:rsidRPr="008A497F">
        <w:rPr>
          <w:i/>
        </w:rPr>
        <w:t>.</w:t>
      </w:r>
      <w:r w:rsidRPr="008A497F">
        <w:t xml:space="preserve"> These objects fundamental to the time geography framework are shown in </w:t>
      </w:r>
      <w:r w:rsidR="006615BC" w:rsidRPr="008A497F">
        <w:fldChar w:fldCharType="begin" w:fldLock="1"/>
      </w:r>
      <w:r w:rsidR="006615BC" w:rsidRPr="008A497F">
        <w:instrText xml:space="preserve"> REF _Ref75575480 \h  \* MERGEFORMAT </w:instrText>
      </w:r>
      <w:r w:rsidR="006615BC" w:rsidRPr="008A497F">
        <w:fldChar w:fldCharType="separate"/>
      </w:r>
      <w:r w:rsidR="006615BC" w:rsidRPr="008A497F">
        <w:t xml:space="preserve">Figure </w:t>
      </w:r>
      <w:r w:rsidR="006615BC" w:rsidRPr="008A497F">
        <w:rPr>
          <w:noProof/>
        </w:rPr>
        <w:t>1</w:t>
      </w:r>
      <w:r w:rsidR="006615BC" w:rsidRPr="008A497F">
        <w:fldChar w:fldCharType="end"/>
      </w:r>
      <w:r w:rsidRPr="008A497F">
        <w:t xml:space="preserve">, showing here space-time anchors labeled </w:t>
      </w:r>
      <w:r w:rsidRPr="008A497F">
        <w:rPr>
          <w:i/>
        </w:rPr>
        <w:t>t</w:t>
      </w:r>
      <w:r w:rsidRPr="008A497F">
        <w:rPr>
          <w:i/>
          <w:vertAlign w:val="subscript"/>
        </w:rPr>
        <w:t>i</w:t>
      </w:r>
      <w:r w:rsidRPr="008A497F">
        <w:t xml:space="preserve"> and </w:t>
      </w:r>
      <w:r w:rsidRPr="008A497F">
        <w:rPr>
          <w:i/>
        </w:rPr>
        <w:t>t</w:t>
      </w:r>
      <w:r w:rsidRPr="008A497F">
        <w:rPr>
          <w:i/>
          <w:vertAlign w:val="subscript"/>
        </w:rPr>
        <w:t>j</w:t>
      </w:r>
      <w:r w:rsidRPr="008A497F">
        <w:t xml:space="preserve">. The classical space-time prism is constructed by evaluating a binary accessibility condition (with results such that locations are either accessible, or not accessible to the mover) for all locations in the space and time elapsed between </w:t>
      </w:r>
      <w:r w:rsidRPr="008A497F">
        <w:rPr>
          <w:i/>
        </w:rPr>
        <w:t>t</w:t>
      </w:r>
      <w:r w:rsidRPr="008A497F">
        <w:rPr>
          <w:i/>
          <w:vertAlign w:val="subscript"/>
        </w:rPr>
        <w:t>i</w:t>
      </w:r>
      <w:r w:rsidRPr="008A497F">
        <w:t xml:space="preserve"> and </w:t>
      </w:r>
      <w:r w:rsidRPr="008A497F">
        <w:rPr>
          <w:i/>
        </w:rPr>
        <w:t>t</w:t>
      </w:r>
      <w:r w:rsidRPr="008A497F">
        <w:rPr>
          <w:i/>
          <w:vertAlign w:val="subscript"/>
        </w:rPr>
        <w:t>j</w:t>
      </w:r>
      <w:r w:rsidRPr="008A497F">
        <w:t>, as a function of the mover’s maximum estimated velocity and the distance each evaluated location deviates from the space-time path.</w:t>
      </w:r>
      <w:r w:rsidR="00D93D66" w:rsidRPr="008A497F">
        <w:t xml:space="preserve"> </w:t>
      </w:r>
    </w:p>
    <w:p w14:paraId="1C13665B" w14:textId="77777777" w:rsidR="006C7539" w:rsidRPr="008A497F" w:rsidRDefault="00D93D66" w:rsidP="006C7539">
      <w:pPr>
        <w:keepNext/>
        <w:jc w:val="center"/>
      </w:pPr>
      <w:r w:rsidRPr="008A497F">
        <w:rPr>
          <w:b/>
          <w:noProof/>
          <w:lang w:bidi="ar-SA"/>
        </w:rPr>
        <w:drawing>
          <wp:inline distT="0" distB="0" distL="0" distR="0" wp14:anchorId="59653B65" wp14:editId="1BA483BC">
            <wp:extent cx="3466285" cy="2524298"/>
            <wp:effectExtent l="0" t="0" r="1270" b="0"/>
            <wp:docPr id="9" name="Picture 9" descr="P16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P168#yIS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69121" cy="2526364"/>
                    </a:xfrm>
                    <a:prstGeom prst="rect">
                      <a:avLst/>
                    </a:prstGeom>
                  </pic:spPr>
                </pic:pic>
              </a:graphicData>
            </a:graphic>
          </wp:inline>
        </w:drawing>
      </w:r>
    </w:p>
    <w:p w14:paraId="51AEC778" w14:textId="3695DE31" w:rsidR="004C3E12" w:rsidRPr="008A497F" w:rsidRDefault="006C7539" w:rsidP="00393896">
      <w:pPr>
        <w:pStyle w:val="Caption"/>
        <w:spacing w:line="480" w:lineRule="auto"/>
        <w:jc w:val="center"/>
        <w:rPr>
          <w:b w:val="0"/>
          <w:bCs w:val="0"/>
          <w:smallCaps w:val="0"/>
          <w:color w:val="auto"/>
        </w:rPr>
      </w:pPr>
      <w:bookmarkStart w:id="22" w:name="_Ref75575480"/>
      <w:bookmarkStart w:id="23" w:name="_Toc78558045"/>
      <w:r w:rsidRPr="008A497F">
        <w:rPr>
          <w:smallCaps w:val="0"/>
          <w:color w:val="auto"/>
        </w:rPr>
        <w:t xml:space="preserve">Figure </w:t>
      </w:r>
      <w:r w:rsidRPr="008A497F">
        <w:rPr>
          <w:smallCaps w:val="0"/>
          <w:color w:val="auto"/>
        </w:rPr>
        <w:fldChar w:fldCharType="begin"/>
      </w:r>
      <w:r w:rsidRPr="008A497F">
        <w:rPr>
          <w:smallCaps w:val="0"/>
          <w:color w:val="auto"/>
        </w:rPr>
        <w:instrText xml:space="preserve"> SEQ Figure \* ARABIC </w:instrText>
      </w:r>
      <w:r w:rsidRPr="008A497F">
        <w:rPr>
          <w:smallCaps w:val="0"/>
          <w:color w:val="auto"/>
        </w:rPr>
        <w:fldChar w:fldCharType="separate"/>
      </w:r>
      <w:r w:rsidR="001B45B6">
        <w:rPr>
          <w:smallCaps w:val="0"/>
          <w:noProof/>
          <w:color w:val="auto"/>
        </w:rPr>
        <w:t>1</w:t>
      </w:r>
      <w:r w:rsidRPr="008A497F">
        <w:rPr>
          <w:smallCaps w:val="0"/>
          <w:color w:val="auto"/>
        </w:rPr>
        <w:fldChar w:fldCharType="end"/>
      </w:r>
      <w:bookmarkEnd w:id="22"/>
      <w:r w:rsidRPr="008A497F">
        <w:rPr>
          <w:smallCaps w:val="0"/>
          <w:color w:val="auto"/>
        </w:rPr>
        <w:t>.</w:t>
      </w:r>
      <w:r w:rsidRPr="008A497F">
        <w:rPr>
          <w:b w:val="0"/>
          <w:bCs w:val="0"/>
          <w:smallCaps w:val="0"/>
          <w:color w:val="auto"/>
        </w:rPr>
        <w:t xml:space="preserve"> The Space-Time prism </w:t>
      </w:r>
      <w:r w:rsidR="00F04335" w:rsidRPr="008A497F">
        <w:rPr>
          <w:b w:val="0"/>
          <w:bCs w:val="0"/>
          <w:smallCaps w:val="0"/>
          <w:color w:val="auto"/>
        </w:rPr>
        <w:fldChar w:fldCharType="begin"/>
      </w:r>
      <w:r w:rsidR="003E3350" w:rsidRPr="008A497F">
        <w:rPr>
          <w:b w:val="0"/>
          <w:bCs w:val="0"/>
          <w:smallCaps w:val="0"/>
          <w:color w:val="auto"/>
        </w:rPr>
        <w:instrText xml:space="preserve"> ADDIN ZOTERO_ITEM CSL_CITATION {"citationID":"2i6GXLXx","properties":{"formattedCitation":"(R. Loraamm et al. 2020)","plainCitation":"(R. Loraamm et al. 2020)","noteIndex":0},"citationItems":[{"id":165,"uris":["http://zotero.org/users/5535433/items/GW2GUWDU"],"uri":["http://zotero.org/users/5535433/items/GW2GUWDU"],"itemData":{"id":165,"type":"article-journal","container-title":"SoftwareX","DOI":"https://doi.org/10.1016/j.softx.2020.100499","page":"100499","title":"PySTPrism: Tools for voxel-based space–time prisms","volume":"12","author":[{"family":"Loraamm","given":"Rebecca"},{"family":"Downs","given":"Joni"},{"family":"Anderson","given":"James"},{"family":"Lamb","given":"David S."}],"issued":{"date-parts":[["2020"]]}}}],"schema":"https://github.com/citation-style-language/schema/raw/master/csl-citation.json"} </w:instrText>
      </w:r>
      <w:r w:rsidR="00F04335" w:rsidRPr="008A497F">
        <w:rPr>
          <w:b w:val="0"/>
          <w:bCs w:val="0"/>
          <w:smallCaps w:val="0"/>
          <w:color w:val="auto"/>
        </w:rPr>
        <w:fldChar w:fldCharType="separate"/>
      </w:r>
      <w:r w:rsidR="004548E3" w:rsidRPr="008A497F">
        <w:rPr>
          <w:b w:val="0"/>
          <w:bCs w:val="0"/>
          <w:smallCaps w:val="0"/>
          <w:color w:val="auto"/>
        </w:rPr>
        <w:t>(R. Loraamm et al. 2020)</w:t>
      </w:r>
      <w:bookmarkEnd w:id="23"/>
      <w:r w:rsidR="00F04335" w:rsidRPr="008A497F">
        <w:rPr>
          <w:b w:val="0"/>
          <w:bCs w:val="0"/>
          <w:smallCaps w:val="0"/>
          <w:color w:val="auto"/>
        </w:rPr>
        <w:fldChar w:fldCharType="end"/>
      </w:r>
    </w:p>
    <w:p w14:paraId="72038FA1" w14:textId="09A768A3" w:rsidR="0010325D" w:rsidRPr="008A497F" w:rsidRDefault="0010325D" w:rsidP="00393896">
      <w:r w:rsidRPr="008A497F">
        <w:lastRenderedPageBreak/>
        <w:t xml:space="preserve">The </w:t>
      </w:r>
      <w:r w:rsidRPr="008A497F">
        <w:rPr>
          <w:i/>
        </w:rPr>
        <w:t>space-time prism</w:t>
      </w:r>
      <w:r w:rsidRPr="008A497F">
        <w:t xml:space="preserve"> itself has undergone continuing, active development in the literature, with improvements and derivative methods focused on elevating the classical space-time prism from a simple, binary bounding volume for movement possibility to</w:t>
      </w:r>
      <w:r w:rsidR="00B51A72" w:rsidRPr="008A497F">
        <w:t>wards</w:t>
      </w:r>
      <w:r w:rsidRPr="008A497F">
        <w:t xml:space="preserve"> probabilistic realizations </w:t>
      </w:r>
      <w:r w:rsidRPr="008A497F">
        <w:fldChar w:fldCharType="begin"/>
      </w:r>
      <w:r w:rsidR="003E3350" w:rsidRPr="008A497F">
        <w:instrText xml:space="preserve"> ADDIN ZOTERO_ITEM CSL_CITATION {"citationID":"ox0sNyym","properties":{"formattedCitation":"(Winter and Yin 2011; Kranstauber et al. 2012; Downs, Horner, et al. 2014; Song and Miller 2014)","plainCitation":"(Winter and Yin 2011; Kranstauber et al. 2012; Downs, Horner, et al. 2014; Song and Miller 2014)","noteIndex":0},"citationItems":[{"id":136,"uris":["http://zotero.org/users/5535433/items/FKSE3L3F"],"uri":["http://zotero.org/users/5535433/items/FKSE3L3F"],"itemData":{"id":136,"type":"article-journal","container-title":"International Journal of Geographical Information Science","DOI":"10.1080/13658816.2013.850170","ISSN":"1365-8816","issue":"5","journalAbbreviation":"International Journal of Geographical Information Science","page":"875-890","title":"Voxel-based probabilistic space-time prisms for analysing animal movements and habitat use","volume":"28","author":[{"family":"Downs","given":"Joni A."},{"family":"Horner","given":"Mark W."},{"family":"Hyzer","given":"Garrett"},{"family":"Lamb","given":"David"},{"family":"Loraamm","given":"Rebecca"}],"issued":{"date-parts":[["2014",5,4]]}}},{"id":332,"uris":["http://zotero.org/users/5535433/items/K24CULQ2"],"uri":["http://zotero.org/users/5535433/items/K24CULQ2"],"itemData":{"id":332,"type":"article-journal","abstract":"Summary 1.?The recently developed Brownian bridge movement model (BBMM) has advantages over traditional methods because it quantifies the utilization distribution of an animal based on its movement path rather than individual points and accounts for temporal autocorrelation and high data volumes. However, the BBMM assumes unrealistic homogeneous movement behaviour across all data. 2.?Accurate quantification of the utilization distribution is important for identifying the way animals use the landscape. 3.?We improve the BBMM by allowing for changes in behaviour, using likelihood statistics to determine change points along the animal's movement path. 4.?This novel extension, outperforms the current BBMM as indicated by simulations and examples of a territorial mammal and a migratory bird. The unique ability of our model to work with tracks that are not sampled regularly is especially important for GPS tags that have frequent failed fixes or dynamic sampling schedules. Moreover, our model extension provides a useful one-dimensional measure of behavioural change along animal tracks. 5.?This new method provides a more accurate utilization distribution that better describes the space use of realistic, behaviourally heterogeneous tracks.","container-title":"Journal of Animal Ecology","DOI":"10.1111/j.1365-2656.2012.01955.x","ISSN":"0021-8790","issue":"4","journalAbbreviation":"Journal of Animal Ecology","note":"publisher: John Wiley &amp; Sons, Ltd","page":"738-746","title":"A dynamic Brownian bridge movement model to estimate utilization distributions for heterogeneous animal movement","volume":"81","author":[{"family":"Kranstauber","given":"Bart"},{"family":"Kays","given":"Roland"},{"family":"LaPoint","given":"Scott D."},{"family":"Wikelski","given":"Martin"},{"family":"Safi","given":"Kamran"}],"issued":{"date-parts":[["2012",7,1]]}}},{"id":236,"uris":["http://zotero.org/users/5535433/items/XC86FFYE"],"uri":["http://zotero.org/users/5535433/items/XC86FFYE"],"itemData":{"id":236,"type":"article-journal","container-title":"International Journal of Geographical Information Science","DOI":"10.1080/13658816.2013.830308","ISSN":"1365-8816, 1362-3087","issue":"1","language":"en","page":"104-125","source":"Crossref","title":"Simulating visit probability distributions within planar space-time prisms","volume":"28","author":[{"family":"Song","given":"Ying"},{"family":"Miller","given":"Harvey J."}],"issued":{"date-parts":[["2014",1,2]]}}},{"id":92,"uris":["http://zotero.org/users/5535433/items/5W3HKTAF"],"uri":["http://zotero.org/users/5535433/items/5W3HKTAF"],"itemData":{"id":92,"type":"article-journal","abstract":"Time geography uses space–time volumes to represent the possible locations of a mobile agent over time in a x–y–t space. A volume is a qualitative representation of the fact that the agent is at a particular time tiinside of the volume’s base at ti. Space–time volumes enable qualitative analysis such as potential encounters between agents. In this paper the qualitative statements of time geography will be quantified. For this purpose an agent’s possible locations are modeled from a stochastic perspective. It is shown that probability is not equally distributed in a space–time volume, i.e., a quantitative analysis cannot be based simply on proportions of intersections. The actual probability distribution depends on the degree of a priori knowledge about the agent’s behavior. This paper starts with the standard assumption of time geography (no further knowledge), and develops the appropriate probability distribution by three equivalent approaches. With such a model any analysis of the location of an agent, or relations between the locations of two agents, can be improved in expressiveness as well as accuracy.","container-title":"Geoinformatica","DOI":"10.1007/s10707-010-0108-1","ISSN":"1384-6175","issue":"3","journalAbbreviation":"Geoinformatica","page":"417-434","title":"The elements of probabilistic time geography","volume":"15","author":[{"family":"Winter","given":"Stephan"},{"family":"Yin","given":"Zhang-Cai"}],"issued":{"date-parts":[["2011",7]]}}}],"schema":"https://github.com/citation-style-language/schema/raw/master/csl-citation.json"} </w:instrText>
      </w:r>
      <w:r w:rsidRPr="008A497F">
        <w:fldChar w:fldCharType="separate"/>
      </w:r>
      <w:r w:rsidR="004548E3" w:rsidRPr="008A497F">
        <w:t>(Winter and Yin 2011; Kranstauber et al. 2012; Downs, Horner, et al. 2014; Song and Miller 2014)</w:t>
      </w:r>
      <w:r w:rsidRPr="008A497F">
        <w:fldChar w:fldCharType="end"/>
      </w:r>
      <w:r w:rsidRPr="008A497F">
        <w:t xml:space="preserve">, formulations examining the interactivity among prism volumes </w:t>
      </w:r>
      <w:r w:rsidRPr="008A497F">
        <w:fldChar w:fldCharType="begin"/>
      </w:r>
      <w:r w:rsidR="003E3350" w:rsidRPr="008A497F">
        <w:instrText xml:space="preserve"> ADDIN ZOTERO_ITEM CSL_CITATION {"citationID":"sj6PD1oN","properties":{"formattedCitation":"(Downs, Lamb, et al. 2014)","plainCitation":"(Downs, Lamb, et al. 2014)","noteIndex":0},"citationItems":[{"id":161,"uris":["http://zotero.org/users/5535433/items/ZXFSVNY4"],"uri":["http://zotero.org/users/5535433/items/ZXFSVNY4"],"itemData":{"id":161,"type":"article-journal","container-title":"Applied Geography","DOI":"https://doi.org/10.1016/j.apgeog.2014.08.010","page":"1-8","title":"Quantifying spatio-temporal interactions of animals using probabilistic space–time prisms","volume":"55","author":[{"family":"Downs","given":"Joni A."},{"family":"Lamb","given":"David"},{"family":"Hyzer","given":"Garrett"},{"family":"Loraamm","given":"Rebecca"},{"family":"Smith","given":"Zachary J."},{"family":"O'Neal","given":"Blaire M."}],"issued":{"date-parts":[["2014",12]]}}}],"schema":"https://github.com/citation-style-language/schema/raw/master/csl-citation.json"} </w:instrText>
      </w:r>
      <w:r w:rsidRPr="008A497F">
        <w:fldChar w:fldCharType="separate"/>
      </w:r>
      <w:r w:rsidR="004548E3" w:rsidRPr="008A497F">
        <w:t>(Downs, Lamb, et al. 2014)</w:t>
      </w:r>
      <w:r w:rsidRPr="008A497F">
        <w:fldChar w:fldCharType="end"/>
      </w:r>
      <w:r w:rsidRPr="008A497F">
        <w:t xml:space="preserve">, prisms which account for uncertainty in anchor locations </w:t>
      </w:r>
      <w:r w:rsidRPr="008A497F">
        <w:fldChar w:fldCharType="begin"/>
      </w:r>
      <w:r w:rsidR="003E3350" w:rsidRPr="008A497F">
        <w:instrText xml:space="preserve"> ADDIN ZOTERO_ITEM CSL_CITATION {"citationID":"tEQwK52s","properties":{"formattedCitation":"(Kuijpers et al. 2010; Kuijpers and Othman 2017)","plainCitation":"(Kuijpers et al. 2010; Kuijpers and Othman 2017)","noteIndex":0},"citationItems":[{"id":246,"uris":["http://zotero.org/users/5535433/items/99Y2PJLB"],"uri":["http://zotero.org/users/5535433/items/99Y2PJLB"],"itemData":{"id":246,"type":"article-journal","container-title":"International Journal of Geographical Information Science","DOI":"10.1080/13658810903321339","ISSN":"1365-8816, 1362-3087","issue":"8","language":"en","page":"1223-1248","source":"Crossref","title":"Anchor uncertainty and space-time prisms on road networks","volume":"24","author":[{"family":"Kuijpers","given":"Bart"},{"family":"Miller","given":"Harvey J."},{"family":"Neutens","given":"Tijs"},{"family":"Othman","given":"Walied"}],"issued":{"date-parts":[["2010",6,21]]}}},{"id":334,"uris":["http://zotero.org/users/5535433/items/UM7NNIMG"],"uri":["http://zotero.org/users/5535433/items/UM7NNIMG"],"itemData":{"id":334,"type":"article-journal","container-title":"International Journal of Geographical Information Science","DOI":"10.1080/13658816.2017.1319950","ISSN":"1365-8816","issue":"9","journalAbbreviation":"null","note":"publisher: Taylor &amp; Francis","page":"1722-1748","title":"The geometry of space-time prisms with uncertain anchors","volume":"31","author":[{"family":"Kuijpers","given":"Bart"},{"family":"Othman","given":"Walied"}],"issued":{"date-parts":[["2017",9,2]]}}}],"schema":"https://github.com/citation-style-language/schema/raw/master/csl-citation.json"} </w:instrText>
      </w:r>
      <w:r w:rsidRPr="008A497F">
        <w:fldChar w:fldCharType="separate"/>
      </w:r>
      <w:r w:rsidR="004548E3" w:rsidRPr="008A497F">
        <w:t>(Kuijpers et al. 2010; Kuijpers and Othman 2017)</w:t>
      </w:r>
      <w:r w:rsidRPr="008A497F">
        <w:fldChar w:fldCharType="end"/>
      </w:r>
      <w:r w:rsidRPr="008A497F">
        <w:t xml:space="preserve">, consideration of kinematics and the physical limits of acceleration and deceleration on the mover </w:t>
      </w:r>
      <w:r w:rsidRPr="008A497F">
        <w:fldChar w:fldCharType="begin"/>
      </w:r>
      <w:r w:rsidR="003E3350" w:rsidRPr="008A497F">
        <w:instrText xml:space="preserve"> ADDIN ZOTERO_ITEM CSL_CITATION {"citationID":"3BYly72v","properties":{"formattedCitation":"(Long, Nelson, and Nathoo 2014; Long 2016)","plainCitation":"(Long, Nelson, and Nathoo 2014; Long 2016)","noteIndex":0},"citationItems":[{"id":146,"uris":["http://zotero.org/users/5535433/items/6YIDAF75"],"uri":["http://zotero.org/users/5535433/items/6YIDAF75"],"itemData":{"id":146,"type":"article-journal","container-title":"International Journal of Geographical Information Science","DOI":"10.1080/13658816.2015.1081909","ISSN":"1365-8816","issue":"5","journalAbbreviation":"International Journal of Geographical Information Science","page":"854-868","title":"Kinematic interpolation of movement data","volume":"30","author":[{"family":"Long","given":"Jed A."}],"issued":{"date-parts":[["2016",5,3]]}}},{"id":244,"uris":["http://zotero.org/users/5535433/items/64W8H8LV"],"uri":["http://zotero.org/users/5535433/items/64W8H8LV"],"itemData":{"id":244,"type":"article-journal","container-title":"International Journal of Geographical Information Science","DOI":"10.1080/13658816.2013.818151","ISSN":"1365-8816, 1362-3087","issue":"5","language":"en","page":"855-874","source":"Crossref","title":"Toward a kinetic-based probabilistic time geography","volume":"28","author":[{"family":"Long","given":"Jed A."},{"family":"Nelson","given":"Trisalyn A."},{"family":"Nathoo","given":"Farouk S."}],"issued":{"date-parts":[["2014",5,4]]}}}],"schema":"https://github.com/citation-style-language/schema/raw/master/csl-citation.json"} </w:instrText>
      </w:r>
      <w:r w:rsidRPr="008A497F">
        <w:fldChar w:fldCharType="separate"/>
      </w:r>
      <w:r w:rsidR="004548E3" w:rsidRPr="008A497F">
        <w:t>(Long, Nelson, and Nathoo 2014; Long 2016)</w:t>
      </w:r>
      <w:r w:rsidRPr="008A497F">
        <w:fldChar w:fldCharType="end"/>
      </w:r>
      <w:r w:rsidRPr="008A497F">
        <w:t xml:space="preserve">, the introduction of the notion of a space-time prism in 4 dimensions </w:t>
      </w:r>
      <w:r w:rsidRPr="008A497F">
        <w:fldChar w:fldCharType="begin"/>
      </w:r>
      <w:r w:rsidR="003E3350" w:rsidRPr="008A497F">
        <w:instrText xml:space="preserve"> ADDIN ZOTERO_ITEM CSL_CITATION {"citationID":"kQB5JEvh","properties":{"formattedCitation":"(Dem\\uc0\\u353{}ar and Long 2019)","plainCitation":"(Demšar and Long 2019)","noteIndex":0},"citationItems":[{"id":252,"uris":["http://zotero.org/users/5535433/items/BRA3AXPJ"],"uri":["http://zotero.org/users/5535433/items/BRA3AXPJ"],"itemData":{"id":252,"type":"article-journal","container-title":"Movement Ecology","DOI":"10.1186/s40462-019-0158-4","ISSN":"2051-3933","issue":"1","language":"en","source":"Crossref","title":"Potential path volume (PPV): a geometric estimator for space use in 3D","title-short":"Potential path volume (PPV)","URL":"https://movementecologyjournal.biomedcentral.com/articles/10.1186/s40462-019-0158-4","volume":"7","author":[{"family":"Demšar","given":"Urška"},{"family":"Long","given":"Jed A."}],"accessed":{"date-parts":[["2020",8,5]]},"issued":{"date-parts":[["2019",12]]}}}],"schema":"https://github.com/citation-style-language/schema/raw/master/csl-citation.json"} </w:instrText>
      </w:r>
      <w:r w:rsidRPr="008A497F">
        <w:fldChar w:fldCharType="separate"/>
      </w:r>
      <w:r w:rsidR="004548E3" w:rsidRPr="008A497F">
        <w:t>(Demšar and Long 2019)</w:t>
      </w:r>
      <w:r w:rsidRPr="008A497F">
        <w:fldChar w:fldCharType="end"/>
      </w:r>
      <w:r w:rsidRPr="008A497F">
        <w:t xml:space="preserve"> and examinations in the influence of static spatial context on prism volumes </w:t>
      </w:r>
      <w:r w:rsidRPr="008A497F">
        <w:fldChar w:fldCharType="begin"/>
      </w:r>
      <w:r w:rsidR="003E3350" w:rsidRPr="008A497F">
        <w:instrText xml:space="preserve"> ADDIN ZOTERO_ITEM CSL_CITATION {"citationID":"3qTNF4Uf","properties":{"formattedCitation":"(Miller and Bridwell 2009; Long 2018)","plainCitation":"(Miller and Bridwell 2009; Long 2018)","noteIndex":0},"citationItems":[{"id":269,"uris":["http://zotero.org/users/5535433/items/SWDZV64G"],"uri":["http://zotero.org/users/5535433/items/SWDZV64G"],"itemData":{"id":269,"type":"article-journal","container-title":"Journal of Spatial Information Science","DOI":"doi:10.5311/JOSIS.2018.16.372","page":"85-116","title":"Modeling movement probabilities within heterogeneous spatial fields","volume":"16","author":[{"family":"Long","given":"Jed A."}],"issued":{"date-parts":[["2018"]]}}},{"id":232,"uris":["http://zotero.org/users/5535433/items/K6ID23FK"],"uri":["http://zotero.org/users/5535433/items/K6ID23FK"],"itemData":{"id":232,"type":"article-journal","container-title":"Annals of the Association of American Geographers","DOI":"10.1080/00045600802471049","ISSN":"0004-5608, 1467-8306","issue":"1","language":"en","page":"49-75","source":"Crossref","title":"A Field-Based Theory for Time Geography","volume":"99","author":[{"family":"Miller","given":"Harvey J."},{"family":"Bridwell","given":"Scott A."}],"issued":{"date-parts":[["2009",1,8]]}}}],"schema":"https://github.com/citation-style-language/schema/raw/master/csl-citation.json"} </w:instrText>
      </w:r>
      <w:r w:rsidRPr="008A497F">
        <w:fldChar w:fldCharType="separate"/>
      </w:r>
      <w:r w:rsidR="004548E3" w:rsidRPr="008A497F">
        <w:t>(Miller and Bridwell 2009; Long 2018)</w:t>
      </w:r>
      <w:r w:rsidRPr="008A497F">
        <w:fldChar w:fldCharType="end"/>
      </w:r>
      <w:r w:rsidRPr="008A497F">
        <w:t xml:space="preserve">. Further still, prism research extends into examination of the influence that dynamic or temporally modulated factors in the spatial context have on movement </w:t>
      </w:r>
      <w:r w:rsidRPr="008A497F">
        <w:fldChar w:fldCharType="begin"/>
      </w:r>
      <w:r w:rsidR="003E3350" w:rsidRPr="008A497F">
        <w:instrText xml:space="preserve"> ADDIN ZOTERO_ITEM CSL_CITATION {"citationID":"Bqz4Ffwz","properties":{"formattedCitation":"(Loraamm, Anderson, and Burch 2021)","plainCitation":"(Loraamm, Anderson, and Burch 2021)","noteIndex":0},"citationItems":[{"id":337,"uris":["http://zotero.org/users/5535433/items/TTI2SIL6"],"uri":["http://zotero.org/users/5535433/items/TTI2SIL6"],"itemData":{"id":337,"type":"article-journal","abstract":"Abstract Analysis of animal movement as a complex spatiotemporal signal attenuated by behavioural and contextual factors comprises a recent perspective in the time-geographic study of movement. For their significant ecological and human impacts, animal?roadway interactions have become a particularly important subject matter in this arena. Analyses relying on spatiotemporal aggregation or reductive modelling of the information held in movement trajectories may overlook the influences of behaviour and environmental context. Towards expanding perspectives on animal movement and roadway interactions, this research acknowledges and characterizes the varying influence of temporally dynamic elements in the environmental context at fine spatiotemporal scales. In particular, these elements are hourly traffic volumes and their effect on the probability of animal?roadway interactions. A set of methods from time geography and signal analysis, including the probabilistic space-time prism, comprehensive probability surface, and cross-correlation were combined to provide for serial comparison of hourly roadway interaction probabilities and traffic volumes for red deer (Cervus elaphus) tracked in Banff National Park, Alberta, Canada. Results suggest a cyclical, diurnal repulsion in roadway interaction probabilities from periods of higher traffic volume at the hourly scale in the study area, consistent with prior theoretical and empirical findings on ungulates living in similar environmental settings.","container-title":"Transactions in GIS","DOI":"10.1111/tgis.12748","ISSN":"1361-1682","issue":"(n/a)","journalAbbreviation":"Transactions in GIS","note":"publisher: John Wiley &amp; Sons, Ltd","title":"Identifying road avoidance behavior using time-geography for red deer in Banff National Park, Alberta, Canada","URL":"https://doi.org/10.1111/tgis.12748","volume":"n/a","author":[{"family":"Loraamm","given":"Rebecca"},{"family":"Anderson","given":"James"},{"family":"Burch","given":"Claire"}],"accessed":{"date-parts":[["2021",6,25]]},"issued":{"date-parts":[["2021",4,7]]}}}],"schema":"https://github.com/citation-style-language/schema/raw/master/csl-citation.json"} </w:instrText>
      </w:r>
      <w:r w:rsidRPr="008A497F">
        <w:fldChar w:fldCharType="separate"/>
      </w:r>
      <w:r w:rsidR="004548E3" w:rsidRPr="008A497F">
        <w:t>(Loraamm, Anderson, and Burch 2021)</w:t>
      </w:r>
      <w:r w:rsidRPr="008A497F">
        <w:fldChar w:fldCharType="end"/>
      </w:r>
      <w:r w:rsidRPr="008A497F">
        <w:t xml:space="preserve"> and the bounding of prism volumes based on the simulated action of behaviorally-informed agent-based models </w:t>
      </w:r>
      <w:r w:rsidRPr="008A497F">
        <w:fldChar w:fldCharType="begin"/>
      </w:r>
      <w:r w:rsidR="003E3350" w:rsidRPr="008A497F">
        <w:instrText xml:space="preserve"> ADDIN ZOTERO_ITEM CSL_CITATION {"citationID":"gQU58VCk","properties":{"formattedCitation":"(Loraamm 2020)","plainCitation":"(Loraamm 2020)","noteIndex":0},"citationItems":[{"id":302,"uris":["http://zotero.org/users/5535433/items/9KQ4AQH8"],"uri":["http://zotero.org/users/5535433/items/9KQ4AQH8"],"itemData":{"id":302,"type":"article-journal","abstract":"ABSTRACTAnimal movement is a dynamic spatio-temporal process. While trajectory data reflect the instantaneous animal position in space and time, other factors influence movement decisions between these observed positions. While some methods incorporate environmental (habitat) context into their understanding of the animal movement process, it is often captured in terms of simple parameters or weights influencing model results; primary behavioral data are not used directly to inform these models. Here, a new space-time constrained agent-based model is introduced, capable of producing ordered, behaviorally informed animal potential paths between observed space-time anchors. Potential paths generated by this approach incorporate both observed animal behavior and classical space-time constraints, and are used to construct associated visit probability distributions. Additionally, the notion of a behavioral space-time path is introduced, a variant of the space-time path based on the results of behaviorally aware animal movement simulation. The results of this approach demonstrate a means to better understand the varied movement opportunities within space-time prisms from an animal behavior perspective. From a spatial ecology perspective, not only is the environmental context considered, but the animal?s choice of transition and movement magnitude between contexts is modeled. This approach provides insight into the complex sequence of behaviorally informed actions driving animal movement decision-making.","container-title":"International Journal of Geographical Information Science","DOI":"10.1080/13658816.2019.1658875","ISSN":"1365-8816","issue":"8","journalAbbreviation":"null","note":"publisher: Taylor &amp; Francis","page":"1607-1627","title":"Incorporating behavior into animal movement modeling: a constrained agent-based model for estimating visit probabilities in space-time prisms","volume":"34","author":[{"family":"Loraamm","given":"R. W."}],"issued":{"date-parts":[["2020",8,2]]}}}],"schema":"https://github.com/citation-style-language/schema/raw/master/csl-citation.json"} </w:instrText>
      </w:r>
      <w:r w:rsidRPr="008A497F">
        <w:fldChar w:fldCharType="separate"/>
      </w:r>
      <w:r w:rsidR="004548E3" w:rsidRPr="008A497F">
        <w:t>(Loraamm 2020)</w:t>
      </w:r>
      <w:r w:rsidRPr="008A497F">
        <w:fldChar w:fldCharType="end"/>
      </w:r>
      <w:r w:rsidRPr="008A497F">
        <w:t>. Advancements in these methods, for example, are demonstrated in application to issues of conservation and wildlife management enabling better spatiotemporal understandings of</w:t>
      </w:r>
      <w:r w:rsidR="00637EB4" w:rsidRPr="008A497F">
        <w:t xml:space="preserve"> </w:t>
      </w:r>
      <w:r w:rsidR="00DC6A77" w:rsidRPr="008A497F">
        <w:t xml:space="preserve">animal home range </w:t>
      </w:r>
      <w:r w:rsidR="001C3BBF" w:rsidRPr="008A497F">
        <w:fldChar w:fldCharType="begin"/>
      </w:r>
      <w:r w:rsidR="001C3BBF" w:rsidRPr="008A497F">
        <w:instrText xml:space="preserve"> ADDIN ZOTERO_ITEM CSL_CITATION {"citationID":"OD4sRJ1P","properties":{"formattedCitation":"(Long and Nelson 2015)","plainCitation":"(Long and Nelson 2015)","noteIndex":0},"citationItems":[{"id":141,"uris":["http://zotero.org/users/5535433/items/LDMUKD6V"],"uri":["http://zotero.org/users/5535433/items/LDMUKD6V"],"itemData":{"id":141,"type":"article-journal","container-title":"The Journal of Wildlife Management","DOI":"10.1002/jwmg.845","issue":"3","page":"481-490","title":"Home range and habitat analysis using dynamic time geography","volume":"79","author":[{"family":"Long","given":"Jed"},{"family":"Nelson","given":"Trisalyn"}],"issued":{"date-parts":[["2015"]]}}}],"schema":"https://github.com/citation-style-language/schema/raw/master/csl-citation.json"} </w:instrText>
      </w:r>
      <w:r w:rsidR="001C3BBF" w:rsidRPr="008A497F">
        <w:fldChar w:fldCharType="separate"/>
      </w:r>
      <w:r w:rsidR="001C3BBF" w:rsidRPr="008A497F">
        <w:t>(Long and Nelson 2015)</w:t>
      </w:r>
      <w:r w:rsidR="001C3BBF" w:rsidRPr="008A497F">
        <w:fldChar w:fldCharType="end"/>
      </w:r>
      <w:r w:rsidR="00DC6A77" w:rsidRPr="008A497F">
        <w:t xml:space="preserve">, </w:t>
      </w:r>
      <w:r w:rsidR="00637EB4" w:rsidRPr="008A497F">
        <w:t xml:space="preserve">long-distance </w:t>
      </w:r>
      <w:r w:rsidR="003F4858" w:rsidRPr="008A497F">
        <w:t xml:space="preserve">animal </w:t>
      </w:r>
      <w:r w:rsidR="00637EB4" w:rsidRPr="008A497F">
        <w:t xml:space="preserve">movements </w:t>
      </w:r>
      <w:r w:rsidR="00637EB4" w:rsidRPr="008A497F">
        <w:fldChar w:fldCharType="begin"/>
      </w:r>
      <w:r w:rsidR="00637EB4" w:rsidRPr="008A497F">
        <w:instrText xml:space="preserve"> ADDIN ZOTERO_ITEM CSL_CITATION {"citationID":"bsxe5Aor","properties":{"formattedCitation":"(Kuijpers and Technitis 2020)","plainCitation":"(Kuijpers and Technitis 2020)","noteIndex":0},"citationItems":[{"id":144,"uris":["http://zotero.org/users/5535433/items/5PWS23LM"],"uri":["http://zotero.org/users/5535433/items/5PWS23LM"],"itemData":{"id":144,"type":"article-journal","container-title":"International Journal of Geographical Information Science","DOI":"10.1080/13658816.2020.1738439","ISSN":"1365-8816","journalAbbreviation":"International Journal of Geographical Information Science","page":"1-24","title":"Space-time prisms on a sphere with applications to long-distance movement","author":[{"family":"Kuijpers","given":"Bart"},{"family":"Technitis","given":"Georgios"}],"issued":{"date-parts":[["2020",3,17]]}}}],"schema":"https://github.com/citation-style-language/schema/raw/master/csl-citation.json"} </w:instrText>
      </w:r>
      <w:r w:rsidR="00637EB4" w:rsidRPr="008A497F">
        <w:fldChar w:fldCharType="separate"/>
      </w:r>
      <w:r w:rsidR="00637EB4" w:rsidRPr="008A497F">
        <w:t>(Kuijpers and Technitis 2020)</w:t>
      </w:r>
      <w:r w:rsidR="00637EB4" w:rsidRPr="008A497F">
        <w:fldChar w:fldCharType="end"/>
      </w:r>
      <w:r w:rsidR="003F4858" w:rsidRPr="008A497F">
        <w:t>,</w:t>
      </w:r>
      <w:r w:rsidR="00B27C03" w:rsidRPr="008A497F">
        <w:t xml:space="preserve"> </w:t>
      </w:r>
      <w:r w:rsidRPr="008A497F">
        <w:t xml:space="preserve">animal-to-animal interactions </w:t>
      </w:r>
      <w:r w:rsidRPr="008A497F">
        <w:fldChar w:fldCharType="begin"/>
      </w:r>
      <w:r w:rsidR="003E3350" w:rsidRPr="008A497F">
        <w:instrText xml:space="preserve"> ADDIN ZOTERO_ITEM CSL_CITATION {"citationID":"TuJUdvWc","properties":{"formattedCitation":"(Downs, Lamb, et al. 2014)","plainCitation":"(Downs, Lamb, et al. 2014)","noteIndex":0},"citationItems":[{"id":161,"uris":["http://zotero.org/users/5535433/items/ZXFSVNY4"],"uri":["http://zotero.org/users/5535433/items/ZXFSVNY4"],"itemData":{"id":161,"type":"article-journal","container-title":"Applied Geography","DOI":"https://doi.org/10.1016/j.apgeog.2014.08.010","page":"1-8","title":"Quantifying spatio-temporal interactions of animals using probabilistic space–time prisms","volume":"55","author":[{"family":"Downs","given":"Joni A."},{"family":"Lamb","given":"David"},{"family":"Hyzer","given":"Garrett"},{"family":"Loraamm","given":"Rebecca"},{"family":"Smith","given":"Zachary J."},{"family":"O'Neal","given":"Blaire M."}],"issued":{"date-parts":[["2014",12]]}}}],"schema":"https://github.com/citation-style-language/schema/raw/master/csl-citation.json"} </w:instrText>
      </w:r>
      <w:r w:rsidRPr="008A497F">
        <w:fldChar w:fldCharType="separate"/>
      </w:r>
      <w:r w:rsidR="004548E3" w:rsidRPr="008A497F">
        <w:t>(Downs, Lamb, et al. 2014)</w:t>
      </w:r>
      <w:r w:rsidRPr="008A497F">
        <w:fldChar w:fldCharType="end"/>
      </w:r>
      <w:r w:rsidRPr="008A497F">
        <w:t xml:space="preserve">, animal-to-roadway interactions </w:t>
      </w:r>
      <w:r w:rsidRPr="008A497F">
        <w:fldChar w:fldCharType="begin"/>
      </w:r>
      <w:r w:rsidR="003E3350" w:rsidRPr="008A497F">
        <w:instrText xml:space="preserve"> ADDIN ZOTERO_ITEM CSL_CITATION {"citationID":"BgKiyepp","properties":{"formattedCitation":"(Loraamm and Downs 2016; Loraamm, Downs, and Lamb 2019; Loraamm, Anderson, and Burch 2021)","plainCitation":"(Loraamm and Downs 2016; Loraamm, Downs, and Lamb 2019; Loraamm, Anderson, and Burch 2021)","noteIndex":0},"citationItems":[{"id":159,"uris":["http://zotero.org/users/5535433/items/CIFKMYAC"],"uri":["http://zotero.org/users/5535433/items/CIFKMYAC"],"itemData":{"id":159,"type":"article-journal","abstract":"Abstract Recent advances in time geography offer new perspectives for studying animal movements and interactions in an environmental context. In particular, the ability to estimate an animal's spatial location probabilistically at temporal sampling intervals between known fix locations allows researchers to quantify how individuals interact with one another and their environment on finer temporal and spatial scales than previously explored. This article extends methods from time geography, specifically probabilistic space?time prisms, to quantify and summarize animal?road interactions toward understanding related diurnal movement behaviors, including road avoidance. The approach is demonstrated using tracking data for fishers (Martes pennanti) in New York State, where the total probability of interaction with roadways is calculated for individuals over the duration tracked. Additionally, a summarization method visualizing daily interaction probabilities at 60 s intervals is developed to assist in the examination of temporal patterns associated with fishers? movement behavior with respect to roadways. The results identify spatial and temporal patterns of fisher?roadway interaction by time of day. Overall, the methodologies discussed offer an intuitive means to assess moving object location probabilities in the context of environmental factors. Implications for movement ecology and related conservation planning efforts are also discussed.","container-title":"Transactions in GIS","DOI":"10.1111/tgis.12497","ISSN":"1361-1682","issue":"1","journalAbbreviation":"Transactions in GIS","page":"70-86","title":"A time-geographic approach to quantifying wildlife–road interactions","volume":"23","author":[{"family":"Loraamm","given":"Rebecca W."},{"family":"Downs","given":"Joni A."},{"family":"Lamb","given":"David"}],"issued":{"date-parts":[["2019"]]}}},{"id":337,"uris":["http://zotero.org/users/5535433/items/TTI2SIL6"],"uri":["http://zotero.org/users/5535433/items/TTI2SIL6"],"itemData":{"id":337,"type":"article-journal","abstract":"Abstract Analysis of animal movement as a complex spatiotemporal signal attenuated by behavioural and contextual factors comprises a recent perspective in the time-geographic study of movement. For their significant ecological and human impacts, animal?roadway interactions have become a particularly important subject matter in this arena. Analyses relying on spatiotemporal aggregation or reductive modelling of the information held in movement trajectories may overlook the influences of behaviour and environmental context. Towards expanding perspectives on animal movement and roadway interactions, this research acknowledges and characterizes the varying influence of temporally dynamic elements in the environmental context at fine spatiotemporal scales. In particular, these elements are hourly traffic volumes and their effect on the probability of animal?roadway interactions. A set of methods from time geography and signal analysis, including the probabilistic space-time prism, comprehensive probability surface, and cross-correlation were combined to provide for serial comparison of hourly roadway interaction probabilities and traffic volumes for red deer (Cervus elaphus) tracked in Banff National Park, Alberta, Canada. Results suggest a cyclical, diurnal repulsion in roadway interaction probabilities from periods of higher traffic volume at the hourly scale in the study area, consistent with prior theoretical and empirical findings on ungulates living in similar environmental settings.","container-title":"Transactions in GIS","DOI":"10.1111/tgis.12748","ISSN":"1361-1682","issue":"(n/a)","journalAbbreviation":"Transactions in GIS","note":"publisher: John Wiley &amp; Sons, Ltd","title":"Identifying road avoidance behavior using time-geography for red deer in Banff National Park, Alberta, Canada","URL":"https://doi.org/10.1111/tgis.12748","volume":"n/a","author":[{"family":"Loraamm","given":"Rebecca"},{"family":"Anderson","given":"James"},{"family":"Burch","given":"Claire"}],"accessed":{"date-parts":[["2021",6,25]]},"issued":{"date-parts":[["2021",4,7]]}}},{"id":170,"uris":["http://zotero.org/users/5535433/items/DP8NE7T8"],"uri":["http://zotero.org/users/5535433/items/DP8NE7T8"],"itemData":{"id":170,"type":"article-journal","container-title":"International Journal of Geographical Information Science","DOI":"10.1080/13658816.2015.1083995","ISSN":"1365-8816","issue":"1","journalAbbreviation":"International Journal of Geographical Information Science","page":"74-88","title":"A wildlife movement approach to optimally locate wildlife crossing structures","volume":"30","author":[{"family":"Loraamm","given":"Rebecca"},{"family":"Downs","given":"Joni"}],"issued":{"date-parts":[["2016",1,2]]}}}],"schema":"https://github.com/citation-style-language/schema/raw/master/csl-citation.json"} </w:instrText>
      </w:r>
      <w:r w:rsidRPr="008A497F">
        <w:fldChar w:fldCharType="separate"/>
      </w:r>
      <w:r w:rsidR="004548E3" w:rsidRPr="008A497F">
        <w:t>(Loraamm and Downs 2016; Loraamm, Downs, and Lamb 2019; Loraamm, Anderson, and Burch 2021)</w:t>
      </w:r>
      <w:r w:rsidRPr="008A497F">
        <w:fldChar w:fldCharType="end"/>
      </w:r>
      <w:r w:rsidRPr="008A497F">
        <w:t xml:space="preserve">, and population-level examination of animal habitat use </w:t>
      </w:r>
      <w:r w:rsidRPr="008A497F">
        <w:fldChar w:fldCharType="begin"/>
      </w:r>
      <w:r w:rsidR="003E3350" w:rsidRPr="008A497F">
        <w:instrText xml:space="preserve"> ADDIN ZOTERO_ITEM CSL_CITATION {"citationID":"IgB7aA5v","properties":{"formattedCitation":"(R. W. Loraamm et al. 2020)","plainCitation":"(R. W. Loraamm et al. 2020)","noteIndex":0},"citationItems":[{"id":173,"uris":["http://zotero.org/users/5535433/items/CR5F6DK5"],"uri":["http://zotero.org/users/5535433/items/CR5F6DK5"],"itemData":{"id":173,"type":"article-journal","container-title":"Applied Geography","DOI":"https://doi.org/10.1016/j.apgeog.2020.102189","ISSN":"0143-6228","page":"102189","title":"A time-geographic approach to identifying daily habitat use patterns for Amazonian Black Skimmers","volume":"118","author":[{"family":"Loraamm","given":"R.W."},{"family":"Goodenough","given":"K.S."},{"family":"Burch","given":"C."},{"family":"Davenport","given":"L.C."},{"family":"Haugaasen","given":"T."}],"issued":{"date-parts":[["2020"]]}}}],"schema":"https://github.com/citation-style-language/schema/raw/master/csl-citation.json"} </w:instrText>
      </w:r>
      <w:r w:rsidRPr="008A497F">
        <w:fldChar w:fldCharType="separate"/>
      </w:r>
      <w:r w:rsidR="004548E3" w:rsidRPr="008A497F">
        <w:t>(R. W. Loraamm et al. 2020)</w:t>
      </w:r>
      <w:r w:rsidRPr="008A497F">
        <w:fldChar w:fldCharType="end"/>
      </w:r>
      <w:r w:rsidRPr="008A497F">
        <w:t>. Clearly, incorporating spatiotemporal dynamics into the study of animal movement has proven productive for the disciplines engaged with these methods.</w:t>
      </w:r>
      <w:r w:rsidR="003F4858" w:rsidRPr="008A497F">
        <w:t xml:space="preserve"> </w:t>
      </w:r>
    </w:p>
    <w:p w14:paraId="3D55C4EE" w14:textId="7EBCC8CD" w:rsidR="004C3E12" w:rsidRPr="008A497F" w:rsidRDefault="00FE01D3" w:rsidP="00393896">
      <w:pPr>
        <w:ind w:firstLine="720"/>
      </w:pPr>
      <w:r w:rsidRPr="008A497F">
        <w:lastRenderedPageBreak/>
        <w:t xml:space="preserve">Following this pattern of elevating the degree of realism by which the interior volumes of space-time prisms are modeled, the present research seeks to: (1) introduce the method and provide </w:t>
      </w:r>
      <w:r w:rsidRPr="008A497F">
        <w:rPr>
          <w:lang w:val="en-GB"/>
        </w:rPr>
        <w:t xml:space="preserve">the first known practical application of a new cost-distance-based, probabilistic voxel space-time prism (CDBPSTP) in efforts to more realistically characterize the unobserved habitat occupancies of animals occurring between the instantaneous positions provided by location-aware technologies, (2) compare the results from the demonstration of the CDBPSTP, itself an extension to the Probabilistic Voxel-Based Space-Time Prism, or PSTP </w:t>
      </w:r>
      <w:r w:rsidRPr="008A497F">
        <w:rPr>
          <w:lang w:val="en-GB"/>
        </w:rPr>
        <w:fldChar w:fldCharType="begin"/>
      </w:r>
      <w:r w:rsidR="003E3350" w:rsidRPr="008A497F">
        <w:rPr>
          <w:lang w:val="en-GB"/>
        </w:rPr>
        <w:instrText xml:space="preserve"> ADDIN ZOTERO_ITEM CSL_CITATION {"citationID":"DpjQdkhX","properties":{"formattedCitation":"(Downs, Horner, et al. 2014)","plainCitation":"(Downs, Horner, et al. 2014)","noteIndex":0},"citationItems":[{"id":136,"uris":["http://zotero.org/users/5535433/items/FKSE3L3F"],"uri":["http://zotero.org/users/5535433/items/FKSE3L3F"],"itemData":{"id":136,"type":"article-journal","container-title":"International Journal of Geographical Information Science","DOI":"10.1080/13658816.2013.850170","ISSN":"1365-8816","issue":"5","journalAbbreviation":"International Journal of Geographical Information Science","page":"875-890","title":"Voxel-based probabilistic space-time prisms for analysing animal movements and habitat use","volume":"28","author":[{"family":"Downs","given":"Joni A."},{"family":"Horner","given":"Mark W."},{"family":"Hyzer","given":"Garrett"},{"family":"Lamb","given":"David"},{"family":"Loraamm","given":"Rebecca"}],"issued":{"date-parts":[["2014",5,4]]}}}],"schema":"https://github.com/citation-style-language/schema/raw/master/csl-citation.json"} </w:instrText>
      </w:r>
      <w:r w:rsidRPr="008A497F">
        <w:rPr>
          <w:lang w:val="en-GB"/>
        </w:rPr>
        <w:fldChar w:fldCharType="separate"/>
      </w:r>
      <w:r w:rsidR="004548E3" w:rsidRPr="008A497F">
        <w:t>(Downs, Horner, et al. 2014)</w:t>
      </w:r>
      <w:r w:rsidRPr="008A497F">
        <w:rPr>
          <w:lang w:val="en-GB"/>
        </w:rPr>
        <w:fldChar w:fldCharType="end"/>
      </w:r>
      <w:r w:rsidRPr="008A497F">
        <w:rPr>
          <w:lang w:val="en-GB"/>
        </w:rPr>
        <w:t xml:space="preserve">, against equivalent results generated by PSTP as a means to illustrate the CDBPSTP method and separate it from similar approaches including PSTP and the field-based method presented in </w:t>
      </w:r>
      <w:r w:rsidRPr="008A497F">
        <w:rPr>
          <w:lang w:val="en-GB"/>
        </w:rPr>
        <w:fldChar w:fldCharType="begin"/>
      </w:r>
      <w:r w:rsidR="003E3350" w:rsidRPr="008A497F">
        <w:rPr>
          <w:lang w:val="en-GB"/>
        </w:rPr>
        <w:instrText xml:space="preserve"> ADDIN ZOTERO_ITEM CSL_CITATION {"citationID":"TnPFjckc","properties":{"formattedCitation":"(Long, 2018)","plainCitation":"(Long, 2018)","dontUpdate":true,"noteIndex":0},"citationItems":[{"id":269,"uris":["http://zotero.org/users/5535433/items/SWDZV64G"],"uri":["http://zotero.org/users/5535433/items/SWDZV64G"],"itemData":{"id":269,"type":"article-journal","container-title":"Journal of Spatial Information Science","DOI":"doi:10.5311/JOSIS.2018.16.372","page":"85-116","title":"Modeling movement probabilities within heterogeneous spatial fields","volume":"16","author":[{"family":"Long","given":"Jed A."}],"issued":{"date-parts":[["2018"]]}}}],"schema":"https://github.com/citation-style-language/schema/raw/master/csl-citation.json"} </w:instrText>
      </w:r>
      <w:r w:rsidRPr="008A497F">
        <w:rPr>
          <w:lang w:val="en-GB"/>
        </w:rPr>
        <w:fldChar w:fldCharType="separate"/>
      </w:r>
      <w:r w:rsidRPr="008A497F">
        <w:t>Long (2018)</w:t>
      </w:r>
      <w:r w:rsidRPr="008A497F">
        <w:rPr>
          <w:lang w:val="en-GB"/>
        </w:rPr>
        <w:fldChar w:fldCharType="end"/>
      </w:r>
      <w:r w:rsidRPr="008A497F">
        <w:rPr>
          <w:lang w:val="en-GB"/>
        </w:rPr>
        <w:t>, and (3) discuss the probable impacts and known limitations the method may have as a data analysis tool</w:t>
      </w:r>
      <w:r w:rsidR="00320E6B" w:rsidRPr="008A497F">
        <w:rPr>
          <w:lang w:val="en-GB"/>
        </w:rPr>
        <w:t>, following its release</w:t>
      </w:r>
      <w:r w:rsidRPr="008A497F">
        <w:rPr>
          <w:lang w:val="en-GB"/>
        </w:rPr>
        <w:t xml:space="preserve"> in forthcoming literature. The present research addresses these objectives by analysing trajectory data collected for Red Deer (</w:t>
      </w:r>
      <w:r w:rsidRPr="008A497F">
        <w:rPr>
          <w:i/>
          <w:lang w:val="en-GB"/>
        </w:rPr>
        <w:t>Cervus elaphus</w:t>
      </w:r>
      <w:r w:rsidRPr="008A497F">
        <w:rPr>
          <w:lang w:val="en-GB"/>
        </w:rPr>
        <w:t xml:space="preserve">) </w:t>
      </w:r>
      <w:r w:rsidRPr="008A497F">
        <w:rPr>
          <w:lang w:val="en-GB"/>
        </w:rPr>
        <w:fldChar w:fldCharType="begin"/>
      </w:r>
      <w:r w:rsidR="003E3350" w:rsidRPr="008A497F">
        <w:rPr>
          <w:lang w:val="en-GB"/>
        </w:rPr>
        <w:instrText xml:space="preserve"> ADDIN ZOTERO_ITEM CSL_CITATION {"citationID":"pYk1A4OI","properties":{"formattedCitation":"(Hebblewhite and Merrill 2016)","plainCitation":"(Hebblewhite and Merrill 2016)","noteIndex":0},"citationItems":[{"id":163,"uris":["http://zotero.org/users/5535433/items/Q4F7QHCS"],"uri":["http://zotero.org/users/5535433/items/Q4F7QHCS"],"itemData":{"id":163,"type":"article","abstract":"Hebblewhite M, Merrill EH, McDermid G (2008) A multi-scale test of the forage maturation hypothesis in a partially migratory ungulate population. Ecological Monographs 78(2):141-166. doi:10.1890/06-1708.1","note":"type:dataset\nDOI:10.5441/001/1.k8s2g5v7/1","publisher":"Movebank Data Repository","source":"DataCite","title":"Data from: A multi-scale test of the forage maturation hypothesis in a partially migratory ungulate population.","URL":"doi:10.5441/001/1.k8s2g5v7","author":[{"family":"Hebblewhite","given":"M"},{"family":"Merrill","given":"E"}],"accessed":{"date-parts":[["2020",8,21]]},"issued":{"date-parts":[["2016"]]}}}],"schema":"https://github.com/citation-style-language/schema/raw/master/csl-citation.json"} </w:instrText>
      </w:r>
      <w:r w:rsidRPr="008A497F">
        <w:rPr>
          <w:lang w:val="en-GB"/>
        </w:rPr>
        <w:fldChar w:fldCharType="separate"/>
      </w:r>
      <w:r w:rsidR="004548E3" w:rsidRPr="008A497F">
        <w:t>(Hebblewhite and Merrill 2016)</w:t>
      </w:r>
      <w:r w:rsidRPr="008A497F">
        <w:rPr>
          <w:lang w:val="en-GB"/>
        </w:rPr>
        <w:fldChar w:fldCharType="end"/>
      </w:r>
      <w:r w:rsidRPr="008A497F">
        <w:rPr>
          <w:lang w:val="en-GB"/>
        </w:rPr>
        <w:t xml:space="preserve"> and modelling the resistance presented to Red Deer movers in context as a cost surface </w:t>
      </w:r>
      <w:r w:rsidR="005233A2" w:rsidRPr="008A497F">
        <w:rPr>
          <w:lang w:val="en-GB"/>
        </w:rPr>
        <w:t>(</w:t>
      </w:r>
      <w:r w:rsidR="0079206A" w:rsidRPr="008A497F">
        <w:rPr>
          <w:lang w:val="en-GB"/>
        </w:rPr>
        <w:t>in this study,</w:t>
      </w:r>
      <w:r w:rsidR="002F08E0" w:rsidRPr="008A497F">
        <w:rPr>
          <w:lang w:val="en-GB"/>
        </w:rPr>
        <w:t xml:space="preserve"> termed a </w:t>
      </w:r>
      <w:r w:rsidR="002F08E0" w:rsidRPr="008A497F">
        <w:rPr>
          <w:i/>
          <w:iCs/>
          <w:lang w:val="en-GB"/>
        </w:rPr>
        <w:t>preference surface</w:t>
      </w:r>
      <w:r w:rsidR="002F08E0" w:rsidRPr="008A497F">
        <w:rPr>
          <w:lang w:val="en-GB"/>
        </w:rPr>
        <w:t xml:space="preserve">) </w:t>
      </w:r>
      <w:r w:rsidRPr="008A497F">
        <w:rPr>
          <w:lang w:val="en-GB"/>
        </w:rPr>
        <w:t xml:space="preserve">derived from a classical habitat selection measure </w:t>
      </w:r>
      <w:r w:rsidRPr="008A497F">
        <w:rPr>
          <w:lang w:val="en-GB"/>
        </w:rPr>
        <w:fldChar w:fldCharType="begin"/>
      </w:r>
      <w:r w:rsidR="003E3350" w:rsidRPr="008A497F">
        <w:rPr>
          <w:lang w:val="en-GB"/>
        </w:rPr>
        <w:instrText xml:space="preserve"> ADDIN ZOTERO_ITEM CSL_CITATION {"citationID":"dmbvgZEK","properties":{"formattedCitation":"(Manly et al. 2002; Calenge 2006)","plainCitation":"(Manly et al. 2002; Calenge 2006)","noteIndex":0},"citationItems":[{"id":288,"uris":["http://zotero.org/users/5535433/items/KTHL2NP9"],"uri":["http://zotero.org/users/5535433/items/KTHL2NP9"],"itemData":{"id":288,"type":"article-journal","container-title":"Ecological Modelling","journalAbbreviation":"Ecol Model","page":"516-519","title":"The package \"adehabitat\" for the R software: A tool for the analysis of space and habitat use by animals","volume":"197","author":[{"family":"Calenge","given":"Clément"}],"issued":{"date-parts":[["2006"]]}}},{"id":268,"uris":["http://zotero.org/users/5535433/items/B5PFW8D4"],"uri":["http://zotero.org/users/5535433/items/B5PFW8D4"],"itemData":{"id":268,"type":"book","edition":"2","ISBN":"978-0-306-48151-2","number-of-pages":"XIV, 222","publisher":"Springer, Dordrecht","title":"Resource Selection by Animals: Statistical Design and Analysis for Field Studies","URL":"https://doi-org.ezproxy.lib.ou.edu/10.1007/0-306-48151-0","author":[{"family":"Manly","given":"B.F."},{"family":"McDonald","given":"L."},{"family":"Thomas","given":"D.L."},{"family":"McDonald","given":"Trent L."},{"family":"Erickson","given":"Wallace P."}],"issued":{"date-parts":[["2002"]]}}}],"schema":"https://github.com/citation-style-language/schema/raw/master/csl-citation.json"} </w:instrText>
      </w:r>
      <w:r w:rsidRPr="008A497F">
        <w:rPr>
          <w:lang w:val="en-GB"/>
        </w:rPr>
        <w:fldChar w:fldCharType="separate"/>
      </w:r>
      <w:r w:rsidR="004548E3" w:rsidRPr="008A497F">
        <w:t>(Manly et al. 2002; Calenge 2006)</w:t>
      </w:r>
      <w:r w:rsidRPr="008A497F">
        <w:rPr>
          <w:lang w:val="en-GB"/>
        </w:rPr>
        <w:fldChar w:fldCharType="end"/>
      </w:r>
      <w:r w:rsidRPr="008A497F">
        <w:rPr>
          <w:lang w:val="en-GB"/>
        </w:rPr>
        <w:t xml:space="preserve"> and </w:t>
      </w:r>
      <w:r w:rsidRPr="008A497F">
        <w:rPr>
          <w:i/>
          <w:lang w:val="en-GB"/>
        </w:rPr>
        <w:t>a priori</w:t>
      </w:r>
      <w:r w:rsidRPr="008A497F">
        <w:rPr>
          <w:lang w:val="en-GB"/>
        </w:rPr>
        <w:t xml:space="preserve"> knowledge on Red Deer habitat preferences. This </w:t>
      </w:r>
      <w:r w:rsidR="008B6F6B" w:rsidRPr="008A497F">
        <w:rPr>
          <w:lang w:val="en-GB"/>
        </w:rPr>
        <w:t>preference</w:t>
      </w:r>
      <w:r w:rsidRPr="008A497F">
        <w:rPr>
          <w:lang w:val="en-GB"/>
        </w:rPr>
        <w:t xml:space="preserve"> surface is evaluated from variables capturing environmental factors such as terrain and landcover type, along with known animal geolocations as a measure of observed selection preference.  </w:t>
      </w:r>
    </w:p>
    <w:p w14:paraId="10E3AF88" w14:textId="5123E527" w:rsidR="006514B6" w:rsidRPr="008A497F" w:rsidRDefault="006514B6" w:rsidP="004C3E12">
      <w:pPr>
        <w:pStyle w:val="Heading2"/>
      </w:pPr>
      <w:bookmarkStart w:id="24" w:name="_Toc78558015"/>
      <w:r w:rsidRPr="008A497F">
        <w:t xml:space="preserve">2.3 </w:t>
      </w:r>
      <w:r w:rsidR="00D93D66" w:rsidRPr="008A497F">
        <w:t>Background</w:t>
      </w:r>
      <w:bookmarkEnd w:id="24"/>
    </w:p>
    <w:p w14:paraId="09D1C0FD" w14:textId="1350829D" w:rsidR="006514B6" w:rsidRPr="008A497F" w:rsidRDefault="006514B6" w:rsidP="003A2F63">
      <w:pPr>
        <w:pStyle w:val="Heading3"/>
      </w:pPr>
      <w:bookmarkStart w:id="25" w:name="_Toc78558016"/>
      <w:r w:rsidRPr="008A497F">
        <w:t xml:space="preserve">2.3.1 </w:t>
      </w:r>
      <w:r w:rsidR="004D5CA9" w:rsidRPr="008A497F">
        <w:t>Voxels and Space-Time Prisms</w:t>
      </w:r>
      <w:bookmarkEnd w:id="25"/>
    </w:p>
    <w:p w14:paraId="19A915BB" w14:textId="0268124C" w:rsidR="004D5CA9" w:rsidRDefault="000B39A5" w:rsidP="004D5CA9">
      <w:r w:rsidRPr="008A497F">
        <w:t xml:space="preserve">The canonical space-time prism is a well-tested conceptual foundation for a range of studies interested in analyzing movement uncertainty between space-time anchors. In its original </w:t>
      </w:r>
      <w:r w:rsidRPr="008A497F">
        <w:lastRenderedPageBreak/>
        <w:t xml:space="preserve">formulation, the space-time prism returns only a binary bounding of this uncertainty in terms of space and time </w:t>
      </w:r>
      <w:r w:rsidRPr="008A497F">
        <w:fldChar w:fldCharType="begin"/>
      </w:r>
      <w:r w:rsidR="003E3350" w:rsidRPr="008A497F">
        <w:instrText xml:space="preserve"> ADDIN ZOTERO_ITEM CSL_CITATION {"citationID":"WsTRsKEq","properties":{"formattedCitation":"(Miller 2017; R. W. Loraamm et al. 2020)","plainCitation":"(Miller 2017; R. W. Loraamm et al. 2020)","noteIndex":0},"citationItems":[{"id":173,"uris":["http://zotero.org/users/5535433/items/CR5F6DK5"],"uri":["http://zotero.org/users/5535433/items/CR5F6DK5"],"itemData":{"id":173,"type":"article-journal","container-title":"Applied Geography","DOI":"https://doi.org/10.1016/j.apgeog.2020.102189","ISSN":"0143-6228","page":"102189","title":"A time-geographic approach to identifying daily habitat use patterns for Amazonian Black Skimmers","volume":"118","author":[{"family":"Loraamm","given":"R.W."},{"family":"Goodenough","given":"K.S."},{"family":"Burch","given":"C."},{"family":"Davenport","given":"L.C."},{"family":"Haugaasen","given":"T."}],"issued":{"date-parts":[["2020"]]}}},{"id":241,"uris":["http://zotero.org/users/5535433/items/SG7VENEX"],"uri":["http://zotero.org/users/5535433/items/SG7VENEX"],"itemData":{"id":241,"type":"chapter","container-title":"International Encyclopedia of Geography: People, the Earth, Environment and Technology","event-place":"Oxford, UK","ISBN":"978-0-470-65963-2","language":"en","note":"DOI: 10.1002/9781118786352.wbieg0431","page":"1-19","publisher":"John Wiley &amp; Sons, Ltd","publisher-place":"Oxford, UK","source":"Crossref","title":"Time Geography and Space-Time Prism","URL":"http://doi.wiley.com/10.1002/9781118786352.wbieg0431","author":[{"family":"Miller","given":"Harvey J."}],"editor":[{"family":"Richardson","given":"Douglas"},{"family":"Castree","given":"Noel"},{"family":"Goodchild","given":"Michael F."},{"family":"Kobayashi","given":"Audrey"},{"family":"Liu","given":"Weidong"},{"family":"Marston","given":"Richard A."}],"accessed":{"date-parts":[["2018",8,22]]},"issued":{"date-parts":[["2017",3,6]]}}}],"schema":"https://github.com/citation-style-language/schema/raw/master/csl-citation.json"} </w:instrText>
      </w:r>
      <w:r w:rsidRPr="008A497F">
        <w:fldChar w:fldCharType="separate"/>
      </w:r>
      <w:r w:rsidR="004548E3" w:rsidRPr="008A497F">
        <w:t>(Miller 2017; R. W. Loraamm et al. 2020)</w:t>
      </w:r>
      <w:r w:rsidRPr="008A497F">
        <w:fldChar w:fldCharType="end"/>
      </w:r>
      <w:r w:rsidRPr="008A497F">
        <w:t xml:space="preserve">. For early formulations of the space-time prism, locations between space-time anchors are evaluated to establish whether they were accessible or inaccessible to the mover during the time and space elapsed between the observed space-time anchor locations. For each evaluated location, this determination of accessibility can be constructed as a piecewise function with inputs including the expected maximum velocity of the mover, the Euclidean distance the evaluated location deviates from the space-time path, and time-budgeting parameters derived from the spatiotemporal locations of the space-time anchor pair under analysis (Equation 1). While formulations for evaluating the space-time prism in continuous space and time exist </w:t>
      </w:r>
      <w:r w:rsidRPr="008A497F">
        <w:fldChar w:fldCharType="begin"/>
      </w:r>
      <w:r w:rsidR="003E3350" w:rsidRPr="008A497F">
        <w:instrText xml:space="preserve"> ADDIN ZOTERO_ITEM CSL_CITATION {"citationID":"JeBBoJ1o","properties":{"formattedCitation":"(Winter and Yin 2011)","plainCitation":"(Winter and Yin 2011)","noteIndex":0},"citationItems":[{"id":92,"uris":["http://zotero.org/users/5535433/items/5W3HKTAF"],"uri":["http://zotero.org/users/5535433/items/5W3HKTAF"],"itemData":{"id":92,"type":"article-journal","abstract":"Time geography uses space–time volumes to represent the possible locations of a mobile agent over time in a x–y–t space. A volume is a qualitative representation of the fact that the agent is at a particular time tiinside of the volume’s base at ti. Space–time volumes enable qualitative analysis such as potential encounters between agents. In this paper the qualitative statements of time geography will be quantified. For this purpose an agent’s possible locations are modeled from a stochastic perspective. It is shown that probability is not equally distributed in a space–time volume, i.e., a quantitative analysis cannot be based simply on proportions of intersections. The actual probability distribution depends on the degree of a priori knowledge about the agent’s behavior. This paper starts with the standard assumption of time geography (no further knowledge), and develops the appropriate probability distribution by three equivalent approaches. With such a model any analysis of the location of an agent, or relations between the locations of two agents, can be improved in expressiveness as well as accuracy.","container-title":"Geoinformatica","DOI":"10.1007/s10707-010-0108-1","ISSN":"1384-6175","issue":"3","journalAbbreviation":"Geoinformatica","page":"417-434","title":"The elements of probabilistic time geography","volume":"15","author":[{"family":"Winter","given":"Stephan"},{"family":"Yin","given":"Zhang-Cai"}],"issued":{"date-parts":[["2011",7]]}}}],"schema":"https://github.com/citation-style-language/schema/raw/master/csl-citation.json"} </w:instrText>
      </w:r>
      <w:r w:rsidRPr="008A497F">
        <w:fldChar w:fldCharType="separate"/>
      </w:r>
      <w:r w:rsidR="004548E3" w:rsidRPr="008A497F">
        <w:t>(Winter and Yin 2011)</w:t>
      </w:r>
      <w:r w:rsidRPr="008A497F">
        <w:fldChar w:fldCharType="end"/>
      </w:r>
      <w:r w:rsidRPr="008A497F">
        <w:t xml:space="preserve">, in practice a discretization of time and space is necessary for simplification and for meeting practical computational concerns </w:t>
      </w:r>
      <w:r w:rsidRPr="008A497F">
        <w:fldChar w:fldCharType="begin"/>
      </w:r>
      <w:r w:rsidR="003E3350" w:rsidRPr="008A497F">
        <w:instrText xml:space="preserve"> ADDIN ZOTERO_ITEM CSL_CITATION {"citationID":"qjebtvnw","properties":{"formattedCitation":"(Downs, Horner, et al. 2014; R. W. Loraamm et al. 2020)","plainCitation":"(Downs, Horner, et al. 2014; R. W. Loraamm et al. 2020)","noteIndex":0},"citationItems":[{"id":136,"uris":["http://zotero.org/users/5535433/items/FKSE3L3F"],"uri":["http://zotero.org/users/5535433/items/FKSE3L3F"],"itemData":{"id":136,"type":"article-journal","container-title":"International Journal of Geographical Information Science","DOI":"10.1080/13658816.2013.850170","ISSN":"1365-8816","issue":"5","journalAbbreviation":"International Journal of Geographical Information Science","page":"875-890","title":"Voxel-based probabilistic space-time prisms for analysing animal movements and habitat use","volume":"28","author":[{"family":"Downs","given":"Joni A."},{"family":"Horner","given":"Mark W."},{"family":"Hyzer","given":"Garrett"},{"family":"Lamb","given":"David"},{"family":"Loraamm","given":"Rebecca"}],"issued":{"date-parts":[["2014",5,4]]}}},{"id":173,"uris":["http://zotero.org/users/5535433/items/CR5F6DK5"],"uri":["http://zotero.org/users/5535433/items/CR5F6DK5"],"itemData":{"id":173,"type":"article-journal","container-title":"Applied Geography","DOI":"https://doi.org/10.1016/j.apgeog.2020.102189","ISSN":"0143-6228","page":"102189","title":"A time-geographic approach to identifying daily habitat use patterns for Amazonian Black Skimmers","volume":"118","author":[{"family":"Loraamm","given":"R.W."},{"family":"Goodenough","given":"K.S."},{"family":"Burch","given":"C."},{"family":"Davenport","given":"L.C."},{"family":"Haugaasen","given":"T."}],"issued":{"date-parts":[["2020"]]}}}],"schema":"https://github.com/citation-style-language/schema/raw/master/csl-citation.json"} </w:instrText>
      </w:r>
      <w:r w:rsidRPr="008A497F">
        <w:fldChar w:fldCharType="separate"/>
      </w:r>
      <w:r w:rsidR="004548E3" w:rsidRPr="008A497F">
        <w:t>(Downs, Horner, et al. 2014; R. W. Loraamm et al. 2020)</w:t>
      </w:r>
      <w:r w:rsidRPr="008A497F">
        <w:fldChar w:fldCharType="end"/>
      </w:r>
      <w:r w:rsidRPr="008A497F">
        <w:t xml:space="preserve">. One widely employed, atomic-level discretization for this purpose is the </w:t>
      </w:r>
      <w:r w:rsidRPr="008A497F">
        <w:rPr>
          <w:i/>
        </w:rPr>
        <w:t>voxel</w:t>
      </w:r>
      <w:r w:rsidRPr="008A497F">
        <w:t xml:space="preserve">, a regularly shaped volume of space (X/Y) and time (Z-axis) for which calculations are evaluated from the perspective of its 3D centroid, and then generalized for the entire volume </w:t>
      </w:r>
      <w:r w:rsidRPr="008A497F">
        <w:fldChar w:fldCharType="begin"/>
      </w:r>
      <w:r w:rsidR="003E3350" w:rsidRPr="008A497F">
        <w:instrText xml:space="preserve"> ADDIN ZOTERO_ITEM CSL_CITATION {"citationID":"yeUcsN2v","properties":{"formattedCitation":"(Huisman and Forer 1998; Downs, Horner, et al. 2014; R. Loraamm et al. 2020)","plainCitation":"(Huisman and Forer 1998; Downs, Horner, et al. 2014; R. Loraamm et al. 2020)","noteIndex":0},"citationItems":[{"id":136,"uris":["http://zotero.org/users/5535433/items/FKSE3L3F"],"uri":["http://zotero.org/users/5535433/items/FKSE3L3F"],"itemData":{"id":136,"type":"article-journal","container-title":"International Journal of Geographical Information Science","DOI":"10.1080/13658816.2013.850170","ISSN":"1365-8816","issue":"5","journalAbbreviation":"International Journal of Geographical Information Science","page":"875-890","title":"Voxel-based probabilistic space-time prisms for analysing animal movements and habitat use","volume":"28","author":[{"family":"Downs","given":"Joni A."},{"family":"Horner","given":"Mark W."},{"family":"Hyzer","given":"Garrett"},{"family":"Lamb","given":"David"},{"family":"Loraamm","given":"Rebecca"}],"issued":{"date-parts":[["2014",5,4]]}}},{"id":331,"uris":["http://zotero.org/users/5535433/items/7CSWR6FM"],"uri":["http://zotero.org/users/5535433/items/7CSWR6FM"],"itemData":{"id":331,"type":"paper-conference","container-title":"Proceedings of the Third International Conference on GeoComputation, 17-19 September 1998, Bristol, UK 18 p.","title":"Computational agents and urban life spaces : a preliminary realisation of the time-geography of student lifestyles","author":[{"family":"Huisman","given":"O."},{"family":"Forer","given":"P."}],"issued":{"date-parts":[["1998"]]}}},{"id":165,"uris":["http://zotero.org/users/5535433/items/GW2GUWDU"],"uri":["http://zotero.org/users/5535433/items/GW2GUWDU"],"itemData":{"id":165,"type":"article-journal","container-title":"SoftwareX","DOI":"https://doi.org/10.1016/j.softx.2020.100499","page":"100499","title":"PySTPrism: Tools for voxel-based space–time prisms","volume":"12","author":[{"family":"Loraamm","given":"Rebecca"},{"family":"Downs","given":"Joni"},{"family":"Anderson","given":"James"},{"family":"Lamb","given":"David S."}],"issued":{"date-parts":[["2020"]]}}}],"schema":"https://github.com/citation-style-language/schema/raw/master/csl-citation.json"} </w:instrText>
      </w:r>
      <w:r w:rsidRPr="008A497F">
        <w:fldChar w:fldCharType="separate"/>
      </w:r>
      <w:r w:rsidR="004548E3" w:rsidRPr="008A497F">
        <w:t>(Huisman and Forer 1998; Downs, Horner, et al. 2014; R. Loraamm et al. 2020)</w:t>
      </w:r>
      <w:r w:rsidRPr="008A497F">
        <w:fldChar w:fldCharType="end"/>
      </w:r>
      <w:r w:rsidRPr="008A497F">
        <w:t xml:space="preserve">. Often, voxel data are modeled in GIScience as regular multidimensional arrays, otherwise known as tensors, stored in a raster data structure or equivalent </w:t>
      </w:r>
      <w:r w:rsidRPr="008A497F">
        <w:fldChar w:fldCharType="begin"/>
      </w:r>
      <w:r w:rsidR="003E3350" w:rsidRPr="008A497F">
        <w:instrText xml:space="preserve"> ADDIN ZOTERO_ITEM CSL_CITATION {"citationID":"Ll9pudiD","properties":{"formattedCitation":"(R. Loraamm et al. 2020)","plainCitation":"(R. Loraamm et al. 2020)","noteIndex":0},"citationItems":[{"id":165,"uris":["http://zotero.org/users/5535433/items/GW2GUWDU"],"uri":["http://zotero.org/users/5535433/items/GW2GUWDU"],"itemData":{"id":165,"type":"article-journal","container-title":"SoftwareX","DOI":"https://doi.org/10.1016/j.softx.2020.100499","page":"100499","title":"PySTPrism: Tools for voxel-based space–time prisms","volume":"12","author":[{"family":"Loraamm","given":"Rebecca"},{"family":"Downs","given":"Joni"},{"family":"Anderson","given":"James"},{"family":"Lamb","given":"David S."}],"issued":{"date-parts":[["2020"]]}}}],"schema":"https://github.com/citation-style-language/schema/raw/master/csl-citation.json"} </w:instrText>
      </w:r>
      <w:r w:rsidRPr="008A497F">
        <w:fldChar w:fldCharType="separate"/>
      </w:r>
      <w:r w:rsidR="004548E3" w:rsidRPr="008A497F">
        <w:t>(R. Loraamm et al. 2020)</w:t>
      </w:r>
      <w:r w:rsidRPr="008A497F">
        <w:fldChar w:fldCharType="end"/>
      </w:r>
      <w:r w:rsidRPr="008A497F">
        <w:t>.</w:t>
      </w:r>
    </w:p>
    <w:p w14:paraId="6D929B9D" w14:textId="2C68C41C" w:rsidR="004F55E2" w:rsidRDefault="004F55E2" w:rsidP="004D5CA9"/>
    <w:p w14:paraId="4A382A22" w14:textId="67B52A86" w:rsidR="004F55E2" w:rsidRDefault="004F55E2" w:rsidP="004D5CA9"/>
    <w:p w14:paraId="2C2D3E28" w14:textId="77777777" w:rsidR="004F55E2" w:rsidRPr="008A497F" w:rsidRDefault="004F55E2" w:rsidP="004D5CA9"/>
    <w:p w14:paraId="04C2E9B7" w14:textId="77777777" w:rsidR="00952F17" w:rsidRPr="008A497F" w:rsidRDefault="006D27B9" w:rsidP="00952F17">
      <w:pPr>
        <w:spacing w:after="0"/>
      </w:pPr>
      <m:oMath>
        <m:sSub>
          <m:sSubPr>
            <m:ctrlPr>
              <w:rPr>
                <w:rFonts w:ascii="Cambria Math" w:hAnsi="Cambria Math"/>
              </w:rPr>
            </m:ctrlPr>
          </m:sSubPr>
          <m:e>
            <m:r>
              <w:rPr>
                <w:rFonts w:ascii="Cambria Math" w:hAnsi="Cambria Math"/>
              </w:rPr>
              <m:t>STP</m:t>
            </m:r>
          </m:e>
          <m:sub>
            <m:sSub>
              <m:sSubPr>
                <m:ctrlPr>
                  <w:rPr>
                    <w:rFonts w:ascii="Cambria Math" w:hAnsi="Cambria Math"/>
                  </w:rPr>
                </m:ctrlPr>
              </m:sSubPr>
              <m:e>
                <m:r>
                  <w:rPr>
                    <w:rFonts w:ascii="Cambria Math" w:hAnsi="Cambria Math"/>
                  </w:rPr>
                  <m:t>x</m:t>
                </m:r>
              </m:e>
              <m:sub>
                <m:r>
                  <w:rPr>
                    <w:rFonts w:ascii="Cambria Math" w:hAnsi="Cambria Math"/>
                  </w:rPr>
                  <m:t>a</m:t>
                </m:r>
              </m:sub>
            </m:sSub>
          </m:sub>
        </m:sSub>
        <m:r>
          <w:rPr>
            <w:rFonts w:ascii="Cambria Math" w:hAnsi="Cambria Math"/>
          </w:rPr>
          <m:t>=</m:t>
        </m:r>
        <m:d>
          <m:dPr>
            <m:begChr m:val="{"/>
            <m:endChr m:val=""/>
            <m:ctrlPr>
              <w:rPr>
                <w:rFonts w:ascii="Cambria Math" w:hAnsi="Cambria Math"/>
              </w:rPr>
            </m:ctrlPr>
          </m:dPr>
          <m:e>
            <m:m>
              <m:mPr>
                <m:mcs>
                  <m:mc>
                    <m:mcPr>
                      <m:count m:val="1"/>
                      <m:mcJc m:val="center"/>
                    </m:mcPr>
                  </m:mc>
                </m:mcs>
                <m:ctrlPr>
                  <w:rPr>
                    <w:rFonts w:ascii="Cambria Math" w:hAnsi="Cambria Math"/>
                  </w:rPr>
                </m:ctrlPr>
              </m:mPr>
              <m:mr>
                <m:e>
                  <m:r>
                    <w:rPr>
                      <w:rFonts w:ascii="Cambria Math" w:hAnsi="Cambria Math"/>
                    </w:rPr>
                    <m:t xml:space="preserve">1,  </m:t>
                  </m:r>
                </m:e>
              </m:mr>
              <m:mr>
                <m:e>
                  <m:r>
                    <w:rPr>
                      <w:rFonts w:ascii="Cambria Math" w:hAnsi="Cambria Math"/>
                    </w:rPr>
                    <m:t>0,</m:t>
                  </m:r>
                </m:e>
              </m:mr>
            </m:m>
            <m:eqArr>
              <m:eqArrPr>
                <m:ctrlPr>
                  <w:rPr>
                    <w:rFonts w:ascii="Cambria Math" w:hAnsi="Cambria Math"/>
                  </w:rPr>
                </m:ctrlPr>
              </m:eqArrPr>
              <m:e>
                <m:r>
                  <w:rPr>
                    <w:rFonts w:ascii="Cambria Math" w:hAnsi="Cambria Math"/>
                  </w:rPr>
                  <m:t xml:space="preserve"> </m:t>
                </m:r>
                <m:r>
                  <m:rPr>
                    <m:sty m:val="bi"/>
                  </m:rPr>
                  <w:rPr>
                    <w:rFonts w:ascii="Cambria Math" w:hAnsi="Cambria Math"/>
                  </w:rPr>
                  <m:t>if</m:t>
                </m:r>
                <m:r>
                  <w:rPr>
                    <w:rFonts w:ascii="Cambria Math" w:hAnsi="Cambria Math"/>
                  </w:rPr>
                  <m:t xml:space="preserve"> </m:t>
                </m:r>
                <m:d>
                  <m:dPr>
                    <m:begChr m:val="‖"/>
                    <m:endChr m:val="‖"/>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e>
                </m:d>
                <m: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t</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i</m:t>
                        </m:r>
                      </m:sub>
                    </m:sSub>
                  </m:e>
                </m:d>
                <m:sSub>
                  <m:sSubPr>
                    <m:ctrlPr>
                      <w:rPr>
                        <w:rFonts w:ascii="Cambria Math" w:hAnsi="Cambria Math"/>
                      </w:rPr>
                    </m:ctrlPr>
                  </m:sSubPr>
                  <m:e>
                    <m:r>
                      <w:rPr>
                        <w:rFonts w:ascii="Cambria Math" w:hAnsi="Cambria Math"/>
                      </w:rPr>
                      <m:t>s</m:t>
                    </m:r>
                  </m:e>
                  <m:sub>
                    <m:r>
                      <w:rPr>
                        <w:rFonts w:ascii="Cambria Math" w:hAnsi="Cambria Math"/>
                      </w:rPr>
                      <m:t>ij</m:t>
                    </m:r>
                  </m:sub>
                </m:sSub>
                <m:r>
                  <w:rPr>
                    <w:rFonts w:ascii="Cambria Math" w:hAnsi="Cambria Math"/>
                  </w:rPr>
                  <m:t>∧</m:t>
                </m:r>
                <m:d>
                  <m:dPr>
                    <m:begChr m:val="‖"/>
                    <m:endChr m:val="‖"/>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j</m:t>
                        </m:r>
                      </m:sub>
                    </m:sSub>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a</m:t>
                        </m:r>
                      </m:sub>
                    </m:sSub>
                  </m:e>
                </m:d>
                <m: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t</m:t>
                        </m:r>
                      </m:e>
                      <m:sub>
                        <m:r>
                          <w:rPr>
                            <w:rFonts w:ascii="Cambria Math" w:hAnsi="Cambria Math"/>
                          </w:rPr>
                          <m:t>j</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a</m:t>
                        </m:r>
                      </m:sub>
                    </m:sSub>
                  </m:e>
                </m:d>
                <m:sSub>
                  <m:sSubPr>
                    <m:ctrlPr>
                      <w:rPr>
                        <w:rFonts w:ascii="Cambria Math" w:hAnsi="Cambria Math"/>
                      </w:rPr>
                    </m:ctrlPr>
                  </m:sSubPr>
                  <m:e>
                    <m:r>
                      <w:rPr>
                        <w:rFonts w:ascii="Cambria Math" w:hAnsi="Cambria Math"/>
                      </w:rPr>
                      <m:t>s</m:t>
                    </m:r>
                  </m:e>
                  <m:sub>
                    <m:r>
                      <w:rPr>
                        <w:rFonts w:ascii="Cambria Math" w:hAnsi="Cambria Math"/>
                      </w:rPr>
                      <m:t>ij</m:t>
                    </m:r>
                  </m:sub>
                </m:sSub>
              </m:e>
              <m:e>
                <m:r>
                  <w:rPr>
                    <w:rFonts w:ascii="Cambria Math" w:hAnsi="Cambria Math"/>
                  </w:rPr>
                  <m:t>otherwise</m:t>
                </m:r>
              </m:e>
            </m:eqArr>
          </m:e>
        </m:d>
      </m:oMath>
      <w:r w:rsidR="00952F17" w:rsidRPr="008A497F">
        <w:rPr>
          <w:rFonts w:eastAsiaTheme="minorEastAsia"/>
          <w:b/>
          <w:lang w:val="en-GB"/>
        </w:rPr>
        <w:tab/>
      </w:r>
      <w:r w:rsidR="00952F17" w:rsidRPr="008A497F">
        <w:rPr>
          <w:rFonts w:eastAsiaTheme="minorEastAsia"/>
          <w:b/>
          <w:lang w:val="en-GB"/>
        </w:rPr>
        <w:tab/>
      </w:r>
      <w:r w:rsidR="00952F17" w:rsidRPr="008A497F">
        <w:rPr>
          <w:rFonts w:eastAsiaTheme="minorEastAsia"/>
          <w:b/>
          <w:lang w:val="en-GB"/>
        </w:rPr>
        <w:tab/>
      </w:r>
      <w:r w:rsidR="00952F17" w:rsidRPr="008A497F">
        <w:rPr>
          <w:rFonts w:eastAsiaTheme="minorEastAsia"/>
          <w:lang w:val="en-GB"/>
        </w:rPr>
        <w:t>(1)</w:t>
      </w:r>
    </w:p>
    <w:p w14:paraId="448CB572" w14:textId="77777777" w:rsidR="00952F17" w:rsidRPr="008A497F" w:rsidRDefault="00952F17" w:rsidP="00952F17">
      <w:pPr>
        <w:spacing w:after="0" w:line="240" w:lineRule="auto"/>
      </w:pPr>
    </w:p>
    <w:p w14:paraId="6519B772" w14:textId="77777777" w:rsidR="00952F17" w:rsidRPr="008A497F" w:rsidRDefault="00952F17" w:rsidP="00952F17">
      <w:pPr>
        <w:spacing w:after="0" w:line="240" w:lineRule="auto"/>
        <w:rPr>
          <w:i/>
        </w:rPr>
      </w:pPr>
      <w:r w:rsidRPr="008A497F">
        <w:rPr>
          <w:i/>
        </w:rPr>
        <w:t>Where:</w:t>
      </w:r>
    </w:p>
    <w:p w14:paraId="269F72DF" w14:textId="77777777" w:rsidR="00952F17" w:rsidRPr="008A497F" w:rsidRDefault="006D27B9" w:rsidP="00952F17">
      <w:pPr>
        <w:spacing w:after="0" w:line="240" w:lineRule="auto"/>
        <w:rPr>
          <w:rFonts w:eastAsiaTheme="minorEastAsia"/>
          <w:lang w:val="en-GB"/>
        </w:rPr>
      </w:pPr>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x</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x</m:t>
                </m:r>
              </m:sub>
            </m:sSub>
          </m:e>
        </m:d>
        <m:r>
          <w:rPr>
            <w:rFonts w:ascii="Cambria Math" w:hAnsi="Cambria Math"/>
          </w:rPr>
          <m:t xml:space="preserve"> </m:t>
        </m:r>
      </m:oMath>
      <w:r w:rsidR="00952F17" w:rsidRPr="008A497F">
        <w:rPr>
          <w:rFonts w:eastAsiaTheme="minorEastAsia"/>
          <w:i/>
          <w:lang w:val="en-GB"/>
        </w:rPr>
        <w:t xml:space="preserve">is the Euclidean distance from current voxel centroid location </w:t>
      </w:r>
      <m:oMath>
        <m:sSub>
          <m:sSubPr>
            <m:ctrlPr>
              <w:rPr>
                <w:rFonts w:ascii="Cambria Math" w:hAnsi="Cambria Math"/>
                <w:i/>
              </w:rPr>
            </m:ctrlPr>
          </m:sSubPr>
          <m:e>
            <m:r>
              <w:rPr>
                <w:rFonts w:ascii="Cambria Math" w:hAnsi="Cambria Math"/>
              </w:rPr>
              <m:t>x</m:t>
            </m:r>
          </m:e>
          <m:sub>
            <m:r>
              <w:rPr>
                <w:rFonts w:ascii="Cambria Math" w:hAnsi="Cambria Math"/>
              </w:rPr>
              <m:t>a</m:t>
            </m:r>
          </m:sub>
        </m:sSub>
      </m:oMath>
      <w:r w:rsidR="00952F17" w:rsidRPr="008A497F">
        <w:rPr>
          <w:rFonts w:eastAsiaTheme="minorEastAsia"/>
          <w:i/>
          <w:lang w:val="en-GB"/>
        </w:rPr>
        <w:t xml:space="preserve"> to either space-time anchor location </w:t>
      </w:r>
      <m:oMath>
        <m:sSub>
          <m:sSubPr>
            <m:ctrlPr>
              <w:rPr>
                <w:rFonts w:ascii="Cambria Math" w:hAnsi="Cambria Math"/>
                <w:i/>
              </w:rPr>
            </m:ctrlPr>
          </m:sSubPr>
          <m:e>
            <m:r>
              <w:rPr>
                <w:rFonts w:ascii="Cambria Math" w:hAnsi="Cambria Math"/>
              </w:rPr>
              <m:t>x</m:t>
            </m:r>
          </m:e>
          <m:sub>
            <m:r>
              <w:rPr>
                <w:rFonts w:ascii="Cambria Math" w:hAnsi="Cambria Math"/>
              </w:rPr>
              <m:t>i</m:t>
            </m:r>
          </m:sub>
        </m:sSub>
      </m:oMath>
      <w:r w:rsidR="00952F17" w:rsidRPr="008A497F">
        <w:rPr>
          <w:rFonts w:eastAsiaTheme="minorEastAsia"/>
          <w:i/>
          <w:lang w:val="en-GB"/>
        </w:rPr>
        <w:t xml:space="preserve"> or </w:t>
      </w:r>
      <m:oMath>
        <m:sSub>
          <m:sSubPr>
            <m:ctrlPr>
              <w:rPr>
                <w:rFonts w:ascii="Cambria Math" w:hAnsi="Cambria Math"/>
                <w:i/>
              </w:rPr>
            </m:ctrlPr>
          </m:sSubPr>
          <m:e>
            <m:r>
              <w:rPr>
                <w:rFonts w:ascii="Cambria Math" w:hAnsi="Cambria Math"/>
              </w:rPr>
              <m:t>x</m:t>
            </m:r>
          </m:e>
          <m:sub>
            <m:r>
              <w:rPr>
                <w:rFonts w:ascii="Cambria Math" w:hAnsi="Cambria Math"/>
              </w:rPr>
              <m:t>j</m:t>
            </m:r>
          </m:sub>
        </m:sSub>
      </m:oMath>
      <w:r w:rsidR="00952F17" w:rsidRPr="008A497F">
        <w:rPr>
          <w:rFonts w:eastAsiaTheme="minorEastAsia"/>
          <w:i/>
          <w:lang w:val="en-GB"/>
        </w:rPr>
        <w:t>,</w:t>
      </w:r>
      <m:oMath>
        <m:r>
          <w:rPr>
            <w:rFonts w:ascii="Cambria Math" w:eastAsiaTheme="minorEastAsia" w:hAnsi="Cambria Math"/>
            <w:lang w:val="en-GB"/>
          </w:rPr>
          <m:t xml:space="preserve"> </m:t>
        </m:r>
        <m:sSub>
          <m:sSubPr>
            <m:ctrlPr>
              <w:rPr>
                <w:rFonts w:ascii="Cambria Math" w:hAnsi="Cambria Math"/>
                <w:i/>
              </w:rPr>
            </m:ctrlPr>
          </m:sSubPr>
          <m:e>
            <m:r>
              <w:rPr>
                <w:rFonts w:ascii="Cambria Math" w:hAnsi="Cambria Math"/>
              </w:rPr>
              <m:t>t</m:t>
            </m:r>
          </m:e>
          <m:sub>
            <m:r>
              <w:rPr>
                <w:rFonts w:ascii="Cambria Math" w:hAnsi="Cambria Math"/>
              </w:rPr>
              <m:t>a</m:t>
            </m:r>
          </m:sub>
        </m:sSub>
      </m:oMath>
      <w:r w:rsidR="00952F17" w:rsidRPr="008A497F">
        <w:rPr>
          <w:rFonts w:eastAsiaTheme="minorEastAsia"/>
          <w:b/>
          <w:i/>
          <w:lang w:val="en-GB"/>
        </w:rPr>
        <w:t xml:space="preserve"> </w:t>
      </w:r>
      <w:r w:rsidR="00952F17" w:rsidRPr="008A497F">
        <w:rPr>
          <w:rFonts w:eastAsiaTheme="minorEastAsia"/>
          <w:i/>
          <w:lang w:val="en-GB"/>
        </w:rPr>
        <w:t xml:space="preserve">is the voxel Z-axis midpoint associated with </w:t>
      </w:r>
      <m:oMath>
        <m:sSub>
          <m:sSubPr>
            <m:ctrlPr>
              <w:rPr>
                <w:rFonts w:ascii="Cambria Math" w:hAnsi="Cambria Math"/>
                <w:i/>
              </w:rPr>
            </m:ctrlPr>
          </m:sSubPr>
          <m:e>
            <m:r>
              <w:rPr>
                <w:rFonts w:ascii="Cambria Math" w:hAnsi="Cambria Math"/>
              </w:rPr>
              <m:t>x</m:t>
            </m:r>
          </m:e>
          <m:sub>
            <m:r>
              <w:rPr>
                <w:rFonts w:ascii="Cambria Math" w:hAnsi="Cambria Math"/>
              </w:rPr>
              <m:t>a</m:t>
            </m:r>
          </m:sub>
        </m:sSub>
      </m:oMath>
      <w:r w:rsidR="00952F17" w:rsidRPr="008A497F">
        <w:rPr>
          <w:rFonts w:eastAsiaTheme="minorEastAsia"/>
          <w:i/>
          <w:lang w:val="en-GB"/>
        </w:rPr>
        <w:t xml:space="preserve">, and </w:t>
      </w:r>
      <m:oMath>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m:t>
                </m:r>
              </m:sub>
            </m:sSub>
          </m:e>
        </m:d>
        <m:sSub>
          <m:sSubPr>
            <m:ctrlPr>
              <w:rPr>
                <w:rFonts w:ascii="Cambria Math" w:hAnsi="Cambria Math"/>
                <w:i/>
              </w:rPr>
            </m:ctrlPr>
          </m:sSubPr>
          <m:e>
            <m:r>
              <w:rPr>
                <w:rFonts w:ascii="Cambria Math" w:hAnsi="Cambria Math"/>
              </w:rPr>
              <m:t>s</m:t>
            </m:r>
          </m:e>
          <m:sub>
            <m:r>
              <w:rPr>
                <w:rFonts w:ascii="Cambria Math" w:hAnsi="Cambria Math"/>
              </w:rPr>
              <m:t>ij</m:t>
            </m:r>
          </m:sub>
        </m:sSub>
      </m:oMath>
      <w:r w:rsidR="00952F17" w:rsidRPr="008A497F">
        <w:rPr>
          <w:rFonts w:eastAsiaTheme="minorEastAsia"/>
          <w:i/>
          <w:lang w:val="en-GB"/>
        </w:rPr>
        <w:t xml:space="preserve">, </w:t>
      </w:r>
      <m:oMath>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j</m:t>
                </m:r>
              </m:sub>
            </m:sSub>
          </m:e>
        </m:d>
        <m:sSub>
          <m:sSubPr>
            <m:ctrlPr>
              <w:rPr>
                <w:rFonts w:ascii="Cambria Math" w:hAnsi="Cambria Math"/>
                <w:i/>
              </w:rPr>
            </m:ctrlPr>
          </m:sSubPr>
          <m:e>
            <m:r>
              <w:rPr>
                <w:rFonts w:ascii="Cambria Math" w:hAnsi="Cambria Math"/>
              </w:rPr>
              <m:t>s</m:t>
            </m:r>
          </m:e>
          <m:sub>
            <m:r>
              <w:rPr>
                <w:rFonts w:ascii="Cambria Math" w:hAnsi="Cambria Math"/>
              </w:rPr>
              <m:t>ij</m:t>
            </m:r>
          </m:sub>
        </m:sSub>
      </m:oMath>
      <w:r w:rsidR="00952F17" w:rsidRPr="008A497F">
        <w:rPr>
          <w:rFonts w:eastAsiaTheme="minorEastAsia"/>
          <w:b/>
          <w:i/>
          <w:lang w:val="en-GB"/>
        </w:rPr>
        <w:t xml:space="preserve"> </w:t>
      </w:r>
      <w:r w:rsidR="00952F17" w:rsidRPr="008A497F">
        <w:rPr>
          <w:rFonts w:eastAsiaTheme="minorEastAsia"/>
          <w:i/>
          <w:lang w:val="en-GB"/>
        </w:rPr>
        <w:t xml:space="preserve">give the maximum distances the object could have successfully traversed between the anchors, given the time elapsed and remaining between </w:t>
      </w:r>
      <m:oMath>
        <m:sSub>
          <m:sSubPr>
            <m:ctrlPr>
              <w:rPr>
                <w:rFonts w:ascii="Cambria Math" w:hAnsi="Cambria Math"/>
                <w:i/>
              </w:rPr>
            </m:ctrlPr>
          </m:sSubPr>
          <m:e>
            <m:r>
              <w:rPr>
                <w:rFonts w:ascii="Cambria Math" w:hAnsi="Cambria Math"/>
              </w:rPr>
              <m:t>x</m:t>
            </m:r>
          </m:e>
          <m:sub>
            <m:r>
              <w:rPr>
                <w:rFonts w:ascii="Cambria Math" w:hAnsi="Cambria Math"/>
              </w:rPr>
              <m:t>i</m:t>
            </m:r>
          </m:sub>
        </m:sSub>
      </m:oMath>
      <w:r w:rsidR="00952F17" w:rsidRPr="008A497F">
        <w:rPr>
          <w:rFonts w:eastAsiaTheme="minorEastAsia"/>
          <w:b/>
          <w:i/>
          <w:lang w:val="en-GB"/>
        </w:rPr>
        <w:t xml:space="preserve"> </w:t>
      </w:r>
      <w:r w:rsidR="00952F17" w:rsidRPr="008A497F">
        <w:rPr>
          <w:rFonts w:eastAsiaTheme="minorEastAsia"/>
          <w:i/>
          <w:lang w:val="en-GB"/>
        </w:rPr>
        <w:t xml:space="preserve">and </w:t>
      </w:r>
      <m:oMath>
        <m:sSub>
          <m:sSubPr>
            <m:ctrlPr>
              <w:rPr>
                <w:rFonts w:ascii="Cambria Math" w:hAnsi="Cambria Math"/>
                <w:i/>
              </w:rPr>
            </m:ctrlPr>
          </m:sSubPr>
          <m:e>
            <m:r>
              <w:rPr>
                <w:rFonts w:ascii="Cambria Math" w:hAnsi="Cambria Math"/>
              </w:rPr>
              <m:t>x</m:t>
            </m:r>
          </m:e>
          <m:sub>
            <m:r>
              <w:rPr>
                <w:rFonts w:ascii="Cambria Math" w:hAnsi="Cambria Math"/>
              </w:rPr>
              <m:t>j</m:t>
            </m:r>
          </m:sub>
        </m:sSub>
      </m:oMath>
      <w:r w:rsidR="00952F17" w:rsidRPr="008A497F">
        <w:rPr>
          <w:rFonts w:eastAsiaTheme="minorEastAsia"/>
          <w:i/>
          <w:lang w:val="en-GB"/>
        </w:rPr>
        <w:t xml:space="preserve">, respectively, considering the object’s expected maximum speed, </w:t>
      </w:r>
      <m:oMath>
        <m:sSub>
          <m:sSubPr>
            <m:ctrlPr>
              <w:rPr>
                <w:rFonts w:ascii="Cambria Math" w:hAnsi="Cambria Math"/>
                <w:i/>
              </w:rPr>
            </m:ctrlPr>
          </m:sSubPr>
          <m:e>
            <m:r>
              <w:rPr>
                <w:rFonts w:ascii="Cambria Math" w:hAnsi="Cambria Math"/>
              </w:rPr>
              <m:t>s</m:t>
            </m:r>
          </m:e>
          <m:sub>
            <m:r>
              <w:rPr>
                <w:rFonts w:ascii="Cambria Math" w:hAnsi="Cambria Math"/>
              </w:rPr>
              <m:t>ij</m:t>
            </m:r>
          </m:sub>
        </m:sSub>
      </m:oMath>
      <w:r w:rsidR="00952F17" w:rsidRPr="008A497F">
        <w:rPr>
          <w:rFonts w:eastAsiaTheme="minorEastAsia"/>
          <w:i/>
          <w:lang w:val="en-GB"/>
        </w:rPr>
        <w:t>.</w:t>
      </w:r>
    </w:p>
    <w:p w14:paraId="3C31FB26" w14:textId="10729149" w:rsidR="005E5184" w:rsidRPr="008A497F" w:rsidRDefault="005E5184" w:rsidP="005E5184">
      <w:pPr>
        <w:pStyle w:val="Paragraph"/>
        <w:rPr>
          <w:lang w:bidi="en-US"/>
        </w:rPr>
      </w:pPr>
      <w:r w:rsidRPr="008A497F">
        <w:rPr>
          <w:lang w:bidi="en-US"/>
        </w:rPr>
        <w:t xml:space="preserve">While early space-time prisms have served in a range of applied studies, the prevailing understanding holds that interior volumes of space-time prisms are not homogeneous, as movement opportunity is not equally distributed over space and time for the mover </w:t>
      </w:r>
      <w:r w:rsidRPr="008A497F">
        <w:rPr>
          <w:lang w:bidi="en-US"/>
        </w:rPr>
        <w:fldChar w:fldCharType="begin"/>
      </w:r>
      <w:r w:rsidR="003E3350" w:rsidRPr="008A497F">
        <w:rPr>
          <w:lang w:bidi="en-US"/>
        </w:rPr>
        <w:instrText xml:space="preserve"> ADDIN ZOTERO_ITEM CSL_CITATION {"citationID":"vwWNkNO8","properties":{"formattedCitation":"(Winter and Yin 2011; Downs, Horner, et al. 2014; Dodge et al. 2016; Loraamm, Anderson, and Burch 2021)","plainCitation":"(Winter and Yin 2011; Downs, Horner, et al. 2014; Dodge et al. 2016; Loraamm, Anderson, and Burch 2021)","noteIndex":0},"citationItems":[{"id":88,"uris":["http://zotero.org/users/5535433/items/53BDAG8R"],"uri":["http://zotero.org/users/5535433/items/53BDAG8R"],"itemData":{"id":88,"type":"article-journal","container-title":"International Journal of Geographical Information Science","DOI":"10.1080/13658816.2015.1132424","ISSN":"1365-8816","issue":"5","journalAbbreviation":"International Journal of Geographical Information Science","page":"825-834","title":"Analysis of movement data","volume":"30","author":[{"family":"Dodge","given":"Somayeh"},{"family":"Weibel","given":"Robert"},{"family":"Ahearn","given":"Sean C."},{"family":"Buchin","given":"Maike"},{"family":"Miller","given":"Jennifer A."}],"issued":{"date-parts":[["2016"]]}}},{"id":136,"uris":["http://zotero.org/users/5535433/items/FKSE3L3F"],"uri":["http://zotero.org/users/5535433/items/FKSE3L3F"],"itemData":{"id":136,"type":"article-journal","container-title":"International Journal of Geographical Information Science","DOI":"10.1080/13658816.2013.850170","ISSN":"1365-8816","issue":"5","journalAbbreviation":"International Journal of Geographical Information Science","page":"875-890","title":"Voxel-based probabilistic space-time prisms for analysing animal movements and habitat use","volume":"28","author":[{"family":"Downs","given":"Joni A."},{"family":"Horner","given":"Mark W."},{"family":"Hyzer","given":"Garrett"},{"family":"Lamb","given":"David"},{"family":"Loraamm","given":"Rebecca"}],"issued":{"date-parts":[["2014",5,4]]}}},{"id":337,"uris":["http://zotero.org/users/5535433/items/TTI2SIL6"],"uri":["http://zotero.org/users/5535433/items/TTI2SIL6"],"itemData":{"id":337,"type":"article-journal","abstract":"Abstract Analysis of animal movement as a complex spatiotemporal signal attenuated by behavioural and contextual factors comprises a recent perspective in the time-geographic study of movement. For their significant ecological and human impacts, animal?roadway interactions have become a particularly important subject matter in this arena. Analyses relying on spatiotemporal aggregation or reductive modelling of the information held in movement trajectories may overlook the influences of behaviour and environmental context. Towards expanding perspectives on animal movement and roadway interactions, this research acknowledges and characterizes the varying influence of temporally dynamic elements in the environmental context at fine spatiotemporal scales. In particular, these elements are hourly traffic volumes and their effect on the probability of animal?roadway interactions. A set of methods from time geography and signal analysis, including the probabilistic space-time prism, comprehensive probability surface, and cross-correlation were combined to provide for serial comparison of hourly roadway interaction probabilities and traffic volumes for red deer (Cervus elaphus) tracked in Banff National Park, Alberta, Canada. Results suggest a cyclical, diurnal repulsion in roadway interaction probabilities from periods of higher traffic volume at the hourly scale in the study area, consistent with prior theoretical and empirical findings on ungulates living in similar environmental settings.","container-title":"Transactions in GIS","DOI":"10.1111/tgis.12748","ISSN":"1361-1682","issue":"(n/a)","journalAbbreviation":"Transactions in GIS","note":"publisher: John Wiley &amp; Sons, Ltd","title":"Identifying road avoidance behavior using time-geography for red deer in Banff National Park, Alberta, Canada","URL":"https://doi.org/10.1111/tgis.12748","volume":"n/a","author":[{"family":"Loraamm","given":"Rebecca"},{"family":"Anderson","given":"James"},{"family":"Burch","given":"Claire"}],"accessed":{"date-parts":[["2021",6,25]]},"issued":{"date-parts":[["2021",4,7]]}}},{"id":92,"uris":["http://zotero.org/users/5535433/items/5W3HKTAF"],"uri":["http://zotero.org/users/5535433/items/5W3HKTAF"],"itemData":{"id":92,"type":"article-journal","abstract":"Time geography uses space–time volumes to represent the possible locations of a mobile agent over time in a x–y–t space. A volume is a qualitative representation of the fact that the agent is at a particular time tiinside of the volume’s base at ti. Space–time volumes enable qualitative analysis such as potential encounters between agents. In this paper the qualitative statements of time geography will be quantified. For this purpose an agent’s possible locations are modeled from a stochastic perspective. It is shown that probability is not equally distributed in a space–time volume, i.e., a quantitative analysis cannot be based simply on proportions of intersections. The actual probability distribution depends on the degree of a priori knowledge about the agent’s behavior. This paper starts with the standard assumption of time geography (no further knowledge), and develops the appropriate probability distribution by three equivalent approaches. With such a model any analysis of the location of an agent, or relations between the locations of two agents, can be improved in expressiveness as well as accuracy.","container-title":"Geoinformatica","DOI":"10.1007/s10707-010-0108-1","ISSN":"1384-6175","issue":"3","journalAbbreviation":"Geoinformatica","page":"417-434","title":"The elements of probabilistic time geography","volume":"15","author":[{"family":"Winter","given":"Stephan"},{"family":"Yin","given":"Zhang-Cai"}],"issued":{"date-parts":[["2011",7]]}}}],"schema":"https://github.com/citation-style-language/schema/raw/master/csl-citation.json"} </w:instrText>
      </w:r>
      <w:r w:rsidRPr="008A497F">
        <w:rPr>
          <w:lang w:bidi="en-US"/>
        </w:rPr>
        <w:fldChar w:fldCharType="separate"/>
      </w:r>
      <w:r w:rsidR="004548E3" w:rsidRPr="008A497F">
        <w:t>(Winter and Yin 2011; Downs, Horner, et al. 2014; Dodge et al. 2016; Loraamm, Anderson, and Burch 2021)</w:t>
      </w:r>
      <w:r w:rsidRPr="008A497F">
        <w:rPr>
          <w:lang w:bidi="en-US"/>
        </w:rPr>
        <w:fldChar w:fldCharType="end"/>
      </w:r>
      <w:r w:rsidRPr="008A497F">
        <w:rPr>
          <w:lang w:bidi="en-US"/>
        </w:rPr>
        <w:t xml:space="preserve">. As an early improvement on the binary bounding action of the classical space-time prism, </w:t>
      </w:r>
      <w:r w:rsidRPr="008A497F">
        <w:rPr>
          <w:lang w:bidi="en-US"/>
        </w:rPr>
        <w:fldChar w:fldCharType="begin"/>
      </w:r>
      <w:r w:rsidR="003E3350" w:rsidRPr="008A497F">
        <w:rPr>
          <w:lang w:bidi="en-US"/>
        </w:rPr>
        <w:instrText xml:space="preserve"> ADDIN ZOTERO_ITEM CSL_CITATION {"citationID":"SalGXdFB","properties":{"formattedCitation":"(Downs et al., 2014a)","plainCitation":"(Downs et al., 2014a)","dontUpdate":true,"noteIndex":0},"citationItems":[{"id":136,"uris":["http://zotero.org/users/5535433/items/FKSE3L3F"],"uri":["http://zotero.org/users/5535433/items/FKSE3L3F"],"itemData":{"id":136,"type":"article-journal","container-title":"International Journal of Geographical Information Science","DOI":"10.1080/13658816.2013.850170","ISSN":"1365-8816","issue":"5","journalAbbreviation":"International Journal of Geographical Information Science","page":"875-890","title":"Voxel-based probabilistic space-time prisms for analysing animal movements and habitat use","volume":"28","author":[{"family":"Downs","given":"Joni A."},{"family":"Horner","given":"Mark W."},{"family":"Hyzer","given":"Garrett"},{"family":"Lamb","given":"David"},{"family":"Loraamm","given":"Rebecca"}],"issued":{"date-parts":[["2014",5,4]]}}}],"schema":"https://github.com/citation-style-language/schema/raw/master/csl-citation.json"} </w:instrText>
      </w:r>
      <w:r w:rsidRPr="008A497F">
        <w:rPr>
          <w:lang w:bidi="en-US"/>
        </w:rPr>
        <w:fldChar w:fldCharType="separate"/>
      </w:r>
      <w:r w:rsidRPr="008A497F">
        <w:rPr>
          <w:lang w:bidi="en-US"/>
        </w:rPr>
        <w:t>Downs et al. (2014a)</w:t>
      </w:r>
      <w:r w:rsidRPr="008A497F">
        <w:rPr>
          <w:lang w:bidi="en-US"/>
        </w:rPr>
        <w:fldChar w:fldCharType="end"/>
      </w:r>
      <w:r w:rsidRPr="008A497F">
        <w:rPr>
          <w:lang w:bidi="en-US"/>
        </w:rPr>
        <w:t xml:space="preserve"> introduced the Voxel-Based Probabilistic Space-Time Prism, where a mover’s chance of having occupied any given voxel location over the time and space elapsed between space-time anchors is assigned as a function of that voxel’s deviation from the space-time path (Equation 2). This relationship of distance-decay in the probability that a mover will deviate from the shortest path between anchors is reminiscent of theoretical findings on the principle of least effort, applicable in both animal and human mover contexts </w:t>
      </w:r>
      <w:r w:rsidRPr="008A497F">
        <w:rPr>
          <w:lang w:bidi="en-US"/>
        </w:rPr>
        <w:fldChar w:fldCharType="begin"/>
      </w:r>
      <w:r w:rsidR="003E3350" w:rsidRPr="008A497F">
        <w:rPr>
          <w:lang w:bidi="en-US"/>
        </w:rPr>
        <w:instrText xml:space="preserve"> ADDIN ZOTERO_ITEM CSL_CITATION {"citationID":"tDCPumzg","properties":{"formattedCitation":"(Zipf 1949)","plainCitation":"(Zipf 1949)","noteIndex":0},"citationItems":[{"id":174,"uris":["http://zotero.org/users/5535433/items/F5A2A52I"],"uri":["http://zotero.org/users/5535433/items/F5A2A52I"],"itemData":{"id":174,"type":"book","publisher":"Addison-Wesley Press","title":"Human behavior and the principle of least effort","author":[{"family":"Zipf","given":"G. K."}],"issued":{"date-parts":[["1949"]]}}}],"schema":"https://github.com/citation-style-language/schema/raw/master/csl-citation.json"} </w:instrText>
      </w:r>
      <w:r w:rsidRPr="008A497F">
        <w:rPr>
          <w:lang w:bidi="en-US"/>
        </w:rPr>
        <w:fldChar w:fldCharType="separate"/>
      </w:r>
      <w:r w:rsidR="004548E3" w:rsidRPr="008A497F">
        <w:t>(Zipf 1949)</w:t>
      </w:r>
      <w:r w:rsidRPr="008A497F">
        <w:rPr>
          <w:lang w:bidi="en-US"/>
        </w:rPr>
        <w:fldChar w:fldCharType="end"/>
      </w:r>
      <w:r w:rsidRPr="008A497F">
        <w:rPr>
          <w:lang w:bidi="en-US"/>
        </w:rPr>
        <w:t xml:space="preserve">. Applying the PSTP method, the action of Equation 1 first isolates the set of accessible voxels. Next, Equation 2 assigns occupancy probabilities for voxels, leveraging an inverse-distance weighting function for all voxels present in a particular </w:t>
      </w:r>
      <w:r w:rsidRPr="008A497F">
        <w:rPr>
          <w:i/>
          <w:lang w:bidi="en-US"/>
        </w:rPr>
        <w:t>space-time disk</w:t>
      </w:r>
      <w:r w:rsidRPr="008A497F">
        <w:rPr>
          <w:lang w:bidi="en-US"/>
        </w:rPr>
        <w:t xml:space="preserve">, that is, the set of accessible voxels sharing a common z-axis midpoint location, or representing the same unit of duration. Voxel duration (alternatively, voxel Z-axis height) is a user-specified parameter in PSTP; the resulting prism volume will include the number of space-time disks necessary to cover </w:t>
      </w:r>
      <w:r w:rsidRPr="008A497F">
        <w:rPr>
          <w:lang w:bidi="en-US"/>
        </w:rPr>
        <w:lastRenderedPageBreak/>
        <w:t>the time elapsed between the space-time anchors analyzed. The sum of probabilities in any given PSTP space-time disk will equal 1.0.</w:t>
      </w:r>
    </w:p>
    <w:p w14:paraId="3F52199B" w14:textId="77777777" w:rsidR="00952F17" w:rsidRPr="008A497F" w:rsidRDefault="00014ED5" w:rsidP="00952F17">
      <w:pPr>
        <w:pStyle w:val="Paragraph"/>
        <w:rPr>
          <w:rFonts w:eastAsiaTheme="minorEastAsia"/>
          <w:sz w:val="22"/>
        </w:rPr>
      </w:pPr>
      <m:oMath>
        <m:r>
          <w:rPr>
            <w:rFonts w:ascii="Cambria Math" w:hAnsi="Cambria Math"/>
          </w:rPr>
          <m:t>P</m:t>
        </m:r>
        <m:d>
          <m:dPr>
            <m:ctrlPr>
              <w:rPr>
                <w:rFonts w:ascii="Cambria Math" w:hAnsi="Cambria Math"/>
              </w:rPr>
            </m:ctrlPr>
          </m:dPr>
          <m:e>
            <m:sSub>
              <m:sSubPr>
                <m:ctrlPr>
                  <w:rPr>
                    <w:rFonts w:ascii="Cambria Math" w:hAnsi="Cambria Math"/>
                  </w:rPr>
                </m:ctrlPr>
              </m:sSubPr>
              <m:e>
                <m:r>
                  <w:rPr>
                    <w:rFonts w:ascii="Cambria Math" w:hAnsi="Cambria Math"/>
                  </w:rPr>
                  <m:t>STP</m:t>
                </m:r>
              </m:e>
              <m:sub>
                <m:sSub>
                  <m:sSubPr>
                    <m:ctrlPr>
                      <w:rPr>
                        <w:rFonts w:ascii="Cambria Math" w:hAnsi="Cambria Math"/>
                      </w:rPr>
                    </m:ctrlPr>
                  </m:sSubPr>
                  <m:e>
                    <m:r>
                      <w:rPr>
                        <w:rFonts w:ascii="Cambria Math" w:hAnsi="Cambria Math"/>
                      </w:rPr>
                      <m:t>x</m:t>
                    </m:r>
                  </m:e>
                  <m:sub>
                    <m:r>
                      <w:rPr>
                        <w:rFonts w:ascii="Cambria Math" w:hAnsi="Cambria Math"/>
                      </w:rPr>
                      <m:t>a</m:t>
                    </m:r>
                  </m:sub>
                </m:sSub>
              </m:sub>
            </m:sSub>
          </m:e>
        </m:d>
        <m:r>
          <w:rPr>
            <w:rFonts w:ascii="Cambria Math" w:hAnsi="Cambria Math"/>
          </w:rPr>
          <m:t>=</m:t>
        </m:r>
        <m:f>
          <m:fPr>
            <m:ctrlPr>
              <w:rPr>
                <w:rFonts w:ascii="Cambria Math" w:hAnsi="Cambria Math"/>
              </w:rPr>
            </m:ctrlPr>
          </m:fPr>
          <m:num>
            <m:f>
              <m:fPr>
                <m:ctrlPr>
                  <w:rPr>
                    <w:rFonts w:ascii="Cambria Math" w:hAnsi="Cambria Math"/>
                  </w:rPr>
                </m:ctrlPr>
              </m:fPr>
              <m:num>
                <m:r>
                  <w:rPr>
                    <w:rFonts w:ascii="Cambria Math" w:hAnsi="Cambria Math"/>
                  </w:rPr>
                  <m:t>1</m:t>
                </m:r>
              </m:num>
              <m:den>
                <m:d>
                  <m:dPr>
                    <m:begChr m:val="‖"/>
                    <m:endChr m:val="‖"/>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s</m:t>
                        </m:r>
                      </m:sub>
                    </m:sSub>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a</m:t>
                        </m:r>
                      </m:sub>
                    </m:sSub>
                  </m:e>
                </m:d>
              </m:den>
            </m:f>
          </m:num>
          <m:den>
            <m:nary>
              <m:naryPr>
                <m:chr m:val="∑"/>
                <m:supHide m:val="1"/>
                <m:ctrlPr>
                  <w:rPr>
                    <w:rFonts w:ascii="Cambria Math" w:hAnsi="Cambria Math"/>
                  </w:rPr>
                </m:ctrlPr>
              </m:naryPr>
              <m:sub>
                <m:sSub>
                  <m:sSubPr>
                    <m:ctrlPr>
                      <w:rPr>
                        <w:rFonts w:ascii="Cambria Math" w:hAnsi="Cambria Math"/>
                      </w:rPr>
                    </m:ctrlPr>
                  </m:sSubPr>
                  <m:e>
                    <m:r>
                      <w:rPr>
                        <w:rFonts w:ascii="Cambria Math" w:hAnsi="Cambria Math"/>
                      </w:rPr>
                      <m:t>x</m:t>
                    </m:r>
                  </m:e>
                  <m:sub>
                    <m:r>
                      <w:rPr>
                        <w:rFonts w:ascii="Cambria Math" w:hAnsi="Cambria Math"/>
                      </w:rPr>
                      <m:t>a</m:t>
                    </m:r>
                  </m:sub>
                </m:sSub>
                <m:r>
                  <w:rPr>
                    <w:rFonts w:ascii="Cambria Math" w:hAnsi="Cambria Math"/>
                  </w:rPr>
                  <m:t>∈k</m:t>
                </m:r>
              </m:sub>
              <m:sup/>
              <m:e>
                <m:f>
                  <m:fPr>
                    <m:ctrlPr>
                      <w:rPr>
                        <w:rFonts w:ascii="Cambria Math" w:hAnsi="Cambria Math"/>
                      </w:rPr>
                    </m:ctrlPr>
                  </m:fPr>
                  <m:num>
                    <m:r>
                      <w:rPr>
                        <w:rFonts w:ascii="Cambria Math" w:hAnsi="Cambria Math"/>
                      </w:rPr>
                      <m:t>1</m:t>
                    </m:r>
                  </m:num>
                  <m:den>
                    <m:d>
                      <m:dPr>
                        <m:begChr m:val="‖"/>
                        <m:endChr m:val="‖"/>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s</m:t>
                            </m:r>
                          </m:sub>
                        </m:sSub>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a</m:t>
                            </m:r>
                          </m:sub>
                        </m:sSub>
                      </m:e>
                    </m:d>
                  </m:den>
                </m:f>
              </m:e>
            </m:nary>
          </m:den>
        </m:f>
      </m:oMath>
      <w:r w:rsidR="00952F17" w:rsidRPr="008A497F">
        <w:rPr>
          <w:b/>
        </w:rPr>
        <w:tab/>
      </w:r>
      <w:r w:rsidR="00952F17" w:rsidRPr="008A497F">
        <w:rPr>
          <w:b/>
        </w:rPr>
        <w:tab/>
      </w:r>
      <w:r w:rsidR="00952F17" w:rsidRPr="008A497F">
        <w:rPr>
          <w:b/>
        </w:rPr>
        <w:tab/>
      </w:r>
      <w:r w:rsidR="00952F17" w:rsidRPr="008A497F">
        <w:rPr>
          <w:b/>
        </w:rPr>
        <w:tab/>
      </w:r>
      <w:r w:rsidR="00952F17" w:rsidRPr="008A497F">
        <w:rPr>
          <w:b/>
        </w:rPr>
        <w:tab/>
      </w:r>
      <w:r w:rsidR="00952F17" w:rsidRPr="008A497F">
        <w:rPr>
          <w:b/>
        </w:rPr>
        <w:tab/>
      </w:r>
      <w:r w:rsidR="00952F17" w:rsidRPr="008A497F">
        <w:rPr>
          <w:b/>
        </w:rPr>
        <w:tab/>
      </w:r>
      <w:r w:rsidR="00952F17" w:rsidRPr="008A497F">
        <w:rPr>
          <w:b/>
        </w:rPr>
        <w:tab/>
      </w:r>
      <w:r w:rsidR="00952F17" w:rsidRPr="008A497F">
        <w:rPr>
          <w:b/>
        </w:rPr>
        <w:tab/>
      </w:r>
      <w:r w:rsidR="00952F17" w:rsidRPr="008A497F">
        <w:rPr>
          <w:rFonts w:eastAsiaTheme="minorEastAsia"/>
          <w:sz w:val="22"/>
        </w:rPr>
        <w:t>(2)</w:t>
      </w:r>
    </w:p>
    <w:p w14:paraId="4BAD1A50" w14:textId="77777777" w:rsidR="00952F17" w:rsidRPr="008A497F" w:rsidRDefault="00952F17" w:rsidP="00952F17">
      <w:pPr>
        <w:spacing w:after="0" w:line="240" w:lineRule="auto"/>
        <w:rPr>
          <w:i/>
        </w:rPr>
      </w:pPr>
      <w:r w:rsidRPr="008A497F">
        <w:rPr>
          <w:i/>
        </w:rPr>
        <w:t>Where:</w:t>
      </w:r>
    </w:p>
    <w:p w14:paraId="34802EDB" w14:textId="1D0EB872" w:rsidR="004F55E2" w:rsidRDefault="006D27B9" w:rsidP="004F55E2">
      <w:pPr>
        <w:spacing w:after="0" w:line="240" w:lineRule="auto"/>
        <w:rPr>
          <w:rFonts w:eastAsiaTheme="minorEastAsia"/>
          <w:lang w:val="en-GB"/>
        </w:rPr>
      </w:pPr>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x</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x</m:t>
                </m:r>
              </m:sub>
            </m:sSub>
          </m:e>
        </m:d>
        <m:r>
          <w:rPr>
            <w:rFonts w:ascii="Cambria Math" w:hAnsi="Cambria Math"/>
          </w:rPr>
          <m:t xml:space="preserve"> </m:t>
        </m:r>
      </m:oMath>
      <w:r w:rsidR="00952F17" w:rsidRPr="008A497F">
        <w:rPr>
          <w:rFonts w:eastAsiaTheme="minorEastAsia"/>
          <w:i/>
          <w:lang w:val="en-GB"/>
        </w:rPr>
        <w:t xml:space="preserve">is the Euclidean distance between the current voxel centroid location </w:t>
      </w:r>
      <m:oMath>
        <m:sSub>
          <m:sSubPr>
            <m:ctrlPr>
              <w:rPr>
                <w:rFonts w:ascii="Cambria Math" w:hAnsi="Cambria Math"/>
                <w:i/>
              </w:rPr>
            </m:ctrlPr>
          </m:sSubPr>
          <m:e>
            <m:r>
              <w:rPr>
                <w:rFonts w:ascii="Cambria Math" w:hAnsi="Cambria Math"/>
              </w:rPr>
              <m:t>x</m:t>
            </m:r>
          </m:e>
          <m:sub>
            <m:r>
              <w:rPr>
                <w:rFonts w:ascii="Cambria Math" w:hAnsi="Cambria Math"/>
              </w:rPr>
              <m:t>a</m:t>
            </m:r>
          </m:sub>
        </m:sSub>
      </m:oMath>
      <w:r w:rsidR="00952F17" w:rsidRPr="008A497F">
        <w:rPr>
          <w:rFonts w:eastAsiaTheme="minorEastAsia"/>
          <w:i/>
          <w:lang w:val="en-GB"/>
        </w:rPr>
        <w:t xml:space="preserve"> and the intersection location </w:t>
      </w:r>
      <m:oMath>
        <m:sSub>
          <m:sSubPr>
            <m:ctrlPr>
              <w:rPr>
                <w:rFonts w:ascii="Cambria Math" w:hAnsi="Cambria Math"/>
                <w:i/>
              </w:rPr>
            </m:ctrlPr>
          </m:sSubPr>
          <m:e>
            <m:r>
              <w:rPr>
                <w:rFonts w:ascii="Cambria Math" w:hAnsi="Cambria Math"/>
              </w:rPr>
              <m:t>x</m:t>
            </m:r>
          </m:e>
          <m:sub>
            <m:r>
              <w:rPr>
                <w:rFonts w:ascii="Cambria Math" w:hAnsi="Cambria Math"/>
              </w:rPr>
              <m:t>s</m:t>
            </m:r>
          </m:sub>
        </m:sSub>
      </m:oMath>
      <w:r w:rsidR="00952F17" w:rsidRPr="008A497F">
        <w:rPr>
          <w:rFonts w:eastAsiaTheme="minorEastAsia"/>
          <w:i/>
          <w:lang w:val="en-GB"/>
        </w:rPr>
        <w:t xml:space="preserve"> of its host space-time disk </w:t>
      </w:r>
      <m:oMath>
        <m:r>
          <w:rPr>
            <w:rFonts w:ascii="Cambria Math" w:hAnsi="Cambria Math"/>
          </w:rPr>
          <m:t>k</m:t>
        </m:r>
      </m:oMath>
      <w:r w:rsidR="00952F17" w:rsidRPr="008A497F">
        <w:rPr>
          <w:rFonts w:eastAsiaTheme="minorEastAsia"/>
          <w:i/>
          <w:lang w:val="en-GB"/>
        </w:rPr>
        <w:t>, and the space-time path.</w:t>
      </w:r>
    </w:p>
    <w:p w14:paraId="58C6B498" w14:textId="77777777" w:rsidR="004F55E2" w:rsidRPr="004F55E2" w:rsidRDefault="004F55E2" w:rsidP="004F55E2">
      <w:pPr>
        <w:spacing w:after="0" w:line="240" w:lineRule="auto"/>
        <w:rPr>
          <w:rFonts w:eastAsiaTheme="minorEastAsia"/>
          <w:lang w:val="en-GB"/>
        </w:rPr>
      </w:pPr>
    </w:p>
    <w:p w14:paraId="3E00B132" w14:textId="38266868" w:rsidR="00952F17" w:rsidRPr="008A497F" w:rsidRDefault="000151FF" w:rsidP="000151FF">
      <w:pPr>
        <w:spacing w:after="0"/>
        <w:ind w:firstLine="720"/>
        <w:rPr>
          <w:rFonts w:eastAsiaTheme="minorEastAsia"/>
          <w:lang w:val="en-GB"/>
        </w:rPr>
      </w:pPr>
      <w:r w:rsidRPr="008A497F">
        <w:rPr>
          <w:rFonts w:eastAsiaTheme="minorEastAsia"/>
        </w:rPr>
        <w:t xml:space="preserve">Often, a need presents for the aggregation of probabilities among disks from a given voxel space-time prism or among disks representing equivalent durations in time between two or more space-time prisms. For this purpose, prior studies have applied the probabilistic OR operation, in this context referred to as the </w:t>
      </w:r>
      <w:r w:rsidRPr="008A497F">
        <w:rPr>
          <w:rFonts w:eastAsiaTheme="minorEastAsia"/>
          <w:i/>
        </w:rPr>
        <w:t>Comprehensive Probability Surface</w:t>
      </w:r>
      <w:r w:rsidRPr="008A497F">
        <w:rPr>
          <w:rFonts w:eastAsiaTheme="minorEastAsia"/>
        </w:rPr>
        <w:t xml:space="preserve"> method, dealing with events assumed to be realized from independent spatial processes </w:t>
      </w:r>
      <w:r w:rsidRPr="008A497F">
        <w:rPr>
          <w:rFonts w:eastAsiaTheme="minorEastAsia"/>
        </w:rPr>
        <w:fldChar w:fldCharType="begin"/>
      </w:r>
      <w:r w:rsidR="003E3350" w:rsidRPr="008A497F">
        <w:rPr>
          <w:rFonts w:eastAsiaTheme="minorEastAsia"/>
        </w:rPr>
        <w:instrText xml:space="preserve"> ADDIN ZOTERO_ITEM CSL_CITATION {"citationID":"rgZ44wps","properties":{"formattedCitation":"(Downs, Horner, et al. 2014; Loraamm and Downs 2016)","plainCitation":"(Downs, Horner, et al. 2014; Loraamm and Downs 2016)","noteIndex":0},"citationItems":[{"id":136,"uris":["http://zotero.org/users/5535433/items/FKSE3L3F"],"uri":["http://zotero.org/users/5535433/items/FKSE3L3F"],"itemData":{"id":136,"type":"article-journal","container-title":"International Journal of Geographical Information Science","DOI":"10.1080/13658816.2013.850170","ISSN":"1365-8816","issue":"5","journalAbbreviation":"International Journal of Geographical Information Science","page":"875-890","title":"Voxel-based probabilistic space-time prisms for analysing animal movements and habitat use","volume":"28","author":[{"family":"Downs","given":"Joni A."},{"family":"Horner","given":"Mark W."},{"family":"Hyzer","given":"Garrett"},{"family":"Lamb","given":"David"},{"family":"Loraamm","given":"Rebecca"}],"issued":{"date-parts":[["2014",5,4]]}}},{"id":170,"uris":["http://zotero.org/users/5535433/items/DP8NE7T8"],"uri":["http://zotero.org/users/5535433/items/DP8NE7T8"],"itemData":{"id":170,"type":"article-journal","container-title":"International Journal of Geographical Information Science","DOI":"10.1080/13658816.2015.1083995","ISSN":"1365-8816","issue":"1","journalAbbreviation":"International Journal of Geographical Information Science","page":"74-88","title":"A wildlife movement approach to optimally locate wildlife crossing structures","volume":"30","author":[{"family":"Loraamm","given":"Rebecca"},{"family":"Downs","given":"Joni"}],"issued":{"date-parts":[["2016",1,2]]}}}],"schema":"https://github.com/citation-style-language/schema/raw/master/csl-citation.json"} </w:instrText>
      </w:r>
      <w:r w:rsidRPr="008A497F">
        <w:rPr>
          <w:rFonts w:eastAsiaTheme="minorEastAsia"/>
        </w:rPr>
        <w:fldChar w:fldCharType="separate"/>
      </w:r>
      <w:r w:rsidR="004548E3" w:rsidRPr="008A497F">
        <w:rPr>
          <w:rFonts w:eastAsiaTheme="minorEastAsia"/>
        </w:rPr>
        <w:t>(Downs, Horner, et al. 2014; Loraamm and Downs 2016)</w:t>
      </w:r>
      <w:r w:rsidRPr="008A497F">
        <w:rPr>
          <w:rFonts w:eastAsiaTheme="minorEastAsia"/>
          <w:lang w:val="en-GB"/>
        </w:rPr>
        <w:fldChar w:fldCharType="end"/>
      </w:r>
      <w:r w:rsidRPr="008A497F">
        <w:rPr>
          <w:rFonts w:eastAsiaTheme="minorEastAsia"/>
        </w:rPr>
        <w:t xml:space="preserve">. </w:t>
      </w:r>
      <w:r w:rsidRPr="008A497F">
        <w:rPr>
          <w:rFonts w:eastAsiaTheme="minorEastAsia"/>
          <w:lang w:val="en-GB"/>
        </w:rPr>
        <w:t xml:space="preserve">When aggregating, CPS demands that input space-time disks have the same temporal resolution. For inputs differing in temporal resolution, aggregation to the lowest common multiple among the inputs is necessary. </w:t>
      </w:r>
      <w:r w:rsidRPr="008A497F">
        <w:rPr>
          <w:rFonts w:eastAsiaTheme="minorEastAsia"/>
        </w:rPr>
        <w:t xml:space="preserve">Equation 3 provides the CPS operation on two space-time disks, </w:t>
      </w:r>
      <w:r w:rsidRPr="008A497F">
        <w:rPr>
          <w:rFonts w:eastAsiaTheme="minorEastAsia"/>
          <w:i/>
        </w:rPr>
        <w:t>A</w:t>
      </w:r>
      <w:r w:rsidRPr="008A497F">
        <w:rPr>
          <w:rFonts w:eastAsiaTheme="minorEastAsia"/>
        </w:rPr>
        <w:t xml:space="preserve"> and </w:t>
      </w:r>
      <w:r w:rsidRPr="008A497F">
        <w:rPr>
          <w:rFonts w:eastAsiaTheme="minorEastAsia"/>
          <w:i/>
        </w:rPr>
        <w:t>B</w:t>
      </w:r>
      <w:r w:rsidRPr="008A497F">
        <w:rPr>
          <w:rFonts w:eastAsiaTheme="minorEastAsia"/>
        </w:rPr>
        <w:t>.</w:t>
      </w:r>
    </w:p>
    <w:p w14:paraId="3B9A9DA9" w14:textId="77777777" w:rsidR="00952F17" w:rsidRPr="008A497F" w:rsidRDefault="00952F17" w:rsidP="00952F17">
      <w:pPr>
        <w:spacing w:after="0" w:line="240" w:lineRule="auto"/>
        <w:rPr>
          <w:rFonts w:eastAsiaTheme="minorEastAsia"/>
          <w:lang w:val="en-GB"/>
        </w:rPr>
      </w:pPr>
    </w:p>
    <w:p w14:paraId="359F35B6" w14:textId="23DD68B5" w:rsidR="00952F17" w:rsidRPr="008A497F" w:rsidRDefault="00952F17" w:rsidP="00952F17">
      <w:pPr>
        <w:rPr>
          <w:rFonts w:eastAsiaTheme="minorEastAsia"/>
        </w:rPr>
      </w:pPr>
      <m:oMath>
        <m:r>
          <w:rPr>
            <w:rFonts w:ascii="Cambria Math" w:hAnsi="Cambria Math"/>
          </w:rPr>
          <m:t>P</m:t>
        </m:r>
        <m:d>
          <m:dPr>
            <m:ctrlPr>
              <w:rPr>
                <w:rFonts w:ascii="Cambria Math" w:hAnsi="Cambria Math"/>
              </w:rPr>
            </m:ctrlPr>
          </m:dPr>
          <m:e>
            <m:r>
              <w:rPr>
                <w:rFonts w:ascii="Cambria Math" w:hAnsi="Cambria Math"/>
              </w:rPr>
              <m:t>A</m:t>
            </m:r>
          </m:e>
        </m:d>
        <m:r>
          <w:rPr>
            <w:rFonts w:ascii="Cambria Math" w:hAnsi="Cambria Math"/>
          </w:rPr>
          <m:t>∪P</m:t>
        </m:r>
        <m:d>
          <m:dPr>
            <m:ctrlPr>
              <w:rPr>
                <w:rFonts w:ascii="Cambria Math" w:hAnsi="Cambria Math"/>
              </w:rPr>
            </m:ctrlPr>
          </m:dPr>
          <m:e>
            <m:r>
              <w:rPr>
                <w:rFonts w:ascii="Cambria Math" w:hAnsi="Cambria Math"/>
              </w:rPr>
              <m:t>B</m:t>
            </m:r>
          </m:e>
        </m:d>
        <m:r>
          <w:rPr>
            <w:rFonts w:ascii="Cambria Math" w:hAnsi="Cambria Math"/>
          </w:rPr>
          <m:t>=P</m:t>
        </m:r>
        <m:d>
          <m:dPr>
            <m:ctrlPr>
              <w:rPr>
                <w:rFonts w:ascii="Cambria Math" w:hAnsi="Cambria Math"/>
              </w:rPr>
            </m:ctrlPr>
          </m:dPr>
          <m:e>
            <m:r>
              <w:rPr>
                <w:rFonts w:ascii="Cambria Math" w:hAnsi="Cambria Math"/>
              </w:rPr>
              <m:t>A</m:t>
            </m:r>
          </m:e>
        </m:d>
        <m:r>
          <w:rPr>
            <w:rFonts w:ascii="Cambria Math" w:hAnsi="Cambria Math"/>
          </w:rPr>
          <m:t>+P</m:t>
        </m:r>
        <m:d>
          <m:dPr>
            <m:ctrlPr>
              <w:rPr>
                <w:rFonts w:ascii="Cambria Math" w:hAnsi="Cambria Math"/>
              </w:rPr>
            </m:ctrlPr>
          </m:dPr>
          <m:e>
            <m:r>
              <w:rPr>
                <w:rFonts w:ascii="Cambria Math" w:hAnsi="Cambria Math"/>
              </w:rPr>
              <m:t>B</m:t>
            </m:r>
          </m:e>
        </m:d>
        <m:r>
          <w:rPr>
            <w:rFonts w:ascii="Cambria Math" w:hAnsi="Cambria Math"/>
          </w:rPr>
          <m:t>-P</m:t>
        </m:r>
        <m:d>
          <m:dPr>
            <m:ctrlPr>
              <w:rPr>
                <w:rFonts w:ascii="Cambria Math" w:hAnsi="Cambria Math"/>
              </w:rPr>
            </m:ctrlPr>
          </m:dPr>
          <m:e>
            <m:r>
              <w:rPr>
                <w:rFonts w:ascii="Cambria Math" w:hAnsi="Cambria Math"/>
              </w:rPr>
              <m:t>A</m:t>
            </m:r>
          </m:e>
        </m:d>
        <m:r>
          <w:rPr>
            <w:rFonts w:ascii="Cambria Math" w:hAnsi="Cambria Math"/>
          </w:rPr>
          <m:t>P</m:t>
        </m:r>
        <m:d>
          <m:dPr>
            <m:ctrlPr>
              <w:rPr>
                <w:rFonts w:ascii="Cambria Math" w:hAnsi="Cambria Math"/>
              </w:rPr>
            </m:ctrlPr>
          </m:dPr>
          <m:e>
            <m:r>
              <w:rPr>
                <w:rFonts w:ascii="Cambria Math" w:hAnsi="Cambria Math"/>
              </w:rPr>
              <m:t>B</m:t>
            </m:r>
          </m:e>
        </m:d>
      </m:oMath>
      <w:r w:rsidRPr="008A497F">
        <w:rPr>
          <w:b/>
        </w:rPr>
        <w:tab/>
      </w:r>
      <w:r w:rsidRPr="008A497F">
        <w:rPr>
          <w:b/>
        </w:rPr>
        <w:tab/>
      </w:r>
      <w:r w:rsidRPr="008A497F">
        <w:rPr>
          <w:b/>
        </w:rPr>
        <w:tab/>
      </w:r>
      <w:r w:rsidRPr="008A497F">
        <w:rPr>
          <w:b/>
        </w:rPr>
        <w:tab/>
      </w:r>
      <w:r w:rsidRPr="008A497F">
        <w:rPr>
          <w:b/>
        </w:rPr>
        <w:tab/>
      </w:r>
      <w:r w:rsidRPr="008A497F">
        <w:rPr>
          <w:b/>
        </w:rPr>
        <w:tab/>
      </w:r>
      <w:r w:rsidRPr="008A497F">
        <w:rPr>
          <w:b/>
        </w:rPr>
        <w:tab/>
      </w:r>
      <w:r w:rsidRPr="008A497F">
        <w:rPr>
          <w:rFonts w:eastAsiaTheme="minorEastAsia"/>
        </w:rPr>
        <w:t>(3)</w:t>
      </w:r>
    </w:p>
    <w:p w14:paraId="0006AC05" w14:textId="77777777" w:rsidR="00393896" w:rsidRPr="008A497F" w:rsidRDefault="00393896" w:rsidP="00393896">
      <w:pPr>
        <w:spacing w:after="0" w:line="240" w:lineRule="auto"/>
        <w:rPr>
          <w:rFonts w:eastAsiaTheme="minorEastAsia"/>
        </w:rPr>
      </w:pPr>
    </w:p>
    <w:p w14:paraId="4EE54F73" w14:textId="7CA5122E" w:rsidR="006514B6" w:rsidRPr="008A497F" w:rsidRDefault="006514B6" w:rsidP="003A2F63">
      <w:pPr>
        <w:pStyle w:val="Heading3"/>
      </w:pPr>
      <w:bookmarkStart w:id="26" w:name="_Toc78558017"/>
      <w:r w:rsidRPr="008A497F">
        <w:t xml:space="preserve">2.3.2 </w:t>
      </w:r>
      <w:r w:rsidR="00952F17" w:rsidRPr="008A497F">
        <w:t>A Cost-Distance Based, Probabilistic Voxel Space-Time Prism</w:t>
      </w:r>
      <w:bookmarkEnd w:id="26"/>
    </w:p>
    <w:p w14:paraId="5A7E0D99" w14:textId="07C0BD06" w:rsidR="00DB326C" w:rsidRPr="008A497F" w:rsidRDefault="00DB326C" w:rsidP="00DB326C">
      <w:pPr>
        <w:spacing w:after="0"/>
        <w:ind w:firstLine="720"/>
        <w:contextualSpacing/>
      </w:pPr>
      <w:r w:rsidRPr="008A497F">
        <w:t xml:space="preserve">While prior work has yielded probabilistic realizations of prism interior volumes following the theoretical </w:t>
      </w:r>
      <w:r w:rsidRPr="008A497F">
        <w:rPr>
          <w:i/>
        </w:rPr>
        <w:t>principle of least effort</w:t>
      </w:r>
      <w:r w:rsidRPr="008A497F">
        <w:t xml:space="preserve">, we note in the present research that while a </w:t>
      </w:r>
      <w:r w:rsidRPr="008A497F">
        <w:rPr>
          <w:i/>
        </w:rPr>
        <w:t>least effort</w:t>
      </w:r>
      <w:r w:rsidRPr="008A497F">
        <w:t xml:space="preserve"> path may reflect the behavioral or biological preferences of the mover, this least effort path is most likely not linear, nor does it traverse a homogeneous context in terms of </w:t>
      </w:r>
      <w:r w:rsidRPr="008A497F">
        <w:lastRenderedPageBreak/>
        <w:t xml:space="preserve">resistance or conductivity to movement posed by the environment </w:t>
      </w:r>
      <w:r w:rsidRPr="008A497F">
        <w:fldChar w:fldCharType="begin"/>
      </w:r>
      <w:r w:rsidR="003E3350" w:rsidRPr="008A497F">
        <w:instrText xml:space="preserve"> ADDIN ZOTERO_ITEM CSL_CITATION {"citationID":"kliUmlUQ","properties":{"formattedCitation":"(Long 2018; Loraamm 2020)","plainCitation":"(Long 2018; Loraamm 2020)","noteIndex":0},"citationItems":[{"id":269,"uris":["http://zotero.org/users/5535433/items/SWDZV64G"],"uri":["http://zotero.org/users/5535433/items/SWDZV64G"],"itemData":{"id":269,"type":"article-journal","container-title":"Journal of Spatial Information Science","DOI":"doi:10.5311/JOSIS.2018.16.372","page":"85-116","title":"Modeling movement probabilities within heterogeneous spatial fields","volume":"16","author":[{"family":"Long","given":"Jed A."}],"issued":{"date-parts":[["2018"]]}}},{"id":302,"uris":["http://zotero.org/users/5535433/items/9KQ4AQH8"],"uri":["http://zotero.org/users/5535433/items/9KQ4AQH8"],"itemData":{"id":302,"type":"article-journal","abstract":"ABSTRACTAnimal movement is a dynamic spatio-temporal process. While trajectory data reflect the instantaneous animal position in space and time, other factors influence movement decisions between these observed positions. While some methods incorporate environmental (habitat) context into their understanding of the animal movement process, it is often captured in terms of simple parameters or weights influencing model results; primary behavioral data are not used directly to inform these models. Here, a new space-time constrained agent-based model is introduced, capable of producing ordered, behaviorally informed animal potential paths between observed space-time anchors. Potential paths generated by this approach incorporate both observed animal behavior and classical space-time constraints, and are used to construct associated visit probability distributions. Additionally, the notion of a behavioral space-time path is introduced, a variant of the space-time path based on the results of behaviorally aware animal movement simulation. The results of this approach demonstrate a means to better understand the varied movement opportunities within space-time prisms from an animal behavior perspective. From a spatial ecology perspective, not only is the environmental context considered, but the animal?s choice of transition and movement magnitude between contexts is modeled. This approach provides insight into the complex sequence of behaviorally informed actions driving animal movement decision-making.","container-title":"International Journal of Geographical Information Science","DOI":"10.1080/13658816.2019.1658875","ISSN":"1365-8816","issue":"8","journalAbbreviation":"null","note":"publisher: Taylor &amp; Francis","page":"1607-1627","title":"Incorporating behavior into animal movement modeling: a constrained agent-based model for estimating visit probabilities in space-time prisms","volume":"34","author":[{"family":"Loraamm","given":"R. W."}],"issued":{"date-parts":[["2020",8,2]]}}}],"schema":"https://github.com/citation-style-language/schema/raw/master/csl-citation.json"} </w:instrText>
      </w:r>
      <w:r w:rsidRPr="008A497F">
        <w:fldChar w:fldCharType="separate"/>
      </w:r>
      <w:r w:rsidR="004548E3" w:rsidRPr="008A497F">
        <w:t>(Long 2018; Loraamm 2020)</w:t>
      </w:r>
      <w:r w:rsidRPr="008A497F">
        <w:fldChar w:fldCharType="end"/>
      </w:r>
      <w:r w:rsidRPr="008A497F">
        <w:t xml:space="preserve">. As an exploration in extending the ideas of probabilistic voxel-based space-time prisms towards more realistic constructions of the interior volume of space-time prisms, we introduce here the concept of a </w:t>
      </w:r>
      <w:r w:rsidRPr="008A497F">
        <w:rPr>
          <w:i/>
        </w:rPr>
        <w:t xml:space="preserve">Cost-Distance-Based, Probabilistic Voxel Space-Time Prism </w:t>
      </w:r>
      <w:r w:rsidRPr="008A497F">
        <w:t xml:space="preserve">(CDBPSTP), along with the ideas of </w:t>
      </w:r>
      <w:r w:rsidRPr="008A497F">
        <w:rPr>
          <w:i/>
        </w:rPr>
        <w:t>cost distance</w:t>
      </w:r>
      <w:r w:rsidRPr="008A497F">
        <w:t xml:space="preserve"> in traversal of the environment and a requisite extension to the Time Geography theory, notably a </w:t>
      </w:r>
      <w:r w:rsidRPr="008A497F">
        <w:rPr>
          <w:i/>
        </w:rPr>
        <w:t>least-cost space-time path</w:t>
      </w:r>
      <w:r w:rsidRPr="008A497F">
        <w:t>.</w:t>
      </w:r>
    </w:p>
    <w:p w14:paraId="33EAF668" w14:textId="2506DD24" w:rsidR="00A80DDE" w:rsidRPr="008A497F" w:rsidRDefault="00A80DDE" w:rsidP="00A80DDE">
      <w:pPr>
        <w:spacing w:after="0"/>
        <w:ind w:firstLine="720"/>
        <w:contextualSpacing/>
      </w:pPr>
      <w:r w:rsidRPr="008A497F">
        <w:t xml:space="preserve">First, a least-cost, space-time path is determined by optimizing for the path of least cumulative cost along a cost surface, where resistance values held in the cost surface may indicate the cost of traversing or willingness of the mover to traverse various types of environments </w:t>
      </w:r>
      <w:r w:rsidRPr="008A497F">
        <w:fldChar w:fldCharType="begin"/>
      </w:r>
      <w:r w:rsidR="003E3350" w:rsidRPr="008A497F">
        <w:instrText xml:space="preserve"> ADDIN ZOTERO_ITEM CSL_CITATION {"citationID":"8pNrowm7","properties":{"formattedCitation":"(Zeller, McGarigal, and Whiteley 2012)","plainCitation":"(Zeller, McGarigal, and Whiteley 2012)","noteIndex":0},"citationItems":[{"id":265,"uris":["http://zotero.org/users/5535433/items/J4SVY37Z"],"uri":["http://zotero.org/users/5535433/items/J4SVY37Z"],"itemData":{"id":265,"type":"article-journal","container-title":"Landscape Ecology","DOI":"https://doi.org/10.1007/s10980-012-9737-0","page":"777-797","title":"Estimating landscape resistance to movement: a review","volume":"27","author":[{"family":"Zeller","given":"Katherine A."},{"family":"McGarigal","given":"Kevin"},{"family":"Whiteley","given":"Andrew R."}],"issued":{"date-parts":[["2012"]]}}}],"schema":"https://github.com/citation-style-language/schema/raw/master/csl-citation.json"} </w:instrText>
      </w:r>
      <w:r w:rsidRPr="008A497F">
        <w:fldChar w:fldCharType="separate"/>
      </w:r>
      <w:r w:rsidR="004548E3" w:rsidRPr="008A497F">
        <w:t>(Zeller, McGarigal, and Whiteley 2012)</w:t>
      </w:r>
      <w:r w:rsidRPr="008A497F">
        <w:fldChar w:fldCharType="end"/>
      </w:r>
      <w:r w:rsidRPr="008A497F">
        <w:t xml:space="preserve">. For relevant calculations in constructing PSTPs that involve deviation from the space-time path, construction of the CDBPSTP performs these measures in terms of deviation from a </w:t>
      </w:r>
      <w:r w:rsidRPr="008A497F">
        <w:rPr>
          <w:i/>
        </w:rPr>
        <w:t>least-cost space-time path</w:t>
      </w:r>
      <w:r w:rsidRPr="008A497F">
        <w:t xml:space="preserve"> (Equation 5). Further, the step bounding accessible voxels in a CDBPSTP also relies on measures based on cost distances (Equation 5). Together, these extensions yield a prism volume informed in both shape and interior structure by the dynamics of cost-distance. </w:t>
      </w:r>
    </w:p>
    <w:p w14:paraId="123BD4F0" w14:textId="397B2772" w:rsidR="00393896" w:rsidRPr="008A497F" w:rsidRDefault="00AA0AA4" w:rsidP="0078331F">
      <w:pPr>
        <w:spacing w:after="0"/>
        <w:ind w:firstLine="720"/>
        <w:contextualSpacing/>
      </w:pPr>
      <w:r w:rsidRPr="008A497F">
        <w:t xml:space="preserve">A </w:t>
      </w:r>
      <w:r w:rsidRPr="008A497F">
        <w:rPr>
          <w:i/>
        </w:rPr>
        <w:t xml:space="preserve">Cost Surface </w:t>
      </w:r>
      <w:r w:rsidRPr="008A497F">
        <w:t xml:space="preserve">in </w:t>
      </w:r>
      <w:r w:rsidR="0079206A" w:rsidRPr="008A497F">
        <w:t>the</w:t>
      </w:r>
      <w:r w:rsidRPr="008A497F">
        <w:t xml:space="preserve"> context </w:t>
      </w:r>
      <w:r w:rsidR="0079206A" w:rsidRPr="008A497F">
        <w:t xml:space="preserve">of CDBPSTP methodology </w:t>
      </w:r>
      <w:r w:rsidRPr="008A497F">
        <w:t xml:space="preserve">is a type of map capturing a realistic measure of the resistance or conductance the environment poses to movement for a particular type or species of mover. Cost surfaces may be derived by a range of applicable methods; essentially, the cost surface must capture and represent the relative difficulty or assistance any number of modeled characteristics about the environment may pose to the mover of interest. For the present research, we employ the first-known application of habitat selection methodology in space-time prism construction by using habitat selection analysis to inform the </w:t>
      </w:r>
      <w:r w:rsidRPr="008A497F">
        <w:lastRenderedPageBreak/>
        <w:t xml:space="preserve">multivariate cost surface </w:t>
      </w:r>
      <w:r w:rsidR="009D30D5" w:rsidRPr="008A497F">
        <w:t xml:space="preserve">(as a preference surface) </w:t>
      </w:r>
      <w:r w:rsidRPr="008A497F">
        <w:t>for our demonstration species of interest, the Red Deer (</w:t>
      </w:r>
      <w:r w:rsidRPr="008A497F">
        <w:rPr>
          <w:i/>
        </w:rPr>
        <w:t>Cervus elaphus</w:t>
      </w:r>
      <w:r w:rsidRPr="008A497F">
        <w:t>). This approach is discussed in detail in the methods sections of this document.</w:t>
      </w:r>
    </w:p>
    <w:p w14:paraId="63D51722" w14:textId="77777777" w:rsidR="00952F17" w:rsidRPr="008A497F" w:rsidRDefault="00952F17" w:rsidP="00952F17">
      <w:pPr>
        <w:spacing w:after="0" w:line="240" w:lineRule="auto"/>
        <w:contextualSpacing/>
      </w:pPr>
      <w:r w:rsidRPr="008A497F">
        <w:t xml:space="preserve"> </w:t>
      </w:r>
      <m:oMath>
        <m:r>
          <w:rPr>
            <w:rFonts w:ascii="Cambria Math" w:hAnsi="Cambria Math"/>
          </w:rPr>
          <m:t>CDB</m:t>
        </m:r>
        <m:sSub>
          <m:sSubPr>
            <m:ctrlPr>
              <w:rPr>
                <w:rFonts w:ascii="Cambria Math" w:hAnsi="Cambria Math"/>
              </w:rPr>
            </m:ctrlPr>
          </m:sSubPr>
          <m:e>
            <m:r>
              <w:rPr>
                <w:rFonts w:ascii="Cambria Math" w:hAnsi="Cambria Math"/>
              </w:rPr>
              <m:t>STP</m:t>
            </m:r>
          </m:e>
          <m:sub>
            <m:sSub>
              <m:sSubPr>
                <m:ctrlPr>
                  <w:rPr>
                    <w:rFonts w:ascii="Cambria Math" w:hAnsi="Cambria Math"/>
                  </w:rPr>
                </m:ctrlPr>
              </m:sSubPr>
              <m:e>
                <m:r>
                  <w:rPr>
                    <w:rFonts w:ascii="Cambria Math" w:hAnsi="Cambria Math"/>
                  </w:rPr>
                  <m:t>x</m:t>
                </m:r>
              </m:e>
              <m:sub>
                <m:r>
                  <w:rPr>
                    <w:rFonts w:ascii="Cambria Math" w:hAnsi="Cambria Math"/>
                  </w:rPr>
                  <m:t>a</m:t>
                </m:r>
              </m:sub>
            </m:sSub>
          </m:sub>
        </m:sSub>
        <m:r>
          <w:rPr>
            <w:rFonts w:ascii="Cambria Math" w:hAnsi="Cambria Math"/>
          </w:rPr>
          <m:t>=</m:t>
        </m:r>
        <m:d>
          <m:dPr>
            <m:begChr m:val="{"/>
            <m:endChr m:val=""/>
            <m:ctrlPr>
              <w:rPr>
                <w:rFonts w:ascii="Cambria Math" w:hAnsi="Cambria Math"/>
              </w:rPr>
            </m:ctrlPr>
          </m:dPr>
          <m:e>
            <m:m>
              <m:mPr>
                <m:mcs>
                  <m:mc>
                    <m:mcPr>
                      <m:count m:val="1"/>
                      <m:mcJc m:val="center"/>
                    </m:mcPr>
                  </m:mc>
                </m:mcs>
                <m:ctrlPr>
                  <w:rPr>
                    <w:rFonts w:ascii="Cambria Math" w:hAnsi="Cambria Math"/>
                  </w:rPr>
                </m:ctrlPr>
              </m:mPr>
              <m:mr>
                <m:e>
                  <m:r>
                    <w:rPr>
                      <w:rFonts w:ascii="Cambria Math" w:hAnsi="Cambria Math"/>
                    </w:rPr>
                    <m:t xml:space="preserve">1,  </m:t>
                  </m:r>
                </m:e>
              </m:mr>
              <m:mr>
                <m:e>
                  <m:r>
                    <w:rPr>
                      <w:rFonts w:ascii="Cambria Math" w:hAnsi="Cambria Math"/>
                    </w:rPr>
                    <m:t>0,</m:t>
                  </m:r>
                </m:e>
              </m:mr>
            </m:m>
            <m:eqArr>
              <m:eqArrPr>
                <m:ctrlPr>
                  <w:rPr>
                    <w:rFonts w:ascii="Cambria Math" w:hAnsi="Cambria Math"/>
                  </w:rPr>
                </m:ctrlPr>
              </m:eqArrPr>
              <m:e>
                <m:r>
                  <w:rPr>
                    <w:rFonts w:ascii="Cambria Math" w:hAnsi="Cambria Math"/>
                  </w:rPr>
                  <m:t xml:space="preserve"> </m:t>
                </m:r>
                <m:r>
                  <m:rPr>
                    <m:sty m:val="bi"/>
                  </m:rPr>
                  <w:rPr>
                    <w:rFonts w:ascii="Cambria Math" w:hAnsi="Cambria Math"/>
                  </w:rPr>
                  <m:t>if</m:t>
                </m:r>
                <m:r>
                  <w:rPr>
                    <w:rFonts w:ascii="Cambria Math" w:hAnsi="Cambria Math"/>
                  </w:rPr>
                  <m:t xml:space="preserve"> </m:t>
                </m:r>
                <m:d>
                  <m:dPr>
                    <m:begChr m:val="〈"/>
                    <m:endChr m:val="〉"/>
                    <m:ctrlPr>
                      <w:rPr>
                        <w:rFonts w:ascii="Cambria Math" w:hAnsi="Cambria Math"/>
                        <w:i/>
                      </w:rPr>
                    </m:ctrlPr>
                  </m:dPr>
                  <m:e>
                    <m:sSub>
                      <m:sSubPr>
                        <m:ctrlPr>
                          <w:rPr>
                            <w:rFonts w:ascii="Cambria Math" w:hAnsi="Cambria Math"/>
                          </w:rPr>
                        </m:ctrlPr>
                      </m:sSubPr>
                      <m:e>
                        <m:r>
                          <w:rPr>
                            <w:rFonts w:ascii="Cambria Math" w:hAnsi="Cambria Math"/>
                          </w:rPr>
                          <m:t>x</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e>
                </m:d>
                <m: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t</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i</m:t>
                        </m:r>
                      </m:sub>
                    </m:sSub>
                  </m:e>
                </m:d>
                <m:sSub>
                  <m:sSubPr>
                    <m:ctrlPr>
                      <w:rPr>
                        <w:rFonts w:ascii="Cambria Math" w:hAnsi="Cambria Math"/>
                      </w:rPr>
                    </m:ctrlPr>
                  </m:sSubPr>
                  <m:e>
                    <m:r>
                      <w:rPr>
                        <w:rFonts w:ascii="Cambria Math" w:hAnsi="Cambria Math"/>
                      </w:rPr>
                      <m:t>s</m:t>
                    </m:r>
                  </m:e>
                  <m:sub>
                    <m:r>
                      <w:rPr>
                        <w:rFonts w:ascii="Cambria Math" w:hAnsi="Cambria Math"/>
                      </w:rPr>
                      <m:t>ij</m:t>
                    </m:r>
                  </m:sub>
                </m:sSub>
                <m:r>
                  <w:rPr>
                    <w:rFonts w:ascii="Cambria Math" w:hAnsi="Cambria Math"/>
                  </w:rPr>
                  <m:t>∧</m:t>
                </m:r>
                <m:d>
                  <m:dPr>
                    <m:begChr m:val="〈"/>
                    <m:endChr m:val="〉"/>
                    <m:ctrlPr>
                      <w:rPr>
                        <w:rFonts w:ascii="Cambria Math" w:hAnsi="Cambria Math"/>
                        <w:i/>
                      </w:rPr>
                    </m:ctrlPr>
                  </m:dPr>
                  <m:e>
                    <m:sSub>
                      <m:sSubPr>
                        <m:ctrlPr>
                          <w:rPr>
                            <w:rFonts w:ascii="Cambria Math" w:hAnsi="Cambria Math"/>
                          </w:rPr>
                        </m:ctrlPr>
                      </m:sSubPr>
                      <m:e>
                        <m:r>
                          <w:rPr>
                            <w:rFonts w:ascii="Cambria Math" w:hAnsi="Cambria Math"/>
                          </w:rPr>
                          <m:t>x</m:t>
                        </m:r>
                      </m:e>
                      <m:sub>
                        <m:r>
                          <w:rPr>
                            <w:rFonts w:ascii="Cambria Math" w:hAnsi="Cambria Math"/>
                          </w:rPr>
                          <m:t>j</m:t>
                        </m:r>
                      </m:sub>
                    </m:sSub>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a</m:t>
                        </m:r>
                      </m:sub>
                    </m:sSub>
                  </m:e>
                </m:d>
                <m: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t</m:t>
                        </m:r>
                      </m:e>
                      <m:sub>
                        <m:r>
                          <w:rPr>
                            <w:rFonts w:ascii="Cambria Math" w:hAnsi="Cambria Math"/>
                          </w:rPr>
                          <m:t>j</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a</m:t>
                        </m:r>
                      </m:sub>
                    </m:sSub>
                  </m:e>
                </m:d>
                <m:sSub>
                  <m:sSubPr>
                    <m:ctrlPr>
                      <w:rPr>
                        <w:rFonts w:ascii="Cambria Math" w:hAnsi="Cambria Math"/>
                      </w:rPr>
                    </m:ctrlPr>
                  </m:sSubPr>
                  <m:e>
                    <m:r>
                      <w:rPr>
                        <w:rFonts w:ascii="Cambria Math" w:hAnsi="Cambria Math"/>
                      </w:rPr>
                      <m:t>s</m:t>
                    </m:r>
                  </m:e>
                  <m:sub>
                    <m:r>
                      <w:rPr>
                        <w:rFonts w:ascii="Cambria Math" w:hAnsi="Cambria Math"/>
                      </w:rPr>
                      <m:t>ij</m:t>
                    </m:r>
                  </m:sub>
                </m:sSub>
              </m:e>
              <m:e>
                <m:r>
                  <w:rPr>
                    <w:rFonts w:ascii="Cambria Math" w:hAnsi="Cambria Math"/>
                  </w:rPr>
                  <m:t>otherwise</m:t>
                </m:r>
              </m:e>
            </m:eqArr>
          </m:e>
        </m:d>
      </m:oMath>
      <w:r w:rsidRPr="008A497F">
        <w:rPr>
          <w:rFonts w:eastAsiaTheme="minorEastAsia"/>
          <w:b/>
          <w:lang w:val="en-GB"/>
        </w:rPr>
        <w:tab/>
      </w:r>
      <w:r w:rsidRPr="008A497F">
        <w:rPr>
          <w:rFonts w:eastAsiaTheme="minorEastAsia"/>
          <w:b/>
          <w:lang w:val="en-GB"/>
        </w:rPr>
        <w:tab/>
      </w:r>
      <w:r w:rsidRPr="008A497F">
        <w:rPr>
          <w:rFonts w:eastAsiaTheme="minorEastAsia"/>
          <w:b/>
          <w:lang w:val="en-GB"/>
        </w:rPr>
        <w:tab/>
      </w:r>
      <w:r w:rsidRPr="008A497F">
        <w:rPr>
          <w:rFonts w:eastAsiaTheme="minorEastAsia"/>
          <w:lang w:val="en-GB"/>
        </w:rPr>
        <w:t>(4)</w:t>
      </w:r>
    </w:p>
    <w:p w14:paraId="00E54CBF" w14:textId="77777777" w:rsidR="00952F17" w:rsidRPr="008A497F" w:rsidRDefault="00952F17" w:rsidP="00952F17">
      <w:pPr>
        <w:spacing w:after="0" w:line="240" w:lineRule="auto"/>
      </w:pPr>
    </w:p>
    <w:p w14:paraId="77BDE33F" w14:textId="77777777" w:rsidR="00952F17" w:rsidRPr="008A497F" w:rsidRDefault="00952F17" w:rsidP="00952F17">
      <w:pPr>
        <w:spacing w:after="0" w:line="240" w:lineRule="auto"/>
        <w:rPr>
          <w:i/>
        </w:rPr>
      </w:pPr>
      <w:r w:rsidRPr="008A497F">
        <w:rPr>
          <w:i/>
        </w:rPr>
        <w:t>Where:</w:t>
      </w:r>
    </w:p>
    <w:p w14:paraId="4AC3DA01" w14:textId="77777777" w:rsidR="00952F17" w:rsidRPr="008A497F" w:rsidRDefault="006D27B9" w:rsidP="00952F17">
      <w:pPr>
        <w:spacing w:after="0" w:line="240" w:lineRule="auto"/>
      </w:pPr>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x</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x</m:t>
                </m:r>
              </m:sub>
            </m:sSub>
          </m:e>
        </m:d>
        <m:r>
          <w:rPr>
            <w:rFonts w:ascii="Cambria Math" w:hAnsi="Cambria Math"/>
          </w:rPr>
          <m:t xml:space="preserve"> </m:t>
        </m:r>
      </m:oMath>
      <w:r w:rsidR="00952F17" w:rsidRPr="008A497F">
        <w:rPr>
          <w:rFonts w:eastAsiaTheme="minorEastAsia"/>
          <w:i/>
          <w:lang w:val="en-GB"/>
        </w:rPr>
        <w:t xml:space="preserve">is the Cost distance from current voxel centroid location </w:t>
      </w:r>
      <m:oMath>
        <m:sSub>
          <m:sSubPr>
            <m:ctrlPr>
              <w:rPr>
                <w:rFonts w:ascii="Cambria Math" w:hAnsi="Cambria Math"/>
                <w:i/>
              </w:rPr>
            </m:ctrlPr>
          </m:sSubPr>
          <m:e>
            <m:r>
              <w:rPr>
                <w:rFonts w:ascii="Cambria Math" w:hAnsi="Cambria Math"/>
              </w:rPr>
              <m:t>x</m:t>
            </m:r>
          </m:e>
          <m:sub>
            <m:r>
              <w:rPr>
                <w:rFonts w:ascii="Cambria Math" w:hAnsi="Cambria Math"/>
              </w:rPr>
              <m:t>a</m:t>
            </m:r>
          </m:sub>
        </m:sSub>
      </m:oMath>
      <w:r w:rsidR="00952F17" w:rsidRPr="008A497F">
        <w:rPr>
          <w:rFonts w:eastAsiaTheme="minorEastAsia"/>
          <w:i/>
          <w:lang w:val="en-GB"/>
        </w:rPr>
        <w:t xml:space="preserve"> to either space-time anchor location </w:t>
      </w:r>
      <m:oMath>
        <m:sSub>
          <m:sSubPr>
            <m:ctrlPr>
              <w:rPr>
                <w:rFonts w:ascii="Cambria Math" w:hAnsi="Cambria Math"/>
                <w:i/>
              </w:rPr>
            </m:ctrlPr>
          </m:sSubPr>
          <m:e>
            <m:r>
              <w:rPr>
                <w:rFonts w:ascii="Cambria Math" w:hAnsi="Cambria Math"/>
              </w:rPr>
              <m:t>x</m:t>
            </m:r>
          </m:e>
          <m:sub>
            <m:r>
              <w:rPr>
                <w:rFonts w:ascii="Cambria Math" w:hAnsi="Cambria Math"/>
              </w:rPr>
              <m:t>i</m:t>
            </m:r>
          </m:sub>
        </m:sSub>
      </m:oMath>
      <w:r w:rsidR="00952F17" w:rsidRPr="008A497F">
        <w:rPr>
          <w:rFonts w:eastAsiaTheme="minorEastAsia"/>
          <w:i/>
          <w:lang w:val="en-GB"/>
        </w:rPr>
        <w:t xml:space="preserve"> or </w:t>
      </w:r>
      <m:oMath>
        <m:sSub>
          <m:sSubPr>
            <m:ctrlPr>
              <w:rPr>
                <w:rFonts w:ascii="Cambria Math" w:hAnsi="Cambria Math"/>
                <w:i/>
              </w:rPr>
            </m:ctrlPr>
          </m:sSubPr>
          <m:e>
            <m:r>
              <w:rPr>
                <w:rFonts w:ascii="Cambria Math" w:hAnsi="Cambria Math"/>
              </w:rPr>
              <m:t>x</m:t>
            </m:r>
          </m:e>
          <m:sub>
            <m:r>
              <w:rPr>
                <w:rFonts w:ascii="Cambria Math" w:hAnsi="Cambria Math"/>
              </w:rPr>
              <m:t>j</m:t>
            </m:r>
          </m:sub>
        </m:sSub>
      </m:oMath>
      <w:r w:rsidR="00952F17" w:rsidRPr="008A497F">
        <w:rPr>
          <w:rFonts w:eastAsiaTheme="minorEastAsia"/>
          <w:i/>
          <w:lang w:val="en-GB"/>
        </w:rPr>
        <w:t>,</w:t>
      </w:r>
      <m:oMath>
        <m:r>
          <w:rPr>
            <w:rFonts w:ascii="Cambria Math" w:eastAsiaTheme="minorEastAsia" w:hAnsi="Cambria Math"/>
            <w:lang w:val="en-GB"/>
          </w:rPr>
          <m:t xml:space="preserve"> </m:t>
        </m:r>
        <m:sSub>
          <m:sSubPr>
            <m:ctrlPr>
              <w:rPr>
                <w:rFonts w:ascii="Cambria Math" w:hAnsi="Cambria Math"/>
                <w:i/>
              </w:rPr>
            </m:ctrlPr>
          </m:sSubPr>
          <m:e>
            <m:r>
              <w:rPr>
                <w:rFonts w:ascii="Cambria Math" w:hAnsi="Cambria Math"/>
              </w:rPr>
              <m:t>t</m:t>
            </m:r>
          </m:e>
          <m:sub>
            <m:r>
              <w:rPr>
                <w:rFonts w:ascii="Cambria Math" w:hAnsi="Cambria Math"/>
              </w:rPr>
              <m:t>a</m:t>
            </m:r>
          </m:sub>
        </m:sSub>
      </m:oMath>
      <w:r w:rsidR="00952F17" w:rsidRPr="008A497F">
        <w:rPr>
          <w:rFonts w:eastAsiaTheme="minorEastAsia"/>
          <w:b/>
          <w:i/>
          <w:lang w:val="en-GB"/>
        </w:rPr>
        <w:t xml:space="preserve"> </w:t>
      </w:r>
      <w:r w:rsidR="00952F17" w:rsidRPr="008A497F">
        <w:rPr>
          <w:rFonts w:eastAsiaTheme="minorEastAsia"/>
          <w:i/>
          <w:lang w:val="en-GB"/>
        </w:rPr>
        <w:t xml:space="preserve">is the voxel Z-axis midpoint associated with </w:t>
      </w:r>
      <m:oMath>
        <m:sSub>
          <m:sSubPr>
            <m:ctrlPr>
              <w:rPr>
                <w:rFonts w:ascii="Cambria Math" w:hAnsi="Cambria Math"/>
                <w:i/>
              </w:rPr>
            </m:ctrlPr>
          </m:sSubPr>
          <m:e>
            <m:r>
              <w:rPr>
                <w:rFonts w:ascii="Cambria Math" w:hAnsi="Cambria Math"/>
              </w:rPr>
              <m:t>x</m:t>
            </m:r>
          </m:e>
          <m:sub>
            <m:r>
              <w:rPr>
                <w:rFonts w:ascii="Cambria Math" w:hAnsi="Cambria Math"/>
              </w:rPr>
              <m:t>a</m:t>
            </m:r>
          </m:sub>
        </m:sSub>
      </m:oMath>
      <w:r w:rsidR="00952F17" w:rsidRPr="008A497F">
        <w:rPr>
          <w:rFonts w:eastAsiaTheme="minorEastAsia"/>
          <w:i/>
          <w:lang w:val="en-GB"/>
        </w:rPr>
        <w:t xml:space="preserve">, and </w:t>
      </w:r>
      <m:oMath>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m:t>
                </m:r>
              </m:sub>
            </m:sSub>
          </m:e>
        </m:d>
        <m:sSub>
          <m:sSubPr>
            <m:ctrlPr>
              <w:rPr>
                <w:rFonts w:ascii="Cambria Math" w:hAnsi="Cambria Math"/>
                <w:i/>
              </w:rPr>
            </m:ctrlPr>
          </m:sSubPr>
          <m:e>
            <m:r>
              <w:rPr>
                <w:rFonts w:ascii="Cambria Math" w:hAnsi="Cambria Math"/>
              </w:rPr>
              <m:t>s</m:t>
            </m:r>
          </m:e>
          <m:sub>
            <m:r>
              <w:rPr>
                <w:rFonts w:ascii="Cambria Math" w:hAnsi="Cambria Math"/>
              </w:rPr>
              <m:t>ij</m:t>
            </m:r>
          </m:sub>
        </m:sSub>
      </m:oMath>
      <w:r w:rsidR="00952F17" w:rsidRPr="008A497F">
        <w:rPr>
          <w:rFonts w:eastAsiaTheme="minorEastAsia"/>
          <w:i/>
          <w:lang w:val="en-GB"/>
        </w:rPr>
        <w:t xml:space="preserve">, </w:t>
      </w:r>
      <m:oMath>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j</m:t>
                </m:r>
              </m:sub>
            </m:sSub>
          </m:e>
        </m:d>
        <m:sSub>
          <m:sSubPr>
            <m:ctrlPr>
              <w:rPr>
                <w:rFonts w:ascii="Cambria Math" w:hAnsi="Cambria Math"/>
                <w:i/>
              </w:rPr>
            </m:ctrlPr>
          </m:sSubPr>
          <m:e>
            <m:r>
              <w:rPr>
                <w:rFonts w:ascii="Cambria Math" w:hAnsi="Cambria Math"/>
              </w:rPr>
              <m:t>s</m:t>
            </m:r>
          </m:e>
          <m:sub>
            <m:r>
              <w:rPr>
                <w:rFonts w:ascii="Cambria Math" w:hAnsi="Cambria Math"/>
              </w:rPr>
              <m:t>ij</m:t>
            </m:r>
          </m:sub>
        </m:sSub>
      </m:oMath>
      <w:r w:rsidR="00952F17" w:rsidRPr="008A497F">
        <w:rPr>
          <w:rFonts w:eastAsiaTheme="minorEastAsia"/>
          <w:b/>
          <w:i/>
          <w:lang w:val="en-GB"/>
        </w:rPr>
        <w:t xml:space="preserve"> </w:t>
      </w:r>
      <w:r w:rsidR="00952F17" w:rsidRPr="008A497F">
        <w:rPr>
          <w:rFonts w:eastAsiaTheme="minorEastAsia"/>
          <w:i/>
          <w:lang w:val="en-GB"/>
        </w:rPr>
        <w:t xml:space="preserve">give the maximum distances the object could have successfully traversed between the anchors, given the time elapsed and remaining between </w:t>
      </w:r>
      <m:oMath>
        <m:sSub>
          <m:sSubPr>
            <m:ctrlPr>
              <w:rPr>
                <w:rFonts w:ascii="Cambria Math" w:hAnsi="Cambria Math"/>
                <w:i/>
              </w:rPr>
            </m:ctrlPr>
          </m:sSubPr>
          <m:e>
            <m:r>
              <w:rPr>
                <w:rFonts w:ascii="Cambria Math" w:hAnsi="Cambria Math"/>
              </w:rPr>
              <m:t>x</m:t>
            </m:r>
          </m:e>
          <m:sub>
            <m:r>
              <w:rPr>
                <w:rFonts w:ascii="Cambria Math" w:hAnsi="Cambria Math"/>
              </w:rPr>
              <m:t>i</m:t>
            </m:r>
          </m:sub>
        </m:sSub>
      </m:oMath>
      <w:r w:rsidR="00952F17" w:rsidRPr="008A497F">
        <w:rPr>
          <w:rFonts w:eastAsiaTheme="minorEastAsia"/>
          <w:b/>
          <w:i/>
          <w:lang w:val="en-GB"/>
        </w:rPr>
        <w:t xml:space="preserve"> </w:t>
      </w:r>
      <w:r w:rsidR="00952F17" w:rsidRPr="008A497F">
        <w:rPr>
          <w:rFonts w:eastAsiaTheme="minorEastAsia"/>
          <w:i/>
          <w:lang w:val="en-GB"/>
        </w:rPr>
        <w:t xml:space="preserve">and </w:t>
      </w:r>
      <m:oMath>
        <m:sSub>
          <m:sSubPr>
            <m:ctrlPr>
              <w:rPr>
                <w:rFonts w:ascii="Cambria Math" w:hAnsi="Cambria Math"/>
                <w:i/>
              </w:rPr>
            </m:ctrlPr>
          </m:sSubPr>
          <m:e>
            <m:r>
              <w:rPr>
                <w:rFonts w:ascii="Cambria Math" w:hAnsi="Cambria Math"/>
              </w:rPr>
              <m:t>x</m:t>
            </m:r>
          </m:e>
          <m:sub>
            <m:r>
              <w:rPr>
                <w:rFonts w:ascii="Cambria Math" w:hAnsi="Cambria Math"/>
              </w:rPr>
              <m:t>j</m:t>
            </m:r>
          </m:sub>
        </m:sSub>
      </m:oMath>
      <w:r w:rsidR="00952F17" w:rsidRPr="008A497F">
        <w:rPr>
          <w:rFonts w:eastAsiaTheme="minorEastAsia"/>
          <w:i/>
          <w:lang w:val="en-GB"/>
        </w:rPr>
        <w:t xml:space="preserve">, respectively, considering the object’s expected maximum speed, </w:t>
      </w:r>
      <m:oMath>
        <m:sSub>
          <m:sSubPr>
            <m:ctrlPr>
              <w:rPr>
                <w:rFonts w:ascii="Cambria Math" w:hAnsi="Cambria Math"/>
                <w:i/>
              </w:rPr>
            </m:ctrlPr>
          </m:sSubPr>
          <m:e>
            <m:r>
              <w:rPr>
                <w:rFonts w:ascii="Cambria Math" w:hAnsi="Cambria Math"/>
              </w:rPr>
              <m:t>s</m:t>
            </m:r>
          </m:e>
          <m:sub>
            <m:r>
              <w:rPr>
                <w:rFonts w:ascii="Cambria Math" w:hAnsi="Cambria Math"/>
              </w:rPr>
              <m:t>ij</m:t>
            </m:r>
          </m:sub>
        </m:sSub>
      </m:oMath>
      <w:r w:rsidR="00952F17" w:rsidRPr="008A497F">
        <w:rPr>
          <w:rFonts w:eastAsiaTheme="minorEastAsia"/>
          <w:i/>
          <w:lang w:val="en-GB"/>
        </w:rPr>
        <w:t>.</w:t>
      </w:r>
    </w:p>
    <w:p w14:paraId="568F2FF4" w14:textId="77777777" w:rsidR="00952F17" w:rsidRPr="008A497F" w:rsidRDefault="00952F17" w:rsidP="00952F17">
      <w:pPr>
        <w:pStyle w:val="Paragraph"/>
        <w:rPr>
          <w:rFonts w:eastAsiaTheme="minorEastAsia"/>
          <w:sz w:val="22"/>
        </w:rPr>
      </w:pPr>
      <m:oMath>
        <m:r>
          <w:rPr>
            <w:rFonts w:ascii="Cambria Math" w:hAnsi="Cambria Math"/>
          </w:rPr>
          <m:t>P</m:t>
        </m:r>
        <m:d>
          <m:dPr>
            <m:ctrlPr>
              <w:rPr>
                <w:rFonts w:ascii="Cambria Math" w:hAnsi="Cambria Math"/>
              </w:rPr>
            </m:ctrlPr>
          </m:dPr>
          <m:e>
            <m:sSub>
              <m:sSubPr>
                <m:ctrlPr>
                  <w:rPr>
                    <w:rFonts w:ascii="Cambria Math" w:hAnsi="Cambria Math"/>
                  </w:rPr>
                </m:ctrlPr>
              </m:sSubPr>
              <m:e>
                <m:r>
                  <w:rPr>
                    <w:rFonts w:ascii="Cambria Math" w:hAnsi="Cambria Math"/>
                  </w:rPr>
                  <m:t>CDBSTP</m:t>
                </m:r>
              </m:e>
              <m:sub>
                <m:sSub>
                  <m:sSubPr>
                    <m:ctrlPr>
                      <w:rPr>
                        <w:rFonts w:ascii="Cambria Math" w:hAnsi="Cambria Math"/>
                      </w:rPr>
                    </m:ctrlPr>
                  </m:sSubPr>
                  <m:e>
                    <m:r>
                      <w:rPr>
                        <w:rFonts w:ascii="Cambria Math" w:hAnsi="Cambria Math"/>
                      </w:rPr>
                      <m:t>x</m:t>
                    </m:r>
                  </m:e>
                  <m:sub>
                    <m:r>
                      <w:rPr>
                        <w:rFonts w:ascii="Cambria Math" w:hAnsi="Cambria Math"/>
                      </w:rPr>
                      <m:t>a</m:t>
                    </m:r>
                  </m:sub>
                </m:sSub>
              </m:sub>
            </m:sSub>
          </m:e>
        </m:d>
        <m:r>
          <w:rPr>
            <w:rFonts w:ascii="Cambria Math" w:hAnsi="Cambria Math"/>
          </w:rPr>
          <m:t>=</m:t>
        </m:r>
        <m:f>
          <m:fPr>
            <m:ctrlPr>
              <w:rPr>
                <w:rFonts w:ascii="Cambria Math" w:hAnsi="Cambria Math"/>
              </w:rPr>
            </m:ctrlPr>
          </m:fPr>
          <m:num>
            <m:f>
              <m:fPr>
                <m:ctrlPr>
                  <w:rPr>
                    <w:rFonts w:ascii="Cambria Math" w:hAnsi="Cambria Math"/>
                  </w:rPr>
                </m:ctrlPr>
              </m:fPr>
              <m:num>
                <m:r>
                  <w:rPr>
                    <w:rFonts w:ascii="Cambria Math" w:hAnsi="Cambria Math"/>
                  </w:rPr>
                  <m:t>1</m:t>
                </m:r>
              </m:num>
              <m:den>
                <m:d>
                  <m:dPr>
                    <m:begChr m:val="〈"/>
                    <m:endChr m:val="〉"/>
                    <m:ctrlPr>
                      <w:rPr>
                        <w:rFonts w:ascii="Cambria Math" w:hAnsi="Cambria Math"/>
                        <w:i/>
                      </w:rPr>
                    </m:ctrlPr>
                  </m:dPr>
                  <m:e>
                    <m:sSub>
                      <m:sSubPr>
                        <m:ctrlPr>
                          <w:rPr>
                            <w:rFonts w:ascii="Cambria Math" w:hAnsi="Cambria Math"/>
                          </w:rPr>
                        </m:ctrlPr>
                      </m:sSubPr>
                      <m:e>
                        <m:r>
                          <w:rPr>
                            <w:rFonts w:ascii="Cambria Math" w:hAnsi="Cambria Math"/>
                          </w:rPr>
                          <m:t>x</m:t>
                        </m:r>
                      </m:e>
                      <m:sub>
                        <m:r>
                          <w:rPr>
                            <w:rFonts w:ascii="Cambria Math" w:hAnsi="Cambria Math"/>
                          </w:rPr>
                          <m:t>s</m:t>
                        </m:r>
                      </m:sub>
                    </m:sSub>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a</m:t>
                        </m:r>
                      </m:sub>
                    </m:sSub>
                  </m:e>
                </m:d>
              </m:den>
            </m:f>
          </m:num>
          <m:den>
            <m:nary>
              <m:naryPr>
                <m:chr m:val="∑"/>
                <m:supHide m:val="1"/>
                <m:ctrlPr>
                  <w:rPr>
                    <w:rFonts w:ascii="Cambria Math" w:hAnsi="Cambria Math"/>
                  </w:rPr>
                </m:ctrlPr>
              </m:naryPr>
              <m:sub>
                <m:sSub>
                  <m:sSubPr>
                    <m:ctrlPr>
                      <w:rPr>
                        <w:rFonts w:ascii="Cambria Math" w:hAnsi="Cambria Math"/>
                      </w:rPr>
                    </m:ctrlPr>
                  </m:sSubPr>
                  <m:e>
                    <m:r>
                      <w:rPr>
                        <w:rFonts w:ascii="Cambria Math" w:hAnsi="Cambria Math"/>
                      </w:rPr>
                      <m:t>x</m:t>
                    </m:r>
                  </m:e>
                  <m:sub>
                    <m:r>
                      <w:rPr>
                        <w:rFonts w:ascii="Cambria Math" w:hAnsi="Cambria Math"/>
                      </w:rPr>
                      <m:t>a</m:t>
                    </m:r>
                  </m:sub>
                </m:sSub>
                <m:r>
                  <w:rPr>
                    <w:rFonts w:ascii="Cambria Math" w:hAnsi="Cambria Math"/>
                  </w:rPr>
                  <m:t>∈k</m:t>
                </m:r>
              </m:sub>
              <m:sup/>
              <m:e>
                <m:f>
                  <m:fPr>
                    <m:ctrlPr>
                      <w:rPr>
                        <w:rFonts w:ascii="Cambria Math" w:hAnsi="Cambria Math"/>
                      </w:rPr>
                    </m:ctrlPr>
                  </m:fPr>
                  <m:num>
                    <m:r>
                      <w:rPr>
                        <w:rFonts w:ascii="Cambria Math" w:hAnsi="Cambria Math"/>
                      </w:rPr>
                      <m:t>1</m:t>
                    </m:r>
                  </m:num>
                  <m:den>
                    <m:d>
                      <m:dPr>
                        <m:begChr m:val="〈"/>
                        <m:endChr m:val="〉"/>
                        <m:ctrlPr>
                          <w:rPr>
                            <w:rFonts w:ascii="Cambria Math" w:hAnsi="Cambria Math"/>
                            <w:i/>
                          </w:rPr>
                        </m:ctrlPr>
                      </m:dPr>
                      <m:e>
                        <m:sSub>
                          <m:sSubPr>
                            <m:ctrlPr>
                              <w:rPr>
                                <w:rFonts w:ascii="Cambria Math" w:hAnsi="Cambria Math"/>
                              </w:rPr>
                            </m:ctrlPr>
                          </m:sSubPr>
                          <m:e>
                            <m:r>
                              <w:rPr>
                                <w:rFonts w:ascii="Cambria Math" w:hAnsi="Cambria Math"/>
                              </w:rPr>
                              <m:t>x</m:t>
                            </m:r>
                          </m:e>
                          <m:sub>
                            <m:r>
                              <w:rPr>
                                <w:rFonts w:ascii="Cambria Math" w:hAnsi="Cambria Math"/>
                              </w:rPr>
                              <m:t>s</m:t>
                            </m:r>
                          </m:sub>
                        </m:sSub>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a</m:t>
                            </m:r>
                          </m:sub>
                        </m:sSub>
                      </m:e>
                    </m:d>
                  </m:den>
                </m:f>
              </m:e>
            </m:nary>
          </m:den>
        </m:f>
      </m:oMath>
      <w:r w:rsidRPr="008A497F">
        <w:rPr>
          <w:b/>
        </w:rPr>
        <w:tab/>
      </w:r>
      <w:r w:rsidRPr="008A497F">
        <w:rPr>
          <w:b/>
        </w:rPr>
        <w:tab/>
      </w:r>
      <w:r w:rsidRPr="008A497F">
        <w:rPr>
          <w:b/>
        </w:rPr>
        <w:tab/>
      </w:r>
      <w:r w:rsidRPr="008A497F">
        <w:rPr>
          <w:b/>
        </w:rPr>
        <w:tab/>
      </w:r>
      <w:r w:rsidRPr="008A497F">
        <w:rPr>
          <w:b/>
        </w:rPr>
        <w:tab/>
      </w:r>
      <w:r w:rsidRPr="008A497F">
        <w:rPr>
          <w:b/>
        </w:rPr>
        <w:tab/>
      </w:r>
      <w:r w:rsidRPr="008A497F">
        <w:rPr>
          <w:b/>
        </w:rPr>
        <w:tab/>
      </w:r>
      <w:r w:rsidRPr="008A497F">
        <w:rPr>
          <w:b/>
        </w:rPr>
        <w:tab/>
      </w:r>
      <w:r w:rsidRPr="008A497F">
        <w:rPr>
          <w:b/>
        </w:rPr>
        <w:tab/>
      </w:r>
      <w:r w:rsidRPr="008A497F">
        <w:rPr>
          <w:rFonts w:eastAsiaTheme="minorEastAsia"/>
          <w:sz w:val="22"/>
        </w:rPr>
        <w:t>(5)</w:t>
      </w:r>
    </w:p>
    <w:p w14:paraId="4E2F8A71" w14:textId="77777777" w:rsidR="00952F17" w:rsidRPr="008A497F" w:rsidRDefault="00952F17" w:rsidP="00952F17">
      <w:pPr>
        <w:spacing w:after="0" w:line="240" w:lineRule="auto"/>
        <w:rPr>
          <w:i/>
        </w:rPr>
      </w:pPr>
      <w:r w:rsidRPr="008A497F">
        <w:rPr>
          <w:i/>
        </w:rPr>
        <w:t>Where:</w:t>
      </w:r>
    </w:p>
    <w:p w14:paraId="10DEF2FC" w14:textId="77777777" w:rsidR="00952F17" w:rsidRPr="008A497F" w:rsidRDefault="006D27B9" w:rsidP="00952F17">
      <w:pPr>
        <w:spacing w:after="0" w:line="240" w:lineRule="auto"/>
        <w:rPr>
          <w:rFonts w:eastAsiaTheme="minorEastAsia"/>
          <w:lang w:val="en-GB"/>
        </w:rPr>
      </w:pPr>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x</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x</m:t>
                </m:r>
              </m:sub>
            </m:sSub>
          </m:e>
        </m:d>
        <m:r>
          <w:rPr>
            <w:rFonts w:ascii="Cambria Math" w:hAnsi="Cambria Math"/>
          </w:rPr>
          <m:t xml:space="preserve"> </m:t>
        </m:r>
      </m:oMath>
      <w:r w:rsidR="00952F17" w:rsidRPr="008A497F">
        <w:rPr>
          <w:rFonts w:eastAsiaTheme="minorEastAsia"/>
          <w:i/>
          <w:lang w:val="en-GB"/>
        </w:rPr>
        <w:t xml:space="preserve">is the Cost distance of traversal between the current voxel centroid location </w:t>
      </w:r>
      <m:oMath>
        <m:sSub>
          <m:sSubPr>
            <m:ctrlPr>
              <w:rPr>
                <w:rFonts w:ascii="Cambria Math" w:hAnsi="Cambria Math"/>
                <w:i/>
              </w:rPr>
            </m:ctrlPr>
          </m:sSubPr>
          <m:e>
            <m:r>
              <w:rPr>
                <w:rFonts w:ascii="Cambria Math" w:hAnsi="Cambria Math"/>
              </w:rPr>
              <m:t>x</m:t>
            </m:r>
          </m:e>
          <m:sub>
            <m:r>
              <w:rPr>
                <w:rFonts w:ascii="Cambria Math" w:hAnsi="Cambria Math"/>
              </w:rPr>
              <m:t>a</m:t>
            </m:r>
          </m:sub>
        </m:sSub>
      </m:oMath>
      <w:r w:rsidR="00952F17" w:rsidRPr="008A497F">
        <w:rPr>
          <w:rFonts w:eastAsiaTheme="minorEastAsia"/>
          <w:i/>
          <w:lang w:val="en-GB"/>
        </w:rPr>
        <w:t xml:space="preserve"> and the intersection location </w:t>
      </w:r>
      <m:oMath>
        <m:sSub>
          <m:sSubPr>
            <m:ctrlPr>
              <w:rPr>
                <w:rFonts w:ascii="Cambria Math" w:hAnsi="Cambria Math"/>
                <w:i/>
              </w:rPr>
            </m:ctrlPr>
          </m:sSubPr>
          <m:e>
            <m:r>
              <w:rPr>
                <w:rFonts w:ascii="Cambria Math" w:hAnsi="Cambria Math"/>
              </w:rPr>
              <m:t>x</m:t>
            </m:r>
          </m:e>
          <m:sub>
            <m:r>
              <w:rPr>
                <w:rFonts w:ascii="Cambria Math" w:hAnsi="Cambria Math"/>
              </w:rPr>
              <m:t>s</m:t>
            </m:r>
          </m:sub>
        </m:sSub>
      </m:oMath>
      <w:r w:rsidR="00952F17" w:rsidRPr="008A497F">
        <w:rPr>
          <w:rFonts w:eastAsiaTheme="minorEastAsia"/>
          <w:i/>
          <w:lang w:val="en-GB"/>
        </w:rPr>
        <w:t xml:space="preserve"> of its host space-time disk </w:t>
      </w:r>
      <m:oMath>
        <m:r>
          <w:rPr>
            <w:rFonts w:ascii="Cambria Math" w:hAnsi="Cambria Math"/>
          </w:rPr>
          <m:t>k</m:t>
        </m:r>
      </m:oMath>
      <w:r w:rsidR="00952F17" w:rsidRPr="008A497F">
        <w:rPr>
          <w:rFonts w:eastAsiaTheme="minorEastAsia"/>
          <w:i/>
          <w:lang w:val="en-GB"/>
        </w:rPr>
        <w:t>, and the least cost space-time path.</w:t>
      </w:r>
    </w:p>
    <w:p w14:paraId="541C7088" w14:textId="789A1844" w:rsidR="00952F17" w:rsidRPr="008A497F" w:rsidRDefault="00952F17" w:rsidP="00952F17">
      <w:pPr>
        <w:spacing w:after="0" w:line="360" w:lineRule="auto"/>
        <w:contextualSpacing/>
        <w:rPr>
          <w:i/>
        </w:rPr>
      </w:pPr>
    </w:p>
    <w:p w14:paraId="6C5F6E10" w14:textId="52E2FC80" w:rsidR="00DC6EB7" w:rsidRPr="008A497F" w:rsidRDefault="00DC6EB7" w:rsidP="003A2F63">
      <w:pPr>
        <w:pStyle w:val="Heading3"/>
      </w:pPr>
      <w:bookmarkStart w:id="27" w:name="_Toc78558018"/>
      <w:r w:rsidRPr="008A497F">
        <w:t>2.3.2 The Red Deer and the Ya</w:t>
      </w:r>
      <w:r w:rsidR="00532587" w:rsidRPr="008A497F">
        <w:t xml:space="preserve"> </w:t>
      </w:r>
      <w:r w:rsidRPr="008A497F">
        <w:t>Ha Tinda Deer Population</w:t>
      </w:r>
      <w:bookmarkEnd w:id="27"/>
    </w:p>
    <w:p w14:paraId="60225757" w14:textId="5A0B1A7C" w:rsidR="006236E8" w:rsidRPr="008A497F" w:rsidRDefault="006236E8" w:rsidP="006236E8">
      <w:pPr>
        <w:spacing w:after="0"/>
        <w:contextualSpacing/>
      </w:pPr>
      <w:r w:rsidRPr="008A497F">
        <w:t>Red deer (</w:t>
      </w:r>
      <w:r w:rsidRPr="008A497F">
        <w:rPr>
          <w:i/>
          <w:iCs/>
        </w:rPr>
        <w:t>Cervus elaphus</w:t>
      </w:r>
      <w:r w:rsidRPr="008A497F">
        <w:t>), shown here in</w:t>
      </w:r>
      <w:r w:rsidR="00CF702B" w:rsidRPr="008A497F">
        <w:t xml:space="preserve"> </w:t>
      </w:r>
      <w:r w:rsidR="00CF702B" w:rsidRPr="008A497F">
        <w:fldChar w:fldCharType="begin" w:fldLock="1"/>
      </w:r>
      <w:r w:rsidR="00CF702B" w:rsidRPr="008A497F">
        <w:instrText xml:space="preserve"> REF _Ref75575726 \h  \* MERGEFORMAT </w:instrText>
      </w:r>
      <w:r w:rsidR="00CF702B" w:rsidRPr="008A497F">
        <w:fldChar w:fldCharType="separate"/>
      </w:r>
      <w:r w:rsidR="00CF702B" w:rsidRPr="008A497F">
        <w:rPr>
          <w:bCs/>
        </w:rPr>
        <w:t xml:space="preserve">Figure </w:t>
      </w:r>
      <w:r w:rsidR="00CF702B" w:rsidRPr="008A497F">
        <w:rPr>
          <w:bCs/>
          <w:noProof/>
        </w:rPr>
        <w:t>2</w:t>
      </w:r>
      <w:r w:rsidR="00CF702B" w:rsidRPr="008A497F">
        <w:fldChar w:fldCharType="end"/>
      </w:r>
      <w:r w:rsidRPr="008A497F">
        <w:t xml:space="preserve">, are foraging ungulates exhibiting residential and migratory populations in the wild </w:t>
      </w:r>
      <w:r w:rsidRPr="008A497F">
        <w:fldChar w:fldCharType="begin"/>
      </w:r>
      <w:r w:rsidR="003E3350" w:rsidRPr="008A497F">
        <w:instrText xml:space="preserve"> ADDIN ZOTERO_ITEM CSL_CITATION {"citationID":"3AeEkwk9","properties":{"formattedCitation":"(Hebblewhite, Merrill, and McDermid 2008)","plainCitation":"(Hebblewhite, Merrill, and McDermid 2008)","noteIndex":0},"citationItems":[{"id":166,"uris":["http://zotero.org/users/5535433/items/FRLRXDNB"],"uri":["http://zotero.org/users/5535433/items/FRLRXDNB"],"itemData":{"id":166,"type":"article-journal","abstract":"The forage maturation hypothesis (FMH) proposes that ungulate migration is driven by selection for high forage quality. Because quality declines with plant maturation, but intake declines at low biomass, ungulates are predicted to select for intermediate forage biomass to maximize energy intake by following phenological gradients during the growing season. We tested the FMH in the Canadian Rocky Mountains by comparing forage availability and selection by both migrant and nonmigratory resident elk (Cervus elaphus) during three growing seasons from 2002?2004. First, we confirmed that the expected trade-off between forage quality and quantity occurred across vegetation communities. Next, we modeled forage biomass and phenology during the growing season by combining ground and remote-sensing approaches. The growing season started 2.2 days earlier every 1 km east of the continental divide, was delayed by 50 days for every 1000-m increase in elevation, and occurred 8 days earlier on south aspects. Migrant and resident selection for forage biomass was then compared across three spatial scales (across the study area, within summer home ranges, and along movement paths) using VHF and GPS telemetry locations from 119 female elk. Migrant home ranges occurred closer to the continental divide in areas of higher topographical diversity, resulting in migrants consistently selecting for intermediate biomass at the two largest scales, but not at the finest scale along movement paths. In contrast, residents selected maximum forage biomass across all spatial scales. To evaluate the consequences of selection, we compared exposure at telemetry locations of migrant and resident elk to expected forage biomass and digestibility. The expected digestibility for migrant elk in summer was 6.5% higher than for residents, which was corroborated with higher fecal nitrogen levels for migrants. The observed differences in digestibility should increase migrant elk body mass, pregnancy rates, and adult and calf survival rates. Whether bottom-up effects of improved forage quality are realized will ultimately depend on trade-offs between forage and predation. Nevertheless, this study provides comprehensive evidence that montane ungulate migration leads to greater access to higher-quality forage relative to nonmigratory congeners, as predicted by the forage maturation hypothesis, resulting primarily from large-scale selection patterns.","container-title":"Ecological Monographs","DOI":"10.1890/06-1708.1","ISSN":"0012-9615","issue":"2","journalAbbreviation":"Ecological Monographs","page":"141-166","title":"A multi-scale test of the forage maturation hypothesis in a partially migratory ungulate population","volume":"78","author":[{"family":"Hebblewhite","given":"Mark"},{"family":"Merrill","given":"Evelyn"},{"family":"McDermid","given":"Greg"}],"issued":{"date-parts":[["2008",5,1]]}}}],"schema":"https://github.com/citation-style-language/schema/raw/master/csl-citation.json"} </w:instrText>
      </w:r>
      <w:r w:rsidRPr="008A497F">
        <w:fldChar w:fldCharType="separate"/>
      </w:r>
      <w:r w:rsidR="004548E3" w:rsidRPr="008A497F">
        <w:t>(Hebblewhite, Merrill, and McDermid 2008)</w:t>
      </w:r>
      <w:r w:rsidRPr="008A497F">
        <w:fldChar w:fldCharType="end"/>
      </w:r>
      <w:r w:rsidRPr="008A497F">
        <w:t xml:space="preserve">. </w:t>
      </w:r>
      <w:r w:rsidRPr="008A497F">
        <w:rPr>
          <w:lang w:val="en-GB"/>
        </w:rPr>
        <w:t xml:space="preserve">The Red Deer (alternatively known by the common name “Elk” ) population examined for the present study has been examined extensively in the literature </w:t>
      </w:r>
      <w:r w:rsidRPr="008A497F">
        <w:rPr>
          <w:lang w:val="en-GB"/>
        </w:rPr>
        <w:fldChar w:fldCharType="begin"/>
      </w:r>
      <w:r w:rsidR="003E3350" w:rsidRPr="008A497F">
        <w:rPr>
          <w:lang w:val="en-GB"/>
        </w:rPr>
        <w:instrText xml:space="preserve"> ADDIN ZOTERO_ITEM CSL_CITATION {"citationID":"V0WiUyV9","properties":{"formattedCitation":"(Sachro, Strong, and Gates 2005; Hebblewhite et al. 2006; Hebblewhite, Merrill, and McDermid 2008)","plainCitation":"(Sachro, Strong, and Gates 2005; Hebblewhite et al. 2006; Hebblewhite, Merrill, and McDermid 2008)","noteIndex":0},"citationItems":[{"id":270,"uris":["http://zotero.org/users/5535433/items/UYBA5YYT"],"uri":["http://zotero.org/users/5535433/items/UYBA5YYT"],"itemData":{"id":270,"type":"article-journal","abstract":"There is growing concern that populations of migratory ungulates are declining globally. Causes of declines in migratory behavior can be direct (i.e., differential harvest of migrants) or indirect (i.e., habitat fragmentation or land-use changes). Elk (Cervus elaphus) are an important big game species in North America whose migratory behavior is changing in some montane ecosystems. We evaluated evidence and hypotheses for changes in migratory behavior and population decline in one of Canada's largest elk populations, the Ya Ha Tinda. We compared the ratio of migrant to resident elk (M:R) in the population and seasonal spatial distributions obtained from 22 winter and 13 summer helicopter surveys between 7972 and 2005. Timing of migration and the summer distribution for a sample of radiocollared elk also was compared for 1977-1980 (early period) and 2001-2004 (recent). The population M:R ratio decreased from 12.4 (SD = 3.22) in the early period to 3.0 (SD = 1.63). The decrease was greater than expected based on population change. Declines in M:R also mirrored behavior of radiocollared elk. More than 49% of radiocollared elk we monitored resided near the winter range year-round by 2001-2004, and migrants were spending less time on summer ranges. We found winter range enhancements, access to hay fed to wintering horses, recolonization by gray wolves (Canis lupus), and management relocations of elk were most consistent with observed elk population growth (adjusted for harvest and removals) and the change in migratory behavior. However, we could not isolate the effects of specific factors in time-series population modeling. We believe directly relating migrant and resident demography to habitat and mortality factors will be required to understand the mechanisms affecting migratory behavior in this and other montane elk herds. [PUBLICATION ABSTRACT]","archive":"Natural Science Collection","archive_location":"230200275","container-title":"Wildlife Society Bulletin","ISSN":"00917648","issue":"5","language":"English","page":"1280-1294","title":"Is the Migratory Behavior of Montane Elk Herds in Peril? The Case of Alberta's Ya Ha Tinda Elk Herd","volume":"34","author":[{"family":"Hebblewhite","given":"Mark"},{"family":"Merrill","given":"Evelyn H."},{"family":"Morgantini","given":"Luigi E."},{"family":"White","given":"Clifford A."},{"family":"Allen","given":"James R."},{"family":"Bruns","given":"Eldon"},{"family":"Thurston","given":"Linda"},{"family":"Hurd","given":"Tomas E."}],"issued":{"date-parts":[["2006"]]}}},{"id":166,"uris":["http://zotero.org/users/5535433/items/FRLRXDNB"],"uri":["http://zotero.org/users/5535433/items/FRLRXDNB"],"itemData":{"id":166,"type":"article-journal","abstract":"The forage maturation hypothesis (FMH) proposes that ungulate migration is driven by selection for high forage quality. Because quality declines with plant maturation, but intake declines at low biomass, ungulates are predicted to select for intermediate forage biomass to maximize energy intake by following phenological gradients during the growing season. We tested the FMH in the Canadian Rocky Mountains by comparing forage availability and selection by both migrant and nonmigratory resident elk (Cervus elaphus) during three growing seasons from 2002?2004. First, we confirmed that the expected trade-off between forage quality and quantity occurred across vegetation communities. Next, we modeled forage biomass and phenology during the growing season by combining ground and remote-sensing approaches. The growing season started 2.2 days earlier every 1 km east of the continental divide, was delayed by 50 days for every 1000-m increase in elevation, and occurred 8 days earlier on south aspects. Migrant and resident selection for forage biomass was then compared across three spatial scales (across the study area, within summer home ranges, and along movement paths) using VHF and GPS telemetry locations from 119 female elk. Migrant home ranges occurred closer to the continental divide in areas of higher topographical diversity, resulting in migrants consistently selecting for intermediate biomass at the two largest scales, but not at the finest scale along movement paths. In contrast, residents selected maximum forage biomass across all spatial scales. To evaluate the consequences of selection, we compared exposure at telemetry locations of migrant and resident elk to expected forage biomass and digestibility. The expected digestibility for migrant elk in summer was 6.5% higher than for residents, which was corroborated with higher fecal nitrogen levels for migrants. The observed differences in digestibility should increase migrant elk body mass, pregnancy rates, and adult and calf survival rates. Whether bottom-up effects of improved forage quality are realized will ultimately depend on trade-offs between forage and predation. Nevertheless, this study provides comprehensive evidence that montane ungulate migration leads to greater access to higher-quality forage relative to nonmigratory congeners, as predicted by the forage maturation hypothesis, resulting primarily from large-scale selection patterns.","container-title":"Ecological Monographs","DOI":"10.1890/06-1708.1","ISSN":"0012-9615","issue":"2","journalAbbreviation":"Ecological Monographs","page":"141-166","title":"A multi-scale test of the forage maturation hypothesis in a partially migratory ungulate population","volume":"78","author":[{"family":"Hebblewhite","given":"Mark"},{"family":"Merrill","given":"Evelyn"},{"family":"McDermid","given":"Greg"}],"issued":{"date-parts":[["2008",5,1]]}}},{"id":306,"uris":["http://zotero.org/users/5535433/items/9DMC787G"],"uri":["http://zotero.org/users/5535433/items/9DMC787G"],"itemData":{"id":306,"type":"article-journal","abstract":"The effects of prescribed burning on forage abundance and suitability for elk (Cervus elaphus) during the snow-free season was evaluated in east-central Banff National Park, Canada. Six coniferous forest and mixed shrub–herb plant communities (n=144 plots), and 5223ha of burned (n=131) vegetation &lt;12 years old were sampled using a stratified semi-random design. Sampling units represented various combinations of vegetation, terrain conditions, and stand ages that were derived from digital biophysical data, with plant communities the basic unit of analysis. Burning coniferous forest stands reduced woody biomass, and increased herbaceous forage from 146 to 790kg/ha. Increases commonly occurred in the percent cover of hairy wild rye (Leymus innovatus (Beal) Pigler) and fireweed (Chamerion angustifolium (L.) Holub.). The herbaceous components of mixed shrub–herb communities increased from 336–747kg/ha to 517–1104kg/ha in response to burning (P&lt;0.025, Mann–Whitney U-test). Browse biomass (mostly Salix spp. and Betula nana L.) increased ≥220% (P≤0.003, Mann–Whitney U-test) from 653kg/ha in deciduous shrub types. Elk preferences for unburned and burned vegetation-types were assessed as low and moderate, respectively. Potential summer carrying capacity, based on forage availability, increased from eight to 28 elk/100km2 within burned areas, whereas spring grazing potential rose from 13 to 45 elk/100km2. Most of the increase (73%) was attributable to changes within burned Engelmann Spruce stands, which composed 58% of the burned area.","container-title":"Journal of Environmental Management","DOI":"10.1016/j.jenvman.2005.04.003","ISSN":"0301-4797","issue":"3","journalAbbreviation":"Journal of Environmental Management","page":"183-193","title":"Prescribed burning effects on summer elk forage availability in the subalpine zone, Banff National Park, Canada","volume":"77","author":[{"family":"Sachro","given":"L.L."},{"family":"Strong","given":"W.L."},{"family":"Gates","given":"C.C."}],"issued":{"date-parts":[["2005",11,1]]}}}],"schema":"https://github.com/citation-style-language/schema/raw/master/csl-citation.json"} </w:instrText>
      </w:r>
      <w:r w:rsidRPr="008A497F">
        <w:rPr>
          <w:lang w:val="en-GB"/>
        </w:rPr>
        <w:fldChar w:fldCharType="separate"/>
      </w:r>
      <w:r w:rsidR="004548E3" w:rsidRPr="008A497F">
        <w:t>(Sachro, Strong, and Gates 2005; Hebblewhite et al. 2006; Hebblewhite, Merrill, and McDermid 2008)</w:t>
      </w:r>
      <w:r w:rsidRPr="008A497F">
        <w:fldChar w:fldCharType="end"/>
      </w:r>
      <w:r w:rsidRPr="008A497F">
        <w:rPr>
          <w:lang w:val="en-GB"/>
        </w:rPr>
        <w:t xml:space="preserve">. </w:t>
      </w:r>
      <w:r w:rsidRPr="008A497F">
        <w:t xml:space="preserve">While red deer have been researched in multiple montane ecosystems </w:t>
      </w:r>
      <w:r w:rsidRPr="008A497F">
        <w:rPr>
          <w:lang w:val="en-GB"/>
        </w:rPr>
        <w:fldChar w:fldCharType="begin"/>
      </w:r>
      <w:r w:rsidR="003E3350" w:rsidRPr="008A497F">
        <w:rPr>
          <w:lang w:val="en-GB"/>
        </w:rPr>
        <w:instrText xml:space="preserve"> ADDIN ZOTERO_ITEM CSL_CITATION {"citationID":"7lvMjqZ7","properties":{"formattedCitation":"(Hebblewhite and Merrill 2009; Ciuti et al. 2012; Meisingset et al. 2013; Middleton et al. 2013; Prokopenko, Boyce, and Avgar 2017)","plainCitation":"(Hebblewhite and Merrill 2009; Ciuti et al. 2012; Meisingset et al. 2013; Middleton et al. 2013; Prokopenko, Boyce, and Avgar 2017)","noteIndex":0},"citationItems":[{"id":330,"uris":["http://zotero.org/users/5535433/items/NWFQY47K"],"uri":["http://zotero.org/users/5535433/items/NWFQY47K"],"itemData":{"id":330,"type":"article-journal","container-title":"Proceedings of the Royal Society B: Biological Sciences","DOI":"https://doi.org/10.1098/rspb.2012.1483","issue":"1746","page":"4407-4416","title":"Human selection of elk behavioural traits in a landscape of fear","volume":"279","author":[{"family":"Ciuti","given":"Simone"},{"family":"Muhly","given":"Tyler B."},{"family":"Paton","given":"Dale G."},{"family":"McDevitt","given":"Allan D."},{"family":"Musiani","given":"Marco"},{"family":"Boyce","given":"Mark S."}],"issued":{"date-parts":[["2012",11,7]]}}},{"id":275,"uris":["http://zotero.org/users/5535433/items/H2SPGXBD"],"uri":["http://zotero.org/users/5535433/items/H2SPGXBD"],"itemData":{"id":275,"type":"article-journal","abstract":"[Trade-offs between predation risk and forage fundamentally drive resource selection by animals. Among migratory ungulates, trade-offs can occur at large spatial scales through migration, which allows an \"escape\" from predation, but trade-offs can also occur at finer spatial scales. Previous authors suggest that ungulates will avoid predation risk at the largest scale, although few studies have examined multi-scale trade-offs to test for the relative benefits of risk avoidance across scales. Building on previously developed spatial models of forage and wolf predation risk, we tested for trade-offs at the broad landscape scale and at a finer, within-home-range scale for migratory and non-migratory resident elk (Cervus elaphus) during summer in the Canadian Rockies in Banff National Park (BNP) and adjacent Alberta, Canada. Migration reduced exposure to wolf predation risk by 70% relative to residents at the landscape scale; at the fine scale, migrants used areas that were, on average, 6% higher in forage digestibility. In contrast, by forgoing migration, resident elk were exposed to higher predation risk, but they reduced predation risk at fine scales to only 15% higher than migrants by using areas close to human activity, which wolves avoided. Thus, residents paid for trying to avoid predation risk with lower forage quality. Residents may have been able to compensate, however, by using areas of abundant forage close to human activity where they may have been able to forage more selectively while avoiding predation risk. Human activity effectively decoupled the positive correlation between high forage quality and wolf predation, providing an effective alternate strategy for residents, similar to recent findings in other systems. Although ungulates appear capable of balancing risk and forage at different spatial scales, risk avoidance at large landscape scales may be more effective in the absence of human-caused refugia from predation.]","archive":"JSTOR","container-title":"Ecology","DOI":"https://doi-org.ezproxy.lib.ou.edu/10.1890/08-2090.1","ISSN":"00129658, 19399170","issue":"12","page":"3445-3454","title":"Trade-offs between predation risk and forage differ between migrant strategies in a migratory ungulate","volume":"90","author":[{"family":"Hebblewhite","given":"Mark"},{"family":"Merrill","given":"Evelyn H."}],"issued":{"date-parts":[["2009"]]}}},{"id":213,"uris":["http://zotero.org/users/5535433/items/F48PI79D"],"uri":["http://zotero.org/users/5535433/items/F48PI79D"],"itemData":{"id":213,"type":"article-journal","abstract":"Roads affect wildlife in many direct and indirect ways. For ungulates, roads may inhibit seasonal migration and may cause an effective loss of habitat due to avoidance. On the other hand, roadsides and associated agricultural lands offer high quality forage that may attract ungulates and increase the frequency of car accidents. Mitigating actions require detailed knowledge on space use in relation to roads. Using data from 67 global positioning system (GPS)‐marked red deer in Norway, we quantified 1) scale of avoidance of roads, 2) crossing frequency, and 3) selection of crossing sites. Red deer avoided roads only on a very local scale and only during daytime, with minor influence of variation in road size (traffic burden). Marked red deer crossed roads, on average, 2 times per day. Females crossed more frequently than males and crossings were most frequent during autumn and winter and during night. Deer selected forested crossing sites close to agricultural pastures, reflecting that roads are crossed most often on nightly feeding excursions. Our findings imply that red deer in our study area have adjusted to exploit feeding habitat close to roads at times of low traffic burden. The high frequency of crossings suggests a limited influence on seasonal migration patterns. The frequency at which red deer cross highways suggests that mitigation measures to reduce road mortality may be effective if targeted in the right areas. © 2012 The Wildlife Society.","container-title":"The Journal of Wildlife Management","DOI":"10.1002/jwmg.469","issue":"1","page":"181-191","title":"Red deer habitat selection and movements in relation to roads","volume":"77","author":[{"family":"Meisingset","given":"Erling L."},{"family":"Loe","given":"Leif E."},{"family":"Brekkum","given":"Øystein"},{"family":"Van Moorter","given":"Bram"},{"family":"Mysterud","given":"Atle"}],"issued":{"date-parts":[["2013"]]}}},{"id":307,"uris":["http://zotero.org/users/5535433/items/SZSJYLYM"],"uri":["http://zotero.org/users/5535433/items/SZSJYLYM"],"itemData":{"id":307,"type":"article-journal","abstract":"Migration is a striking behavioral strategy by which many animals enhance resource acquisition while reducing predation risk. Historically, the demographic benefits of such movements made migration common, but in many taxa the phenomenon is considered globally threatened. Here we describe a long-term decline in the productivity of elk (Cervus elaphus) that migrate through intact wilderness areas to protected summer ranges inside Yellowstone National Park, USA. We attribute this decline to a long-term reduction in the demographic benefits that ungulates typically gain from migration. Among migratory elk, we observed a 21-year, 70% reduction in recruitment and a 4-year, 19% depression in their pregnancy rate largely caused by infrequent reproduction of females that were young or lactating. In contrast, among resident elk, we have recently observed increasing recruitment and a high rate of pregnancy. Landscape-level changes in habitat quality and predation appear to be responsible for the declining productivity of Yellowstone migrants. From 1989 to 2009, migratory elk experienced an increasing rate and shorter duration of green-up coincident with warmer spring?summer temperatures and reduced spring precipitation, also consistent with observations of an unusually severe drought in the region. Migrants are also now exposed to four times as many grizzly bears (Ursus arctos) and wolves (Canis lupus) as resident elk. Both of these restored predators consume migratory elk calves at high rates in the Yellowstone wilderness but are maintained at low densities via lethal management and human disturbance in the year-round habitats of resident elk. Our findings suggest that large-carnivore recovery and drought, operating simultaneously along an elevation gradient, have disproportionately influenced the demography of migratory elk. Many migratory animals travel large geographic distances between their seasonal ranges. Changes in land use and climate that disparately influence such seasonal ranges may alter the ecological basis of migratory behavior, representing an important challenge for, and a powerful lens into, the ecology and conservation of migratory taxa.","container-title":"Ecology","DOI":"10.1890/11-2298.1","ISSN":"0012-9658","issue":"6","journalAbbreviation":"Ecology","note":"publisher: John Wiley &amp; Sons, Ltd","page":"1245-1256","title":"Animal migration amid shifting patterns of phenology and predation: lessons from a Yellowstone elk herd","volume":"94","author":[{"family":"Middleton","given":"Arthur D."},{"family":"Kauffman","given":"Matthew J."},{"family":"McWhirter","given":"Douglas E."},{"family":"Cook","given":"John G."},{"family":"Cook","given":"Rachel C."},{"family":"Nelson","given":"Abigail A."},{"family":"Jimenez","given":"Michael D."},{"family":"Klaver","given":"Robert W."}],"issued":{"date-parts":[["2013",6,1]]}}},{"id":342,"uris":["http://zotero.org/users/5535433/items/EFI9EDJW"],"uri":["http://zotero.org/users/5535433/items/EFI9EDJW"],"itemData":{"id":342,"type":"article-journal","abstract":"Summary Roads are a prevalent, ever-increasing form of human disturbance on the landscape. In many places in western North America, energy development has brought human and road disturbance into seasonal winter range areas for migratory elk. We sought to evaluate the predictions from the risk-disturbance hypothesis when studying elk response to roads during winter. Road proximity and crossing were used to evaluate these behaviours, which offered a rare comparison between two common measures of roads. We used integrated step selection analysis (iSSA) to evaluate four alternative hypotheses regarding the influence of roads on space-use behaviour across 175 elk-years of elk telemetry data, and we quantified both population-level and individual-level variations in responses. We demonstrated, for the first time, how iSSA can be used to combine movement analysis in a refined approach to habitat selection. Elk responded to roads as they would natural predation risk. Elk selected areas farther from roads at all times of day with avoidance being greatest during twilight. In addition, elk sought cover and moved more when in the vicinity of roads. Road crossings were generally avoided, but this avoidance was weakest during daytime when elk were both moving and closer to roads. Synthesis and applications. Energy development is transforming landscapes in western North America with the proliferation of roads, which we show is having substantial and multifaceted negative effects on elk movement and behaviour. These adverse effects can be mitigated by minimizing new road construction and by restricting traffic on roads as well as providing the protection of tree cover on elk winter ranges.","container-title":"Journal of Applied Ecology","DOI":"10.1111/1365-2664.12768","ISSN":"0021-8901","issue":"2","journalAbbreviation":"Journal of Applied Ecology","note":"publisher: John Wiley &amp; Sons, Ltd","page":"470-479","title":"Characterizing wildlife behavioural responses to roads using integrated step selection analysis","volume":"54","author":[{"family":"Prokopenko","given":"Christina M."},{"family":"Boyce","given":"Mark S."},{"family":"Avgar","given":"Tal"}],"issued":{"date-parts":[["2017",4,1]]}}}],"schema":"https://github.com/citation-style-language/schema/raw/master/csl-citation.json"} </w:instrText>
      </w:r>
      <w:r w:rsidRPr="008A497F">
        <w:rPr>
          <w:lang w:val="en-GB"/>
        </w:rPr>
        <w:fldChar w:fldCharType="separate"/>
      </w:r>
      <w:r w:rsidR="004548E3" w:rsidRPr="008A497F">
        <w:t>(Hebblewhite and Merrill 2009; Ciuti et al. 2012; Meisingset et al. 2013; Middleton et al. 2013; Prokopenko, Boyce, and Avgar 2017)</w:t>
      </w:r>
      <w:r w:rsidRPr="008A497F">
        <w:fldChar w:fldCharType="end"/>
      </w:r>
      <w:r w:rsidRPr="008A497F">
        <w:t>, this research focuses on the herd located in and around Banff National Park (BNP)</w:t>
      </w:r>
      <w:r w:rsidR="00527783" w:rsidRPr="008A497F">
        <w:t xml:space="preserve"> and the nearby Ya Ha Tinda</w:t>
      </w:r>
      <w:r w:rsidR="000F0323" w:rsidRPr="008A497F">
        <w:t xml:space="preserve"> (YHT)</w:t>
      </w:r>
      <w:r w:rsidR="00527783" w:rsidRPr="008A497F">
        <w:t xml:space="preserve"> Ranch</w:t>
      </w:r>
      <w:r w:rsidR="00756497" w:rsidRPr="008A497F">
        <w:t xml:space="preserve"> in</w:t>
      </w:r>
      <w:r w:rsidRPr="008A497F">
        <w:t xml:space="preserve"> Alberta, Canada, found along the eastern faces of the front and main </w:t>
      </w:r>
      <w:r w:rsidRPr="008A497F">
        <w:lastRenderedPageBreak/>
        <w:t xml:space="preserve">ranges of the Canadian Rocky Mountains </w:t>
      </w:r>
      <w:r w:rsidRPr="008A497F">
        <w:fldChar w:fldCharType="begin"/>
      </w:r>
      <w:r w:rsidR="003E3350" w:rsidRPr="008A497F">
        <w:instrText xml:space="preserve"> ADDIN ZOTERO_ITEM CSL_CITATION {"citationID":"tcNwPwLy","properties":{"formattedCitation":"(Hebblewhite et al. 2006)","plainCitation":"(Hebblewhite et al. 2006)","noteIndex":0},"citationItems":[{"id":270,"uris":["http://zotero.org/users/5535433/items/UYBA5YYT"],"uri":["http://zotero.org/users/5535433/items/UYBA5YYT"],"itemData":{"id":270,"type":"article-journal","abstract":"There is growing concern that populations of migratory ungulates are declining globally. Causes of declines in migratory behavior can be direct (i.e., differential harvest of migrants) or indirect (i.e., habitat fragmentation or land-use changes). Elk (Cervus elaphus) are an important big game species in North America whose migratory behavior is changing in some montane ecosystems. We evaluated evidence and hypotheses for changes in migratory behavior and population decline in one of Canada's largest elk populations, the Ya Ha Tinda. We compared the ratio of migrant to resident elk (M:R) in the population and seasonal spatial distributions obtained from 22 winter and 13 summer helicopter surveys between 7972 and 2005. Timing of migration and the summer distribution for a sample of radiocollared elk also was compared for 1977-1980 (early period) and 2001-2004 (recent). The population M:R ratio decreased from 12.4 (SD = 3.22) in the early period to 3.0 (SD = 1.63). The decrease was greater than expected based on population change. Declines in M:R also mirrored behavior of radiocollared elk. More than 49% of radiocollared elk we monitored resided near the winter range year-round by 2001-2004, and migrants were spending less time on summer ranges. We found winter range enhancements, access to hay fed to wintering horses, recolonization by gray wolves (Canis lupus), and management relocations of elk were most consistent with observed elk population growth (adjusted for harvest and removals) and the change in migratory behavior. However, we could not isolate the effects of specific factors in time-series population modeling. We believe directly relating migrant and resident demography to habitat and mortality factors will be required to understand the mechanisms affecting migratory behavior in this and other montane elk herds. [PUBLICATION ABSTRACT]","archive":"Natural Science Collection","archive_location":"230200275","container-title":"Wildlife Society Bulletin","ISSN":"00917648","issue":"5","language":"English","page":"1280-1294","title":"Is the Migratory Behavior of Montane Elk Herds in Peril? The Case of Alberta's Ya Ha Tinda Elk Herd","volume":"34","author":[{"family":"Hebblewhite","given":"Mark"},{"family":"Merrill","given":"Evelyn H."},{"family":"Morgantini","given":"Luigi E."},{"family":"White","given":"Clifford A."},{"family":"Allen","given":"James R."},{"family":"Bruns","given":"Eldon"},{"family":"Thurston","given":"Linda"},{"family":"Hurd","given":"Tomas E."}],"issued":{"date-parts":[["2006"]]}}}],"schema":"https://github.com/citation-style-language/schema/raw/master/csl-citation.json"} </w:instrText>
      </w:r>
      <w:r w:rsidRPr="008A497F">
        <w:fldChar w:fldCharType="separate"/>
      </w:r>
      <w:r w:rsidR="004548E3" w:rsidRPr="008A497F">
        <w:t>(Hebblewhite et al. 2006)</w:t>
      </w:r>
      <w:r w:rsidRPr="008A497F">
        <w:fldChar w:fldCharType="end"/>
      </w:r>
      <w:r w:rsidRPr="008A497F">
        <w:t>. During the time that the deer in this study were observed, recent wolf protection measures in BNP had resulted in greater wolf survival in BNP</w:t>
      </w:r>
      <w:r w:rsidR="00717B0C" w:rsidRPr="008A497F">
        <w:t xml:space="preserve">; the </w:t>
      </w:r>
      <w:r w:rsidR="000F0323" w:rsidRPr="008A497F">
        <w:t>YHT</w:t>
      </w:r>
      <w:r w:rsidR="00717B0C" w:rsidRPr="008A497F">
        <w:t xml:space="preserve"> herd engages in </w:t>
      </w:r>
      <w:r w:rsidR="00102CCB" w:rsidRPr="008A497F">
        <w:t>trade-offs between forage quality and level of exposure to risk of wolf predation,</w:t>
      </w:r>
      <w:r w:rsidRPr="008A497F">
        <w:t xml:space="preserve"> </w:t>
      </w:r>
      <w:r w:rsidR="00102CCB" w:rsidRPr="008A497F">
        <w:t>and</w:t>
      </w:r>
      <w:r w:rsidRPr="008A497F">
        <w:t xml:space="preserve"> </w:t>
      </w:r>
      <w:r w:rsidR="004638B2" w:rsidRPr="008A497F">
        <w:t xml:space="preserve">the </w:t>
      </w:r>
      <w:r w:rsidR="000F0323" w:rsidRPr="008A497F">
        <w:t>YHT</w:t>
      </w:r>
      <w:r w:rsidRPr="008A497F">
        <w:t xml:space="preserve"> Ranch experiences human activity in summer that may induce the wolf population to avoid the area</w:t>
      </w:r>
      <w:r w:rsidR="003F2233" w:rsidRPr="008A497F">
        <w:t>, lowering risk for deer located on the ranch</w:t>
      </w:r>
      <w:r w:rsidRPr="008A497F">
        <w:t xml:space="preserve"> </w:t>
      </w:r>
      <w:r w:rsidRPr="008A497F">
        <w:fldChar w:fldCharType="begin"/>
      </w:r>
      <w:r w:rsidR="00E74A35" w:rsidRPr="008A497F">
        <w:instrText xml:space="preserve"> ADDIN ZOTERO_ITEM CSL_CITATION {"citationID":"b3kVrob5","properties":{"formattedCitation":"(Hebblewhite et al. 2006; Hebblewhite and Merrill 2009)","plainCitation":"(Hebblewhite et al. 2006; Hebblewhite and Merrill 2009)","noteIndex":0},"citationItems":[{"id":270,"uris":["http://zotero.org/users/5535433/items/UYBA5YYT"],"uri":["http://zotero.org/users/5535433/items/UYBA5YYT"],"itemData":{"id":270,"type":"article-journal","abstract":"There is growing concern that populations of migratory ungulates are declining globally. Causes of declines in migratory behavior can be direct (i.e., differential harvest of migrants) or indirect (i.e., habitat fragmentation or land-use changes). Elk (Cervus elaphus) are an important big game species in North America whose migratory behavior is changing in some montane ecosystems. We evaluated evidence and hypotheses for changes in migratory behavior and population decline in one of Canada's largest elk populations, the Ya Ha Tinda. We compared the ratio of migrant to resident elk (M:R) in the population and seasonal spatial distributions obtained from 22 winter and 13 summer helicopter surveys between 7972 and 2005. Timing of migration and the summer distribution for a sample of radiocollared elk also was compared for 1977-1980 (early period) and 2001-2004 (recent). The population M:R ratio decreased from 12.4 (SD = 3.22) in the early period to 3.0 (SD = 1.63). The decrease was greater than expected based on population change. Declines in M:R also mirrored behavior of radiocollared elk. More than 49% of radiocollared elk we monitored resided near the winter range year-round by 2001-2004, and migrants were spending less time on summer ranges. We found winter range enhancements, access to hay fed to wintering horses, recolonization by gray wolves (Canis lupus), and management relocations of elk were most consistent with observed elk population growth (adjusted for harvest and removals) and the change in migratory behavior. However, we could not isolate the effects of specific factors in time-series population modeling. We believe directly relating migrant and resident demography to habitat and mortality factors will be required to understand the mechanisms affecting migratory behavior in this and other montane elk herds. [PUBLICATION ABSTRACT]","archive":"Natural Science Collection","archive_location":"230200275","container-title":"Wildlife Society Bulletin","ISSN":"00917648","issue":"5","language":"English","page":"1280-1294","title":"Is the Migratory Behavior of Montane Elk Herds in Peril? The Case of Alberta's Ya Ha Tinda Elk Herd","volume":"34","author":[{"family":"Hebblewhite","given":"Mark"},{"family":"Merrill","given":"Evelyn H."},{"family":"Morgantini","given":"Luigi E."},{"family":"White","given":"Clifford A."},{"family":"Allen","given":"James R."},{"family":"Bruns","given":"Eldon"},{"family":"Thurston","given":"Linda"},{"family":"Hurd","given":"Tomas E."}],"issued":{"date-parts":[["2006"]]}}},{"id":275,"uris":["http://zotero.org/users/5535433/items/H2SPGXBD"],"uri":["http://zotero.org/users/5535433/items/H2SPGXBD"],"itemData":{"id":275,"type":"article-journal","abstract":"[Trade-offs between predation risk and forage fundamentally drive resource selection by animals. Among migratory ungulates, trade-offs can occur at large spatial scales through migration, which allows an \"escape\" from predation, but trade-offs can also occur at finer spatial scales. Previous authors suggest that ungulates will avoid predation risk at the largest scale, although few studies have examined multi-scale trade-offs to test for the relative benefits of risk avoidance across scales. Building on previously developed spatial models of forage and wolf predation risk, we tested for trade-offs at the broad landscape scale and at a finer, within-home-range scale for migratory and non-migratory resident elk (Cervus elaphus) during summer in the Canadian Rockies in Banff National Park (BNP) and adjacent Alberta, Canada. Migration reduced exposure to wolf predation risk by 70% relative to residents at the landscape scale; at the fine scale, migrants used areas that were, on average, 6% higher in forage digestibility. In contrast, by forgoing migration, resident elk were exposed to higher predation risk, but they reduced predation risk at fine scales to only 15% higher than migrants by using areas close to human activity, which wolves avoided. Thus, residents paid for trying to avoid predation risk with lower forage quality. Residents may have been able to compensate, however, by using areas of abundant forage close to human activity where they may have been able to forage more selectively while avoiding predation risk. Human activity effectively decoupled the positive correlation between high forage quality and wolf predation, providing an effective alternate strategy for residents, similar to recent findings in other systems. Although ungulates appear capable of balancing risk and forage at different spatial scales, risk avoidance at large landscape scales may be more effective in the absence of human-caused refugia from predation.]","archive":"JSTOR","container-title":"Ecology","DOI":"https://doi-org.ezproxy.lib.ou.edu/10.1890/08-2090.1","ISSN":"00129658, 19399170","issue":"12","page":"3445-3454","title":"Trade-offs between predation risk and forage differ between migrant strategies in a migratory ungulate","volume":"90","author":[{"family":"Hebblewhite","given":"Mark"},{"family":"Merrill","given":"Evelyn H."}],"issued":{"date-parts":[["2009"]]}}}],"schema":"https://github.com/citation-style-language/schema/raw/master/csl-citation.json"} </w:instrText>
      </w:r>
      <w:r w:rsidRPr="008A497F">
        <w:fldChar w:fldCharType="separate"/>
      </w:r>
      <w:r w:rsidR="00E74A35" w:rsidRPr="008A497F">
        <w:t>(Hebblewhite et al. 2006; Hebblewhite and Merrill 2009)</w:t>
      </w:r>
      <w:r w:rsidRPr="008A497F">
        <w:fldChar w:fldCharType="end"/>
      </w:r>
      <w:r w:rsidRPr="008A497F">
        <w:t xml:space="preserve">. The </w:t>
      </w:r>
      <w:r w:rsidR="000F0323" w:rsidRPr="008A497F">
        <w:t>YHT</w:t>
      </w:r>
      <w:r w:rsidRPr="008A497F">
        <w:t xml:space="preserve"> population in particular is partially migratory and partially residential in terms of its seasonal movement behaviors. During the spring migration (May or June), migratory individuals move west from the </w:t>
      </w:r>
      <w:r w:rsidR="000F0323" w:rsidRPr="008A497F">
        <w:t>YHT</w:t>
      </w:r>
      <w:r w:rsidRPr="008A497F">
        <w:t xml:space="preserve"> Ranch area, located east of BNP, into BNP and spend the summer season there. This migratory herd returns to the YHT grasslands during the autumn migration (late September to December) </w:t>
      </w:r>
      <w:r w:rsidRPr="008A497F">
        <w:fldChar w:fldCharType="begin"/>
      </w:r>
      <w:r w:rsidR="003E3350" w:rsidRPr="008A497F">
        <w:instrText xml:space="preserve"> ADDIN ZOTERO_ITEM CSL_CITATION {"citationID":"Ll4aZxZp","properties":{"formattedCitation":"(Hebblewhite et al. 2006)","plainCitation":"(Hebblewhite et al. 2006)","noteIndex":0},"citationItems":[{"id":270,"uris":["http://zotero.org/users/5535433/items/UYBA5YYT"],"uri":["http://zotero.org/users/5535433/items/UYBA5YYT"],"itemData":{"id":270,"type":"article-journal","abstract":"There is growing concern that populations of migratory ungulates are declining globally. Causes of declines in migratory behavior can be direct (i.e., differential harvest of migrants) or indirect (i.e., habitat fragmentation or land-use changes). Elk (Cervus elaphus) are an important big game species in North America whose migratory behavior is changing in some montane ecosystems. We evaluated evidence and hypotheses for changes in migratory behavior and population decline in one of Canada's largest elk populations, the Ya Ha Tinda. We compared the ratio of migrant to resident elk (M:R) in the population and seasonal spatial distributions obtained from 22 winter and 13 summer helicopter surveys between 7972 and 2005. Timing of migration and the summer distribution for a sample of radiocollared elk also was compared for 1977-1980 (early period) and 2001-2004 (recent). The population M:R ratio decreased from 12.4 (SD = 3.22) in the early period to 3.0 (SD = 1.63). The decrease was greater than expected based on population change. Declines in M:R also mirrored behavior of radiocollared elk. More than 49% of radiocollared elk we monitored resided near the winter range year-round by 2001-2004, and migrants were spending less time on summer ranges. We found winter range enhancements, access to hay fed to wintering horses, recolonization by gray wolves (Canis lupus), and management relocations of elk were most consistent with observed elk population growth (adjusted for harvest and removals) and the change in migratory behavior. However, we could not isolate the effects of specific factors in time-series population modeling. We believe directly relating migrant and resident demography to habitat and mortality factors will be required to understand the mechanisms affecting migratory behavior in this and other montane elk herds. [PUBLICATION ABSTRACT]","archive":"Natural Science Collection","archive_location":"230200275","container-title":"Wildlife Society Bulletin","ISSN":"00917648","issue":"5","language":"English","page":"1280-1294","title":"Is the Migratory Behavior of Montane Elk Herds in Peril? The Case of Alberta's Ya Ha Tinda Elk Herd","volume":"34","author":[{"family":"Hebblewhite","given":"Mark"},{"family":"Merrill","given":"Evelyn H."},{"family":"Morgantini","given":"Luigi E."},{"family":"White","given":"Clifford A."},{"family":"Allen","given":"James R."},{"family":"Bruns","given":"Eldon"},{"family":"Thurston","given":"Linda"},{"family":"Hurd","given":"Tomas E."}],"issued":{"date-parts":[["2006"]]}}}],"schema":"https://github.com/citation-style-language/schema/raw/master/csl-citation.json"} </w:instrText>
      </w:r>
      <w:r w:rsidRPr="008A497F">
        <w:fldChar w:fldCharType="separate"/>
      </w:r>
      <w:r w:rsidR="004548E3" w:rsidRPr="008A497F">
        <w:t>(Hebblewhite et al. 2006)</w:t>
      </w:r>
      <w:r w:rsidRPr="008A497F">
        <w:fldChar w:fldCharType="end"/>
      </w:r>
      <w:r w:rsidRPr="008A497F">
        <w:t xml:space="preserve">. Resident deer remain on the YHT Ranch year-round, and up to 90% of the herd are found on the YHT Ranch in winter as migratory members of the herd tend to move toward the YHT area during the autumn migration </w:t>
      </w:r>
      <w:r w:rsidRPr="008A497F">
        <w:fldChar w:fldCharType="begin"/>
      </w:r>
      <w:r w:rsidR="003E3350" w:rsidRPr="008A497F">
        <w:instrText xml:space="preserve"> ADDIN ZOTERO_ITEM CSL_CITATION {"citationID":"EyqZzAbJ","properties":{"formattedCitation":"(Hebblewhite et al. 2006)","plainCitation":"(Hebblewhite et al. 2006)","noteIndex":0},"citationItems":[{"id":270,"uris":["http://zotero.org/users/5535433/items/UYBA5YYT"],"uri":["http://zotero.org/users/5535433/items/UYBA5YYT"],"itemData":{"id":270,"type":"article-journal","abstract":"There is growing concern that populations of migratory ungulates are declining globally. Causes of declines in migratory behavior can be direct (i.e., differential harvest of migrants) or indirect (i.e., habitat fragmentation or land-use changes). Elk (Cervus elaphus) are an important big game species in North America whose migratory behavior is changing in some montane ecosystems. We evaluated evidence and hypotheses for changes in migratory behavior and population decline in one of Canada's largest elk populations, the Ya Ha Tinda. We compared the ratio of migrant to resident elk (M:R) in the population and seasonal spatial distributions obtained from 22 winter and 13 summer helicopter surveys between 7972 and 2005. Timing of migration and the summer distribution for a sample of radiocollared elk also was compared for 1977-1980 (early period) and 2001-2004 (recent). The population M:R ratio decreased from 12.4 (SD = 3.22) in the early period to 3.0 (SD = 1.63). The decrease was greater than expected based on population change. Declines in M:R also mirrored behavior of radiocollared elk. More than 49% of radiocollared elk we monitored resided near the winter range year-round by 2001-2004, and migrants were spending less time on summer ranges. We found winter range enhancements, access to hay fed to wintering horses, recolonization by gray wolves (Canis lupus), and management relocations of elk were most consistent with observed elk population growth (adjusted for harvest and removals) and the change in migratory behavior. However, we could not isolate the effects of specific factors in time-series population modeling. We believe directly relating migrant and resident demography to habitat and mortality factors will be required to understand the mechanisms affecting migratory behavior in this and other montane elk herds. [PUBLICATION ABSTRACT]","archive":"Natural Science Collection","archive_location":"230200275","container-title":"Wildlife Society Bulletin","ISSN":"00917648","issue":"5","language":"English","page":"1280-1294","title":"Is the Migratory Behavior of Montane Elk Herds in Peril? The Case of Alberta's Ya Ha Tinda Elk Herd","volume":"34","author":[{"family":"Hebblewhite","given":"Mark"},{"family":"Merrill","given":"Evelyn H."},{"family":"Morgantini","given":"Luigi E."},{"family":"White","given":"Clifford A."},{"family":"Allen","given":"James R."},{"family":"Bruns","given":"Eldon"},{"family":"Thurston","given":"Linda"},{"family":"Hurd","given":"Tomas E."}],"issued":{"date-parts":[["2006"]]}}}],"schema":"https://github.com/citation-style-language/schema/raw/master/csl-citation.json"} </w:instrText>
      </w:r>
      <w:r w:rsidRPr="008A497F">
        <w:fldChar w:fldCharType="separate"/>
      </w:r>
      <w:r w:rsidR="004548E3" w:rsidRPr="008A497F">
        <w:t>(Hebblewhite et al. 2006)</w:t>
      </w:r>
      <w:r w:rsidRPr="008A497F">
        <w:fldChar w:fldCharType="end"/>
      </w:r>
      <w:r w:rsidRPr="008A497F">
        <w:t>.</w:t>
      </w:r>
    </w:p>
    <w:p w14:paraId="43D78F93" w14:textId="3A2F5377" w:rsidR="00D342BA" w:rsidRPr="008A497F" w:rsidRDefault="00DC54A1" w:rsidP="00DC54A1">
      <w:pPr>
        <w:spacing w:after="0"/>
        <w:contextualSpacing/>
        <w:rPr>
          <w:i/>
        </w:rPr>
      </w:pPr>
      <w:r w:rsidRPr="008A497F">
        <w:tab/>
      </w:r>
      <w:r w:rsidR="00140F49" w:rsidRPr="008A497F">
        <w:fldChar w:fldCharType="begin"/>
      </w:r>
      <w:r w:rsidR="003E3350" w:rsidRPr="008A497F">
        <w:instrText xml:space="preserve"> ADDIN ZOTERO_ITEM CSL_CITATION {"citationID":"sNzJQlqr","properties":{"formattedCitation":"(Hebblewhite et al. 2006)","plainCitation":"(Hebblewhite et al. 2006)","dontUpdate":true,"noteIndex":0},"citationItems":[{"id":270,"uris":["http://zotero.org/users/5535433/items/UYBA5YYT"],"uri":["http://zotero.org/users/5535433/items/UYBA5YYT"],"itemData":{"id":270,"type":"article-journal","abstract":"There is growing concern that populations of migratory ungulates are declining globally. Causes of declines in migratory behavior can be direct (i.e., differential harvest of migrants) or indirect (i.e., habitat fragmentation or land-use changes). Elk (Cervus elaphus) are an important big game species in North America whose migratory behavior is changing in some montane ecosystems. We evaluated evidence and hypotheses for changes in migratory behavior and population decline in one of Canada's largest elk populations, the Ya Ha Tinda. We compared the ratio of migrant to resident elk (M:R) in the population and seasonal spatial distributions obtained from 22 winter and 13 summer helicopter surveys between 7972 and 2005. Timing of migration and the summer distribution for a sample of radiocollared elk also was compared for 1977-1980 (early period) and 2001-2004 (recent). The population M:R ratio decreased from 12.4 (SD = 3.22) in the early period to 3.0 (SD = 1.63). The decrease was greater than expected based on population change. Declines in M:R also mirrored behavior of radiocollared elk. More than 49% of radiocollared elk we monitored resided near the winter range year-round by 2001-2004, and migrants were spending less time on summer ranges. We found winter range enhancements, access to hay fed to wintering horses, recolonization by gray wolves (Canis lupus), and management relocations of elk were most consistent with observed elk population growth (adjusted for harvest and removals) and the change in migratory behavior. However, we could not isolate the effects of specific factors in time-series population modeling. We believe directly relating migrant and resident demography to habitat and mortality factors will be required to understand the mechanisms affecting migratory behavior in this and other montane elk herds. [PUBLICATION ABSTRACT]","archive":"Natural Science Collection","archive_location":"230200275","container-title":"Wildlife Society Bulletin","ISSN":"00917648","issue":"5","language":"English","page":"1280-1294","title":"Is the Migratory Behavior of Montane Elk Herds in Peril? The Case of Alberta's Ya Ha Tinda Elk Herd","volume":"34","author":[{"family":"Hebblewhite","given":"Mark"},{"family":"Merrill","given":"Evelyn H."},{"family":"Morgantini","given":"Luigi E."},{"family":"White","given":"Clifford A."},{"family":"Allen","given":"James R."},{"family":"Bruns","given":"Eldon"},{"family":"Thurston","given":"Linda"},{"family":"Hurd","given":"Tomas E."}],"issued":{"date-parts":[["2006"]]}}}],"schema":"https://github.com/citation-style-language/schema/raw/master/csl-citation.json"} </w:instrText>
      </w:r>
      <w:r w:rsidR="00140F49" w:rsidRPr="008A497F">
        <w:fldChar w:fldCharType="separate"/>
      </w:r>
      <w:r w:rsidR="00140F49" w:rsidRPr="008A497F">
        <w:t>Hebblewhite et al. (2006)</w:t>
      </w:r>
      <w:r w:rsidR="00140F49" w:rsidRPr="008A497F">
        <w:fldChar w:fldCharType="end"/>
      </w:r>
      <w:r w:rsidR="00140F49" w:rsidRPr="008A497F">
        <w:t xml:space="preserve"> produced migration data for radiocollared deer from the YHT herd from 1977 to 1980 and from 2002 to 2004 by calculating the midpoint date between two consecutive location points that are each located in a different migratory range. The midpoint date for spring migration (when migratory individuals move from the YHT Ranch to BNP for the summer season) is shown to be June 9 and June 1 with standard deviations of 14.4 and 13.2 for 2002 and 2003, respectively. The midpoint date for autumn migration (when migratory individuals move from BNP to the YHT winter range) is October 30 (with a standard deviation of 27.2) and October 2 (with a standard deviation of 27.1) for 2002 and 2003, respectively. Compared to the earlier years of the study, fewer deer individuals migrate into BNP; roughly </w:t>
      </w:r>
      <w:r w:rsidR="00140F49" w:rsidRPr="008A497F">
        <w:lastRenderedPageBreak/>
        <w:t xml:space="preserve">25% of the proportion of the herd that historically migrated in the 1970s continued to do so in 2002 and 2003, and those deer completed the autumn migration nearly one month earlier than was typical in the 1970s. Correspondingly, the number of individuals remaining on the YHT range through the summer increased over 10 times from 1977 to 2002-2004, an unexpectedly large increase even when factoring in the simultaneous population growth </w:t>
      </w:r>
      <w:r w:rsidR="00140F49" w:rsidRPr="008A497F">
        <w:fldChar w:fldCharType="begin"/>
      </w:r>
      <w:r w:rsidR="003E3350" w:rsidRPr="008A497F">
        <w:instrText xml:space="preserve"> ADDIN ZOTERO_ITEM CSL_CITATION {"citationID":"5nulx2Cq","properties":{"formattedCitation":"(Hebblewhite et al. 2006)","plainCitation":"(Hebblewhite et al. 2006)","noteIndex":0},"citationItems":[{"id":270,"uris":["http://zotero.org/users/5535433/items/UYBA5YYT"],"uri":["http://zotero.org/users/5535433/items/UYBA5YYT"],"itemData":{"id":270,"type":"article-journal","abstract":"There is growing concern that populations of migratory ungulates are declining globally. Causes of declines in migratory behavior can be direct (i.e., differential harvest of migrants) or indirect (i.e., habitat fragmentation or land-use changes). Elk (Cervus elaphus) are an important big game species in North America whose migratory behavior is changing in some montane ecosystems. We evaluated evidence and hypotheses for changes in migratory behavior and population decline in one of Canada's largest elk populations, the Ya Ha Tinda. We compared the ratio of migrant to resident elk (M:R) in the population and seasonal spatial distributions obtained from 22 winter and 13 summer helicopter surveys between 7972 and 2005. Timing of migration and the summer distribution for a sample of radiocollared elk also was compared for 1977-1980 (early period) and 2001-2004 (recent). The population M:R ratio decreased from 12.4 (SD = 3.22) in the early period to 3.0 (SD = 1.63). The decrease was greater than expected based on population change. Declines in M:R also mirrored behavior of radiocollared elk. More than 49% of radiocollared elk we monitored resided near the winter range year-round by 2001-2004, and migrants were spending less time on summer ranges. We found winter range enhancements, access to hay fed to wintering horses, recolonization by gray wolves (Canis lupus), and management relocations of elk were most consistent with observed elk population growth (adjusted for harvest and removals) and the change in migratory behavior. However, we could not isolate the effects of specific factors in time-series population modeling. We believe directly relating migrant and resident demography to habitat and mortality factors will be required to understand the mechanisms affecting migratory behavior in this and other montane elk herds. [PUBLICATION ABSTRACT]","archive":"Natural Science Collection","archive_location":"230200275","container-title":"Wildlife Society Bulletin","ISSN":"00917648","issue":"5","language":"English","page":"1280-1294","title":"Is the Migratory Behavior of Montane Elk Herds in Peril? The Case of Alberta's Ya Ha Tinda Elk Herd","volume":"34","author":[{"family":"Hebblewhite","given":"Mark"},{"family":"Merrill","given":"Evelyn H."},{"family":"Morgantini","given":"Luigi E."},{"family":"White","given":"Clifford A."},{"family":"Allen","given":"James R."},{"family":"Bruns","given":"Eldon"},{"family":"Thurston","given":"Linda"},{"family":"Hurd","given":"Tomas E."}],"issued":{"date-parts":[["2006"]]}}}],"schema":"https://github.com/citation-style-language/schema/raw/master/csl-citation.json"} </w:instrText>
      </w:r>
      <w:r w:rsidR="00140F49" w:rsidRPr="008A497F">
        <w:fldChar w:fldCharType="separate"/>
      </w:r>
      <w:r w:rsidR="004548E3" w:rsidRPr="008A497F">
        <w:t>(Hebblewhite et al. 2006)</w:t>
      </w:r>
      <w:r w:rsidR="00140F49" w:rsidRPr="008A497F">
        <w:fldChar w:fldCharType="end"/>
      </w:r>
      <w:r w:rsidR="00140F49" w:rsidRPr="008A497F">
        <w:t xml:space="preserve">. </w:t>
      </w:r>
    </w:p>
    <w:p w14:paraId="13F96DE3" w14:textId="77777777" w:rsidR="001F657F" w:rsidRPr="008A497F" w:rsidRDefault="00D342BA" w:rsidP="001F657F">
      <w:pPr>
        <w:keepNext/>
        <w:jc w:val="center"/>
      </w:pPr>
      <w:r w:rsidRPr="008A497F">
        <w:rPr>
          <w:iCs/>
          <w:noProof/>
          <w:lang w:bidi="ar-SA"/>
        </w:rPr>
        <w:drawing>
          <wp:inline distT="0" distB="0" distL="0" distR="0" wp14:anchorId="12BAF3A9" wp14:editId="2922488E">
            <wp:extent cx="3657600" cy="2439572"/>
            <wp:effectExtent l="0" t="0" r="0" b="0"/>
            <wp:docPr id="5" name="Picture 5" descr="P20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206#yIS1"/>
                    <pic:cNvPicPr/>
                  </pic:nvPicPr>
                  <pic:blipFill>
                    <a:blip r:embed="rId14"/>
                    <a:stretch>
                      <a:fillRect/>
                    </a:stretch>
                  </pic:blipFill>
                  <pic:spPr>
                    <a:xfrm>
                      <a:off x="0" y="0"/>
                      <a:ext cx="3657600" cy="2439572"/>
                    </a:xfrm>
                    <a:prstGeom prst="rect">
                      <a:avLst/>
                    </a:prstGeom>
                  </pic:spPr>
                </pic:pic>
              </a:graphicData>
            </a:graphic>
          </wp:inline>
        </w:drawing>
      </w:r>
    </w:p>
    <w:p w14:paraId="18A15F54" w14:textId="2BF0F7D0" w:rsidR="00D342BA" w:rsidRPr="008A497F" w:rsidRDefault="001F657F" w:rsidP="001F657F">
      <w:pPr>
        <w:pStyle w:val="Caption"/>
        <w:jc w:val="center"/>
        <w:rPr>
          <w:b w:val="0"/>
          <w:iCs/>
          <w:smallCaps w:val="0"/>
          <w:color w:val="auto"/>
        </w:rPr>
      </w:pPr>
      <w:bookmarkStart w:id="28" w:name="_Ref75575726"/>
      <w:bookmarkStart w:id="29" w:name="_Toc78558046"/>
      <w:r w:rsidRPr="008A497F">
        <w:rPr>
          <w:bCs w:val="0"/>
          <w:smallCaps w:val="0"/>
          <w:color w:val="auto"/>
        </w:rPr>
        <w:t xml:space="preserve">Figure </w:t>
      </w:r>
      <w:r w:rsidRPr="008A497F">
        <w:rPr>
          <w:bCs w:val="0"/>
          <w:smallCaps w:val="0"/>
          <w:color w:val="auto"/>
        </w:rPr>
        <w:fldChar w:fldCharType="begin"/>
      </w:r>
      <w:r w:rsidRPr="008A497F">
        <w:rPr>
          <w:bCs w:val="0"/>
          <w:smallCaps w:val="0"/>
          <w:color w:val="auto"/>
        </w:rPr>
        <w:instrText xml:space="preserve"> SEQ Figure \* ARABIC </w:instrText>
      </w:r>
      <w:r w:rsidRPr="008A497F">
        <w:rPr>
          <w:bCs w:val="0"/>
          <w:smallCaps w:val="0"/>
          <w:color w:val="auto"/>
        </w:rPr>
        <w:fldChar w:fldCharType="separate"/>
      </w:r>
      <w:r w:rsidR="001B45B6">
        <w:rPr>
          <w:bCs w:val="0"/>
          <w:smallCaps w:val="0"/>
          <w:noProof/>
          <w:color w:val="auto"/>
        </w:rPr>
        <w:t>2</w:t>
      </w:r>
      <w:r w:rsidRPr="008A497F">
        <w:rPr>
          <w:bCs w:val="0"/>
          <w:smallCaps w:val="0"/>
          <w:color w:val="auto"/>
        </w:rPr>
        <w:fldChar w:fldCharType="end"/>
      </w:r>
      <w:bookmarkEnd w:id="28"/>
      <w:r w:rsidRPr="008A497F">
        <w:rPr>
          <w:bCs w:val="0"/>
          <w:smallCaps w:val="0"/>
          <w:color w:val="auto"/>
        </w:rPr>
        <w:t>.</w:t>
      </w:r>
      <w:r w:rsidRPr="008A497F">
        <w:rPr>
          <w:b w:val="0"/>
          <w:smallCaps w:val="0"/>
          <w:color w:val="auto"/>
        </w:rPr>
        <w:t xml:space="preserve"> A Red Deer (</w:t>
      </w:r>
      <w:r w:rsidRPr="008A497F">
        <w:rPr>
          <w:b w:val="0"/>
          <w:i/>
          <w:iCs/>
          <w:smallCaps w:val="0"/>
          <w:color w:val="auto"/>
        </w:rPr>
        <w:t>Cervus elaphus</w:t>
      </w:r>
      <w:r w:rsidRPr="008A497F">
        <w:rPr>
          <w:b w:val="0"/>
          <w:smallCaps w:val="0"/>
          <w:color w:val="auto"/>
        </w:rPr>
        <w:t>) hind. Photo credit Charles J.</w:t>
      </w:r>
      <w:r w:rsidR="008325D2" w:rsidRPr="008A497F">
        <w:rPr>
          <w:b w:val="0"/>
          <w:smallCaps w:val="0"/>
          <w:color w:val="auto"/>
        </w:rPr>
        <w:fldChar w:fldCharType="begin"/>
      </w:r>
      <w:r w:rsidR="003E3350" w:rsidRPr="008A497F">
        <w:rPr>
          <w:b w:val="0"/>
          <w:smallCaps w:val="0"/>
          <w:color w:val="auto"/>
        </w:rPr>
        <w:instrText xml:space="preserve"> ADDIN ZOTERO_ITEM CSL_CITATION {"citationID":"zzZV9X2N","properties":{"formattedCitation":"(Sharp 2016)","plainCitation":"(Sharp 2016)","dontUpdate":true,"noteIndex":0},"citationItems":[{"id":308,"uris":["http://zotero.org/users/5535433/items/HZ8PDWNZ"],"uri":["http://zotero.org/users/5535433/items/HZ8PDWNZ"],"itemData":{"id":308,"type":"graphic","archive":"Wikimedia Commons","medium":"Photograph","title":"Red deer (Cervus elaphus) hind","URL":"https://commons.wikimedia.org/wiki/File:Red_deer_(Cervus_elaphus)_hind.jpg.","author":[{"family":"Sharp","given":"Charles J."}],"issued":{"date-parts":[["2016",7,15]]}}}],"schema":"https://github.com/citation-style-language/schema/raw/master/csl-citation.json"} </w:instrText>
      </w:r>
      <w:r w:rsidR="008325D2" w:rsidRPr="008A497F">
        <w:rPr>
          <w:b w:val="0"/>
          <w:smallCaps w:val="0"/>
          <w:color w:val="auto"/>
        </w:rPr>
        <w:fldChar w:fldCharType="separate"/>
      </w:r>
      <w:r w:rsidR="00393896" w:rsidRPr="008A497F">
        <w:rPr>
          <w:b w:val="0"/>
          <w:smallCaps w:val="0"/>
          <w:color w:val="auto"/>
        </w:rPr>
        <w:t xml:space="preserve"> </w:t>
      </w:r>
      <w:r w:rsidR="004548E3" w:rsidRPr="008A497F">
        <w:rPr>
          <w:b w:val="0"/>
          <w:smallCaps w:val="0"/>
          <w:color w:val="auto"/>
        </w:rPr>
        <w:t xml:space="preserve">Sharp </w:t>
      </w:r>
      <w:r w:rsidR="00393896" w:rsidRPr="008A497F">
        <w:rPr>
          <w:b w:val="0"/>
          <w:smallCaps w:val="0"/>
          <w:color w:val="auto"/>
        </w:rPr>
        <w:t>(</w:t>
      </w:r>
      <w:r w:rsidR="004548E3" w:rsidRPr="008A497F">
        <w:rPr>
          <w:b w:val="0"/>
          <w:smallCaps w:val="0"/>
          <w:color w:val="auto"/>
        </w:rPr>
        <w:t>2016)</w:t>
      </w:r>
      <w:r w:rsidR="008325D2" w:rsidRPr="008A497F">
        <w:rPr>
          <w:b w:val="0"/>
          <w:smallCaps w:val="0"/>
          <w:color w:val="auto"/>
        </w:rPr>
        <w:fldChar w:fldCharType="end"/>
      </w:r>
      <w:r w:rsidRPr="008A497F">
        <w:rPr>
          <w:b w:val="0"/>
          <w:smallCaps w:val="0"/>
          <w:color w:val="auto"/>
        </w:rPr>
        <w:t>.</w:t>
      </w:r>
      <w:bookmarkEnd w:id="29"/>
    </w:p>
    <w:p w14:paraId="4A2248E7" w14:textId="77777777" w:rsidR="00DC6EB7" w:rsidRPr="008A497F" w:rsidRDefault="00DC6EB7" w:rsidP="00952F17">
      <w:pPr>
        <w:spacing w:after="0" w:line="360" w:lineRule="auto"/>
        <w:contextualSpacing/>
        <w:rPr>
          <w:i/>
        </w:rPr>
      </w:pPr>
    </w:p>
    <w:p w14:paraId="48C420D2" w14:textId="04A8E96B" w:rsidR="006514B6" w:rsidRPr="008A497F" w:rsidRDefault="006514B6" w:rsidP="004C3E12">
      <w:pPr>
        <w:pStyle w:val="Heading2"/>
      </w:pPr>
      <w:bookmarkStart w:id="30" w:name="_Toc78558019"/>
      <w:r w:rsidRPr="008A497F">
        <w:t xml:space="preserve">2.4 </w:t>
      </w:r>
      <w:r w:rsidR="004D4AE7" w:rsidRPr="008A497F">
        <w:t>Methods</w:t>
      </w:r>
      <w:bookmarkEnd w:id="30"/>
    </w:p>
    <w:p w14:paraId="272BE6E4" w14:textId="7331CC34" w:rsidR="006514B6" w:rsidRPr="008A497F" w:rsidRDefault="006514B6" w:rsidP="004C3E12">
      <w:pPr>
        <w:pStyle w:val="Heading3"/>
      </w:pPr>
      <w:bookmarkStart w:id="31" w:name="_Toc78558020"/>
      <w:r w:rsidRPr="008A497F">
        <w:t xml:space="preserve">2.4.1 </w:t>
      </w:r>
      <w:r w:rsidR="001E1AB8" w:rsidRPr="008A497F">
        <w:t>Red Deer Trajectories and Study Area Context</w:t>
      </w:r>
      <w:bookmarkEnd w:id="31"/>
      <w:r w:rsidR="008621EE" w:rsidRPr="008A497F">
        <w:t xml:space="preserve"> </w:t>
      </w:r>
      <w:r w:rsidR="00436F33" w:rsidRPr="008A497F">
        <w:t xml:space="preserve"> </w:t>
      </w:r>
    </w:p>
    <w:p w14:paraId="62BAB5A8" w14:textId="16AC13EF" w:rsidR="00ED07BF" w:rsidRPr="008A497F" w:rsidRDefault="00ED07BF" w:rsidP="00B75E0B">
      <w:pPr>
        <w:spacing w:after="0"/>
      </w:pPr>
      <w:r w:rsidRPr="008A497F">
        <w:rPr>
          <w:lang w:val="en-GB"/>
        </w:rPr>
        <w:t xml:space="preserve">Collar-based tracking data for Red Deer used in this research were captured and later released in the public domain by </w:t>
      </w:r>
      <w:r w:rsidRPr="008A497F">
        <w:rPr>
          <w:lang w:val="en-GB"/>
        </w:rPr>
        <w:fldChar w:fldCharType="begin"/>
      </w:r>
      <w:r w:rsidR="003E3350" w:rsidRPr="008A497F">
        <w:rPr>
          <w:lang w:val="en-GB"/>
        </w:rPr>
        <w:instrText xml:space="preserve"> ADDIN ZOTERO_ITEM CSL_CITATION {"citationID":"qR2SwTpj","properties":{"formattedCitation":"(Hebblewhite, Merrill, and McDermid 2008)","plainCitation":"(Hebblewhite, Merrill, and McDermid 2008)","dontUpdate":true,"noteIndex":0},"citationItems":[{"id":166,"uris":["http://zotero.org/users/5535433/items/FRLRXDNB"],"uri":["http://zotero.org/users/5535433/items/FRLRXDNB"],"itemData":{"id":166,"type":"article-journal","abstract":"The forage maturation hypothesis (FMH) proposes that ungulate migration is driven by selection for high forage quality. Because quality declines with plant maturation, but intake declines at low biomass, ungulates are predicted to select for intermediate forage biomass to maximize energy intake by following phenological gradients during the growing season. We tested the FMH in the Canadian Rocky Mountains by comparing forage availability and selection by both migrant and nonmigratory resident elk (Cervus elaphus) during three growing seasons from 2002?2004. First, we confirmed that the expected trade-off between forage quality and quantity occurred across vegetation communities. Next, we modeled forage biomass and phenology during the growing season by combining ground and remote-sensing approaches. The growing season started 2.2 days earlier every 1 km east of the continental divide, was delayed by 50 days for every 1000-m increase in elevation, and occurred 8 days earlier on south aspects. Migrant and resident selection for forage biomass was then compared across three spatial scales (across the study area, within summer home ranges, and along movement paths) using VHF and GPS telemetry locations from 119 female elk. Migrant home ranges occurred closer to the continental divide in areas of higher topographical diversity, resulting in migrants consistently selecting for intermediate biomass at the two largest scales, but not at the finest scale along movement paths. In contrast, residents selected maximum forage biomass across all spatial scales. To evaluate the consequences of selection, we compared exposure at telemetry locations of migrant and resident elk to expected forage biomass and digestibility. The expected digestibility for migrant elk in summer was 6.5% higher than for residents, which was corroborated with higher fecal nitrogen levels for migrants. The observed differences in digestibility should increase migrant elk body mass, pregnancy rates, and adult and calf survival rates. Whether bottom-up effects of improved forage quality are realized will ultimately depend on trade-offs between forage and predation. Nevertheless, this study provides comprehensive evidence that montane ungulate migration leads to greater access to higher-quality forage relative to nonmigratory congeners, as predicted by the forage maturation hypothesis, resulting primarily from large-scale selection patterns.","container-title":"Ecological Monographs","DOI":"10.1890/06-1708.1","ISSN":"0012-9615","issue":"2","journalAbbreviation":"Ecological Monographs","page":"141-166","title":"A multi-scale test of the forage maturation hypothesis in a partially migratory ungulate population","volume":"78","author":[{"family":"Hebblewhite","given":"Mark"},{"family":"Merrill","given":"Evelyn"},{"family":"McDermid","given":"Greg"}],"issued":{"date-parts":[["2008",5,1]]}}}],"schema":"https://github.com/citation-style-language/schema/raw/master/csl-citation.json"} </w:instrText>
      </w:r>
      <w:r w:rsidRPr="008A497F">
        <w:rPr>
          <w:lang w:val="en-GB"/>
        </w:rPr>
        <w:fldChar w:fldCharType="separate"/>
      </w:r>
      <w:r w:rsidR="004548E3" w:rsidRPr="008A497F">
        <w:t xml:space="preserve">Hebblewhite, Merrill, and McDermid </w:t>
      </w:r>
      <w:r w:rsidR="00AC2C04" w:rsidRPr="008A497F">
        <w:t>(</w:t>
      </w:r>
      <w:r w:rsidR="004548E3" w:rsidRPr="008A497F">
        <w:t>2008)</w:t>
      </w:r>
      <w:r w:rsidRPr="008A497F">
        <w:fldChar w:fldCharType="end"/>
      </w:r>
      <w:r w:rsidRPr="008A497F">
        <w:rPr>
          <w:lang w:val="en-GB"/>
        </w:rPr>
        <w:t xml:space="preserve">. This large set of trajectory data generated by their work was obtained through Movebank.org, an online platform cataloguing animal tracking data </w:t>
      </w:r>
      <w:r w:rsidRPr="008A497F">
        <w:rPr>
          <w:lang w:val="en-GB"/>
        </w:rPr>
        <w:fldChar w:fldCharType="begin"/>
      </w:r>
      <w:r w:rsidR="003E3350" w:rsidRPr="008A497F">
        <w:rPr>
          <w:lang w:val="en-GB"/>
        </w:rPr>
        <w:instrText xml:space="preserve"> ADDIN ZOTERO_ITEM CSL_CITATION {"citationID":"U7z4kzv3","properties":{"formattedCitation":"(Hebblewhite and Merrill 2016)","plainCitation":"(Hebblewhite and Merrill 2016)","noteIndex":0},"citationItems":[{"id":163,"uris":["http://zotero.org/users/5535433/items/Q4F7QHCS"],"uri":["http://zotero.org/users/5535433/items/Q4F7QHCS"],"itemData":{"id":163,"type":"article","abstract":"Hebblewhite M, Merrill EH, McDermid G (2008) A multi-scale test of the forage maturation hypothesis in a partially migratory ungulate population. Ecological Monographs 78(2):141-166. doi:10.1890/06-1708.1","note":"type:dataset\nDOI:10.5441/001/1.k8s2g5v7/1","publisher":"Movebank Data Repository","source":"DataCite","title":"Data from: A multi-scale test of the forage maturation hypothesis in a partially migratory ungulate population.","URL":"doi:10.5441/001/1.k8s2g5v7","author":[{"family":"Hebblewhite","given":"M"},{"family":"Merrill","given":"E"}],"accessed":{"date-parts":[["2020",8,21]]},"issued":{"date-parts":[["2016"]]}}}],"schema":"https://github.com/citation-style-language/schema/raw/master/csl-citation.json"} </w:instrText>
      </w:r>
      <w:r w:rsidRPr="008A497F">
        <w:rPr>
          <w:lang w:val="en-GB"/>
        </w:rPr>
        <w:fldChar w:fldCharType="separate"/>
      </w:r>
      <w:r w:rsidR="004548E3" w:rsidRPr="008A497F">
        <w:t>(Hebblewhite and Merrill 2016)</w:t>
      </w:r>
      <w:r w:rsidRPr="008A497F">
        <w:fldChar w:fldCharType="end"/>
      </w:r>
      <w:r w:rsidRPr="008A497F">
        <w:rPr>
          <w:lang w:val="en-GB"/>
        </w:rPr>
        <w:t xml:space="preserve">. Hebblewhite et al. collected these trajectories using GPS and VHF telemetry during 2002, 2003, and 2004 in support of </w:t>
      </w:r>
      <w:r w:rsidRPr="008A497F">
        <w:rPr>
          <w:lang w:val="en-GB"/>
        </w:rPr>
        <w:lastRenderedPageBreak/>
        <w:t xml:space="preserve">research examining the relationship between deer foraging preferences, environmental factors, and migratory behaviours among Red Deer in the Canadian Rocky Mountains. In total, the Hebblewhite study involved 119 deer individuals, all of which were female, with </w:t>
      </w:r>
      <w:r w:rsidRPr="008A497F">
        <w:t xml:space="preserve">59% of the studied group behaving in a migratory pattern and the remaining 41% being generally residential in their movements. These deer were monitored and located on a weekly basis, and corresponding GPS data was logged on a 2-hour schedule </w:t>
      </w:r>
      <w:r w:rsidRPr="008A497F">
        <w:fldChar w:fldCharType="begin"/>
      </w:r>
      <w:r w:rsidR="003E3350" w:rsidRPr="008A497F">
        <w:instrText xml:space="preserve"> ADDIN ZOTERO_ITEM CSL_CITATION {"citationID":"jYIiJp3d","properties":{"formattedCitation":"(Hebblewhite, Merrill, and McDermid 2008)","plainCitation":"(Hebblewhite, Merrill, and McDermid 2008)","noteIndex":0},"citationItems":[{"id":166,"uris":["http://zotero.org/users/5535433/items/FRLRXDNB"],"uri":["http://zotero.org/users/5535433/items/FRLRXDNB"],"itemData":{"id":166,"type":"article-journal","abstract":"The forage maturation hypothesis (FMH) proposes that ungulate migration is driven by selection for high forage quality. Because quality declines with plant maturation, but intake declines at low biomass, ungulates are predicted to select for intermediate forage biomass to maximize energy intake by following phenological gradients during the growing season. We tested the FMH in the Canadian Rocky Mountains by comparing forage availability and selection by both migrant and nonmigratory resident elk (Cervus elaphus) during three growing seasons from 2002?2004. First, we confirmed that the expected trade-off between forage quality and quantity occurred across vegetation communities. Next, we modeled forage biomass and phenology during the growing season by combining ground and remote-sensing approaches. The growing season started 2.2 days earlier every 1 km east of the continental divide, was delayed by 50 days for every 1000-m increase in elevation, and occurred 8 days earlier on south aspects. Migrant and resident selection for forage biomass was then compared across three spatial scales (across the study area, within summer home ranges, and along movement paths) using VHF and GPS telemetry locations from 119 female elk. Migrant home ranges occurred closer to the continental divide in areas of higher topographical diversity, resulting in migrants consistently selecting for intermediate biomass at the two largest scales, but not at the finest scale along movement paths. In contrast, residents selected maximum forage biomass across all spatial scales. To evaluate the consequences of selection, we compared exposure at telemetry locations of migrant and resident elk to expected forage biomass and digestibility. The expected digestibility for migrant elk in summer was 6.5% higher than for residents, which was corroborated with higher fecal nitrogen levels for migrants. The observed differences in digestibility should increase migrant elk body mass, pregnancy rates, and adult and calf survival rates. Whether bottom-up effects of improved forage quality are realized will ultimately depend on trade-offs between forage and predation. Nevertheless, this study provides comprehensive evidence that montane ungulate migration leads to greater access to higher-quality forage relative to nonmigratory congeners, as predicted by the forage maturation hypothesis, resulting primarily from large-scale selection patterns.","container-title":"Ecological Monographs","DOI":"10.1890/06-1708.1","ISSN":"0012-9615","issue":"2","journalAbbreviation":"Ecological Monographs","page":"141-166","title":"A multi-scale test of the forage maturation hypothesis in a partially migratory ungulate population","volume":"78","author":[{"family":"Hebblewhite","given":"Mark"},{"family":"Merrill","given":"Evelyn"},{"family":"McDermid","given":"Greg"}],"issued":{"date-parts":[["2008",5,1]]}}}],"schema":"https://github.com/citation-style-language/schema/raw/master/csl-citation.json"} </w:instrText>
      </w:r>
      <w:r w:rsidRPr="008A497F">
        <w:fldChar w:fldCharType="separate"/>
      </w:r>
      <w:r w:rsidR="004548E3" w:rsidRPr="008A497F">
        <w:t>(Hebblewhite, Merrill, and McDermid 2008)</w:t>
      </w:r>
      <w:r w:rsidRPr="008A497F">
        <w:fldChar w:fldCharType="end"/>
      </w:r>
      <w:r w:rsidRPr="008A497F">
        <w:t>.</w:t>
      </w:r>
    </w:p>
    <w:p w14:paraId="1CAFFB7A" w14:textId="25F89826" w:rsidR="00FB0382" w:rsidRPr="008A497F" w:rsidRDefault="00FB0382" w:rsidP="00CF702B">
      <w:pPr>
        <w:spacing w:after="0"/>
        <w:ind w:firstLine="720"/>
      </w:pPr>
      <w:r w:rsidRPr="008A497F">
        <w:t>Defining the bounds of the study area for this research confines interest to areas where the collection interval for data is found to be most consistent, resulting in a consequent filtration of data to winter-only movement patterns centered on the extent of the YHT Ranch (</w:t>
      </w:r>
      <w:r w:rsidR="007A5106" w:rsidRPr="008A497F">
        <w:fldChar w:fldCharType="begin" w:fldLock="1"/>
      </w:r>
      <w:r w:rsidR="007A5106" w:rsidRPr="008A497F">
        <w:instrText xml:space="preserve"> REF _Ref75576738 \h  \* MERGEFORMAT </w:instrText>
      </w:r>
      <w:r w:rsidR="007A5106" w:rsidRPr="008A497F">
        <w:fldChar w:fldCharType="separate"/>
      </w:r>
      <w:r w:rsidR="007A5106" w:rsidRPr="008A497F">
        <w:rPr>
          <w:bCs/>
        </w:rPr>
        <w:t xml:space="preserve">Figure </w:t>
      </w:r>
      <w:r w:rsidR="007A5106" w:rsidRPr="008A497F">
        <w:rPr>
          <w:bCs/>
          <w:noProof/>
        </w:rPr>
        <w:t>3</w:t>
      </w:r>
      <w:r w:rsidR="007A5106" w:rsidRPr="008A497F">
        <w:fldChar w:fldCharType="end"/>
      </w:r>
      <w:r w:rsidRPr="008A497F">
        <w:t>). Study area delineation represents an important methodological step in the approach employed for this research, as the extent of environmental context underlying selected trajectories establishes the distribution of environmental characteristics and landcover types available to studied deer.</w:t>
      </w:r>
    </w:p>
    <w:p w14:paraId="49ACD83D" w14:textId="0B7C01AC" w:rsidR="00A25DDE" w:rsidRPr="008A497F" w:rsidRDefault="00854C98" w:rsidP="00794491">
      <w:pPr>
        <w:spacing w:after="0"/>
        <w:ind w:firstLine="720"/>
      </w:pPr>
      <w:r w:rsidRPr="008A497F">
        <w:t xml:space="preserve">For cost surface construction, </w:t>
      </w:r>
      <w:r w:rsidR="00DF2F12" w:rsidRPr="008A497F">
        <w:t xml:space="preserve">hereafter referred to in this study as a preference surface, </w:t>
      </w:r>
      <w:r w:rsidRPr="008A497F">
        <w:t xml:space="preserve">simultaneous analysis of both migratory and residential segments of the tracked population would unfairly represent the distribution of environmental conditions and habitat available to migratory individuals who typically spend a large amount of time (up to approximately 7 months) within the winter range versus shorter time intervals (approximately 2 to 6 days) traversing longer distances during migration periods. Therefore, the present research has filtered the available trajectories for only those which occur within the YHT grassland boundary; additionally, six deer were shown to be logged relatively consistently for this winter-only period from November to May during 2002 to 2004 with an extent of traversal largely intersecting the </w:t>
      </w:r>
      <w:r w:rsidRPr="008A497F">
        <w:lastRenderedPageBreak/>
        <w:t xml:space="preserve">YHT Ranch boundary. Deer in this subset represent members of the migratory population performing their routine winter visitation of the YHT Ranch area </w:t>
      </w:r>
      <w:r w:rsidRPr="008A497F">
        <w:fldChar w:fldCharType="begin"/>
      </w:r>
      <w:r w:rsidR="003E3350" w:rsidRPr="008A497F">
        <w:instrText xml:space="preserve"> ADDIN ZOTERO_ITEM CSL_CITATION {"citationID":"KeyGrDv2","properties":{"formattedCitation":"(Hebblewhite, Merrill, and McDermid 2008)","plainCitation":"(Hebblewhite, Merrill, and McDermid 2008)","noteIndex":0},"citationItems":[{"id":166,"uris":["http://zotero.org/users/5535433/items/FRLRXDNB"],"uri":["http://zotero.org/users/5535433/items/FRLRXDNB"],"itemData":{"id":166,"type":"article-journal","abstract":"The forage maturation hypothesis (FMH) proposes that ungulate migration is driven by selection for high forage quality. Because quality declines with plant maturation, but intake declines at low biomass, ungulates are predicted to select for intermediate forage biomass to maximize energy intake by following phenological gradients during the growing season. We tested the FMH in the Canadian Rocky Mountains by comparing forage availability and selection by both migrant and nonmigratory resident elk (Cervus elaphus) during three growing seasons from 2002?2004. First, we confirmed that the expected trade-off between forage quality and quantity occurred across vegetation communities. Next, we modeled forage biomass and phenology during the growing season by combining ground and remote-sensing approaches. The growing season started 2.2 days earlier every 1 km east of the continental divide, was delayed by 50 days for every 1000-m increase in elevation, and occurred 8 days earlier on south aspects. Migrant and resident selection for forage biomass was then compared across three spatial scales (across the study area, within summer home ranges, and along movement paths) using VHF and GPS telemetry locations from 119 female elk. Migrant home ranges occurred closer to the continental divide in areas of higher topographical diversity, resulting in migrants consistently selecting for intermediate biomass at the two largest scales, but not at the finest scale along movement paths. In contrast, residents selected maximum forage biomass across all spatial scales. To evaluate the consequences of selection, we compared exposure at telemetry locations of migrant and resident elk to expected forage biomass and digestibility. The expected digestibility for migrant elk in summer was 6.5% higher than for residents, which was corroborated with higher fecal nitrogen levels for migrants. The observed differences in digestibility should increase migrant elk body mass, pregnancy rates, and adult and calf survival rates. Whether bottom-up effects of improved forage quality are realized will ultimately depend on trade-offs between forage and predation. Nevertheless, this study provides comprehensive evidence that montane ungulate migration leads to greater access to higher-quality forage relative to nonmigratory congeners, as predicted by the forage maturation hypothesis, resulting primarily from large-scale selection patterns.","container-title":"Ecological Monographs","DOI":"10.1890/06-1708.1","ISSN":"0012-9615","issue":"2","journalAbbreviation":"Ecological Monographs","page":"141-166","title":"A multi-scale test of the forage maturation hypothesis in a partially migratory ungulate population","volume":"78","author":[{"family":"Hebblewhite","given":"Mark"},{"family":"Merrill","given":"Evelyn"},{"family":"McDermid","given":"Greg"}],"issued":{"date-parts":[["2008",5,1]]}}}],"schema":"https://github.com/citation-style-language/schema/raw/master/csl-citation.json"} </w:instrText>
      </w:r>
      <w:r w:rsidRPr="008A497F">
        <w:fldChar w:fldCharType="separate"/>
      </w:r>
      <w:r w:rsidR="004548E3" w:rsidRPr="008A497F">
        <w:t>(Hebblewhite, Merrill, and McDermid 2008)</w:t>
      </w:r>
      <w:r w:rsidRPr="008A497F">
        <w:fldChar w:fldCharType="end"/>
      </w:r>
      <w:r w:rsidRPr="008A497F">
        <w:t xml:space="preserve">. Here, limitations related to the </w:t>
      </w:r>
      <w:r w:rsidR="00892A5C" w:rsidRPr="008A497F">
        <w:t xml:space="preserve">degree to which the </w:t>
      </w:r>
      <w:r w:rsidR="00F95D7C" w:rsidRPr="008A497F">
        <w:t xml:space="preserve">deer’s </w:t>
      </w:r>
      <w:r w:rsidR="00834864" w:rsidRPr="008A497F">
        <w:t>usage and availability</w:t>
      </w:r>
      <w:r w:rsidRPr="008A497F">
        <w:t xml:space="preserve"> of </w:t>
      </w:r>
      <w:r w:rsidR="007F6D01" w:rsidRPr="008A497F">
        <w:t>environmental characteristics</w:t>
      </w:r>
      <w:r w:rsidRPr="008A497F">
        <w:t xml:space="preserve"> are </w:t>
      </w:r>
      <w:r w:rsidR="007F6D01" w:rsidRPr="008A497F">
        <w:t xml:space="preserve">represented </w:t>
      </w:r>
      <w:r w:rsidRPr="008A497F">
        <w:t>are relaxed</w:t>
      </w:r>
      <w:r w:rsidR="00B21B0C" w:rsidRPr="008A497F">
        <w:t>,</w:t>
      </w:r>
      <w:r w:rsidRPr="008A497F">
        <w:t xml:space="preserve"> by selecting migratory deer found in a common environmental context (the YHT Ranch area) and timeframe (the winter season, during which movements are observed to be more localized compared to longer-distance migratory movement). Descriptive statistics for the six deer trajectories selected and associated winter timeframes are shown in </w:t>
      </w:r>
      <w:r w:rsidR="00EB1239" w:rsidRPr="008A497F">
        <w:fldChar w:fldCharType="begin" w:fldLock="1"/>
      </w:r>
      <w:r w:rsidR="00EB1239" w:rsidRPr="008A497F">
        <w:instrText xml:space="preserve"> REF _Ref75577313 \h  \* MERGEFORMAT </w:instrText>
      </w:r>
      <w:r w:rsidR="00EB1239" w:rsidRPr="008A497F">
        <w:fldChar w:fldCharType="separate"/>
      </w:r>
      <w:r w:rsidR="00EB1239" w:rsidRPr="008A497F">
        <w:rPr>
          <w:bCs/>
        </w:rPr>
        <w:t xml:space="preserve">Table </w:t>
      </w:r>
      <w:r w:rsidR="00EB1239" w:rsidRPr="008A497F">
        <w:rPr>
          <w:bCs/>
          <w:noProof/>
        </w:rPr>
        <w:t>1</w:t>
      </w:r>
      <w:r w:rsidR="00EB1239" w:rsidRPr="008A497F">
        <w:fldChar w:fldCharType="end"/>
      </w:r>
      <w:r w:rsidRPr="008A497F">
        <w:t>.</w:t>
      </w:r>
    </w:p>
    <w:p w14:paraId="62CB5FDF" w14:textId="72EA9BF1" w:rsidR="00323DDB" w:rsidRPr="008A497F" w:rsidRDefault="00323DDB" w:rsidP="00143E9D">
      <w:pPr>
        <w:pStyle w:val="Caption"/>
        <w:keepNext/>
        <w:spacing w:line="480" w:lineRule="auto"/>
        <w:rPr>
          <w:b w:val="0"/>
          <w:smallCaps w:val="0"/>
          <w:color w:val="auto"/>
        </w:rPr>
      </w:pPr>
      <w:bookmarkStart w:id="32" w:name="_Ref75577313"/>
      <w:bookmarkStart w:id="33" w:name="_Toc78558039"/>
      <w:r w:rsidRPr="008A497F">
        <w:rPr>
          <w:bCs w:val="0"/>
          <w:smallCaps w:val="0"/>
          <w:color w:val="auto"/>
        </w:rPr>
        <w:t xml:space="preserve">Table </w:t>
      </w:r>
      <w:r w:rsidRPr="008A497F">
        <w:rPr>
          <w:bCs w:val="0"/>
          <w:smallCaps w:val="0"/>
          <w:color w:val="auto"/>
        </w:rPr>
        <w:fldChar w:fldCharType="begin"/>
      </w:r>
      <w:r w:rsidRPr="008A497F">
        <w:rPr>
          <w:bCs w:val="0"/>
          <w:smallCaps w:val="0"/>
          <w:color w:val="auto"/>
        </w:rPr>
        <w:instrText xml:space="preserve"> SEQ Table \* ARABIC </w:instrText>
      </w:r>
      <w:r w:rsidRPr="008A497F">
        <w:rPr>
          <w:bCs w:val="0"/>
          <w:smallCaps w:val="0"/>
          <w:color w:val="auto"/>
        </w:rPr>
        <w:fldChar w:fldCharType="separate"/>
      </w:r>
      <w:r w:rsidR="001B45B6">
        <w:rPr>
          <w:bCs w:val="0"/>
          <w:smallCaps w:val="0"/>
          <w:noProof/>
          <w:color w:val="auto"/>
        </w:rPr>
        <w:t>1</w:t>
      </w:r>
      <w:r w:rsidRPr="008A497F">
        <w:rPr>
          <w:bCs w:val="0"/>
          <w:smallCaps w:val="0"/>
          <w:color w:val="auto"/>
        </w:rPr>
        <w:fldChar w:fldCharType="end"/>
      </w:r>
      <w:bookmarkEnd w:id="32"/>
      <w:r w:rsidRPr="008A497F">
        <w:rPr>
          <w:bCs w:val="0"/>
          <w:smallCaps w:val="0"/>
          <w:color w:val="auto"/>
        </w:rPr>
        <w:t>.</w:t>
      </w:r>
      <w:r w:rsidRPr="008A497F">
        <w:rPr>
          <w:b w:val="0"/>
          <w:smallCaps w:val="0"/>
          <w:color w:val="auto"/>
        </w:rPr>
        <w:t xml:space="preserve"> </w:t>
      </w:r>
      <w:r w:rsidRPr="008A497F">
        <w:rPr>
          <w:rFonts w:eastAsia="Calibri"/>
          <w:b w:val="0"/>
          <w:iCs/>
          <w:smallCaps w:val="0"/>
          <w:color w:val="auto"/>
          <w:lang w:bidi="ar-SA"/>
        </w:rPr>
        <w:t>Summary of movement trajectory data for six deer. Two date ranges are necessary due to the split in winter months from the beginning to the end of the year.</w:t>
      </w:r>
      <w:bookmarkEnd w:id="33"/>
    </w:p>
    <w:tbl>
      <w:tblPr>
        <w:tblStyle w:val="TableGridLight"/>
        <w:tblW w:w="0" w:type="auto"/>
        <w:tblLook w:val="04A0" w:firstRow="1" w:lastRow="0" w:firstColumn="1" w:lastColumn="0" w:noHBand="0" w:noVBand="1"/>
      </w:tblPr>
      <w:tblGrid>
        <w:gridCol w:w="780"/>
        <w:gridCol w:w="1131"/>
        <w:gridCol w:w="1431"/>
        <w:gridCol w:w="1229"/>
        <w:gridCol w:w="1255"/>
        <w:gridCol w:w="1762"/>
        <w:gridCol w:w="1762"/>
      </w:tblGrid>
      <w:tr w:rsidR="008A497F" w:rsidRPr="008A497F" w14:paraId="0F773369" w14:textId="77777777" w:rsidTr="0035696B">
        <w:tc>
          <w:tcPr>
            <w:tcW w:w="0" w:type="auto"/>
          </w:tcPr>
          <w:p w14:paraId="06F078ED" w14:textId="77777777" w:rsidR="00A25DDE" w:rsidRPr="008A497F" w:rsidRDefault="00A25DDE" w:rsidP="00A25DDE">
            <w:pPr>
              <w:spacing w:after="160" w:line="259" w:lineRule="auto"/>
              <w:contextualSpacing/>
              <w:rPr>
                <w:rFonts w:ascii="Calibri" w:eastAsia="Calibri" w:hAnsi="Calibri" w:cstheme="minorBidi"/>
                <w:b/>
                <w:bCs/>
                <w:sz w:val="20"/>
                <w:szCs w:val="20"/>
                <w:lang w:bidi="ar-SA"/>
              </w:rPr>
            </w:pPr>
            <w:r w:rsidRPr="008A497F">
              <w:rPr>
                <w:rFonts w:ascii="Calibri" w:eastAsia="Calibri" w:hAnsi="Calibri" w:cstheme="minorBidi"/>
                <w:b/>
                <w:bCs/>
                <w:sz w:val="20"/>
                <w:szCs w:val="20"/>
                <w:lang w:bidi="ar-SA"/>
              </w:rPr>
              <w:t>Deer ID</w:t>
            </w:r>
          </w:p>
        </w:tc>
        <w:tc>
          <w:tcPr>
            <w:tcW w:w="0" w:type="auto"/>
          </w:tcPr>
          <w:p w14:paraId="525BCAA1" w14:textId="77777777" w:rsidR="00A25DDE" w:rsidRPr="008A497F" w:rsidRDefault="00A25DDE" w:rsidP="00A25DDE">
            <w:pPr>
              <w:spacing w:after="160" w:line="259" w:lineRule="auto"/>
              <w:contextualSpacing/>
              <w:rPr>
                <w:rFonts w:ascii="Calibri" w:eastAsia="Calibri" w:hAnsi="Calibri" w:cstheme="minorBidi"/>
                <w:b/>
                <w:bCs/>
                <w:sz w:val="20"/>
                <w:szCs w:val="20"/>
                <w:lang w:bidi="ar-SA"/>
              </w:rPr>
            </w:pPr>
            <w:r w:rsidRPr="008A497F">
              <w:rPr>
                <w:rFonts w:ascii="Calibri" w:eastAsia="Calibri" w:hAnsi="Calibri" w:cstheme="minorBidi"/>
                <w:b/>
                <w:bCs/>
                <w:sz w:val="20"/>
                <w:szCs w:val="20"/>
                <w:lang w:bidi="ar-SA"/>
              </w:rPr>
              <w:t>Number of points</w:t>
            </w:r>
          </w:p>
        </w:tc>
        <w:tc>
          <w:tcPr>
            <w:tcW w:w="0" w:type="auto"/>
          </w:tcPr>
          <w:p w14:paraId="2679549D" w14:textId="77777777" w:rsidR="00A25DDE" w:rsidRPr="008A497F" w:rsidRDefault="00A25DDE" w:rsidP="00A25DDE">
            <w:pPr>
              <w:spacing w:after="160" w:line="259" w:lineRule="auto"/>
              <w:contextualSpacing/>
              <w:rPr>
                <w:rFonts w:ascii="Calibri" w:eastAsia="Calibri" w:hAnsi="Calibri" w:cstheme="minorBidi"/>
                <w:b/>
                <w:bCs/>
                <w:sz w:val="20"/>
                <w:szCs w:val="20"/>
                <w:lang w:bidi="ar-SA"/>
              </w:rPr>
            </w:pPr>
            <w:r w:rsidRPr="008A497F">
              <w:rPr>
                <w:rFonts w:ascii="Calibri" w:eastAsia="Calibri" w:hAnsi="Calibri" w:cstheme="minorBidi"/>
                <w:b/>
                <w:bCs/>
                <w:sz w:val="20"/>
                <w:szCs w:val="20"/>
                <w:lang w:bidi="ar-SA"/>
              </w:rPr>
              <w:t>Average time interval (s)</w:t>
            </w:r>
          </w:p>
        </w:tc>
        <w:tc>
          <w:tcPr>
            <w:tcW w:w="0" w:type="auto"/>
          </w:tcPr>
          <w:p w14:paraId="17AFC183" w14:textId="77777777" w:rsidR="00A25DDE" w:rsidRPr="008A497F" w:rsidRDefault="00A25DDE" w:rsidP="00A25DDE">
            <w:pPr>
              <w:spacing w:after="160" w:line="259" w:lineRule="auto"/>
              <w:contextualSpacing/>
              <w:rPr>
                <w:rFonts w:ascii="Calibri" w:eastAsia="Calibri" w:hAnsi="Calibri" w:cstheme="minorBidi"/>
                <w:b/>
                <w:bCs/>
                <w:sz w:val="20"/>
                <w:szCs w:val="20"/>
                <w:lang w:bidi="ar-SA"/>
              </w:rPr>
            </w:pPr>
            <w:r w:rsidRPr="008A497F">
              <w:rPr>
                <w:rFonts w:ascii="Calibri" w:eastAsia="Calibri" w:hAnsi="Calibri" w:cstheme="minorBidi"/>
                <w:b/>
                <w:bCs/>
                <w:sz w:val="20"/>
                <w:szCs w:val="20"/>
                <w:lang w:bidi="ar-SA"/>
              </w:rPr>
              <w:t>Average distance (m)</w:t>
            </w:r>
          </w:p>
        </w:tc>
        <w:tc>
          <w:tcPr>
            <w:tcW w:w="0" w:type="auto"/>
          </w:tcPr>
          <w:p w14:paraId="4C9F7417" w14:textId="77777777" w:rsidR="00A25DDE" w:rsidRPr="008A497F" w:rsidRDefault="00A25DDE" w:rsidP="00A25DDE">
            <w:pPr>
              <w:spacing w:after="160" w:line="259" w:lineRule="auto"/>
              <w:contextualSpacing/>
              <w:rPr>
                <w:rFonts w:ascii="Calibri" w:eastAsia="Calibri" w:hAnsi="Calibri" w:cstheme="minorBidi"/>
                <w:b/>
                <w:bCs/>
                <w:sz w:val="20"/>
                <w:szCs w:val="20"/>
                <w:lang w:bidi="ar-SA"/>
              </w:rPr>
            </w:pPr>
            <w:r w:rsidRPr="008A497F">
              <w:rPr>
                <w:rFonts w:ascii="Calibri" w:eastAsia="Calibri" w:hAnsi="Calibri" w:cstheme="minorBidi"/>
                <w:b/>
                <w:bCs/>
                <w:sz w:val="20"/>
                <w:szCs w:val="20"/>
                <w:lang w:bidi="ar-SA"/>
              </w:rPr>
              <w:t>Average velocity (m/s)</w:t>
            </w:r>
          </w:p>
        </w:tc>
        <w:tc>
          <w:tcPr>
            <w:tcW w:w="0" w:type="auto"/>
          </w:tcPr>
          <w:p w14:paraId="1C35645C" w14:textId="77777777" w:rsidR="00A25DDE" w:rsidRPr="008A497F" w:rsidRDefault="00A25DDE" w:rsidP="00A25DDE">
            <w:pPr>
              <w:spacing w:after="160" w:line="259" w:lineRule="auto"/>
              <w:contextualSpacing/>
              <w:rPr>
                <w:rFonts w:ascii="Calibri" w:eastAsia="Calibri" w:hAnsi="Calibri" w:cstheme="minorBidi"/>
                <w:b/>
                <w:bCs/>
                <w:sz w:val="20"/>
                <w:szCs w:val="20"/>
                <w:lang w:bidi="ar-SA"/>
              </w:rPr>
            </w:pPr>
            <w:r w:rsidRPr="008A497F">
              <w:rPr>
                <w:rFonts w:ascii="Calibri" w:eastAsia="Calibri" w:hAnsi="Calibri" w:cstheme="minorBidi"/>
                <w:b/>
                <w:bCs/>
                <w:sz w:val="20"/>
                <w:szCs w:val="20"/>
                <w:lang w:bidi="ar-SA"/>
              </w:rPr>
              <w:t>Date range 1 (mm/dd/yyyy)</w:t>
            </w:r>
          </w:p>
        </w:tc>
        <w:tc>
          <w:tcPr>
            <w:tcW w:w="0" w:type="auto"/>
          </w:tcPr>
          <w:p w14:paraId="4757D445" w14:textId="77777777" w:rsidR="00A25DDE" w:rsidRPr="008A497F" w:rsidRDefault="00A25DDE" w:rsidP="00A25DDE">
            <w:pPr>
              <w:spacing w:after="160" w:line="259" w:lineRule="auto"/>
              <w:contextualSpacing/>
              <w:rPr>
                <w:rFonts w:ascii="Calibri" w:eastAsia="Calibri" w:hAnsi="Calibri" w:cstheme="minorBidi"/>
                <w:b/>
                <w:bCs/>
                <w:sz w:val="20"/>
                <w:szCs w:val="20"/>
                <w:lang w:bidi="ar-SA"/>
              </w:rPr>
            </w:pPr>
            <w:r w:rsidRPr="008A497F">
              <w:rPr>
                <w:rFonts w:ascii="Calibri" w:eastAsia="Calibri" w:hAnsi="Calibri" w:cstheme="minorBidi"/>
                <w:b/>
                <w:bCs/>
                <w:sz w:val="20"/>
                <w:szCs w:val="20"/>
                <w:lang w:bidi="ar-SA"/>
              </w:rPr>
              <w:t>Date range 2 (mm/dd/yyyy)</w:t>
            </w:r>
          </w:p>
        </w:tc>
      </w:tr>
      <w:tr w:rsidR="008A497F" w:rsidRPr="008A497F" w14:paraId="1A731948" w14:textId="77777777" w:rsidTr="0035696B">
        <w:tc>
          <w:tcPr>
            <w:tcW w:w="0" w:type="auto"/>
          </w:tcPr>
          <w:p w14:paraId="6AFBFC8A" w14:textId="77777777" w:rsidR="00A25DDE" w:rsidRPr="008A497F" w:rsidRDefault="00A25DDE" w:rsidP="00A25DDE">
            <w:pPr>
              <w:spacing w:after="160" w:line="259"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GR193</w:t>
            </w:r>
          </w:p>
        </w:tc>
        <w:tc>
          <w:tcPr>
            <w:tcW w:w="0" w:type="auto"/>
          </w:tcPr>
          <w:p w14:paraId="60141937" w14:textId="77777777" w:rsidR="00A25DDE" w:rsidRPr="008A497F" w:rsidRDefault="00A25DDE" w:rsidP="00A25DDE">
            <w:pPr>
              <w:spacing w:after="160" w:line="259"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358</w:t>
            </w:r>
          </w:p>
        </w:tc>
        <w:tc>
          <w:tcPr>
            <w:tcW w:w="0" w:type="auto"/>
          </w:tcPr>
          <w:p w14:paraId="7E184026" w14:textId="77777777" w:rsidR="00A25DDE" w:rsidRPr="008A497F" w:rsidRDefault="00A25DDE" w:rsidP="00A25DDE">
            <w:pPr>
              <w:spacing w:after="160" w:line="259"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18422.514</w:t>
            </w:r>
          </w:p>
        </w:tc>
        <w:tc>
          <w:tcPr>
            <w:tcW w:w="0" w:type="auto"/>
          </w:tcPr>
          <w:p w14:paraId="0361E499" w14:textId="77777777" w:rsidR="00A25DDE" w:rsidRPr="008A497F" w:rsidRDefault="00A25DDE" w:rsidP="00A25DDE">
            <w:pPr>
              <w:spacing w:after="160" w:line="259"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872.322</w:t>
            </w:r>
          </w:p>
        </w:tc>
        <w:tc>
          <w:tcPr>
            <w:tcW w:w="0" w:type="auto"/>
          </w:tcPr>
          <w:p w14:paraId="5D8B7F8C" w14:textId="77777777" w:rsidR="00A25DDE" w:rsidRPr="008A497F" w:rsidRDefault="00A25DDE" w:rsidP="00A25DDE">
            <w:pPr>
              <w:spacing w:after="160" w:line="259"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0.046</w:t>
            </w:r>
          </w:p>
        </w:tc>
        <w:tc>
          <w:tcPr>
            <w:tcW w:w="0" w:type="auto"/>
          </w:tcPr>
          <w:p w14:paraId="4BA90004" w14:textId="77777777" w:rsidR="00A25DDE" w:rsidRPr="008A497F" w:rsidRDefault="00A25DDE" w:rsidP="00A25DDE">
            <w:pPr>
              <w:spacing w:after="160" w:line="259"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04/05/2002-05/22/2002</w:t>
            </w:r>
          </w:p>
        </w:tc>
        <w:tc>
          <w:tcPr>
            <w:tcW w:w="0" w:type="auto"/>
          </w:tcPr>
          <w:p w14:paraId="2D727158" w14:textId="77777777" w:rsidR="00A25DDE" w:rsidRPr="008A497F" w:rsidRDefault="00A25DDE" w:rsidP="00A25DDE">
            <w:pPr>
              <w:spacing w:after="160" w:line="259"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11/01/2002-11/23/2002</w:t>
            </w:r>
          </w:p>
        </w:tc>
      </w:tr>
      <w:tr w:rsidR="008A497F" w:rsidRPr="008A497F" w14:paraId="4E9B6403" w14:textId="77777777" w:rsidTr="0035696B">
        <w:tc>
          <w:tcPr>
            <w:tcW w:w="0" w:type="auto"/>
          </w:tcPr>
          <w:p w14:paraId="4C9DB09A" w14:textId="77777777" w:rsidR="00A25DDE" w:rsidRPr="008A497F" w:rsidRDefault="00A25DDE" w:rsidP="00A25DDE">
            <w:pPr>
              <w:spacing w:after="160" w:line="259"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YL25</w:t>
            </w:r>
          </w:p>
        </w:tc>
        <w:tc>
          <w:tcPr>
            <w:tcW w:w="0" w:type="auto"/>
          </w:tcPr>
          <w:p w14:paraId="588CEECB" w14:textId="77777777" w:rsidR="00A25DDE" w:rsidRPr="008A497F" w:rsidRDefault="00A25DDE" w:rsidP="00A25DDE">
            <w:pPr>
              <w:spacing w:after="160" w:line="259"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3635</w:t>
            </w:r>
          </w:p>
        </w:tc>
        <w:tc>
          <w:tcPr>
            <w:tcW w:w="0" w:type="auto"/>
          </w:tcPr>
          <w:p w14:paraId="31B1BC56" w14:textId="77777777" w:rsidR="00A25DDE" w:rsidRPr="008A497F" w:rsidRDefault="00A25DDE" w:rsidP="00A25DDE">
            <w:pPr>
              <w:spacing w:after="160" w:line="259"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5594.509</w:t>
            </w:r>
          </w:p>
        </w:tc>
        <w:tc>
          <w:tcPr>
            <w:tcW w:w="0" w:type="auto"/>
          </w:tcPr>
          <w:p w14:paraId="0A92F9E0" w14:textId="77777777" w:rsidR="00A25DDE" w:rsidRPr="008A497F" w:rsidRDefault="00A25DDE" w:rsidP="00A25DDE">
            <w:pPr>
              <w:spacing w:after="160" w:line="259"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250.569</w:t>
            </w:r>
          </w:p>
        </w:tc>
        <w:tc>
          <w:tcPr>
            <w:tcW w:w="0" w:type="auto"/>
          </w:tcPr>
          <w:p w14:paraId="4388B68E" w14:textId="77777777" w:rsidR="00A25DDE" w:rsidRPr="008A497F" w:rsidRDefault="00A25DDE" w:rsidP="00A25DDE">
            <w:pPr>
              <w:spacing w:after="160" w:line="259"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0.050</w:t>
            </w:r>
          </w:p>
        </w:tc>
        <w:tc>
          <w:tcPr>
            <w:tcW w:w="0" w:type="auto"/>
          </w:tcPr>
          <w:p w14:paraId="6ED0378E" w14:textId="77777777" w:rsidR="00A25DDE" w:rsidRPr="008A497F" w:rsidRDefault="00A25DDE" w:rsidP="00A25DDE">
            <w:pPr>
              <w:spacing w:after="160" w:line="259"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03/03/2003-05/31/2003</w:t>
            </w:r>
          </w:p>
        </w:tc>
        <w:tc>
          <w:tcPr>
            <w:tcW w:w="0" w:type="auto"/>
          </w:tcPr>
          <w:p w14:paraId="44F037D9" w14:textId="77777777" w:rsidR="00A25DDE" w:rsidRPr="008A497F" w:rsidRDefault="00A25DDE" w:rsidP="00A25DDE">
            <w:pPr>
              <w:spacing w:after="160" w:line="259"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11/01/2003-03/26/2004</w:t>
            </w:r>
          </w:p>
        </w:tc>
      </w:tr>
      <w:tr w:rsidR="008A497F" w:rsidRPr="008A497F" w14:paraId="24D528B7" w14:textId="77777777" w:rsidTr="0035696B">
        <w:tc>
          <w:tcPr>
            <w:tcW w:w="0" w:type="auto"/>
          </w:tcPr>
          <w:p w14:paraId="3A589B4F" w14:textId="77777777" w:rsidR="00A25DDE" w:rsidRPr="008A497F" w:rsidRDefault="00A25DDE" w:rsidP="00A25DDE">
            <w:pPr>
              <w:spacing w:after="160" w:line="259"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YL29</w:t>
            </w:r>
          </w:p>
        </w:tc>
        <w:tc>
          <w:tcPr>
            <w:tcW w:w="0" w:type="auto"/>
          </w:tcPr>
          <w:p w14:paraId="744B05D4" w14:textId="77777777" w:rsidR="00A25DDE" w:rsidRPr="008A497F" w:rsidRDefault="00A25DDE" w:rsidP="00A25DDE">
            <w:pPr>
              <w:spacing w:after="160" w:line="259"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2522</w:t>
            </w:r>
          </w:p>
        </w:tc>
        <w:tc>
          <w:tcPr>
            <w:tcW w:w="0" w:type="auto"/>
          </w:tcPr>
          <w:p w14:paraId="7D2B97F0" w14:textId="77777777" w:rsidR="00A25DDE" w:rsidRPr="008A497F" w:rsidRDefault="00A25DDE" w:rsidP="00A25DDE">
            <w:pPr>
              <w:spacing w:after="160" w:line="259"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5522.593</w:t>
            </w:r>
          </w:p>
        </w:tc>
        <w:tc>
          <w:tcPr>
            <w:tcW w:w="0" w:type="auto"/>
          </w:tcPr>
          <w:p w14:paraId="0C70D132" w14:textId="77777777" w:rsidR="00A25DDE" w:rsidRPr="008A497F" w:rsidRDefault="00A25DDE" w:rsidP="00A25DDE">
            <w:pPr>
              <w:spacing w:after="160" w:line="259"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263.901</w:t>
            </w:r>
          </w:p>
        </w:tc>
        <w:tc>
          <w:tcPr>
            <w:tcW w:w="0" w:type="auto"/>
          </w:tcPr>
          <w:p w14:paraId="5F161A24" w14:textId="77777777" w:rsidR="00A25DDE" w:rsidRPr="008A497F" w:rsidRDefault="00A25DDE" w:rsidP="00A25DDE">
            <w:pPr>
              <w:spacing w:after="160" w:line="259"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0.057</w:t>
            </w:r>
          </w:p>
        </w:tc>
        <w:tc>
          <w:tcPr>
            <w:tcW w:w="0" w:type="auto"/>
          </w:tcPr>
          <w:p w14:paraId="6DF5D302" w14:textId="77777777" w:rsidR="00A25DDE" w:rsidRPr="008A497F" w:rsidRDefault="00A25DDE" w:rsidP="00A25DDE">
            <w:pPr>
              <w:spacing w:after="160" w:line="259"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03/03/2003-05/29/2003</w:t>
            </w:r>
          </w:p>
        </w:tc>
        <w:tc>
          <w:tcPr>
            <w:tcW w:w="0" w:type="auto"/>
          </w:tcPr>
          <w:p w14:paraId="0AACDE34" w14:textId="77777777" w:rsidR="00A25DDE" w:rsidRPr="008A497F" w:rsidRDefault="00A25DDE" w:rsidP="00A25DDE">
            <w:pPr>
              <w:spacing w:after="160" w:line="259"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11/01/2003-01/14/2004</w:t>
            </w:r>
          </w:p>
        </w:tc>
      </w:tr>
      <w:tr w:rsidR="008A497F" w:rsidRPr="008A497F" w14:paraId="7A82E3AF" w14:textId="77777777" w:rsidTr="0035696B">
        <w:tc>
          <w:tcPr>
            <w:tcW w:w="0" w:type="auto"/>
          </w:tcPr>
          <w:p w14:paraId="2087B452" w14:textId="77777777" w:rsidR="00A25DDE" w:rsidRPr="008A497F" w:rsidRDefault="00A25DDE" w:rsidP="00A25DDE">
            <w:pPr>
              <w:spacing w:after="160" w:line="259"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YL5</w:t>
            </w:r>
          </w:p>
        </w:tc>
        <w:tc>
          <w:tcPr>
            <w:tcW w:w="0" w:type="auto"/>
          </w:tcPr>
          <w:p w14:paraId="111D7E57" w14:textId="77777777" w:rsidR="00A25DDE" w:rsidRPr="008A497F" w:rsidRDefault="00A25DDE" w:rsidP="00A25DDE">
            <w:pPr>
              <w:spacing w:after="160" w:line="259"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1595</w:t>
            </w:r>
          </w:p>
        </w:tc>
        <w:tc>
          <w:tcPr>
            <w:tcW w:w="0" w:type="auto"/>
          </w:tcPr>
          <w:p w14:paraId="33848D33" w14:textId="77777777" w:rsidR="00A25DDE" w:rsidRPr="008A497F" w:rsidRDefault="00A25DDE" w:rsidP="00A25DDE">
            <w:pPr>
              <w:spacing w:after="160" w:line="259"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7249.618</w:t>
            </w:r>
          </w:p>
        </w:tc>
        <w:tc>
          <w:tcPr>
            <w:tcW w:w="0" w:type="auto"/>
          </w:tcPr>
          <w:p w14:paraId="7F299CD7" w14:textId="77777777" w:rsidR="00A25DDE" w:rsidRPr="008A497F" w:rsidRDefault="00A25DDE" w:rsidP="00A25DDE">
            <w:pPr>
              <w:spacing w:after="160" w:line="259"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307.282</w:t>
            </w:r>
          </w:p>
        </w:tc>
        <w:tc>
          <w:tcPr>
            <w:tcW w:w="0" w:type="auto"/>
          </w:tcPr>
          <w:p w14:paraId="7A72D099" w14:textId="77777777" w:rsidR="00A25DDE" w:rsidRPr="008A497F" w:rsidRDefault="00A25DDE" w:rsidP="00A25DDE">
            <w:pPr>
              <w:spacing w:after="160" w:line="259"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0.060</w:t>
            </w:r>
          </w:p>
        </w:tc>
        <w:tc>
          <w:tcPr>
            <w:tcW w:w="0" w:type="auto"/>
          </w:tcPr>
          <w:p w14:paraId="21B97E63" w14:textId="77777777" w:rsidR="00A25DDE" w:rsidRPr="008A497F" w:rsidRDefault="00A25DDE" w:rsidP="00A25DDE">
            <w:pPr>
              <w:spacing w:after="160" w:line="259"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2/14/2003-05/29/2003</w:t>
            </w:r>
          </w:p>
        </w:tc>
        <w:tc>
          <w:tcPr>
            <w:tcW w:w="0" w:type="auto"/>
          </w:tcPr>
          <w:p w14:paraId="643258BB" w14:textId="77777777" w:rsidR="00A25DDE" w:rsidRPr="008A497F" w:rsidRDefault="00A25DDE" w:rsidP="00A25DDE">
            <w:pPr>
              <w:spacing w:after="160" w:line="259"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11/09/2003-12/11/2003</w:t>
            </w:r>
          </w:p>
        </w:tc>
      </w:tr>
      <w:tr w:rsidR="008A497F" w:rsidRPr="008A497F" w14:paraId="7B0101F4" w14:textId="77777777" w:rsidTr="0035696B">
        <w:tc>
          <w:tcPr>
            <w:tcW w:w="0" w:type="auto"/>
          </w:tcPr>
          <w:p w14:paraId="0A65A40B" w14:textId="77777777" w:rsidR="00A25DDE" w:rsidRPr="008A497F" w:rsidRDefault="00A25DDE" w:rsidP="00A25DDE">
            <w:pPr>
              <w:spacing w:after="160" w:line="259"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YL73</w:t>
            </w:r>
          </w:p>
        </w:tc>
        <w:tc>
          <w:tcPr>
            <w:tcW w:w="0" w:type="auto"/>
          </w:tcPr>
          <w:p w14:paraId="7852EA06" w14:textId="77777777" w:rsidR="00A25DDE" w:rsidRPr="008A497F" w:rsidRDefault="00A25DDE" w:rsidP="00A25DDE">
            <w:pPr>
              <w:spacing w:after="160" w:line="259"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2310</w:t>
            </w:r>
          </w:p>
        </w:tc>
        <w:tc>
          <w:tcPr>
            <w:tcW w:w="0" w:type="auto"/>
          </w:tcPr>
          <w:p w14:paraId="1FE8D295" w14:textId="77777777" w:rsidR="00A25DDE" w:rsidRPr="008A497F" w:rsidRDefault="00A25DDE" w:rsidP="00A25DDE">
            <w:pPr>
              <w:spacing w:after="160" w:line="259"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2816.078</w:t>
            </w:r>
          </w:p>
        </w:tc>
        <w:tc>
          <w:tcPr>
            <w:tcW w:w="0" w:type="auto"/>
          </w:tcPr>
          <w:p w14:paraId="41E34EE8" w14:textId="77777777" w:rsidR="00A25DDE" w:rsidRPr="008A497F" w:rsidRDefault="00A25DDE" w:rsidP="00A25DDE">
            <w:pPr>
              <w:spacing w:after="160" w:line="259"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220.852</w:t>
            </w:r>
          </w:p>
        </w:tc>
        <w:tc>
          <w:tcPr>
            <w:tcW w:w="0" w:type="auto"/>
          </w:tcPr>
          <w:p w14:paraId="4856FDA3" w14:textId="77777777" w:rsidR="00A25DDE" w:rsidRPr="008A497F" w:rsidRDefault="00A25DDE" w:rsidP="00A25DDE">
            <w:pPr>
              <w:spacing w:after="160" w:line="259"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0.082</w:t>
            </w:r>
          </w:p>
        </w:tc>
        <w:tc>
          <w:tcPr>
            <w:tcW w:w="0" w:type="auto"/>
          </w:tcPr>
          <w:p w14:paraId="4C4D2A82" w14:textId="77777777" w:rsidR="00A25DDE" w:rsidRPr="008A497F" w:rsidRDefault="00A25DDE" w:rsidP="00A25DDE">
            <w:pPr>
              <w:spacing w:after="160" w:line="259"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2/20/2004-5/03/2004</w:t>
            </w:r>
          </w:p>
        </w:tc>
        <w:tc>
          <w:tcPr>
            <w:tcW w:w="0" w:type="auto"/>
          </w:tcPr>
          <w:p w14:paraId="4764A454" w14:textId="77777777" w:rsidR="00A25DDE" w:rsidRPr="008A497F" w:rsidRDefault="00A25DDE" w:rsidP="00A25DDE">
            <w:pPr>
              <w:spacing w:after="160" w:line="259"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10/23/2004-11/2/2004</w:t>
            </w:r>
          </w:p>
        </w:tc>
      </w:tr>
      <w:tr w:rsidR="00A25DDE" w:rsidRPr="008A497F" w14:paraId="678FB38F" w14:textId="77777777" w:rsidTr="0035696B">
        <w:tc>
          <w:tcPr>
            <w:tcW w:w="0" w:type="auto"/>
          </w:tcPr>
          <w:p w14:paraId="70B4ECDE" w14:textId="77777777" w:rsidR="00A25DDE" w:rsidRPr="008A497F" w:rsidRDefault="00A25DDE" w:rsidP="00A25DDE">
            <w:pPr>
              <w:spacing w:after="160" w:line="259"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YL78</w:t>
            </w:r>
          </w:p>
        </w:tc>
        <w:tc>
          <w:tcPr>
            <w:tcW w:w="0" w:type="auto"/>
          </w:tcPr>
          <w:p w14:paraId="67EFEAF8" w14:textId="77777777" w:rsidR="00A25DDE" w:rsidRPr="008A497F" w:rsidRDefault="00A25DDE" w:rsidP="00A25DDE">
            <w:pPr>
              <w:spacing w:after="160" w:line="259"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1024</w:t>
            </w:r>
          </w:p>
        </w:tc>
        <w:tc>
          <w:tcPr>
            <w:tcW w:w="0" w:type="auto"/>
          </w:tcPr>
          <w:p w14:paraId="7A1622B4" w14:textId="77777777" w:rsidR="00A25DDE" w:rsidRPr="008A497F" w:rsidRDefault="00A25DDE" w:rsidP="00A25DDE">
            <w:pPr>
              <w:spacing w:after="160" w:line="259"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7354.746</w:t>
            </w:r>
          </w:p>
        </w:tc>
        <w:tc>
          <w:tcPr>
            <w:tcW w:w="0" w:type="auto"/>
          </w:tcPr>
          <w:p w14:paraId="3E3E41D6" w14:textId="77777777" w:rsidR="00A25DDE" w:rsidRPr="008A497F" w:rsidRDefault="00A25DDE" w:rsidP="00A25DDE">
            <w:pPr>
              <w:spacing w:after="160" w:line="259"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465.680</w:t>
            </w:r>
          </w:p>
        </w:tc>
        <w:tc>
          <w:tcPr>
            <w:tcW w:w="0" w:type="auto"/>
          </w:tcPr>
          <w:p w14:paraId="75707EB0" w14:textId="77777777" w:rsidR="00A25DDE" w:rsidRPr="008A497F" w:rsidRDefault="00A25DDE" w:rsidP="00A25DDE">
            <w:pPr>
              <w:spacing w:after="160" w:line="259"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0.063</w:t>
            </w:r>
          </w:p>
        </w:tc>
        <w:tc>
          <w:tcPr>
            <w:tcW w:w="0" w:type="auto"/>
          </w:tcPr>
          <w:p w14:paraId="77B91EDE" w14:textId="604BBF6E" w:rsidR="00A25DDE" w:rsidRPr="008A497F" w:rsidRDefault="00A25DDE" w:rsidP="00A25DDE">
            <w:pPr>
              <w:spacing w:after="160" w:line="259"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2/19/2004</w:t>
            </w:r>
            <w:r w:rsidR="00EA441E" w:rsidRPr="008A497F">
              <w:rPr>
                <w:rFonts w:ascii="Calibri" w:eastAsia="Calibri" w:hAnsi="Calibri" w:cstheme="minorBidi"/>
                <w:sz w:val="20"/>
                <w:szCs w:val="20"/>
                <w:lang w:bidi="ar-SA"/>
              </w:rPr>
              <w:t>-5/16/2004</w:t>
            </w:r>
          </w:p>
        </w:tc>
        <w:tc>
          <w:tcPr>
            <w:tcW w:w="0" w:type="auto"/>
          </w:tcPr>
          <w:p w14:paraId="13E23173" w14:textId="138F1F66" w:rsidR="00A25DDE" w:rsidRPr="008A497F" w:rsidRDefault="00EA441E" w:rsidP="00A25DDE">
            <w:pPr>
              <w:spacing w:after="160" w:line="259"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n/a</w:t>
            </w:r>
          </w:p>
        </w:tc>
      </w:tr>
    </w:tbl>
    <w:p w14:paraId="6FC7A06B" w14:textId="77777777" w:rsidR="00FB0382" w:rsidRPr="008A497F" w:rsidRDefault="00FB0382" w:rsidP="00FB0382">
      <w:pPr>
        <w:spacing w:after="0"/>
      </w:pPr>
    </w:p>
    <w:p w14:paraId="37C35277" w14:textId="5F30821F" w:rsidR="002F0A53" w:rsidRPr="008A497F" w:rsidRDefault="002F0A53" w:rsidP="0078331F">
      <w:pPr>
        <w:spacing w:after="0"/>
      </w:pPr>
      <w:r w:rsidRPr="008A497F">
        <w:t xml:space="preserve">Practical study area delineation follows from the selection of trajectories with the application of the Characteristic Hull Polygon (CHP) approach </w:t>
      </w:r>
      <w:r w:rsidRPr="008A497F">
        <w:fldChar w:fldCharType="begin"/>
      </w:r>
      <w:r w:rsidR="003E3350" w:rsidRPr="008A497F">
        <w:instrText xml:space="preserve"> ADDIN ZOTERO_ITEM CSL_CITATION {"citationID":"KfdQ0xxO","properties":{"formattedCitation":"(Downs and Horner 2009)","plainCitation":"(Downs and Horner 2009)","noteIndex":0},"citationItems":[{"id":283,"uris":["http://zotero.org/users/5535433/items/WY865ZRH"],"uri":["http://zotero.org/users/5535433/items/WY865ZRH"],"itemData":{"id":283,"type":"article-journal","container-title":"Transactions in GIS","issue":"5-6","page":"527-537","title":"A Characteristic-Hull Based Method for Home Range Estimation","volume":"13","author":[{"family":"Downs","given":"Joni A."},{"family":"Horner","given":"Mark W."}],"issued":{"date-parts":[["2009"]]}}}],"schema":"https://github.com/citation-style-language/schema/raw/master/csl-citation.json"} </w:instrText>
      </w:r>
      <w:r w:rsidRPr="008A497F">
        <w:fldChar w:fldCharType="separate"/>
      </w:r>
      <w:r w:rsidR="004548E3" w:rsidRPr="008A497F">
        <w:t>(Downs and Horner 2009)</w:t>
      </w:r>
      <w:r w:rsidRPr="008A497F">
        <w:fldChar w:fldCharType="end"/>
      </w:r>
      <w:r w:rsidRPr="008A497F">
        <w:t xml:space="preserve"> to the complete set of selected geolocations. The CHP represents a deterministic home range delineation method shown to reduce or avoid areal overestimation issues inherent to the often employed minimum </w:t>
      </w:r>
      <w:r w:rsidRPr="008A497F">
        <w:lastRenderedPageBreak/>
        <w:t xml:space="preserve">convex polygon (MCP) </w:t>
      </w:r>
      <w:r w:rsidRPr="008A497F">
        <w:fldChar w:fldCharType="begin"/>
      </w:r>
      <w:r w:rsidR="003E3350" w:rsidRPr="008A497F">
        <w:instrText xml:space="preserve"> ADDIN ZOTERO_ITEM CSL_CITATION {"citationID":"zEeKrcMm","properties":{"formattedCitation":"(Mohr 1947)","plainCitation":"(Mohr 1947)","noteIndex":0},"citationItems":[{"id":273,"uris":["http://zotero.org/users/5535433/items/T7CSCMC4"],"uri":["http://zotero.org/users/5535433/items/T7CSCMC4"],"itemData":{"id":273,"type":"article-journal","container-title":"The American Midland Naturalist","DOI":"doi:10.2307/2421652","issue":"1","page":"223-249","title":"Table of Equivalent Populations of North American Small Mammals","volume":"37","author":[{"family":"Mohr","given":"Carl O."}],"issued":{"date-parts":[["1947"]]}}}],"schema":"https://github.com/citation-style-language/schema/raw/master/csl-citation.json"} </w:instrText>
      </w:r>
      <w:r w:rsidRPr="008A497F">
        <w:fldChar w:fldCharType="separate"/>
      </w:r>
      <w:r w:rsidR="004548E3" w:rsidRPr="008A497F">
        <w:t>(Mohr 1947)</w:t>
      </w:r>
      <w:r w:rsidRPr="008A497F">
        <w:fldChar w:fldCharType="end"/>
      </w:r>
      <w:r w:rsidRPr="008A497F">
        <w:t xml:space="preserve"> and kernel-density based methods. Once the CHP boundary was obtained for the trajectories of interest, a buffer having a width of 3178.046473 meters was added to accommodate unobserved deer movements beyond the tracked points. This distance is the longest distance between two points where the time elapsed between the two points is equal to or less than the mean time elapsed for the entire dataset of six individuals’ trajectories. Selecting the longest distance between two points based on the mean time elapsed reduces variation caused by varying timespans between location fixes. The buffered CHP boundary represents the final footprint enclosing the available environmental context used for this study.</w:t>
      </w:r>
    </w:p>
    <w:p w14:paraId="4D6B47DD" w14:textId="77777777" w:rsidR="00323DDB" w:rsidRPr="008A497F" w:rsidRDefault="00787B3E" w:rsidP="00323DDB">
      <w:pPr>
        <w:keepNext/>
        <w:spacing w:after="0"/>
        <w:jc w:val="center"/>
      </w:pPr>
      <w:r w:rsidRPr="008A497F">
        <w:rPr>
          <w:i/>
          <w:iCs/>
          <w:noProof/>
          <w:lang w:bidi="ar-SA"/>
        </w:rPr>
        <w:drawing>
          <wp:inline distT="0" distB="0" distL="0" distR="0" wp14:anchorId="746E4403" wp14:editId="289AD16C">
            <wp:extent cx="3657600" cy="2743200"/>
            <wp:effectExtent l="0" t="0" r="0" b="0"/>
            <wp:docPr id="3" name="Picture 3" descr="P27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273#yIS1"/>
                    <pic:cNvPicPr/>
                  </pic:nvPicPr>
                  <pic:blipFill>
                    <a:blip r:embed="rId15"/>
                    <a:stretch>
                      <a:fillRect/>
                    </a:stretch>
                  </pic:blipFill>
                  <pic:spPr>
                    <a:xfrm>
                      <a:off x="0" y="0"/>
                      <a:ext cx="3657600" cy="2743200"/>
                    </a:xfrm>
                    <a:prstGeom prst="rect">
                      <a:avLst/>
                    </a:prstGeom>
                  </pic:spPr>
                </pic:pic>
              </a:graphicData>
            </a:graphic>
          </wp:inline>
        </w:drawing>
      </w:r>
    </w:p>
    <w:p w14:paraId="3FFA851F" w14:textId="3E01961C" w:rsidR="00787B3E" w:rsidRPr="008A497F" w:rsidRDefault="00323DDB" w:rsidP="00323DDB">
      <w:pPr>
        <w:pStyle w:val="Caption"/>
        <w:jc w:val="center"/>
        <w:rPr>
          <w:b w:val="0"/>
          <w:i/>
          <w:iCs/>
          <w:smallCaps w:val="0"/>
          <w:color w:val="auto"/>
        </w:rPr>
      </w:pPr>
      <w:bookmarkStart w:id="34" w:name="_Ref75576738"/>
      <w:bookmarkStart w:id="35" w:name="_Toc78558047"/>
      <w:r w:rsidRPr="008A497F">
        <w:rPr>
          <w:bCs w:val="0"/>
          <w:smallCaps w:val="0"/>
          <w:color w:val="auto"/>
        </w:rPr>
        <w:t xml:space="preserve">Figure </w:t>
      </w:r>
      <w:r w:rsidRPr="008A497F">
        <w:rPr>
          <w:bCs w:val="0"/>
          <w:smallCaps w:val="0"/>
          <w:color w:val="auto"/>
        </w:rPr>
        <w:fldChar w:fldCharType="begin"/>
      </w:r>
      <w:r w:rsidRPr="008A497F">
        <w:rPr>
          <w:bCs w:val="0"/>
          <w:smallCaps w:val="0"/>
          <w:color w:val="auto"/>
        </w:rPr>
        <w:instrText xml:space="preserve"> SEQ Figure \* ARABIC </w:instrText>
      </w:r>
      <w:r w:rsidRPr="008A497F">
        <w:rPr>
          <w:bCs w:val="0"/>
          <w:smallCaps w:val="0"/>
          <w:color w:val="auto"/>
        </w:rPr>
        <w:fldChar w:fldCharType="separate"/>
      </w:r>
      <w:r w:rsidR="001B45B6">
        <w:rPr>
          <w:bCs w:val="0"/>
          <w:smallCaps w:val="0"/>
          <w:noProof/>
          <w:color w:val="auto"/>
        </w:rPr>
        <w:t>3</w:t>
      </w:r>
      <w:r w:rsidRPr="008A497F">
        <w:rPr>
          <w:bCs w:val="0"/>
          <w:smallCaps w:val="0"/>
          <w:color w:val="auto"/>
        </w:rPr>
        <w:fldChar w:fldCharType="end"/>
      </w:r>
      <w:bookmarkEnd w:id="34"/>
      <w:r w:rsidRPr="008A497F">
        <w:rPr>
          <w:bCs w:val="0"/>
          <w:smallCaps w:val="0"/>
          <w:color w:val="auto"/>
        </w:rPr>
        <w:t>.</w:t>
      </w:r>
      <w:r w:rsidRPr="008A497F">
        <w:rPr>
          <w:b w:val="0"/>
          <w:smallCaps w:val="0"/>
          <w:color w:val="auto"/>
        </w:rPr>
        <w:t xml:space="preserve"> Study area with overlaid Red Deer geolocations analyzed.</w:t>
      </w:r>
      <w:bookmarkEnd w:id="35"/>
    </w:p>
    <w:p w14:paraId="4FDCEE9C" w14:textId="2B43CA75" w:rsidR="00F07032" w:rsidRPr="008A497F" w:rsidRDefault="005E356E" w:rsidP="00B75E0B">
      <w:pPr>
        <w:spacing w:after="0"/>
      </w:pPr>
      <w:r w:rsidRPr="008A497F">
        <w:t xml:space="preserve"> </w:t>
      </w:r>
      <w:r w:rsidR="00436F33" w:rsidRPr="008A497F">
        <w:t xml:space="preserve"> </w:t>
      </w:r>
    </w:p>
    <w:p w14:paraId="69BADBFD" w14:textId="384372FD" w:rsidR="00084AF4" w:rsidRPr="008A497F" w:rsidRDefault="00084AF4" w:rsidP="00084AF4">
      <w:pPr>
        <w:pStyle w:val="Heading3"/>
      </w:pPr>
      <w:bookmarkStart w:id="36" w:name="_Toc78558021"/>
      <w:r w:rsidRPr="008A497F">
        <w:t xml:space="preserve">2.4.2 </w:t>
      </w:r>
      <w:r w:rsidR="00792AFE" w:rsidRPr="008A497F">
        <w:t xml:space="preserve">Preference </w:t>
      </w:r>
      <w:r w:rsidR="003959AA" w:rsidRPr="008A497F">
        <w:t>Surface Development Process</w:t>
      </w:r>
      <w:bookmarkEnd w:id="36"/>
    </w:p>
    <w:p w14:paraId="0C9CAC3B" w14:textId="2E794DCE" w:rsidR="00965FDC" w:rsidRPr="008A497F" w:rsidRDefault="00965FDC" w:rsidP="00965FDC">
      <w:pPr>
        <w:spacing w:after="0"/>
        <w:rPr>
          <w:rFonts w:eastAsia="Calibri"/>
          <w:iCs/>
          <w:lang w:bidi="ar-SA"/>
        </w:rPr>
      </w:pPr>
      <w:r w:rsidRPr="008A497F">
        <w:rPr>
          <w:rFonts w:eastAsia="Calibri"/>
          <w:iCs/>
          <w:lang w:bidi="ar-SA"/>
        </w:rPr>
        <w:t>Having obtained a boundary which is thought to be reasonably inclusive of unobserved movements, we proceed to evaluate the relative abundances of particular types or factors of environmental context which underlie deer locations as a proxy for animals’ habitat selections.</w:t>
      </w:r>
      <w:r w:rsidR="00A617B8" w:rsidRPr="008A497F">
        <w:rPr>
          <w:rFonts w:eastAsia="Calibri"/>
          <w:iCs/>
          <w:lang w:bidi="ar-SA"/>
        </w:rPr>
        <w:t xml:space="preserve"> </w:t>
      </w:r>
      <w:r w:rsidR="00DF2BA6" w:rsidRPr="008A497F">
        <w:rPr>
          <w:rFonts w:eastAsia="Calibri"/>
          <w:iCs/>
          <w:lang w:bidi="ar-SA"/>
        </w:rPr>
        <w:lastRenderedPageBreak/>
        <w:t>While environmental context may</w:t>
      </w:r>
      <w:r w:rsidR="008D1884" w:rsidRPr="008A497F">
        <w:rPr>
          <w:rFonts w:eastAsia="Calibri"/>
          <w:iCs/>
          <w:lang w:bidi="ar-SA"/>
        </w:rPr>
        <w:t xml:space="preserve"> </w:t>
      </w:r>
      <w:r w:rsidR="00DF2BA6" w:rsidRPr="008A497F">
        <w:rPr>
          <w:rFonts w:eastAsia="Calibri"/>
          <w:iCs/>
          <w:lang w:bidi="ar-SA"/>
        </w:rPr>
        <w:t xml:space="preserve">refer to </w:t>
      </w:r>
      <w:r w:rsidR="008D1884" w:rsidRPr="008A497F">
        <w:rPr>
          <w:rFonts w:eastAsia="Calibri"/>
          <w:iCs/>
          <w:lang w:bidi="ar-SA"/>
        </w:rPr>
        <w:t>numerous</w:t>
      </w:r>
      <w:r w:rsidR="00DF2BA6" w:rsidRPr="008A497F">
        <w:rPr>
          <w:rFonts w:eastAsia="Calibri"/>
          <w:iCs/>
          <w:lang w:bidi="ar-SA"/>
        </w:rPr>
        <w:t xml:space="preserve"> factors such as predators, competitors, or disease, this study focuses on </w:t>
      </w:r>
      <w:r w:rsidR="00EB494F" w:rsidRPr="008A497F">
        <w:rPr>
          <w:rFonts w:eastAsia="Calibri"/>
          <w:iCs/>
          <w:lang w:bidi="ar-SA"/>
        </w:rPr>
        <w:t>landcover, elevation, slope, and roadways as representations of the environment in the study area</w:t>
      </w:r>
      <w:r w:rsidR="00555FC5" w:rsidRPr="008A497F">
        <w:rPr>
          <w:rFonts w:eastAsia="Calibri"/>
          <w:iCs/>
          <w:lang w:bidi="ar-SA"/>
        </w:rPr>
        <w:t xml:space="preserve"> for the </w:t>
      </w:r>
      <w:r w:rsidR="00792AFE" w:rsidRPr="008A497F">
        <w:rPr>
          <w:rFonts w:eastAsia="Calibri"/>
          <w:iCs/>
          <w:lang w:bidi="ar-SA"/>
        </w:rPr>
        <w:t>preference</w:t>
      </w:r>
      <w:r w:rsidR="00555FC5" w:rsidRPr="008A497F">
        <w:rPr>
          <w:rFonts w:eastAsia="Calibri"/>
          <w:iCs/>
          <w:lang w:bidi="ar-SA"/>
        </w:rPr>
        <w:t xml:space="preserve"> surface</w:t>
      </w:r>
      <w:r w:rsidR="00EB494F" w:rsidRPr="008A497F">
        <w:rPr>
          <w:rFonts w:eastAsia="Calibri"/>
          <w:iCs/>
          <w:lang w:bidi="ar-SA"/>
        </w:rPr>
        <w:t xml:space="preserve">. </w:t>
      </w:r>
      <w:r w:rsidRPr="008A497F">
        <w:rPr>
          <w:rFonts w:eastAsia="Calibri"/>
          <w:iCs/>
          <w:lang w:bidi="ar-SA"/>
        </w:rPr>
        <w:t xml:space="preserve">The ultimate result of this examination is a </w:t>
      </w:r>
      <w:r w:rsidR="00792AFE" w:rsidRPr="008A497F">
        <w:rPr>
          <w:rFonts w:eastAsia="Calibri"/>
          <w:iCs/>
          <w:lang w:bidi="ar-SA"/>
        </w:rPr>
        <w:t>raster</w:t>
      </w:r>
      <w:r w:rsidRPr="008A497F">
        <w:rPr>
          <w:rFonts w:eastAsia="Calibri"/>
          <w:iCs/>
          <w:lang w:bidi="ar-SA"/>
        </w:rPr>
        <w:t xml:space="preserve"> surface reflecting a single variable </w:t>
      </w:r>
      <w:r w:rsidR="00D66E36" w:rsidRPr="008A497F">
        <w:rPr>
          <w:rFonts w:eastAsia="Calibri"/>
          <w:iCs/>
          <w:lang w:bidi="ar-SA"/>
        </w:rPr>
        <w:t xml:space="preserve">that represents </w:t>
      </w:r>
      <w:r w:rsidR="005377F4" w:rsidRPr="008A497F">
        <w:rPr>
          <w:rFonts w:eastAsia="Calibri"/>
          <w:iCs/>
          <w:lang w:bidi="ar-SA"/>
        </w:rPr>
        <w:t>th</w:t>
      </w:r>
      <w:r w:rsidR="00B14941" w:rsidRPr="008A497F">
        <w:rPr>
          <w:rFonts w:eastAsia="Calibri"/>
          <w:iCs/>
          <w:lang w:bidi="ar-SA"/>
        </w:rPr>
        <w:t>e degree to which environmental factors are selected or avoided by the YHT population of deer</w:t>
      </w:r>
      <w:r w:rsidR="00D51797" w:rsidRPr="008A497F">
        <w:rPr>
          <w:rFonts w:eastAsia="Calibri"/>
          <w:iCs/>
          <w:lang w:bidi="ar-SA"/>
        </w:rPr>
        <w:t xml:space="preserve">; in other words, lower values </w:t>
      </w:r>
      <w:r w:rsidR="00087322" w:rsidRPr="008A497F">
        <w:rPr>
          <w:rFonts w:eastAsia="Calibri"/>
          <w:iCs/>
          <w:lang w:bidi="ar-SA"/>
        </w:rPr>
        <w:t xml:space="preserve">(or higher values) </w:t>
      </w:r>
      <w:r w:rsidR="00D51797" w:rsidRPr="008A497F">
        <w:rPr>
          <w:rFonts w:eastAsia="Calibri"/>
          <w:iCs/>
          <w:lang w:bidi="ar-SA"/>
        </w:rPr>
        <w:t xml:space="preserve">on the </w:t>
      </w:r>
      <w:r w:rsidR="00A43651" w:rsidRPr="008A497F">
        <w:rPr>
          <w:rFonts w:eastAsia="Calibri"/>
          <w:iCs/>
          <w:lang w:bidi="ar-SA"/>
        </w:rPr>
        <w:t>preference</w:t>
      </w:r>
      <w:r w:rsidR="00D51797" w:rsidRPr="008A497F">
        <w:rPr>
          <w:rFonts w:eastAsia="Calibri"/>
          <w:iCs/>
          <w:lang w:bidi="ar-SA"/>
        </w:rPr>
        <w:t xml:space="preserve"> surface mean that more environmental factors in that location were preferentially selected </w:t>
      </w:r>
      <w:r w:rsidR="00087322" w:rsidRPr="008A497F">
        <w:rPr>
          <w:rFonts w:eastAsia="Calibri"/>
          <w:iCs/>
          <w:lang w:bidi="ar-SA"/>
        </w:rPr>
        <w:t>(or avoided), respectivel</w:t>
      </w:r>
      <w:r w:rsidR="009D0337" w:rsidRPr="008A497F">
        <w:rPr>
          <w:rFonts w:eastAsia="Calibri"/>
          <w:iCs/>
          <w:lang w:bidi="ar-SA"/>
        </w:rPr>
        <w:t xml:space="preserve">y. </w:t>
      </w:r>
      <w:r w:rsidR="0086529D" w:rsidRPr="008A497F">
        <w:rPr>
          <w:rFonts w:eastAsia="Calibri"/>
          <w:iCs/>
          <w:lang w:bidi="ar-SA"/>
        </w:rPr>
        <w:t>Because the</w:t>
      </w:r>
      <w:r w:rsidR="00792AFE" w:rsidRPr="008A497F">
        <w:rPr>
          <w:rFonts w:eastAsia="Calibri"/>
          <w:iCs/>
          <w:lang w:bidi="ar-SA"/>
        </w:rPr>
        <w:t xml:space="preserve"> </w:t>
      </w:r>
      <w:r w:rsidR="0086529D" w:rsidRPr="008A497F">
        <w:rPr>
          <w:rFonts w:eastAsia="Calibri"/>
          <w:iCs/>
          <w:lang w:bidi="ar-SA"/>
        </w:rPr>
        <w:t xml:space="preserve">surface represents a degree of selectivity, this study </w:t>
      </w:r>
      <w:r w:rsidR="00A43651" w:rsidRPr="008A497F">
        <w:rPr>
          <w:rFonts w:eastAsia="Calibri"/>
          <w:iCs/>
          <w:lang w:bidi="ar-SA"/>
        </w:rPr>
        <w:t>refers</w:t>
      </w:r>
      <w:r w:rsidR="0086529D" w:rsidRPr="008A497F">
        <w:rPr>
          <w:rFonts w:eastAsia="Calibri"/>
          <w:iCs/>
          <w:lang w:bidi="ar-SA"/>
        </w:rPr>
        <w:t xml:space="preserve"> to it as a preference surface</w:t>
      </w:r>
      <w:r w:rsidR="00BA60C8" w:rsidRPr="008A497F">
        <w:rPr>
          <w:rFonts w:eastAsia="Calibri"/>
          <w:i/>
          <w:lang w:bidi="ar-SA"/>
        </w:rPr>
        <w:t xml:space="preserve"> </w:t>
      </w:r>
      <w:r w:rsidR="00BA60C8" w:rsidRPr="008A497F">
        <w:rPr>
          <w:rFonts w:eastAsia="Calibri"/>
          <w:iCs/>
          <w:lang w:bidi="ar-SA"/>
        </w:rPr>
        <w:t>and</w:t>
      </w:r>
      <w:r w:rsidR="00A43651" w:rsidRPr="008A497F">
        <w:rPr>
          <w:rFonts w:eastAsia="Calibri"/>
          <w:iCs/>
          <w:lang w:bidi="ar-SA"/>
        </w:rPr>
        <w:t xml:space="preserve"> will</w:t>
      </w:r>
      <w:r w:rsidR="00BA60C8" w:rsidRPr="008A497F">
        <w:rPr>
          <w:rFonts w:eastAsia="Calibri"/>
          <w:iCs/>
          <w:lang w:bidi="ar-SA"/>
        </w:rPr>
        <w:t xml:space="preserve"> refer to the values held in the surface as </w:t>
      </w:r>
      <w:r w:rsidR="007B6196" w:rsidRPr="008A497F">
        <w:rPr>
          <w:rFonts w:eastAsia="Calibri"/>
          <w:i/>
          <w:lang w:bidi="ar-SA"/>
        </w:rPr>
        <w:t>resistance</w:t>
      </w:r>
      <w:r w:rsidR="00784161" w:rsidRPr="008A497F">
        <w:rPr>
          <w:rFonts w:eastAsia="Calibri"/>
          <w:i/>
          <w:lang w:bidi="ar-SA"/>
        </w:rPr>
        <w:t xml:space="preserve"> values</w:t>
      </w:r>
      <w:r w:rsidR="007B6196" w:rsidRPr="008A497F">
        <w:rPr>
          <w:rFonts w:eastAsia="Calibri"/>
          <w:iCs/>
          <w:lang w:bidi="ar-SA"/>
        </w:rPr>
        <w:t xml:space="preserve">, since the values </w:t>
      </w:r>
      <w:r w:rsidR="0017221C" w:rsidRPr="008A497F">
        <w:rPr>
          <w:rFonts w:eastAsia="Calibri"/>
          <w:iCs/>
          <w:lang w:bidi="ar-SA"/>
        </w:rPr>
        <w:t>function in</w:t>
      </w:r>
      <w:r w:rsidR="007B6196" w:rsidRPr="008A497F">
        <w:rPr>
          <w:rFonts w:eastAsia="Calibri"/>
          <w:iCs/>
          <w:lang w:bidi="ar-SA"/>
        </w:rPr>
        <w:t xml:space="preserve"> </w:t>
      </w:r>
      <w:r w:rsidR="00DE7F8A" w:rsidRPr="008A497F">
        <w:rPr>
          <w:rFonts w:eastAsia="Calibri"/>
          <w:iCs/>
          <w:lang w:bidi="ar-SA"/>
        </w:rPr>
        <w:t xml:space="preserve">a least-cost path analysis the same way that a typical cost surface’s values </w:t>
      </w:r>
      <w:r w:rsidR="0017221C" w:rsidRPr="008A497F">
        <w:rPr>
          <w:rFonts w:eastAsia="Calibri"/>
          <w:iCs/>
          <w:lang w:bidi="ar-SA"/>
        </w:rPr>
        <w:t>would</w:t>
      </w:r>
      <w:r w:rsidR="00DE7F8A" w:rsidRPr="008A497F">
        <w:rPr>
          <w:rFonts w:eastAsia="Calibri"/>
          <w:iCs/>
          <w:lang w:bidi="ar-SA"/>
        </w:rPr>
        <w:t>, as discussed later</w:t>
      </w:r>
      <w:r w:rsidR="00BA60C8" w:rsidRPr="008A497F">
        <w:rPr>
          <w:rFonts w:eastAsia="Calibri"/>
          <w:iCs/>
          <w:lang w:bidi="ar-SA"/>
        </w:rPr>
        <w:t>.</w:t>
      </w:r>
    </w:p>
    <w:p w14:paraId="208E60FF" w14:textId="500E23B2" w:rsidR="00064C89" w:rsidRPr="008A497F" w:rsidRDefault="00064C89" w:rsidP="00064C89">
      <w:pPr>
        <w:spacing w:after="0"/>
        <w:ind w:firstLine="720"/>
        <w:rPr>
          <w:rFonts w:eastAsia="Calibri"/>
          <w:iCs/>
          <w:lang w:bidi="ar-SA"/>
        </w:rPr>
      </w:pPr>
      <w:r w:rsidRPr="008A497F">
        <w:rPr>
          <w:rFonts w:eastAsia="Calibri"/>
          <w:iCs/>
          <w:lang w:bidi="ar-SA"/>
        </w:rPr>
        <w:t xml:space="preserve">Raster datasets depicting landcover type </w:t>
      </w:r>
      <w:r w:rsidRPr="008A497F">
        <w:rPr>
          <w:rFonts w:eastAsia="Calibri"/>
          <w:iCs/>
          <w:lang w:bidi="ar-SA"/>
        </w:rPr>
        <w:fldChar w:fldCharType="begin"/>
      </w:r>
      <w:r w:rsidR="003E3350" w:rsidRPr="008A497F">
        <w:rPr>
          <w:rFonts w:eastAsia="Calibri"/>
          <w:iCs/>
          <w:lang w:bidi="ar-SA"/>
        </w:rPr>
        <w:instrText xml:space="preserve"> ADDIN ZOTERO_ITEM CSL_CITATION {"citationID":"A5Ca2AfN","properties":{"formattedCitation":"(Latifovic 2017; Latifovic, Pouliot, and Olthof 2017)","plainCitation":"(Latifovic 2017; Latifovic, Pouliot, and Olthof 2017)","noteIndex":0},"citationItems":[{"id":305,"uris":["http://zotero.org/users/5535433/items/ML4EPUB8"],"uri":["http://zotero.org/users/5535433/items/ML4EPUB8"],"itemData":{"id":305,"type":"article-journal","abstract":"Land cover information is necessary for a large range of environmental applications related to climate impacts and adaption, emergency response, wildlife habitat, etc. In Canada, a 2008 user survey indicated that the most practical land cover data is provided in a nationwide 30 m spatial resolution format, with an update frequency of five years. In response to this need, the Canada Centre for Remote Sensing (CCRS) has generated a 30 m land cover map of Canada for the base year 2010, as the first of a planned series of maps to be updated every five years, or more frequently. This land cover dataset is also the Canadian contribution to the 30 m spatial resolution 2010 Land Cover Map of North America, which is produced by Mexican, American and Canadian government institutions under a collaboration called the North American Land Change Monitoring System (NALCMS). This paper describes the mapping approach used for generating this land cover dataset for Canada from Thematic Mapper (TM) and Enhanced Thematic Mapper (ETM+) Landsat sensor observations. The innovative part of the mapping approach is the local optimization of the land cover classifier, which has resulted in increased spatial consistency and accuracy. Training and classifying with locally confined reference samples over a large number of partially overlapping areas (i.e., moving windows) ensures the optimization of the classifier to a local land cover distribution, and decreases the negative effect of signature extension. A weighted combination of labels, which is determined by the classifier in overlapping windows, defines the final label for each pixel. Since the approach requires extensive computation, it has been developed and deployed using the Government of Canada’s High-Performance Computing Center (HPC). An accuracy assessment based on 2811 randomly distributed samples shows that land cover data produced with this new approach has achieved 76.60% accuracy with no marked spatial disparities.","container-title":"Remote Sensing","DOI":"10.3390/rs9111098","ISSN":"2072-4292","issue":"11","title":"Circa 2010 Land Cover of Canada: Local Optimization Methodology and Product Development","volume":"9","author":[{"family":"Latifovic","given":"Rasim"},{"family":"Pouliot","given":"Darren"},{"family":"Olthof","given":"Ian"}],"issued":{"date-parts":[["2017"]]}}},{"id":185,"uris":["http://zotero.org/users/5535433/items/H83GHVS9"],"uri":["http://zotero.org/users/5535433/items/H83GHVS9"],"itemData":{"id":185,"type":"article","publisher":"Natural Resources Canada","title":"2010 Land Cover of Canada. Contains information licensed under the Open Government Licence – Canada.","URL":"https://open.canada.ca/data/en/dataset/c688b87f-e85f-4842-b0e1-a8f79ebf1133","author":[{"family":"Latifovic","given":"Rasim"}],"issued":{"date-parts":[["2017"]]}}}],"schema":"https://github.com/citation-style-language/schema/raw/master/csl-citation.json"} </w:instrText>
      </w:r>
      <w:r w:rsidRPr="008A497F">
        <w:rPr>
          <w:rFonts w:eastAsia="Calibri"/>
          <w:iCs/>
          <w:lang w:bidi="ar-SA"/>
        </w:rPr>
        <w:fldChar w:fldCharType="separate"/>
      </w:r>
      <w:r w:rsidR="004548E3" w:rsidRPr="008A497F">
        <w:rPr>
          <w:rFonts w:eastAsia="Calibri"/>
        </w:rPr>
        <w:t>(Latifovic 2017; Latifovic, Pouliot, and Olthof 2017)</w:t>
      </w:r>
      <w:r w:rsidRPr="008A497F">
        <w:rPr>
          <w:rFonts w:eastAsia="Calibri"/>
          <w:iCs/>
          <w:lang w:bidi="ar-SA"/>
        </w:rPr>
        <w:fldChar w:fldCharType="end"/>
      </w:r>
      <w:r w:rsidRPr="008A497F">
        <w:rPr>
          <w:rFonts w:eastAsia="Calibri"/>
          <w:iCs/>
          <w:lang w:bidi="ar-SA"/>
        </w:rPr>
        <w:t xml:space="preserve"> and elevation and slope </w:t>
      </w:r>
      <w:r w:rsidRPr="008A497F">
        <w:rPr>
          <w:rFonts w:eastAsia="Calibri"/>
          <w:iCs/>
          <w:lang w:bidi="ar-SA"/>
        </w:rPr>
        <w:fldChar w:fldCharType="begin"/>
      </w:r>
      <w:r w:rsidR="003E3350" w:rsidRPr="008A497F">
        <w:rPr>
          <w:rFonts w:eastAsia="Calibri"/>
          <w:iCs/>
          <w:lang w:bidi="ar-SA"/>
        </w:rPr>
        <w:instrText xml:space="preserve"> ADDIN ZOTERO_ITEM CSL_CITATION {"citationID":"lYAMWlZ7","properties":{"formattedCitation":"(Natural Resources Canada 2016)","plainCitation":"(Natural Resources Canada 2016)","noteIndex":0},"citationItems":[{"id":175,"uris":["http://zotero.org/users/5535433/items/VFY3KMEX"],"uri":["http://zotero.org/users/5535433/items/VFY3KMEX"],"itemData":{"id":175,"type":"article","publisher":"Government of Canada. Natural Resources Canada. Canada Centre for Mapping and Earth observation.","title":"Data from: Canadian Digital Elevation Model. Contains information licensed under the Open Government Licence – Canada.","URL":"https://maps.canada.ca/czs/index-en.html","author":[{"family":"Natural Resources Canada","given":""}],"accessed":{"date-parts":[["2020",8,21]]},"issued":{"date-parts":[["2016"]]}}}],"schema":"https://github.com/citation-style-language/schema/raw/master/csl-citation.json"} </w:instrText>
      </w:r>
      <w:r w:rsidRPr="008A497F">
        <w:rPr>
          <w:rFonts w:eastAsia="Calibri"/>
          <w:iCs/>
          <w:lang w:bidi="ar-SA"/>
        </w:rPr>
        <w:fldChar w:fldCharType="separate"/>
      </w:r>
      <w:r w:rsidR="004548E3" w:rsidRPr="008A497F">
        <w:rPr>
          <w:rFonts w:eastAsia="Calibri"/>
        </w:rPr>
        <w:t>(Natural Resources Canada 2016)</w:t>
      </w:r>
      <w:r w:rsidRPr="008A497F">
        <w:rPr>
          <w:rFonts w:eastAsia="Calibri"/>
          <w:iCs/>
          <w:lang w:bidi="ar-SA"/>
        </w:rPr>
        <w:fldChar w:fldCharType="end"/>
      </w:r>
      <w:r w:rsidRPr="008A497F">
        <w:rPr>
          <w:rFonts w:eastAsia="Calibri"/>
          <w:iCs/>
          <w:lang w:bidi="ar-SA"/>
        </w:rPr>
        <w:t xml:space="preserve"> for the study area were collected and masked to the study area extent as indicators for environmental characteristics. </w:t>
      </w:r>
      <w:r w:rsidR="002D4EC4" w:rsidRPr="008A497F">
        <w:rPr>
          <w:rFonts w:eastAsia="Calibri"/>
          <w:iCs/>
          <w:lang w:bidi="ar-SA"/>
        </w:rPr>
        <w:t xml:space="preserve">The landcover dataset was assessed to have 76.60% accuracy </w:t>
      </w:r>
      <w:r w:rsidR="002D4EC4" w:rsidRPr="008A497F">
        <w:rPr>
          <w:rFonts w:eastAsia="Calibri"/>
          <w:iCs/>
          <w:lang w:bidi="ar-SA"/>
        </w:rPr>
        <w:fldChar w:fldCharType="begin"/>
      </w:r>
      <w:r w:rsidR="002D4EC4" w:rsidRPr="008A497F">
        <w:rPr>
          <w:rFonts w:eastAsia="Calibri"/>
          <w:iCs/>
          <w:lang w:bidi="ar-SA"/>
        </w:rPr>
        <w:instrText xml:space="preserve"> ADDIN ZOTERO_ITEM CSL_CITATION {"citationID":"jHST0gwN","properties":{"formattedCitation":"(Latifovic, Pouliot, and Olthof 2017)","plainCitation":"(Latifovic, Pouliot, and Olthof 2017)","noteIndex":0},"citationItems":[{"id":305,"uris":["http://zotero.org/users/5535433/items/ML4EPUB8"],"uri":["http://zotero.org/users/5535433/items/ML4EPUB8"],"itemData":{"id":305,"type":"article-journal","abstract":"Land cover information is necessary for a large range of environmental applications related to climate impacts and adaption, emergency response, wildlife habitat, etc. In Canada, a 2008 user survey indicated that the most practical land cover data is provided in a nationwide 30 m spatial resolution format, with an update frequency of five years. In response to this need, the Canada Centre for Remote Sensing (CCRS) has generated a 30 m land cover map of Canada for the base year 2010, as the first of a planned series of maps to be updated every five years, or more frequently. This land cover dataset is also the Canadian contribution to the 30 m spatial resolution 2010 Land Cover Map of North America, which is produced by Mexican, American and Canadian government institutions under a collaboration called the North American Land Change Monitoring System (NALCMS). This paper describes the mapping approach used for generating this land cover dataset for Canada from Thematic Mapper (TM) and Enhanced Thematic Mapper (ETM+) Landsat sensor observations. The innovative part of the mapping approach is the local optimization of the land cover classifier, which has resulted in increased spatial consistency and accuracy. Training and classifying with locally confined reference samples over a large number of partially overlapping areas (i.e., moving windows) ensures the optimization of the classifier to a local land cover distribution, and decreases the negative effect of signature extension. A weighted combination of labels, which is determined by the classifier in overlapping windows, defines the final label for each pixel. Since the approach requires extensive computation, it has been developed and deployed using the Government of Canada’s High-Performance Computing Center (HPC). An accuracy assessment based on 2811 randomly distributed samples shows that land cover data produced with this new approach has achieved 76.60% accuracy with no marked spatial disparities.","container-title":"Remote Sensing","DOI":"10.3390/rs9111098","ISSN":"2072-4292","issue":"11","title":"Circa 2010 Land Cover of Canada: Local Optimization Methodology and Product Development","volume":"9","author":[{"family":"Latifovic","given":"Rasim"},{"family":"Pouliot","given":"Darren"},{"family":"Olthof","given":"Ian"}],"issued":{"date-parts":[["2017"]]}}}],"schema":"https://github.com/citation-style-language/schema/raw/master/csl-citation.json"} </w:instrText>
      </w:r>
      <w:r w:rsidR="002D4EC4" w:rsidRPr="008A497F">
        <w:rPr>
          <w:rFonts w:eastAsia="Calibri"/>
          <w:iCs/>
          <w:lang w:bidi="ar-SA"/>
        </w:rPr>
        <w:fldChar w:fldCharType="separate"/>
      </w:r>
      <w:r w:rsidR="002D4EC4" w:rsidRPr="008A497F">
        <w:rPr>
          <w:rFonts w:eastAsia="Calibri"/>
        </w:rPr>
        <w:t>(Latifovic, Pouliot, and Olthof 2017)</w:t>
      </w:r>
      <w:r w:rsidR="002D4EC4" w:rsidRPr="008A497F">
        <w:rPr>
          <w:rFonts w:eastAsia="Calibri"/>
          <w:iCs/>
          <w:lang w:bidi="ar-SA"/>
        </w:rPr>
        <w:fldChar w:fldCharType="end"/>
      </w:r>
      <w:r w:rsidR="00DA25AE" w:rsidRPr="008A497F">
        <w:rPr>
          <w:rFonts w:eastAsia="Calibri"/>
          <w:iCs/>
          <w:lang w:bidi="ar-SA"/>
        </w:rPr>
        <w:t xml:space="preserve">, and this study used the Level I classification scheme </w:t>
      </w:r>
      <w:r w:rsidR="005F0DE6" w:rsidRPr="008A497F">
        <w:rPr>
          <w:rFonts w:eastAsia="Calibri"/>
          <w:iCs/>
          <w:lang w:bidi="ar-SA"/>
        </w:rPr>
        <w:t xml:space="preserve">(see </w:t>
      </w:r>
      <w:r w:rsidR="00982A33" w:rsidRPr="008A497F">
        <w:rPr>
          <w:rFonts w:eastAsia="Calibri"/>
          <w:iCs/>
          <w:lang w:bidi="ar-SA"/>
        </w:rPr>
        <w:fldChar w:fldCharType="begin" w:fldLock="1"/>
      </w:r>
      <w:r w:rsidR="00982A33" w:rsidRPr="008A497F">
        <w:rPr>
          <w:rFonts w:eastAsia="Calibri"/>
          <w:iCs/>
          <w:lang w:bidi="ar-SA"/>
        </w:rPr>
        <w:instrText xml:space="preserve"> REF _Ref75577422 \h </w:instrText>
      </w:r>
      <w:r w:rsidR="00982A33" w:rsidRPr="008A497F">
        <w:rPr>
          <w:rFonts w:eastAsia="Calibri"/>
          <w:iCs/>
          <w:lang w:bidi="ar-SA"/>
        </w:rPr>
      </w:r>
      <w:r w:rsidR="00982A33" w:rsidRPr="008A497F">
        <w:rPr>
          <w:rFonts w:eastAsia="Calibri"/>
          <w:iCs/>
          <w:lang w:bidi="ar-SA"/>
        </w:rPr>
        <w:fldChar w:fldCharType="separate"/>
      </w:r>
      <w:r w:rsidR="00982A33" w:rsidRPr="008A497F">
        <w:t xml:space="preserve">Table </w:t>
      </w:r>
      <w:r w:rsidR="00982A33" w:rsidRPr="008A497F">
        <w:rPr>
          <w:noProof/>
        </w:rPr>
        <w:t>3</w:t>
      </w:r>
      <w:r w:rsidR="00982A33" w:rsidRPr="008A497F">
        <w:rPr>
          <w:rFonts w:eastAsia="Calibri"/>
          <w:iCs/>
          <w:lang w:bidi="ar-SA"/>
        </w:rPr>
        <w:fldChar w:fldCharType="end"/>
      </w:r>
      <w:r w:rsidR="005F0DE6" w:rsidRPr="008A497F">
        <w:rPr>
          <w:rFonts w:eastAsia="Calibri"/>
          <w:iCs/>
          <w:lang w:bidi="ar-SA"/>
        </w:rPr>
        <w:t xml:space="preserve"> for </w:t>
      </w:r>
      <w:r w:rsidR="00982A33" w:rsidRPr="008A497F">
        <w:rPr>
          <w:rFonts w:eastAsia="Calibri"/>
          <w:iCs/>
          <w:lang w:bidi="ar-SA"/>
        </w:rPr>
        <w:t xml:space="preserve">list of </w:t>
      </w:r>
      <w:r w:rsidR="005F0DE6" w:rsidRPr="008A497F">
        <w:rPr>
          <w:rFonts w:eastAsia="Calibri"/>
          <w:iCs/>
          <w:lang w:bidi="ar-SA"/>
        </w:rPr>
        <w:t>landcover types)</w:t>
      </w:r>
      <w:r w:rsidR="00605F94" w:rsidRPr="008A497F">
        <w:rPr>
          <w:rFonts w:eastAsia="Calibri"/>
          <w:iCs/>
          <w:lang w:bidi="ar-SA"/>
        </w:rPr>
        <w:t>.</w:t>
      </w:r>
      <w:r w:rsidR="002D4EC4" w:rsidRPr="008A497F">
        <w:rPr>
          <w:rFonts w:eastAsia="Calibri"/>
          <w:iCs/>
          <w:lang w:bidi="ar-SA"/>
        </w:rPr>
        <w:t xml:space="preserve"> </w:t>
      </w:r>
      <w:r w:rsidRPr="008A497F">
        <w:rPr>
          <w:rFonts w:eastAsia="Calibri"/>
          <w:iCs/>
          <w:lang w:bidi="ar-SA"/>
        </w:rPr>
        <w:t>A relatively simple measure of habitat preference in terms of use versus availability, Manly’s selection ratio was applied to obtain a measure of habitat selection or avoidance</w:t>
      </w:r>
      <w:r w:rsidR="00902DD5" w:rsidRPr="008A497F">
        <w:rPr>
          <w:rFonts w:eastAsia="Calibri"/>
          <w:iCs/>
          <w:lang w:bidi="ar-SA"/>
        </w:rPr>
        <w:t xml:space="preserve"> observed in the YHT population during the winter season</w:t>
      </w:r>
      <w:r w:rsidRPr="008A497F">
        <w:rPr>
          <w:rFonts w:eastAsia="Calibri"/>
          <w:iCs/>
          <w:lang w:bidi="ar-SA"/>
        </w:rPr>
        <w:t xml:space="preserve">, given the GPS relocations among the six deer selected as an indication of used habitat types and the proportions of environmental characteristics available within the study area </w:t>
      </w:r>
      <w:r w:rsidRPr="008A497F">
        <w:rPr>
          <w:rFonts w:eastAsia="Calibri"/>
          <w:iCs/>
          <w:lang w:bidi="ar-SA"/>
        </w:rPr>
        <w:fldChar w:fldCharType="begin"/>
      </w:r>
      <w:r w:rsidR="003E3350" w:rsidRPr="008A497F">
        <w:rPr>
          <w:rFonts w:eastAsia="Calibri"/>
          <w:iCs/>
          <w:lang w:bidi="ar-SA"/>
        </w:rPr>
        <w:instrText xml:space="preserve"> ADDIN ZOTERO_ITEM CSL_CITATION {"citationID":"it6kqLj4","properties":{"formattedCitation":"(Manly et al. 2002)","plainCitation":"(Manly et al. 2002)","noteIndex":0},"citationItems":[{"id":268,"uris":["http://zotero.org/users/5535433/items/B5PFW8D4"],"uri":["http://zotero.org/users/5535433/items/B5PFW8D4"],"itemData":{"id":268,"type":"book","edition":"2","ISBN":"978-0-306-48151-2","number-of-pages":"XIV, 222","publisher":"Springer, Dordrecht","title":"Resource Selection by Animals: Statistical Design and Analysis for Field Studies","URL":"https://doi-org.ezproxy.lib.ou.edu/10.1007/0-306-48151-0","author":[{"family":"Manly","given":"B.F."},{"family":"McDonald","given":"L."},{"family":"Thomas","given":"D.L."},{"family":"McDonald","given":"Trent L."},{"family":"Erickson","given":"Wallace P."}],"issued":{"date-parts":[["2002"]]}}}],"schema":"https://github.com/citation-style-language/schema/raw/master/csl-citation.json"} </w:instrText>
      </w:r>
      <w:r w:rsidRPr="008A497F">
        <w:rPr>
          <w:rFonts w:eastAsia="Calibri"/>
          <w:iCs/>
          <w:lang w:bidi="ar-SA"/>
        </w:rPr>
        <w:fldChar w:fldCharType="separate"/>
      </w:r>
      <w:r w:rsidR="004548E3" w:rsidRPr="008A497F">
        <w:rPr>
          <w:rFonts w:eastAsia="Calibri"/>
        </w:rPr>
        <w:t>(Manly et al. 2002)</w:t>
      </w:r>
      <w:r w:rsidRPr="008A497F">
        <w:rPr>
          <w:rFonts w:eastAsia="Calibri"/>
          <w:iCs/>
          <w:lang w:bidi="ar-SA"/>
        </w:rPr>
        <w:fldChar w:fldCharType="end"/>
      </w:r>
      <w:r w:rsidRPr="008A497F">
        <w:rPr>
          <w:rFonts w:eastAsia="Calibri"/>
          <w:iCs/>
          <w:lang w:bidi="ar-SA"/>
        </w:rPr>
        <w:t xml:space="preserve"> at a </w:t>
      </w:r>
      <w:r w:rsidRPr="008A497F">
        <w:rPr>
          <w:rFonts w:eastAsia="Calibri"/>
          <w:i/>
          <w:iCs/>
          <w:lang w:bidi="ar-SA"/>
        </w:rPr>
        <w:t>p</w:t>
      </w:r>
      <w:r w:rsidRPr="008A497F">
        <w:rPr>
          <w:rFonts w:eastAsia="Calibri"/>
          <w:iCs/>
          <w:lang w:bidi="ar-SA"/>
        </w:rPr>
        <w:t xml:space="preserve"> value of 0.05. Operationalized as the function </w:t>
      </w:r>
      <w:r w:rsidRPr="008A497F">
        <w:rPr>
          <w:rFonts w:eastAsia="Calibri"/>
          <w:i/>
          <w:iCs/>
          <w:lang w:bidi="ar-SA"/>
        </w:rPr>
        <w:t>wi</w:t>
      </w:r>
      <w:r w:rsidRPr="008A497F">
        <w:rPr>
          <w:rFonts w:eastAsia="Calibri"/>
          <w:iCs/>
          <w:lang w:bidi="ar-SA"/>
        </w:rPr>
        <w:t xml:space="preserve"> in the </w:t>
      </w:r>
      <w:r w:rsidRPr="008A497F">
        <w:rPr>
          <w:rFonts w:eastAsia="Calibri"/>
          <w:i/>
          <w:iCs/>
          <w:lang w:bidi="ar-SA"/>
        </w:rPr>
        <w:t xml:space="preserve">adehabitatHS </w:t>
      </w:r>
      <w:r w:rsidRPr="008A497F">
        <w:rPr>
          <w:rFonts w:eastAsia="Calibri"/>
          <w:iCs/>
          <w:lang w:bidi="ar-SA"/>
        </w:rPr>
        <w:t xml:space="preserve">R package </w:t>
      </w:r>
      <w:r w:rsidRPr="008A497F">
        <w:rPr>
          <w:rFonts w:eastAsia="Calibri"/>
          <w:iCs/>
          <w:lang w:bidi="ar-SA"/>
        </w:rPr>
        <w:fldChar w:fldCharType="begin"/>
      </w:r>
      <w:r w:rsidR="003E3350" w:rsidRPr="008A497F">
        <w:rPr>
          <w:rFonts w:eastAsia="Calibri"/>
          <w:iCs/>
          <w:lang w:bidi="ar-SA"/>
        </w:rPr>
        <w:instrText xml:space="preserve"> ADDIN ZOTERO_ITEM CSL_CITATION {"citationID":"wHVAm916","properties":{"formattedCitation":"(Manly et al. 2002; Calenge 2006)","plainCitation":"(Manly et al. 2002; Calenge 2006)","noteIndex":0},"citationItems":[{"id":268,"uris":["http://zotero.org/users/5535433/items/B5PFW8D4"],"uri":["http://zotero.org/users/5535433/items/B5PFW8D4"],"itemData":{"id":268,"type":"book","edition":"2","ISBN":"978-0-306-48151-2","number-of-pages":"XIV, 222","publisher":"Springer, Dordrecht","title":"Resource Selection by Animals: Statistical Design and Analysis for Field Studies","URL":"https://doi-org.ezproxy.lib.ou.edu/10.1007/0-306-48151-0","author":[{"family":"Manly","given":"B.F."},{"family":"McDonald","given":"L."},{"family":"Thomas","given":"D.L."},{"family":"McDonald","given":"Trent L."},{"family":"Erickson","given":"Wallace P."}],"issued":{"date-parts":[["2002"]]}}},{"id":288,"uris":["http://zotero.org/users/5535433/items/KTHL2NP9"],"uri":["http://zotero.org/users/5535433/items/KTHL2NP9"],"itemData":{"id":288,"type":"article-journal","container-title":"Ecological Modelling","journalAbbreviation":"Ecol Model","page":"516-519","title":"The package \"adehabitat\" for the R software: A tool for the analysis of space and habitat use by animals","volume":"197","author":[{"family":"Calenge","given":"Clément"}],"issued":{"date-parts":[["2006"]]}}}],"schema":"https://github.com/citation-style-language/schema/raw/master/csl-citation.json"} </w:instrText>
      </w:r>
      <w:r w:rsidRPr="008A497F">
        <w:rPr>
          <w:rFonts w:eastAsia="Calibri"/>
          <w:iCs/>
          <w:lang w:bidi="ar-SA"/>
        </w:rPr>
        <w:fldChar w:fldCharType="separate"/>
      </w:r>
      <w:r w:rsidR="004548E3" w:rsidRPr="008A497F">
        <w:t>(Manly et al. 2002; Calenge 2006)</w:t>
      </w:r>
      <w:r w:rsidRPr="008A497F">
        <w:rPr>
          <w:rFonts w:eastAsia="Calibri"/>
          <w:iCs/>
          <w:lang w:bidi="ar-SA"/>
        </w:rPr>
        <w:fldChar w:fldCharType="end"/>
      </w:r>
      <w:r w:rsidRPr="008A497F">
        <w:rPr>
          <w:rFonts w:eastAsia="Calibri"/>
          <w:iCs/>
          <w:lang w:bidi="ar-SA"/>
        </w:rPr>
        <w:t xml:space="preserve">, the </w:t>
      </w:r>
      <w:r w:rsidRPr="008A497F">
        <w:rPr>
          <w:rFonts w:eastAsia="Calibri"/>
          <w:i/>
          <w:iCs/>
          <w:lang w:bidi="ar-SA"/>
        </w:rPr>
        <w:t>wi</w:t>
      </w:r>
      <w:r w:rsidRPr="008A497F">
        <w:rPr>
          <w:rFonts w:eastAsia="Calibri"/>
          <w:iCs/>
          <w:lang w:bidi="ar-SA"/>
        </w:rPr>
        <w:t xml:space="preserve"> function </w:t>
      </w:r>
      <w:r w:rsidRPr="008A497F">
        <w:rPr>
          <w:rFonts w:eastAsia="Calibri"/>
          <w:iCs/>
          <w:lang w:bidi="ar-SA"/>
        </w:rPr>
        <w:lastRenderedPageBreak/>
        <w:t xml:space="preserve">for Type I design analysis is capable of assessing both habitat availability and usage for a population </w:t>
      </w:r>
      <w:r w:rsidRPr="008A497F">
        <w:rPr>
          <w:rFonts w:eastAsia="Calibri"/>
          <w:iCs/>
          <w:lang w:bidi="ar-SA"/>
        </w:rPr>
        <w:fldChar w:fldCharType="begin"/>
      </w:r>
      <w:r w:rsidR="003E3350" w:rsidRPr="008A497F">
        <w:rPr>
          <w:rFonts w:eastAsia="Calibri"/>
          <w:iCs/>
          <w:lang w:bidi="ar-SA"/>
        </w:rPr>
        <w:instrText xml:space="preserve"> ADDIN ZOTERO_ITEM CSL_CITATION {"citationID":"8zfTG6FF","properties":{"formattedCitation":"(Thomas and Taylor 1990)","plainCitation":"(Thomas and Taylor 1990)","noteIndex":0},"citationItems":[{"id":274,"uris":["http://zotero.org/users/5535433/items/TL9M6Z6K"],"uri":["http://zotero.org/users/5535433/items/TL9M6Z6K"],"itemData":{"id":274,"type":"article-journal","container-title":"The Journal of Wildlife Management","DOI":"doi:10.2307/3809050","issue":"2","page":"322-330","title":"Study Designs and Tests for Comparing Resource Use and Availability","volume":"54","author":[{"family":"Thomas","given":"Dana L."},{"family":"Taylor","given":"Eric J."}],"issued":{"date-parts":[["1990"]]}}}],"schema":"https://github.com/citation-style-language/schema/raw/master/csl-citation.json"} </w:instrText>
      </w:r>
      <w:r w:rsidRPr="008A497F">
        <w:rPr>
          <w:rFonts w:eastAsia="Calibri"/>
          <w:iCs/>
          <w:lang w:bidi="ar-SA"/>
        </w:rPr>
        <w:fldChar w:fldCharType="separate"/>
      </w:r>
      <w:r w:rsidR="004548E3" w:rsidRPr="008A497F">
        <w:rPr>
          <w:rFonts w:eastAsia="Calibri"/>
        </w:rPr>
        <w:t>(Thomas and Taylor 1990)</w:t>
      </w:r>
      <w:r w:rsidRPr="008A497F">
        <w:rPr>
          <w:rFonts w:eastAsia="Calibri"/>
          <w:iCs/>
          <w:lang w:bidi="ar-SA"/>
        </w:rPr>
        <w:fldChar w:fldCharType="end"/>
      </w:r>
      <w:r w:rsidRPr="008A497F">
        <w:rPr>
          <w:rFonts w:eastAsia="Calibri"/>
          <w:iCs/>
          <w:lang w:bidi="ar-SA"/>
        </w:rPr>
        <w:t>.</w:t>
      </w:r>
    </w:p>
    <w:p w14:paraId="0C9FD2BE" w14:textId="7B657BA5" w:rsidR="00143E9D" w:rsidRPr="008A497F" w:rsidRDefault="00084AF4" w:rsidP="00667A3B">
      <w:pPr>
        <w:spacing w:after="0"/>
        <w:rPr>
          <w:rFonts w:eastAsia="Calibri"/>
          <w:iCs/>
          <w:lang w:bidi="ar-SA"/>
        </w:rPr>
      </w:pPr>
      <w:r w:rsidRPr="008A497F">
        <w:rPr>
          <w:rFonts w:eastAsia="Calibri"/>
          <w:iCs/>
          <w:lang w:bidi="ar-SA"/>
        </w:rPr>
        <w:t xml:space="preserve"> </w:t>
      </w:r>
      <w:r w:rsidR="00667A3B" w:rsidRPr="008A497F">
        <w:rPr>
          <w:rFonts w:eastAsia="Calibri"/>
          <w:iCs/>
          <w:lang w:bidi="ar-SA"/>
        </w:rPr>
        <w:tab/>
        <w:t xml:space="preserve">Manly’s selection ratio returns higher values for positively selected habitat and lower values for avoided habitat types. Due to this convention, results cannot be directly used to construct a </w:t>
      </w:r>
      <w:r w:rsidR="00CD0F35" w:rsidRPr="008A497F">
        <w:rPr>
          <w:rFonts w:eastAsia="Calibri"/>
          <w:iCs/>
          <w:lang w:bidi="ar-SA"/>
        </w:rPr>
        <w:t>preference surface</w:t>
      </w:r>
      <w:r w:rsidR="00667A3B" w:rsidRPr="008A497F">
        <w:rPr>
          <w:rFonts w:eastAsia="Calibri"/>
          <w:iCs/>
          <w:lang w:bidi="ar-SA"/>
        </w:rPr>
        <w:t xml:space="preserve"> which represents increasing</w:t>
      </w:r>
      <w:r w:rsidR="007B2437" w:rsidRPr="008A497F">
        <w:rPr>
          <w:rFonts w:eastAsia="Calibri"/>
          <w:iCs/>
          <w:lang w:bidi="ar-SA"/>
        </w:rPr>
        <w:t xml:space="preserve"> avoidance of habitat types</w:t>
      </w:r>
      <w:r w:rsidR="00667A3B" w:rsidRPr="008A497F">
        <w:rPr>
          <w:rFonts w:eastAsia="Calibri"/>
          <w:iCs/>
          <w:lang w:bidi="ar-SA"/>
        </w:rPr>
        <w:t xml:space="preserve"> with increasing magnitude</w:t>
      </w:r>
      <w:r w:rsidR="007B2437" w:rsidRPr="008A497F">
        <w:rPr>
          <w:rFonts w:eastAsia="Calibri"/>
          <w:iCs/>
          <w:lang w:bidi="ar-SA"/>
        </w:rPr>
        <w:t xml:space="preserve"> of </w:t>
      </w:r>
      <w:r w:rsidR="00841B2E" w:rsidRPr="008A497F">
        <w:rPr>
          <w:rFonts w:eastAsia="Calibri"/>
          <w:iCs/>
          <w:lang w:bidi="ar-SA"/>
        </w:rPr>
        <w:t>resistance</w:t>
      </w:r>
      <w:r w:rsidR="007B2437" w:rsidRPr="008A497F">
        <w:rPr>
          <w:rFonts w:eastAsia="Calibri"/>
          <w:iCs/>
          <w:lang w:bidi="ar-SA"/>
        </w:rPr>
        <w:t xml:space="preserve"> values</w:t>
      </w:r>
      <w:r w:rsidR="00667A3B" w:rsidRPr="008A497F">
        <w:rPr>
          <w:rFonts w:eastAsia="Calibri"/>
          <w:iCs/>
          <w:lang w:bidi="ar-SA"/>
        </w:rPr>
        <w:t xml:space="preserve">. To translate the resulting Manly selectivity measures to </w:t>
      </w:r>
      <w:r w:rsidR="007B2437" w:rsidRPr="008A497F">
        <w:rPr>
          <w:rFonts w:eastAsia="Calibri"/>
          <w:iCs/>
          <w:lang w:bidi="ar-SA"/>
        </w:rPr>
        <w:t xml:space="preserve">this </w:t>
      </w:r>
      <w:r w:rsidR="00667A3B" w:rsidRPr="008A497F">
        <w:rPr>
          <w:rFonts w:eastAsia="Calibri"/>
          <w:iCs/>
          <w:lang w:bidi="ar-SA"/>
        </w:rPr>
        <w:t xml:space="preserve">more conventional </w:t>
      </w:r>
      <w:r w:rsidR="007B2437" w:rsidRPr="008A497F">
        <w:rPr>
          <w:rFonts w:eastAsia="Calibri"/>
          <w:iCs/>
          <w:lang w:bidi="ar-SA"/>
        </w:rPr>
        <w:t>format</w:t>
      </w:r>
      <w:r w:rsidR="00667A3B" w:rsidRPr="008A497F">
        <w:rPr>
          <w:rFonts w:eastAsia="Calibri"/>
          <w:iCs/>
          <w:lang w:bidi="ar-SA"/>
        </w:rPr>
        <w:t xml:space="preserve">, rasters for slope, landcover, and elevation were reclassified to </w:t>
      </w:r>
      <w:r w:rsidR="00FE0302" w:rsidRPr="008A497F">
        <w:rPr>
          <w:rFonts w:eastAsia="Calibri"/>
          <w:iCs/>
          <w:lang w:bidi="ar-SA"/>
        </w:rPr>
        <w:t>their</w:t>
      </w:r>
      <w:r w:rsidR="00667A3B" w:rsidRPr="008A497F">
        <w:rPr>
          <w:rFonts w:eastAsia="Calibri"/>
          <w:iCs/>
          <w:lang w:bidi="ar-SA"/>
        </w:rPr>
        <w:t xml:space="preserve"> respective Manly selectivity measures, rounded to the nearest integer. In situations where the Manly selectivity measure was near one, corresponding to either very weak selectivity or very weak avoidance, values were defaulted to 1.0 to avoid divide by zero errors in later analysis. Following the methodology presented in </w:t>
      </w:r>
      <w:r w:rsidR="00667A3B" w:rsidRPr="008A497F">
        <w:rPr>
          <w:rFonts w:eastAsia="Calibri"/>
          <w:iCs/>
          <w:lang w:bidi="ar-SA"/>
        </w:rPr>
        <w:fldChar w:fldCharType="begin"/>
      </w:r>
      <w:r w:rsidR="003E3350" w:rsidRPr="008A497F">
        <w:rPr>
          <w:rFonts w:eastAsia="Calibri"/>
          <w:iCs/>
          <w:lang w:bidi="ar-SA"/>
        </w:rPr>
        <w:instrText xml:space="preserve"> ADDIN ZOTERO_ITEM CSL_CITATION {"citationID":"ehlr07vq","properties":{"formattedCitation":"(Shafer et al. 2012)","plainCitation":"(Shafer et al. 2012)","dontUpdate":true,"noteIndex":0},"citationItems":[{"id":266,"uris":["http://zotero.org/users/5535433/items/AUTTSKNJ"],"uri":["http://zotero.org/users/5535433/items/AUTTSKNJ"],"itemData":{"id":266,"type":"article-journal","abstract":"Landscape heterogeneity plays an integral role in shaping ecological and evolutionary processes. Despite links between the two disciplines, ecologists and population geneticists have taken different approaches to evaluating habitat selection, animal movement, and gene flow across the landscape. Ecologists commonly use statistical models such as resource selection functions (RSFs) to identify habitat features disproportionately selected by animals, whereas population genetic approaches model genetic differentiation according to the distribution of habitat variables. We combined ecological and genetic approaches by using RSFs to predict genetic relatedness across a heterogeneous landscape. We constructed sex- and season-specific resistance surfaces based on RSFs estimated using data from 102 GPS (global positioning system) radio-collared mountain goats (Oreamnos americanus) in southeast Alaska, USA. Based on mountain goat ecology, we hypothesized that summer and male surfaces would be the best predictors of relatedness. All individuals were genotyped at 22 microsatellite loci, which we used to estimate genetic relatedness. Summer resistance surfaces derived from RSFs were the best predictors of genetic relatedness, and winter models the poorest. Mountain goats generally selected for areas close to escape terrain and with a high heat load (a metric related to vegetative productivity and snow depth), while avoiding valleys. Male- and female-specific surfaces were similar, except for winter, for which male habitat selection better predicted genetic relatedness. The null models of isolation-by-distance and barrier only outperformed the winter models. This study merges high-resolution individual locations through GPS telemetry and genetic data, that can be used to validate and parameterize landscape genetics models, and further elucidates the relationship between landscape heterogeneity and genetic differentiation.","container-title":"Ecology","DOI":"10.1890/11-0815.1","ISSN":"0012-9658","issue":"6","journalAbbreviation":"Ecology","page":"1317-1329","title":"Habitat selection predicts genetic relatedness in an alpine ungulate","volume":"93","author":[{"family":"Shafer","given":"Aaron B. A."},{"family":"Northrup","given":"Joseph M."},{"family":"White","given":"Kevin S."},{"family":"Boyce","given":"Mark S."},{"family":"Côté","given":"Steeve D."},{"family":"Coltman","given":"David W."}],"issued":{"date-parts":[["2012",6,1]]}}}],"schema":"https://github.com/citation-style-language/schema/raw/master/csl-citation.json"} </w:instrText>
      </w:r>
      <w:r w:rsidR="00667A3B" w:rsidRPr="008A497F">
        <w:rPr>
          <w:rFonts w:eastAsia="Calibri"/>
          <w:iCs/>
          <w:lang w:bidi="ar-SA"/>
        </w:rPr>
        <w:fldChar w:fldCharType="separate"/>
      </w:r>
      <w:r w:rsidR="00667A3B" w:rsidRPr="008A497F">
        <w:rPr>
          <w:rFonts w:eastAsia="Calibri"/>
          <w:iCs/>
          <w:lang w:bidi="ar-SA"/>
        </w:rPr>
        <w:t>Shafer et al. (2012)</w:t>
      </w:r>
      <w:r w:rsidR="00667A3B" w:rsidRPr="008A497F">
        <w:rPr>
          <w:rFonts w:eastAsia="Calibri"/>
          <w:iCs/>
          <w:lang w:bidi="ar-SA"/>
        </w:rPr>
        <w:fldChar w:fldCharType="end"/>
      </w:r>
      <w:r w:rsidR="00667A3B" w:rsidRPr="008A497F">
        <w:rPr>
          <w:rFonts w:eastAsia="Calibri"/>
          <w:iCs/>
          <w:lang w:bidi="ar-SA"/>
        </w:rPr>
        <w:t xml:space="preserve">, </w:t>
      </w:r>
      <w:r w:rsidR="00FE0302" w:rsidRPr="008A497F">
        <w:rPr>
          <w:rFonts w:eastAsia="Calibri"/>
          <w:iCs/>
          <w:lang w:bidi="ar-SA"/>
        </w:rPr>
        <w:t xml:space="preserve">all three </w:t>
      </w:r>
      <w:r w:rsidR="00667A3B" w:rsidRPr="008A497F">
        <w:rPr>
          <w:rFonts w:eastAsia="Calibri"/>
          <w:iCs/>
          <w:lang w:bidi="ar-SA"/>
        </w:rPr>
        <w:t xml:space="preserve">Manly selectivity measure rasters were transformed to binary </w:t>
      </w:r>
      <w:r w:rsidR="00364DB0" w:rsidRPr="008A497F">
        <w:rPr>
          <w:rFonts w:eastAsia="Calibri"/>
          <w:iCs/>
          <w:lang w:bidi="ar-SA"/>
        </w:rPr>
        <w:t>rasters</w:t>
      </w:r>
      <w:r w:rsidR="00667A3B" w:rsidRPr="008A497F">
        <w:rPr>
          <w:rFonts w:eastAsia="Calibri"/>
          <w:iCs/>
          <w:lang w:bidi="ar-SA"/>
        </w:rPr>
        <w:t xml:space="preserve"> </w:t>
      </w:r>
      <w:r w:rsidR="00364DB0" w:rsidRPr="008A497F">
        <w:rPr>
          <w:rFonts w:eastAsia="Calibri"/>
          <w:iCs/>
          <w:lang w:bidi="ar-SA"/>
        </w:rPr>
        <w:t>depicting</w:t>
      </w:r>
      <w:r w:rsidR="00667A3B" w:rsidRPr="008A497F">
        <w:rPr>
          <w:rFonts w:eastAsia="Calibri"/>
          <w:iCs/>
          <w:lang w:bidi="ar-SA"/>
        </w:rPr>
        <w:t xml:space="preserve"> habitat use (a value of 0) or avoidance (a value of 1). One additional binary variable capturing the effect of a 250-meter buffer around roadways occurring in the study area was prepared separately from a dataset depicting roads </w:t>
      </w:r>
      <w:r w:rsidR="00667A3B" w:rsidRPr="008A497F">
        <w:rPr>
          <w:rFonts w:eastAsia="Calibri"/>
          <w:iCs/>
          <w:lang w:bidi="ar-SA"/>
        </w:rPr>
        <w:fldChar w:fldCharType="begin"/>
      </w:r>
      <w:r w:rsidR="003E3350" w:rsidRPr="008A497F">
        <w:rPr>
          <w:rFonts w:eastAsia="Calibri"/>
          <w:iCs/>
          <w:lang w:bidi="ar-SA"/>
        </w:rPr>
        <w:instrText xml:space="preserve"> ADDIN ZOTERO_ITEM CSL_CITATION {"citationID":"EiVPWolu","properties":{"formattedCitation":"(Statistics Canada 2009)","plainCitation":"(Statistics Canada 2009)","noteIndex":0},"citationItems":[{"id":186,"uris":["http://zotero.org/users/5535433/items/QYSW44GL"],"uri":["http://zotero.org/users/5535433/items/QYSW44GL"],"itemData":{"id":186,"type":"article","publisher":"Statistics Canada","title":"Data from: Statistics Canada. Road Network File - 2009 - Alberta. Contains information licensed under the Open Government Licence – Canada.","URL":"https://open.canada.ca/data/en/dataset/8f7d56c5-c7ad-4ca0-8a7f-b1e2d0d46e5b","author":[{"family":"Statistics Canada","given":""}],"issued":{"date-parts":[["2009"]]}}}],"schema":"https://github.com/citation-style-language/schema/raw/master/csl-citation.json"} </w:instrText>
      </w:r>
      <w:r w:rsidR="00667A3B" w:rsidRPr="008A497F">
        <w:rPr>
          <w:rFonts w:eastAsia="Calibri"/>
          <w:iCs/>
          <w:lang w:bidi="ar-SA"/>
        </w:rPr>
        <w:fldChar w:fldCharType="separate"/>
      </w:r>
      <w:r w:rsidR="004548E3" w:rsidRPr="008A497F">
        <w:rPr>
          <w:rFonts w:eastAsia="Calibri"/>
        </w:rPr>
        <w:t>(Statistics Canada 2009)</w:t>
      </w:r>
      <w:r w:rsidR="00667A3B" w:rsidRPr="008A497F">
        <w:rPr>
          <w:rFonts w:eastAsia="Calibri"/>
          <w:iCs/>
          <w:lang w:bidi="ar-SA"/>
        </w:rPr>
        <w:fldChar w:fldCharType="end"/>
      </w:r>
      <w:r w:rsidR="00667A3B" w:rsidRPr="008A497F">
        <w:rPr>
          <w:rFonts w:eastAsia="Calibri"/>
          <w:iCs/>
          <w:lang w:bidi="ar-SA"/>
        </w:rPr>
        <w:t xml:space="preserve">, with areas inside the 250-meter buffer set as areas of avoidance, consistent with observed Red Deer preferences in regard to roads </w:t>
      </w:r>
      <w:r w:rsidR="00667A3B" w:rsidRPr="008A497F">
        <w:rPr>
          <w:rFonts w:eastAsia="Calibri"/>
          <w:iCs/>
          <w:lang w:bidi="ar-SA"/>
        </w:rPr>
        <w:fldChar w:fldCharType="begin"/>
      </w:r>
      <w:r w:rsidR="003E3350" w:rsidRPr="008A497F">
        <w:rPr>
          <w:rFonts w:eastAsia="Calibri"/>
          <w:iCs/>
          <w:lang w:bidi="ar-SA"/>
        </w:rPr>
        <w:instrText xml:space="preserve"> ADDIN ZOTERO_ITEM CSL_CITATION {"citationID":"cgbwo2q0","properties":{"formattedCitation":"(Gagnon et al. 2007; Meisingset et al. 2013)","plainCitation":"(Gagnon et al. 2007; Meisingset et al. 2013)","noteIndex":0},"citationItems":[{"id":213,"uris":["http://zotero.org/users/5535433/items/F48PI79D"],"uri":["http://zotero.org/users/5535433/items/F48PI79D"],"itemData":{"id":213,"type":"article-journal","abstract":"Roads affect wildlife in many direct and indirect ways. For ungulates, roads may inhibit seasonal migration and may cause an effective loss of habitat due to avoidance. On the other hand, roadsides and associated agricultural lands offer high quality forage that may attract ungulates and increase the frequency of car accidents. Mitigating actions require detailed knowledge on space use in relation to roads. Using data from 67 global positioning system (GPS)‐marked red deer in Norway, we quantified 1) scale of avoidance of roads, 2) crossing frequency, and 3) selection of crossing sites. Red deer avoided roads only on a very local scale and only during daytime, with minor influence of variation in road size (traffic burden). Marked red deer crossed roads, on average, 2 times per day. Females crossed more frequently than males and crossings were most frequent during autumn and winter and during night. Deer selected forested crossing sites close to agricultural pastures, reflecting that roads are crossed most often on nightly feeding excursions. Our findings imply that red deer in our study area have adjusted to exploit feeding habitat close to roads at times of low traffic burden. The high frequency of crossings suggests a limited influence on seasonal migration patterns. The frequency at which red deer cross highways suggests that mitigation measures to reduce road mortality may be effective if targeted in the right areas. © 2012 The Wildlife Society.","container-title":"The Journal of Wildlife Management","DOI":"10.1002/jwmg.469","issue":"1","page":"181-191","title":"Red deer habitat selection and movements in relation to roads","volume":"77","author":[{"family":"Meisingset","given":"Erling L."},{"family":"Loe","given":"Leif E."},{"family":"Brekkum","given":"Øystein"},{"family":"Van Moorter","given":"Bram"},{"family":"Mysterud","given":"Atle"}],"issued":{"date-parts":[["2013"]]}}},{"id":215,"uris":["http://zotero.org/users/5535433/items/34V6E2SR"],"uri":["http://zotero.org/users/5535433/items/34V6E2SR"],"itemData":{"id":215,"type":"article-journal","abstract":"Abstract We used 38,709 fixes collected from December 2003 through June 2006 from 44 elk (Cervus elaphus) fitted with Global Positioning System collars and hourly traffic data recorded along 27 km of highway in central Arizona, USA, to determine how traffic volume affected elk distribution and highway crossings. The probability of elk occurring near the highway decreased with increasing traffic volume, indicating that elk used habitat near the highway primarily when traffic volumes were low (&lt;100 vehicles/hr). We used multiple logistic regression followed by model selection using Akaike's Information Criterion to identify factors influencing probability of elk crossings. We found that increasing traffic rates reduced the overall probability of highway crossing, but this effect depended on both season and the proximity of riparian meadow habitat. Elk crossed highways at higher traffic volumes when accessing high quality foraging areas. Our results indicate that 1) managers assessing habitat quality for elk...","container-title":"The Journal of wildlife management","DOI":"10.2193/2006-224","issue":"7","page":"2318-2323","title":"Traffic volume alters elk distribution and highway crossings in Arizona","volume":"71","author":[{"family":"Gagnon","given":"Jeffrey W."},{"family":"Theimer","given":"Tad C."},{"family":"Boe","given":"Susan"},{"family":"Dodd","given":"Norris L."},{"family":"Schweinsburg","given":"Raymond E."}],"issued":{"date-parts":[["2007"]]}}}],"schema":"https://github.com/citation-style-language/schema/raw/master/csl-citation.json"} </w:instrText>
      </w:r>
      <w:r w:rsidR="00667A3B" w:rsidRPr="008A497F">
        <w:rPr>
          <w:rFonts w:eastAsia="Calibri"/>
          <w:iCs/>
          <w:lang w:bidi="ar-SA"/>
        </w:rPr>
        <w:fldChar w:fldCharType="separate"/>
      </w:r>
      <w:r w:rsidR="004548E3" w:rsidRPr="008A497F">
        <w:rPr>
          <w:rFonts w:eastAsia="Calibri"/>
        </w:rPr>
        <w:t>(Gagnon et al. 2007; Meisingset et al. 2013)</w:t>
      </w:r>
      <w:r w:rsidR="00667A3B" w:rsidRPr="008A497F">
        <w:rPr>
          <w:rFonts w:eastAsia="Calibri"/>
          <w:iCs/>
          <w:lang w:bidi="ar-SA"/>
        </w:rPr>
        <w:fldChar w:fldCharType="end"/>
      </w:r>
      <w:r w:rsidR="00667A3B" w:rsidRPr="008A497F">
        <w:rPr>
          <w:rFonts w:eastAsia="Calibri"/>
          <w:iCs/>
          <w:lang w:bidi="ar-SA"/>
        </w:rPr>
        <w:t>. Finally, all binary use/avoidance rasters were added together plus a value of 1</w:t>
      </w:r>
      <w:r w:rsidR="00A13C0B" w:rsidRPr="008A497F">
        <w:rPr>
          <w:rFonts w:eastAsia="Calibri"/>
          <w:iCs/>
          <w:lang w:bidi="ar-SA"/>
        </w:rPr>
        <w:t>,</w:t>
      </w:r>
      <w:r w:rsidR="00667A3B" w:rsidRPr="008A497F">
        <w:rPr>
          <w:rFonts w:eastAsia="Calibri"/>
          <w:iCs/>
          <w:lang w:bidi="ar-SA"/>
        </w:rPr>
        <w:t xml:space="preserve"> to prevent values of 0 influencing later cost distance calculations to yield a single </w:t>
      </w:r>
      <w:r w:rsidR="00D77950" w:rsidRPr="008A497F">
        <w:rPr>
          <w:rFonts w:eastAsia="Calibri"/>
          <w:iCs/>
          <w:lang w:bidi="ar-SA"/>
        </w:rPr>
        <w:t>preference</w:t>
      </w:r>
      <w:r w:rsidR="00667A3B" w:rsidRPr="008A497F">
        <w:rPr>
          <w:rFonts w:eastAsia="Calibri"/>
          <w:iCs/>
          <w:lang w:bidi="ar-SA"/>
        </w:rPr>
        <w:t xml:space="preserve"> surface</w:t>
      </w:r>
      <w:r w:rsidR="00A13C0B" w:rsidRPr="008A497F">
        <w:rPr>
          <w:rFonts w:eastAsia="Calibri"/>
          <w:iCs/>
          <w:lang w:bidi="ar-SA"/>
        </w:rPr>
        <w:t xml:space="preserve"> (</w:t>
      </w:r>
      <w:r w:rsidR="006448DC" w:rsidRPr="008A497F">
        <w:rPr>
          <w:rFonts w:eastAsia="Calibri"/>
          <w:i/>
          <w:lang w:bidi="ar-SA"/>
        </w:rPr>
        <w:t xml:space="preserve">landcover binary raster </w:t>
      </w:r>
      <w:r w:rsidR="006448DC" w:rsidRPr="008A497F">
        <w:rPr>
          <w:rFonts w:eastAsia="Calibri"/>
          <w:iCs/>
          <w:lang w:bidi="ar-SA"/>
        </w:rPr>
        <w:t>[</w:t>
      </w:r>
      <w:r w:rsidR="006448DC" w:rsidRPr="008A497F">
        <w:rPr>
          <w:rFonts w:eastAsia="Calibri"/>
          <w:i/>
          <w:lang w:bidi="ar-SA"/>
        </w:rPr>
        <w:t>BR</w:t>
      </w:r>
      <w:r w:rsidR="006448DC" w:rsidRPr="008A497F">
        <w:rPr>
          <w:rFonts w:eastAsia="Calibri"/>
          <w:iCs/>
          <w:lang w:bidi="ar-SA"/>
        </w:rPr>
        <w:t>]</w:t>
      </w:r>
      <w:r w:rsidR="006448DC" w:rsidRPr="008A497F">
        <w:rPr>
          <w:rFonts w:eastAsia="Calibri"/>
          <w:i/>
          <w:lang w:bidi="ar-SA"/>
        </w:rPr>
        <w:t xml:space="preserve"> </w:t>
      </w:r>
      <w:r w:rsidR="006448DC" w:rsidRPr="008A497F">
        <w:rPr>
          <w:rFonts w:eastAsia="Calibri"/>
          <w:iCs/>
          <w:lang w:bidi="ar-SA"/>
        </w:rPr>
        <w:t xml:space="preserve">+ </w:t>
      </w:r>
      <w:r w:rsidR="006448DC" w:rsidRPr="008A497F">
        <w:rPr>
          <w:rFonts w:eastAsia="Calibri"/>
          <w:i/>
          <w:lang w:bidi="ar-SA"/>
        </w:rPr>
        <w:t>slope BR</w:t>
      </w:r>
      <w:r w:rsidR="006448DC" w:rsidRPr="008A497F">
        <w:rPr>
          <w:rFonts w:eastAsia="Calibri"/>
          <w:iCs/>
          <w:lang w:bidi="ar-SA"/>
        </w:rPr>
        <w:t xml:space="preserve"> + </w:t>
      </w:r>
      <w:r w:rsidR="006448DC" w:rsidRPr="008A497F">
        <w:rPr>
          <w:rFonts w:eastAsia="Calibri"/>
          <w:i/>
          <w:lang w:bidi="ar-SA"/>
        </w:rPr>
        <w:t>elevation BR</w:t>
      </w:r>
      <w:r w:rsidR="006448DC" w:rsidRPr="008A497F">
        <w:rPr>
          <w:rFonts w:eastAsia="Calibri"/>
          <w:iCs/>
          <w:lang w:bidi="ar-SA"/>
        </w:rPr>
        <w:t xml:space="preserve"> + </w:t>
      </w:r>
      <w:r w:rsidR="006448DC" w:rsidRPr="008A497F">
        <w:rPr>
          <w:rFonts w:eastAsia="Calibri"/>
          <w:i/>
          <w:lang w:bidi="ar-SA"/>
        </w:rPr>
        <w:t>roadway BR</w:t>
      </w:r>
      <w:r w:rsidR="006448DC" w:rsidRPr="008A497F">
        <w:rPr>
          <w:rFonts w:eastAsia="Calibri"/>
          <w:iCs/>
          <w:lang w:bidi="ar-SA"/>
        </w:rPr>
        <w:t xml:space="preserve"> + 1)</w:t>
      </w:r>
      <w:r w:rsidR="00667A3B" w:rsidRPr="008A497F">
        <w:rPr>
          <w:rFonts w:eastAsia="Calibri"/>
          <w:iCs/>
          <w:lang w:bidi="ar-SA"/>
        </w:rPr>
        <w:t xml:space="preserve"> (</w:t>
      </w:r>
      <w:r w:rsidR="007A5106" w:rsidRPr="008A497F">
        <w:rPr>
          <w:rFonts w:eastAsia="Calibri"/>
          <w:iCs/>
          <w:lang w:bidi="ar-SA"/>
        </w:rPr>
        <w:fldChar w:fldCharType="begin" w:fldLock="1"/>
      </w:r>
      <w:r w:rsidR="007A5106" w:rsidRPr="008A497F">
        <w:rPr>
          <w:rFonts w:eastAsia="Calibri"/>
          <w:iCs/>
          <w:lang w:bidi="ar-SA"/>
        </w:rPr>
        <w:instrText xml:space="preserve"> REF _Ref75576802 \h  \* MERGEFORMAT </w:instrText>
      </w:r>
      <w:r w:rsidR="007A5106" w:rsidRPr="008A497F">
        <w:rPr>
          <w:rFonts w:eastAsia="Calibri"/>
          <w:iCs/>
          <w:lang w:bidi="ar-SA"/>
        </w:rPr>
      </w:r>
      <w:r w:rsidR="007A5106" w:rsidRPr="008A497F">
        <w:rPr>
          <w:rFonts w:eastAsia="Calibri"/>
          <w:iCs/>
          <w:lang w:bidi="ar-SA"/>
        </w:rPr>
        <w:fldChar w:fldCharType="separate"/>
      </w:r>
      <w:r w:rsidR="007A5106" w:rsidRPr="008A497F">
        <w:t xml:space="preserve">Figure </w:t>
      </w:r>
      <w:r w:rsidR="007A5106" w:rsidRPr="008A497F">
        <w:rPr>
          <w:noProof/>
        </w:rPr>
        <w:t>4</w:t>
      </w:r>
      <w:r w:rsidR="007A5106" w:rsidRPr="008A497F">
        <w:rPr>
          <w:rFonts w:eastAsia="Calibri"/>
          <w:iCs/>
          <w:lang w:bidi="ar-SA"/>
        </w:rPr>
        <w:fldChar w:fldCharType="end"/>
      </w:r>
      <w:r w:rsidR="00667A3B" w:rsidRPr="008A497F">
        <w:rPr>
          <w:rFonts w:eastAsia="Calibri"/>
          <w:iCs/>
          <w:lang w:bidi="ar-SA"/>
        </w:rPr>
        <w:t>).</w:t>
      </w:r>
    </w:p>
    <w:p w14:paraId="39098048" w14:textId="77777777" w:rsidR="00032FFE" w:rsidRPr="008A497F" w:rsidRDefault="00667A3B" w:rsidP="00032FFE">
      <w:pPr>
        <w:keepNext/>
        <w:spacing w:after="0"/>
        <w:jc w:val="center"/>
      </w:pPr>
      <w:r w:rsidRPr="008A497F">
        <w:rPr>
          <w:rFonts w:eastAsia="Calibri"/>
          <w:iCs/>
          <w:noProof/>
          <w:lang w:bidi="ar-SA"/>
        </w:rPr>
        <w:lastRenderedPageBreak/>
        <w:drawing>
          <wp:inline distT="0" distB="0" distL="0" distR="0" wp14:anchorId="06AE4A0F" wp14:editId="6103A61E">
            <wp:extent cx="3657600" cy="2743200"/>
            <wp:effectExtent l="0" t="0" r="0" b="0"/>
            <wp:docPr id="10" name="Picture 10" descr="P28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P280#yIS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657600" cy="2743200"/>
                    </a:xfrm>
                    <a:prstGeom prst="rect">
                      <a:avLst/>
                    </a:prstGeom>
                  </pic:spPr>
                </pic:pic>
              </a:graphicData>
            </a:graphic>
          </wp:inline>
        </w:drawing>
      </w:r>
    </w:p>
    <w:p w14:paraId="56F7DC25" w14:textId="25AB7567" w:rsidR="00667A3B" w:rsidRPr="008A497F" w:rsidRDefault="00032FFE" w:rsidP="00032FFE">
      <w:pPr>
        <w:pStyle w:val="Caption"/>
        <w:jc w:val="center"/>
        <w:rPr>
          <w:rFonts w:eastAsia="Calibri"/>
          <w:b w:val="0"/>
          <w:bCs w:val="0"/>
          <w:iCs/>
          <w:smallCaps w:val="0"/>
          <w:color w:val="auto"/>
          <w:lang w:bidi="ar-SA"/>
        </w:rPr>
      </w:pPr>
      <w:bookmarkStart w:id="37" w:name="_Ref75576802"/>
      <w:bookmarkStart w:id="38" w:name="_Toc78558048"/>
      <w:r w:rsidRPr="008A497F">
        <w:rPr>
          <w:smallCaps w:val="0"/>
          <w:color w:val="auto"/>
        </w:rPr>
        <w:t xml:space="preserve">Figure </w:t>
      </w:r>
      <w:r w:rsidRPr="008A497F">
        <w:rPr>
          <w:smallCaps w:val="0"/>
          <w:color w:val="auto"/>
        </w:rPr>
        <w:fldChar w:fldCharType="begin"/>
      </w:r>
      <w:r w:rsidRPr="008A497F">
        <w:rPr>
          <w:smallCaps w:val="0"/>
          <w:color w:val="auto"/>
        </w:rPr>
        <w:instrText xml:space="preserve"> SEQ Figure \* ARABIC </w:instrText>
      </w:r>
      <w:r w:rsidRPr="008A497F">
        <w:rPr>
          <w:smallCaps w:val="0"/>
          <w:color w:val="auto"/>
        </w:rPr>
        <w:fldChar w:fldCharType="separate"/>
      </w:r>
      <w:r w:rsidR="001B45B6">
        <w:rPr>
          <w:smallCaps w:val="0"/>
          <w:noProof/>
          <w:color w:val="auto"/>
        </w:rPr>
        <w:t>4</w:t>
      </w:r>
      <w:r w:rsidRPr="008A497F">
        <w:rPr>
          <w:smallCaps w:val="0"/>
          <w:color w:val="auto"/>
        </w:rPr>
        <w:fldChar w:fldCharType="end"/>
      </w:r>
      <w:bookmarkEnd w:id="37"/>
      <w:r w:rsidRPr="008A497F">
        <w:rPr>
          <w:smallCaps w:val="0"/>
          <w:color w:val="auto"/>
        </w:rPr>
        <w:t>.</w:t>
      </w:r>
      <w:r w:rsidRPr="008A497F">
        <w:rPr>
          <w:b w:val="0"/>
          <w:bCs w:val="0"/>
          <w:smallCaps w:val="0"/>
          <w:color w:val="auto"/>
        </w:rPr>
        <w:t xml:space="preserve"> </w:t>
      </w:r>
      <w:r w:rsidR="00892D9F" w:rsidRPr="008A497F">
        <w:rPr>
          <w:b w:val="0"/>
          <w:bCs w:val="0"/>
          <w:smallCaps w:val="0"/>
          <w:color w:val="auto"/>
        </w:rPr>
        <w:t>Preference</w:t>
      </w:r>
      <w:r w:rsidRPr="008A497F">
        <w:rPr>
          <w:b w:val="0"/>
          <w:bCs w:val="0"/>
          <w:smallCaps w:val="0"/>
          <w:color w:val="auto"/>
        </w:rPr>
        <w:t xml:space="preserve"> Surface developed for the Study Area.</w:t>
      </w:r>
      <w:bookmarkEnd w:id="38"/>
    </w:p>
    <w:p w14:paraId="3A99DCC7" w14:textId="77777777" w:rsidR="0007098E" w:rsidRPr="008A497F" w:rsidRDefault="0007098E" w:rsidP="00084AF4">
      <w:pPr>
        <w:spacing w:after="0"/>
        <w:rPr>
          <w:b/>
          <w:smallCaps/>
        </w:rPr>
      </w:pPr>
    </w:p>
    <w:p w14:paraId="5A45810F" w14:textId="28316630" w:rsidR="006514B6" w:rsidRPr="008A497F" w:rsidRDefault="006514B6" w:rsidP="004C3E12">
      <w:pPr>
        <w:pStyle w:val="Heading3"/>
      </w:pPr>
      <w:bookmarkStart w:id="39" w:name="_Toc78558022"/>
      <w:r w:rsidRPr="008A497F">
        <w:t>2.4.</w:t>
      </w:r>
      <w:r w:rsidR="00084AF4" w:rsidRPr="008A497F">
        <w:t>3</w:t>
      </w:r>
      <w:r w:rsidRPr="008A497F">
        <w:t xml:space="preserve"> </w:t>
      </w:r>
      <w:r w:rsidR="00667A3B" w:rsidRPr="008A497F">
        <w:t>Applying CDBPSTP and PSTP to Red Deer Trajectories</w:t>
      </w:r>
      <w:bookmarkEnd w:id="39"/>
    </w:p>
    <w:p w14:paraId="6AB14E96" w14:textId="4A69AA65" w:rsidR="003A080B" w:rsidRPr="008A497F" w:rsidRDefault="007A6DBC" w:rsidP="003A080B">
      <w:pPr>
        <w:spacing w:after="0"/>
        <w:rPr>
          <w:rFonts w:eastAsia="Calibri"/>
          <w:iCs/>
          <w:lang w:bidi="ar-SA"/>
        </w:rPr>
      </w:pPr>
      <w:r w:rsidRPr="008A497F">
        <w:rPr>
          <w:rFonts w:eastAsia="Calibri"/>
          <w:iCs/>
          <w:lang w:bidi="ar-SA"/>
        </w:rPr>
        <w:t xml:space="preserve">The CDBPSTP approach as described in this research has been operationalized in an extension to the PySTPrism toolbox which is unreleased at the time of this writing </w:t>
      </w:r>
      <w:r w:rsidRPr="008A497F">
        <w:rPr>
          <w:rFonts w:eastAsia="Calibri"/>
          <w:iCs/>
          <w:lang w:bidi="ar-SA"/>
        </w:rPr>
        <w:fldChar w:fldCharType="begin"/>
      </w:r>
      <w:r w:rsidR="003E3350" w:rsidRPr="008A497F">
        <w:rPr>
          <w:rFonts w:eastAsia="Calibri"/>
          <w:iCs/>
          <w:lang w:bidi="ar-SA"/>
        </w:rPr>
        <w:instrText xml:space="preserve"> ADDIN ZOTERO_ITEM CSL_CITATION {"citationID":"sDjZCfFL","properties":{"formattedCitation":"(R. Loraamm et al. 2020)","plainCitation":"(R. Loraamm et al. 2020)","noteIndex":0},"citationItems":[{"id":165,"uris":["http://zotero.org/users/5535433/items/GW2GUWDU"],"uri":["http://zotero.org/users/5535433/items/GW2GUWDU"],"itemData":{"id":165,"type":"article-journal","container-title":"SoftwareX","DOI":"https://doi.org/10.1016/j.softx.2020.100499","page":"100499","title":"PySTPrism: Tools for voxel-based space–time prisms","volume":"12","author":[{"family":"Loraamm","given":"Rebecca"},{"family":"Downs","given":"Joni"},{"family":"Anderson","given":"James"},{"family":"Lamb","given":"David S."}],"issued":{"date-parts":[["2020"]]}}}],"schema":"https://github.com/citation-style-language/schema/raw/master/csl-citation.json"} </w:instrText>
      </w:r>
      <w:r w:rsidRPr="008A497F">
        <w:rPr>
          <w:rFonts w:eastAsia="Calibri"/>
          <w:iCs/>
          <w:lang w:bidi="ar-SA"/>
        </w:rPr>
        <w:fldChar w:fldCharType="separate"/>
      </w:r>
      <w:r w:rsidR="004548E3" w:rsidRPr="008A497F">
        <w:t>(R. Loraamm et al. 2020)</w:t>
      </w:r>
      <w:r w:rsidRPr="008A497F">
        <w:rPr>
          <w:rFonts w:eastAsia="Calibri"/>
          <w:iCs/>
          <w:lang w:bidi="ar-SA"/>
        </w:rPr>
        <w:fldChar w:fldCharType="end"/>
      </w:r>
      <w:r w:rsidRPr="008A497F">
        <w:rPr>
          <w:rFonts w:eastAsia="Calibri"/>
          <w:iCs/>
          <w:lang w:bidi="ar-SA"/>
        </w:rPr>
        <w:t xml:space="preserve">. This CDBPSTP implementation was used to generate prism results for the present study. PySTPrism provides a set of voxel-based space-time approaches as an ArcGIS Pro toolbox, compatible with the ArcGIS Pro desktop application from Esri Inc. For each voxel-based prism function found in the toolbox, the interface for the function expects users to supply: (1) an input trajectory dataset as point vector data, (2) the desired X/Y spatial resolution for voxels in the map units of the input data’s coordinate system, (3) the desired Z-axis resolution for voxels in seconds, (4) an optional “Expand Edges” multiple which intentionally expands the processing extent ensuring no results are “cut off” from visualization and (5) a value for the </w:t>
      </w:r>
      <w:r w:rsidRPr="008A497F">
        <w:rPr>
          <w:rFonts w:eastAsia="Calibri"/>
          <w:i/>
          <w:iCs/>
          <w:lang w:bidi="ar-SA"/>
        </w:rPr>
        <w:t>velocity multiplier</w:t>
      </w:r>
      <w:r w:rsidRPr="008A497F">
        <w:rPr>
          <w:rFonts w:eastAsia="Calibri"/>
          <w:iCs/>
          <w:lang w:bidi="ar-SA"/>
        </w:rPr>
        <w:t xml:space="preserve"> parameter. The </w:t>
      </w:r>
      <w:r w:rsidRPr="008A497F">
        <w:rPr>
          <w:rFonts w:eastAsia="Calibri"/>
          <w:i/>
          <w:iCs/>
          <w:lang w:bidi="ar-SA"/>
        </w:rPr>
        <w:t>velocity multiplier</w:t>
      </w:r>
      <w:r w:rsidRPr="008A497F">
        <w:rPr>
          <w:rFonts w:eastAsia="Calibri"/>
          <w:iCs/>
          <w:lang w:bidi="ar-SA"/>
        </w:rPr>
        <w:t xml:space="preserve"> is a value used to scale the observed velocity of the </w:t>
      </w:r>
      <w:r w:rsidRPr="008A497F">
        <w:rPr>
          <w:rFonts w:eastAsia="Calibri"/>
          <w:iCs/>
          <w:lang w:bidi="ar-SA"/>
        </w:rPr>
        <w:lastRenderedPageBreak/>
        <w:t xml:space="preserve">mover between two consecutive space-time anchors; this parameter is meant to account for the assumed straight-line movements captured in trajectories. Since straight-line, top-speed movements are rare for terrestrial animals’ routine traversal in a varied environmental context, the velocity multiplier offers a means to adjust the reachable distances expressed as terms in Equations 4 and 5, such that prism results do not simply converge to the least-cost space-time path, resulting in a prism having zero volume </w:t>
      </w:r>
      <w:r w:rsidRPr="008A497F">
        <w:rPr>
          <w:rFonts w:eastAsia="Calibri"/>
          <w:iCs/>
          <w:lang w:bidi="ar-SA"/>
        </w:rPr>
        <w:fldChar w:fldCharType="begin"/>
      </w:r>
      <w:r w:rsidR="003E3350" w:rsidRPr="008A497F">
        <w:rPr>
          <w:rFonts w:eastAsia="Calibri"/>
          <w:iCs/>
          <w:lang w:bidi="ar-SA"/>
        </w:rPr>
        <w:instrText xml:space="preserve"> ADDIN ZOTERO_ITEM CSL_CITATION {"citationID":"Ci9bTstO","properties":{"formattedCitation":"(Downs, Horner, et al. 2014; R. Loraamm et al. 2020; R. W. Loraamm et al. 2020; Loraamm, Anderson, and Burch 2021)","plainCitation":"(Downs, Horner, et al. 2014; R. Loraamm et al. 2020; R. W. Loraamm et al. 2020; Loraamm, Anderson, and Burch 2021)","noteIndex":0},"citationItems":[{"id":136,"uris":["http://zotero.org/users/5535433/items/FKSE3L3F"],"uri":["http://zotero.org/users/5535433/items/FKSE3L3F"],"itemData":{"id":136,"type":"article-journal","container-title":"International Journal of Geographical Information Science","DOI":"10.1080/13658816.2013.850170","ISSN":"1365-8816","issue":"5","journalAbbreviation":"International Journal of Geographical Information Science","page":"875-890","title":"Voxel-based probabilistic space-time prisms for analysing animal movements and habitat use","volume":"28","author":[{"family":"Downs","given":"Joni A."},{"family":"Horner","given":"Mark W."},{"family":"Hyzer","given":"Garrett"},{"family":"Lamb","given":"David"},{"family":"Loraamm","given":"Rebecca"}],"issued":{"date-parts":[["2014",5,4]]}}},{"id":165,"uris":["http://zotero.org/users/5535433/items/GW2GUWDU"],"uri":["http://zotero.org/users/5535433/items/GW2GUWDU"],"itemData":{"id":165,"type":"article-journal","container-title":"SoftwareX","DOI":"https://doi.org/10.1016/j.softx.2020.100499","page":"100499","title":"PySTPrism: Tools for voxel-based space–time prisms","volume":"12","author":[{"family":"Loraamm","given":"Rebecca"},{"family":"Downs","given":"Joni"},{"family":"Anderson","given":"James"},{"family":"Lamb","given":"David S."}],"issued":{"date-parts":[["2020"]]}}},{"id":337,"uris":["http://zotero.org/users/5535433/items/TTI2SIL6"],"uri":["http://zotero.org/users/5535433/items/TTI2SIL6"],"itemData":{"id":337,"type":"article-journal","abstract":"Abstract Analysis of animal movement as a complex spatiotemporal signal attenuated by behavioural and contextual factors comprises a recent perspective in the time-geographic study of movement. For their significant ecological and human impacts, animal?roadway interactions have become a particularly important subject matter in this arena. Analyses relying on spatiotemporal aggregation or reductive modelling of the information held in movement trajectories may overlook the influences of behaviour and environmental context. Towards expanding perspectives on animal movement and roadway interactions, this research acknowledges and characterizes the varying influence of temporally dynamic elements in the environmental context at fine spatiotemporal scales. In particular, these elements are hourly traffic volumes and their effect on the probability of animal?roadway interactions. A set of methods from time geography and signal analysis, including the probabilistic space-time prism, comprehensive probability surface, and cross-correlation were combined to provide for serial comparison of hourly roadway interaction probabilities and traffic volumes for red deer (Cervus elaphus) tracked in Banff National Park, Alberta, Canada. Results suggest a cyclical, diurnal repulsion in roadway interaction probabilities from periods of higher traffic volume at the hourly scale in the study area, consistent with prior theoretical and empirical findings on ungulates living in similar environmental settings.","container-title":"Transactions in GIS","DOI":"10.1111/tgis.12748","ISSN":"1361-1682","issue":"(n/a)","journalAbbreviation":"Transactions in GIS","note":"publisher: John Wiley &amp; Sons, Ltd","title":"Identifying road avoidance behavior using time-geography for red deer in Banff National Park, Alberta, Canada","URL":"https://doi.org/10.1111/tgis.12748","volume":"n/a","author":[{"family":"Loraamm","given":"Rebecca"},{"family":"Anderson","given":"James"},{"family":"Burch","given":"Claire"}],"accessed":{"date-parts":[["2021",6,25]]},"issued":{"date-parts":[["2021",4,7]]}}},{"id":173,"uris":["http://zotero.org/users/5535433/items/CR5F6DK5"],"uri":["http://zotero.org/users/5535433/items/CR5F6DK5"],"itemData":{"id":173,"type":"article-journal","container-title":"Applied Geography","DOI":"https://doi.org/10.1016/j.apgeog.2020.102189","ISSN":"0143-6228","page":"102189","title":"A time-geographic approach to identifying daily habitat use patterns for Amazonian Black Skimmers","volume":"118","author":[{"family":"Loraamm","given":"R.W."},{"family":"Goodenough","given":"K.S."},{"family":"Burch","given":"C."},{"family":"Davenport","given":"L.C."},{"family":"Haugaasen","given":"T."}],"issued":{"date-parts":[["2020"]]}}}],"schema":"https://github.com/citation-style-language/schema/raw/master/csl-citation.json"} </w:instrText>
      </w:r>
      <w:r w:rsidRPr="008A497F">
        <w:rPr>
          <w:rFonts w:eastAsia="Calibri"/>
          <w:iCs/>
          <w:lang w:bidi="ar-SA"/>
        </w:rPr>
        <w:fldChar w:fldCharType="separate"/>
      </w:r>
      <w:r w:rsidR="004548E3" w:rsidRPr="008A497F">
        <w:t>(Downs, Horner, et al. 2014; R. Loraamm et al. 2020; R. W. Loraamm et al. 2020; Loraamm, Anderson, and Burch 2021)</w:t>
      </w:r>
      <w:r w:rsidRPr="008A497F">
        <w:rPr>
          <w:rFonts w:eastAsia="Calibri"/>
          <w:iCs/>
          <w:lang w:bidi="ar-SA"/>
        </w:rPr>
        <w:fldChar w:fldCharType="end"/>
      </w:r>
      <w:r w:rsidRPr="008A497F">
        <w:rPr>
          <w:rFonts w:eastAsia="Calibri"/>
          <w:iCs/>
          <w:lang w:bidi="ar-SA"/>
        </w:rPr>
        <w:t>.</w:t>
      </w:r>
    </w:p>
    <w:p w14:paraId="33A9EA42" w14:textId="5146DA9D" w:rsidR="005B1129" w:rsidRPr="008A497F" w:rsidRDefault="005B1129" w:rsidP="005B1129">
      <w:pPr>
        <w:spacing w:after="0"/>
        <w:ind w:firstLine="720"/>
        <w:rPr>
          <w:rFonts w:eastAsia="Calibri"/>
          <w:iCs/>
          <w:lang w:bidi="ar-SA"/>
        </w:rPr>
      </w:pPr>
      <w:r w:rsidRPr="008A497F">
        <w:rPr>
          <w:rFonts w:eastAsia="Calibri"/>
          <w:iCs/>
          <w:lang w:bidi="ar-SA"/>
        </w:rPr>
        <w:t>Selection of an appropriate velocity multiplier value is important, as prism bounds and associated assignment of probabilities are all sensitive to the movement capabilities of the object under study. To realistically estimate a velocity multiplier relating the actual top speed of Red Deer tracked for this study, the observed maximum velocity of the trajectory was divided by all observed straight-line velocities for each of the six selected deer trajectories, respectively, producing velocity multipliers specific to sequential pairs of space-time anchors. For each deer, the average of all anchor-pair velocity multipliers yielded a single velocity multiplier tailored towards the individual capabilities of each deer trajectory supplied for CDBPSTP analysis.</w:t>
      </w:r>
    </w:p>
    <w:p w14:paraId="6B0C315E" w14:textId="208802B5" w:rsidR="003E41D6" w:rsidRDefault="003E41D6" w:rsidP="003E41D6">
      <w:pPr>
        <w:spacing w:after="0"/>
        <w:ind w:firstLine="720"/>
        <w:rPr>
          <w:rFonts w:eastAsia="Calibri"/>
          <w:iCs/>
          <w:lang w:bidi="ar-SA"/>
        </w:rPr>
      </w:pPr>
      <w:r w:rsidRPr="008A497F">
        <w:rPr>
          <w:rFonts w:eastAsia="Calibri"/>
          <w:iCs/>
          <w:lang w:bidi="ar-SA"/>
        </w:rPr>
        <w:t>The six deer trajectories selected for this analysis contain 11,444 geolocations or fixes in total, reflecting an exhaustive traversal of the YHT ranch area (</w:t>
      </w:r>
      <w:r w:rsidR="001C1424" w:rsidRPr="008A497F">
        <w:rPr>
          <w:rFonts w:eastAsia="Calibri"/>
          <w:iCs/>
          <w:lang w:bidi="ar-SA"/>
        </w:rPr>
        <w:fldChar w:fldCharType="begin" w:fldLock="1"/>
      </w:r>
      <w:r w:rsidR="001C1424" w:rsidRPr="008A497F">
        <w:rPr>
          <w:rFonts w:eastAsia="Calibri"/>
          <w:iCs/>
          <w:lang w:bidi="ar-SA"/>
        </w:rPr>
        <w:instrText xml:space="preserve"> REF _Ref75576738 \h  \* MERGEFORMAT </w:instrText>
      </w:r>
      <w:r w:rsidR="001C1424" w:rsidRPr="008A497F">
        <w:rPr>
          <w:rFonts w:eastAsia="Calibri"/>
          <w:iCs/>
          <w:lang w:bidi="ar-SA"/>
        </w:rPr>
      </w:r>
      <w:r w:rsidR="001C1424" w:rsidRPr="008A497F">
        <w:rPr>
          <w:rFonts w:eastAsia="Calibri"/>
          <w:iCs/>
          <w:lang w:bidi="ar-SA"/>
        </w:rPr>
        <w:fldChar w:fldCharType="separate"/>
      </w:r>
      <w:r w:rsidR="001C1424" w:rsidRPr="008A497F">
        <w:rPr>
          <w:bCs/>
        </w:rPr>
        <w:t xml:space="preserve">Figure </w:t>
      </w:r>
      <w:r w:rsidR="001C1424" w:rsidRPr="008A497F">
        <w:rPr>
          <w:bCs/>
          <w:noProof/>
        </w:rPr>
        <w:t>3</w:t>
      </w:r>
      <w:r w:rsidR="001C1424" w:rsidRPr="008A497F">
        <w:rPr>
          <w:rFonts w:eastAsia="Calibri"/>
          <w:iCs/>
          <w:lang w:bidi="ar-SA"/>
        </w:rPr>
        <w:fldChar w:fldCharType="end"/>
      </w:r>
      <w:r w:rsidRPr="008A497F">
        <w:rPr>
          <w:rFonts w:eastAsia="Calibri"/>
          <w:iCs/>
          <w:lang w:bidi="ar-SA"/>
        </w:rPr>
        <w:t>). For the demonstrative goals of this research, representative space-time anchor pairs were extracted from this set where each selected pair captured a particular movement scenario through the varied context of the study area. To make these selections, 18 anchor pairs representing three distance categories, long (approximately 1100-2000 meters), medium (300-800 meters), and short (less than 200 meters) were isolated (</w:t>
      </w:r>
      <w:r w:rsidR="00EB1239" w:rsidRPr="008A497F">
        <w:rPr>
          <w:rFonts w:eastAsia="Calibri"/>
          <w:iCs/>
          <w:lang w:bidi="ar-SA"/>
        </w:rPr>
        <w:fldChar w:fldCharType="begin" w:fldLock="1"/>
      </w:r>
      <w:r w:rsidR="00EB1239" w:rsidRPr="008A497F">
        <w:rPr>
          <w:rFonts w:eastAsia="Calibri"/>
          <w:iCs/>
          <w:lang w:bidi="ar-SA"/>
        </w:rPr>
        <w:instrText xml:space="preserve"> REF _Ref75577341 \h  \* MERGEFORMAT </w:instrText>
      </w:r>
      <w:r w:rsidR="00EB1239" w:rsidRPr="008A497F">
        <w:rPr>
          <w:rFonts w:eastAsia="Calibri"/>
          <w:iCs/>
          <w:lang w:bidi="ar-SA"/>
        </w:rPr>
      </w:r>
      <w:r w:rsidR="00EB1239" w:rsidRPr="008A497F">
        <w:rPr>
          <w:rFonts w:eastAsia="Calibri"/>
          <w:iCs/>
          <w:lang w:bidi="ar-SA"/>
        </w:rPr>
        <w:fldChar w:fldCharType="separate"/>
      </w:r>
      <w:r w:rsidR="00EB1239" w:rsidRPr="008A497F">
        <w:t xml:space="preserve">Table </w:t>
      </w:r>
      <w:r w:rsidR="00EB1239" w:rsidRPr="008A497F">
        <w:rPr>
          <w:noProof/>
        </w:rPr>
        <w:t>2</w:t>
      </w:r>
      <w:r w:rsidR="00EB1239" w:rsidRPr="008A497F">
        <w:rPr>
          <w:rFonts w:eastAsia="Calibri"/>
          <w:iCs/>
          <w:lang w:bidi="ar-SA"/>
        </w:rPr>
        <w:fldChar w:fldCharType="end"/>
      </w:r>
      <w:r w:rsidRPr="008A497F">
        <w:rPr>
          <w:rFonts w:eastAsia="Calibri"/>
          <w:iCs/>
          <w:lang w:bidi="ar-SA"/>
        </w:rPr>
        <w:t xml:space="preserve">). The selected anchor pairs were assigned a label associating them with </w:t>
      </w:r>
      <w:r w:rsidRPr="008A497F">
        <w:rPr>
          <w:rFonts w:eastAsia="Calibri"/>
          <w:iCs/>
          <w:lang w:bidi="ar-SA"/>
        </w:rPr>
        <w:lastRenderedPageBreak/>
        <w:t xml:space="preserve">high (predominantly values of 4 and 5), medium (predominantly values of 2, 3, and 4), or low resistance (predominantly values of 1 and 2). Resistance here refers to the values of cells in the </w:t>
      </w:r>
      <w:r w:rsidR="00A43651" w:rsidRPr="008A497F">
        <w:rPr>
          <w:rFonts w:eastAsia="Calibri"/>
          <w:iCs/>
          <w:lang w:bidi="ar-SA"/>
        </w:rPr>
        <w:t>preference</w:t>
      </w:r>
      <w:r w:rsidRPr="008A497F">
        <w:rPr>
          <w:rFonts w:eastAsia="Calibri"/>
          <w:iCs/>
          <w:lang w:bidi="ar-SA"/>
        </w:rPr>
        <w:t xml:space="preserve"> surface which lie between the two anchors. Once isolated, each of the 18 anchor pairs was supplied as an input to the CDBPSTP function, with parameters including an output cell size of 30 meters, an Expand Edges factor of 1.0, and the velocity multiplier corresponding to the pertinent </w:t>
      </w:r>
      <w:r w:rsidRPr="008A497F">
        <w:rPr>
          <w:rFonts w:eastAsia="Calibri"/>
          <w:i/>
          <w:iCs/>
          <w:lang w:bidi="ar-SA"/>
        </w:rPr>
        <w:t>ElkID</w:t>
      </w:r>
      <w:r w:rsidRPr="008A497F">
        <w:rPr>
          <w:rFonts w:eastAsia="Calibri"/>
          <w:iCs/>
          <w:lang w:bidi="ar-SA"/>
        </w:rPr>
        <w:t xml:space="preserve"> in </w:t>
      </w:r>
      <w:r w:rsidR="00EB1239" w:rsidRPr="008A497F">
        <w:rPr>
          <w:rFonts w:eastAsia="Calibri"/>
          <w:iCs/>
          <w:lang w:bidi="ar-SA"/>
        </w:rPr>
        <w:fldChar w:fldCharType="begin" w:fldLock="1"/>
      </w:r>
      <w:r w:rsidR="00EB1239" w:rsidRPr="008A497F">
        <w:rPr>
          <w:rFonts w:eastAsia="Calibri"/>
          <w:iCs/>
          <w:lang w:bidi="ar-SA"/>
        </w:rPr>
        <w:instrText xml:space="preserve"> REF _Ref75577341 \h  \* MERGEFORMAT </w:instrText>
      </w:r>
      <w:r w:rsidR="00EB1239" w:rsidRPr="008A497F">
        <w:rPr>
          <w:rFonts w:eastAsia="Calibri"/>
          <w:iCs/>
          <w:lang w:bidi="ar-SA"/>
        </w:rPr>
      </w:r>
      <w:r w:rsidR="00EB1239" w:rsidRPr="008A497F">
        <w:rPr>
          <w:rFonts w:eastAsia="Calibri"/>
          <w:iCs/>
          <w:lang w:bidi="ar-SA"/>
        </w:rPr>
        <w:fldChar w:fldCharType="separate"/>
      </w:r>
      <w:r w:rsidR="00EB1239" w:rsidRPr="008A497F">
        <w:t xml:space="preserve">Table </w:t>
      </w:r>
      <w:r w:rsidR="00EB1239" w:rsidRPr="008A497F">
        <w:rPr>
          <w:noProof/>
        </w:rPr>
        <w:t>2</w:t>
      </w:r>
      <w:r w:rsidR="00EB1239" w:rsidRPr="008A497F">
        <w:rPr>
          <w:rFonts w:eastAsia="Calibri"/>
          <w:iCs/>
          <w:lang w:bidi="ar-SA"/>
        </w:rPr>
        <w:fldChar w:fldCharType="end"/>
      </w:r>
      <w:r w:rsidRPr="008A497F">
        <w:rPr>
          <w:rFonts w:eastAsia="Calibri"/>
          <w:iCs/>
          <w:lang w:bidi="ar-SA"/>
        </w:rPr>
        <w:t>. Once CDBPSTP prism disks were generated, the CPS technique was applied to the results of each anchor pair to generate occupancy probability surfaces for each pair. As a means to facilitate discussion of the occupancy surface results, zonal descriptive statistics were generated from occupancy surfaces, summarizing the incidence and total probability of occupancy over landcover types. This operation demonstrates an overall view of CDBPSTP’s suggestion of Red Deer habitat occupancy given the inputs.</w:t>
      </w:r>
    </w:p>
    <w:p w14:paraId="1E39E7F0" w14:textId="77777777" w:rsidR="00C51881" w:rsidRPr="008A497F" w:rsidRDefault="00C51881" w:rsidP="00C51881">
      <w:pPr>
        <w:spacing w:after="0"/>
        <w:ind w:firstLine="720"/>
        <w:rPr>
          <w:rFonts w:eastAsia="Calibri"/>
          <w:iCs/>
          <w:lang w:bidi="ar-SA"/>
        </w:rPr>
      </w:pPr>
      <w:r w:rsidRPr="008A497F">
        <w:rPr>
          <w:rFonts w:eastAsia="Calibri"/>
          <w:iCs/>
          <w:lang w:bidi="ar-SA"/>
        </w:rPr>
        <w:t xml:space="preserve">To provide a comparison between the CDBPSTP method and the PSTP method, this study also generated a PSTP for each point-pair in </w:t>
      </w:r>
      <w:r w:rsidRPr="008A497F">
        <w:rPr>
          <w:rFonts w:eastAsia="Calibri"/>
          <w:iCs/>
          <w:lang w:bidi="ar-SA"/>
        </w:rPr>
        <w:fldChar w:fldCharType="begin" w:fldLock="1"/>
      </w:r>
      <w:r w:rsidRPr="008A497F">
        <w:rPr>
          <w:rFonts w:eastAsia="Calibri"/>
          <w:iCs/>
          <w:lang w:bidi="ar-SA"/>
        </w:rPr>
        <w:instrText xml:space="preserve"> REF _Ref75577341 \h  \* MERGEFORMAT </w:instrText>
      </w:r>
      <w:r w:rsidRPr="008A497F">
        <w:rPr>
          <w:rFonts w:eastAsia="Calibri"/>
          <w:iCs/>
          <w:lang w:bidi="ar-SA"/>
        </w:rPr>
      </w:r>
      <w:r w:rsidRPr="008A497F">
        <w:rPr>
          <w:rFonts w:eastAsia="Calibri"/>
          <w:iCs/>
          <w:lang w:bidi="ar-SA"/>
        </w:rPr>
        <w:fldChar w:fldCharType="separate"/>
      </w:r>
      <w:r w:rsidRPr="008A497F">
        <w:t xml:space="preserve">Table </w:t>
      </w:r>
      <w:r w:rsidRPr="008A497F">
        <w:rPr>
          <w:noProof/>
        </w:rPr>
        <w:t>2</w:t>
      </w:r>
      <w:r w:rsidRPr="008A497F">
        <w:rPr>
          <w:rFonts w:eastAsia="Calibri"/>
          <w:iCs/>
          <w:lang w:bidi="ar-SA"/>
        </w:rPr>
        <w:fldChar w:fldCharType="end"/>
      </w:r>
      <w:r w:rsidRPr="008A497F">
        <w:rPr>
          <w:rFonts w:eastAsia="Calibri"/>
          <w:iCs/>
          <w:lang w:bidi="ar-SA"/>
        </w:rPr>
        <w:t xml:space="preserve">, representing a medium distance and overall low, but varied, resistance values. The parameters were identical to those used for the CDBPSTP generated for the same trajectory sample, and CPS was employed to these PSTP results in an identical manner. </w:t>
      </w:r>
    </w:p>
    <w:p w14:paraId="1CDC8C09" w14:textId="2BAE1283" w:rsidR="00C51881" w:rsidRDefault="00C51881" w:rsidP="003E41D6">
      <w:pPr>
        <w:spacing w:after="0"/>
        <w:ind w:firstLine="720"/>
        <w:rPr>
          <w:rFonts w:eastAsia="Calibri"/>
          <w:iCs/>
          <w:lang w:bidi="ar-SA"/>
        </w:rPr>
      </w:pPr>
    </w:p>
    <w:p w14:paraId="5008E2F6" w14:textId="2722298E" w:rsidR="00C51881" w:rsidRDefault="00C51881" w:rsidP="003E41D6">
      <w:pPr>
        <w:spacing w:after="0"/>
        <w:ind w:firstLine="720"/>
        <w:rPr>
          <w:rFonts w:eastAsia="Calibri"/>
          <w:iCs/>
          <w:lang w:bidi="ar-SA"/>
        </w:rPr>
      </w:pPr>
    </w:p>
    <w:p w14:paraId="64A0E1A2" w14:textId="2ED0B02C" w:rsidR="00C51881" w:rsidRDefault="00C51881" w:rsidP="003E41D6">
      <w:pPr>
        <w:spacing w:after="0"/>
        <w:ind w:firstLine="720"/>
        <w:rPr>
          <w:rFonts w:eastAsia="Calibri"/>
          <w:iCs/>
          <w:lang w:bidi="ar-SA"/>
        </w:rPr>
      </w:pPr>
    </w:p>
    <w:p w14:paraId="17035683" w14:textId="0090AE42" w:rsidR="00C51881" w:rsidRDefault="00C51881" w:rsidP="003E41D6">
      <w:pPr>
        <w:spacing w:after="0"/>
        <w:ind w:firstLine="720"/>
        <w:rPr>
          <w:rFonts w:eastAsia="Calibri"/>
          <w:iCs/>
          <w:lang w:bidi="ar-SA"/>
        </w:rPr>
      </w:pPr>
    </w:p>
    <w:p w14:paraId="4979C80F" w14:textId="77777777" w:rsidR="00C51881" w:rsidRPr="008A497F" w:rsidRDefault="00C51881" w:rsidP="003E41D6">
      <w:pPr>
        <w:spacing w:after="0"/>
        <w:ind w:firstLine="720"/>
        <w:rPr>
          <w:rFonts w:eastAsia="Calibri"/>
          <w:iCs/>
          <w:lang w:bidi="ar-SA"/>
        </w:rPr>
      </w:pPr>
    </w:p>
    <w:p w14:paraId="63D9CF3E" w14:textId="3FF56CDC" w:rsidR="0019547E" w:rsidRPr="008A497F" w:rsidRDefault="0019547E" w:rsidP="00143E9D">
      <w:pPr>
        <w:pStyle w:val="Caption"/>
        <w:keepNext/>
        <w:spacing w:line="480" w:lineRule="auto"/>
        <w:rPr>
          <w:smallCaps w:val="0"/>
          <w:color w:val="auto"/>
        </w:rPr>
      </w:pPr>
      <w:bookmarkStart w:id="40" w:name="_Ref75577341"/>
      <w:bookmarkStart w:id="41" w:name="_Toc78558040"/>
      <w:r w:rsidRPr="008A497F">
        <w:rPr>
          <w:smallCaps w:val="0"/>
          <w:color w:val="auto"/>
        </w:rPr>
        <w:lastRenderedPageBreak/>
        <w:t xml:space="preserve">Table </w:t>
      </w:r>
      <w:r w:rsidRPr="008A497F">
        <w:rPr>
          <w:smallCaps w:val="0"/>
          <w:color w:val="auto"/>
        </w:rPr>
        <w:fldChar w:fldCharType="begin"/>
      </w:r>
      <w:r w:rsidRPr="008A497F">
        <w:rPr>
          <w:smallCaps w:val="0"/>
          <w:color w:val="auto"/>
        </w:rPr>
        <w:instrText xml:space="preserve"> SEQ Table \* ARABIC </w:instrText>
      </w:r>
      <w:r w:rsidRPr="008A497F">
        <w:rPr>
          <w:smallCaps w:val="0"/>
          <w:color w:val="auto"/>
        </w:rPr>
        <w:fldChar w:fldCharType="separate"/>
      </w:r>
      <w:r w:rsidR="001B45B6">
        <w:rPr>
          <w:smallCaps w:val="0"/>
          <w:noProof/>
          <w:color w:val="auto"/>
        </w:rPr>
        <w:t>2</w:t>
      </w:r>
      <w:r w:rsidRPr="008A497F">
        <w:rPr>
          <w:smallCaps w:val="0"/>
          <w:color w:val="auto"/>
        </w:rPr>
        <w:fldChar w:fldCharType="end"/>
      </w:r>
      <w:bookmarkEnd w:id="40"/>
      <w:r w:rsidRPr="008A497F">
        <w:rPr>
          <w:smallCaps w:val="0"/>
          <w:color w:val="auto"/>
        </w:rPr>
        <w:t xml:space="preserve">. </w:t>
      </w:r>
      <w:r w:rsidRPr="008A497F">
        <w:rPr>
          <w:b w:val="0"/>
          <w:bCs w:val="0"/>
          <w:smallCaps w:val="0"/>
          <w:color w:val="auto"/>
        </w:rPr>
        <w:t>Selected space-time anchor pairs illustrating various traversal scenarios in the study area.</w:t>
      </w:r>
      <w:bookmarkEnd w:id="41"/>
    </w:p>
    <w:tbl>
      <w:tblPr>
        <w:tblStyle w:val="PlainTable11"/>
        <w:tblW w:w="0" w:type="auto"/>
        <w:tblLook w:val="04A0" w:firstRow="1" w:lastRow="0" w:firstColumn="1" w:lastColumn="0" w:noHBand="0" w:noVBand="1"/>
      </w:tblPr>
      <w:tblGrid>
        <w:gridCol w:w="860"/>
        <w:gridCol w:w="1010"/>
        <w:gridCol w:w="979"/>
        <w:gridCol w:w="701"/>
        <w:gridCol w:w="1032"/>
        <w:gridCol w:w="1174"/>
        <w:gridCol w:w="812"/>
        <w:gridCol w:w="1270"/>
        <w:gridCol w:w="1015"/>
      </w:tblGrid>
      <w:tr w:rsidR="008A497F" w:rsidRPr="008A497F" w14:paraId="28DEC91D" w14:textId="77777777" w:rsidTr="002A5B82">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A57868F" w14:textId="77777777" w:rsidR="00DE2FA2" w:rsidRPr="008A497F" w:rsidRDefault="00DE2FA2" w:rsidP="002A5B82">
            <w:pPr>
              <w:spacing w:line="240" w:lineRule="auto"/>
              <w:contextualSpacing/>
              <w:jc w:val="center"/>
              <w:rPr>
                <w:rFonts w:ascii="Calibri" w:hAnsi="Calibri" w:cs="Calibri"/>
                <w:sz w:val="18"/>
                <w:szCs w:val="18"/>
                <w:lang w:bidi="ar-SA"/>
              </w:rPr>
            </w:pPr>
            <w:r w:rsidRPr="008A497F">
              <w:rPr>
                <w:rFonts w:ascii="Calibri" w:hAnsi="Calibri" w:cs="Calibri"/>
                <w:sz w:val="18"/>
                <w:szCs w:val="18"/>
                <w:lang w:bidi="ar-SA"/>
              </w:rPr>
              <w:t>Distance</w:t>
            </w:r>
          </w:p>
        </w:tc>
        <w:tc>
          <w:tcPr>
            <w:tcW w:w="0" w:type="auto"/>
            <w:noWrap/>
            <w:vAlign w:val="center"/>
            <w:hideMark/>
          </w:tcPr>
          <w:p w14:paraId="3AD208D2" w14:textId="77777777" w:rsidR="00DE2FA2" w:rsidRPr="008A497F" w:rsidRDefault="00DE2FA2" w:rsidP="002A5B82">
            <w:pPr>
              <w:spacing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Resistance</w:t>
            </w:r>
          </w:p>
        </w:tc>
        <w:tc>
          <w:tcPr>
            <w:tcW w:w="0" w:type="auto"/>
            <w:noWrap/>
            <w:vAlign w:val="center"/>
            <w:hideMark/>
          </w:tcPr>
          <w:p w14:paraId="26A93735" w14:textId="77777777" w:rsidR="00DE2FA2" w:rsidRPr="008A497F" w:rsidRDefault="00DE2FA2" w:rsidP="002A5B82">
            <w:pPr>
              <w:spacing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Code</w:t>
            </w:r>
          </w:p>
        </w:tc>
        <w:tc>
          <w:tcPr>
            <w:tcW w:w="0" w:type="auto"/>
            <w:noWrap/>
            <w:vAlign w:val="center"/>
            <w:hideMark/>
          </w:tcPr>
          <w:p w14:paraId="44B7BAB4" w14:textId="77777777" w:rsidR="00DE2FA2" w:rsidRPr="008A497F" w:rsidRDefault="00DE2FA2" w:rsidP="002A5B82">
            <w:pPr>
              <w:spacing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ElkID</w:t>
            </w:r>
          </w:p>
        </w:tc>
        <w:tc>
          <w:tcPr>
            <w:tcW w:w="0" w:type="auto"/>
            <w:noWrap/>
            <w:vAlign w:val="center"/>
            <w:hideMark/>
          </w:tcPr>
          <w:p w14:paraId="06B6E72E" w14:textId="77777777" w:rsidR="00CF0FB9" w:rsidRPr="008A497F" w:rsidRDefault="00DE2FA2" w:rsidP="002A5B82">
            <w:pPr>
              <w:spacing w:line="240" w:lineRule="auto"/>
              <w:ind w:right="-134"/>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8"/>
                <w:szCs w:val="18"/>
                <w:lang w:bidi="ar-SA"/>
              </w:rPr>
            </w:pPr>
            <w:r w:rsidRPr="008A497F">
              <w:rPr>
                <w:rFonts w:ascii="Calibri" w:hAnsi="Calibri" w:cs="Calibri"/>
                <w:sz w:val="18"/>
                <w:szCs w:val="18"/>
                <w:lang w:bidi="ar-SA"/>
              </w:rPr>
              <w:t>Point</w:t>
            </w:r>
          </w:p>
          <w:p w14:paraId="57826C0C" w14:textId="14BBE117" w:rsidR="00DE2FA2" w:rsidRPr="008A497F" w:rsidRDefault="00DE2FA2" w:rsidP="002A5B82">
            <w:pPr>
              <w:spacing w:line="240" w:lineRule="auto"/>
              <w:ind w:right="-134"/>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Features</w:t>
            </w:r>
          </w:p>
        </w:tc>
        <w:tc>
          <w:tcPr>
            <w:tcW w:w="0" w:type="auto"/>
            <w:noWrap/>
            <w:vAlign w:val="center"/>
            <w:hideMark/>
          </w:tcPr>
          <w:p w14:paraId="4177EE56" w14:textId="77777777" w:rsidR="00DE2FA2" w:rsidRPr="008A497F" w:rsidRDefault="00DE2FA2" w:rsidP="002A5B82">
            <w:pPr>
              <w:spacing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Distance (m)</w:t>
            </w:r>
          </w:p>
        </w:tc>
        <w:tc>
          <w:tcPr>
            <w:tcW w:w="0" w:type="auto"/>
            <w:noWrap/>
            <w:vAlign w:val="center"/>
            <w:hideMark/>
          </w:tcPr>
          <w:p w14:paraId="497E7E30" w14:textId="77777777" w:rsidR="00CF0FB9" w:rsidRPr="008A497F" w:rsidRDefault="00DE2FA2" w:rsidP="002A5B82">
            <w:pPr>
              <w:spacing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8"/>
                <w:szCs w:val="18"/>
                <w:lang w:bidi="ar-SA"/>
              </w:rPr>
            </w:pPr>
            <w:r w:rsidRPr="008A497F">
              <w:rPr>
                <w:rFonts w:ascii="Calibri" w:hAnsi="Calibri" w:cs="Calibri"/>
                <w:sz w:val="18"/>
                <w:szCs w:val="18"/>
                <w:lang w:bidi="ar-SA"/>
              </w:rPr>
              <w:t>Elapsed</w:t>
            </w:r>
          </w:p>
          <w:p w14:paraId="30FF3B40" w14:textId="4F4948E6" w:rsidR="00DE2FA2" w:rsidRPr="008A497F" w:rsidRDefault="00DE2FA2" w:rsidP="002A5B82">
            <w:pPr>
              <w:spacing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Time (s)</w:t>
            </w:r>
          </w:p>
        </w:tc>
        <w:tc>
          <w:tcPr>
            <w:tcW w:w="0" w:type="auto"/>
            <w:noWrap/>
            <w:vAlign w:val="center"/>
            <w:hideMark/>
          </w:tcPr>
          <w:p w14:paraId="4A90D034" w14:textId="77777777" w:rsidR="00DE2FA2" w:rsidRPr="008A497F" w:rsidRDefault="00DE2FA2" w:rsidP="002A5B82">
            <w:pPr>
              <w:spacing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Velocity (m/s)</w:t>
            </w:r>
          </w:p>
        </w:tc>
        <w:tc>
          <w:tcPr>
            <w:tcW w:w="0" w:type="auto"/>
            <w:noWrap/>
            <w:vAlign w:val="center"/>
            <w:hideMark/>
          </w:tcPr>
          <w:p w14:paraId="663D0DDA" w14:textId="77777777" w:rsidR="00CF0FB9" w:rsidRPr="008A497F" w:rsidRDefault="00DE2FA2" w:rsidP="002A5B82">
            <w:pPr>
              <w:spacing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8"/>
                <w:szCs w:val="18"/>
                <w:lang w:bidi="ar-SA"/>
              </w:rPr>
            </w:pPr>
            <w:r w:rsidRPr="008A497F">
              <w:rPr>
                <w:rFonts w:ascii="Calibri" w:hAnsi="Calibri" w:cs="Calibri"/>
                <w:sz w:val="18"/>
                <w:szCs w:val="18"/>
                <w:lang w:bidi="ar-SA"/>
              </w:rPr>
              <w:t>Resistance</w:t>
            </w:r>
          </w:p>
          <w:p w14:paraId="30903F72" w14:textId="25486AFC" w:rsidR="00DE2FA2" w:rsidRPr="008A497F" w:rsidRDefault="00DE2FA2" w:rsidP="002A5B82">
            <w:pPr>
              <w:spacing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Values</w:t>
            </w:r>
          </w:p>
        </w:tc>
      </w:tr>
      <w:tr w:rsidR="008A497F" w:rsidRPr="008A497F" w14:paraId="0FC1EA2D" w14:textId="77777777" w:rsidTr="002A5B82">
        <w:trPr>
          <w:cnfStyle w:val="000000100000" w:firstRow="0" w:lastRow="0" w:firstColumn="0" w:lastColumn="0" w:oddVBand="0" w:evenVBand="0" w:oddHBand="1"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5D62911" w14:textId="77777777" w:rsidR="00DE2FA2" w:rsidRPr="008A497F" w:rsidRDefault="00DE2FA2" w:rsidP="002A5B82">
            <w:pPr>
              <w:spacing w:line="240" w:lineRule="auto"/>
              <w:contextualSpacing/>
              <w:jc w:val="center"/>
              <w:rPr>
                <w:rFonts w:ascii="Calibri" w:hAnsi="Calibri" w:cs="Calibri"/>
                <w:sz w:val="18"/>
                <w:szCs w:val="18"/>
                <w:lang w:bidi="ar-SA"/>
              </w:rPr>
            </w:pPr>
            <w:r w:rsidRPr="008A497F">
              <w:rPr>
                <w:rFonts w:ascii="Calibri" w:hAnsi="Calibri" w:cs="Calibri"/>
                <w:sz w:val="18"/>
                <w:szCs w:val="18"/>
                <w:lang w:bidi="ar-SA"/>
              </w:rPr>
              <w:t>Long</w:t>
            </w:r>
          </w:p>
        </w:tc>
        <w:tc>
          <w:tcPr>
            <w:tcW w:w="0" w:type="auto"/>
            <w:noWrap/>
            <w:vAlign w:val="center"/>
            <w:hideMark/>
          </w:tcPr>
          <w:p w14:paraId="03F22841"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High</w:t>
            </w:r>
          </w:p>
        </w:tc>
        <w:tc>
          <w:tcPr>
            <w:tcW w:w="0" w:type="auto"/>
            <w:noWrap/>
            <w:vAlign w:val="center"/>
            <w:hideMark/>
          </w:tcPr>
          <w:p w14:paraId="7BFEE621"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LH_GR193</w:t>
            </w:r>
          </w:p>
        </w:tc>
        <w:tc>
          <w:tcPr>
            <w:tcW w:w="0" w:type="auto"/>
            <w:noWrap/>
            <w:vAlign w:val="center"/>
            <w:hideMark/>
          </w:tcPr>
          <w:p w14:paraId="7CCF79BE"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GR193</w:t>
            </w:r>
          </w:p>
        </w:tc>
        <w:tc>
          <w:tcPr>
            <w:tcW w:w="0" w:type="auto"/>
            <w:noWrap/>
            <w:vAlign w:val="center"/>
            <w:hideMark/>
          </w:tcPr>
          <w:p w14:paraId="3E7E74AC"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694, 695</w:t>
            </w:r>
          </w:p>
        </w:tc>
        <w:tc>
          <w:tcPr>
            <w:tcW w:w="0" w:type="auto"/>
            <w:noWrap/>
            <w:vAlign w:val="center"/>
            <w:hideMark/>
          </w:tcPr>
          <w:p w14:paraId="144EADB3"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1864.41739</w:t>
            </w:r>
          </w:p>
        </w:tc>
        <w:tc>
          <w:tcPr>
            <w:tcW w:w="0" w:type="auto"/>
            <w:noWrap/>
            <w:vAlign w:val="center"/>
            <w:hideMark/>
          </w:tcPr>
          <w:p w14:paraId="296A5CE2"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14400</w:t>
            </w:r>
          </w:p>
        </w:tc>
        <w:tc>
          <w:tcPr>
            <w:tcW w:w="0" w:type="auto"/>
            <w:noWrap/>
            <w:vAlign w:val="center"/>
            <w:hideMark/>
          </w:tcPr>
          <w:p w14:paraId="707A0E0F"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0.12947343</w:t>
            </w:r>
          </w:p>
        </w:tc>
        <w:tc>
          <w:tcPr>
            <w:tcW w:w="0" w:type="auto"/>
            <w:noWrap/>
            <w:vAlign w:val="center"/>
            <w:hideMark/>
          </w:tcPr>
          <w:p w14:paraId="157A4BFD"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1, 2, 3, 4, 5</w:t>
            </w:r>
          </w:p>
        </w:tc>
      </w:tr>
      <w:tr w:rsidR="008A497F" w:rsidRPr="008A497F" w14:paraId="240B8172" w14:textId="77777777" w:rsidTr="002A5B82">
        <w:trPr>
          <w:trHeight w:val="33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D417BD8" w14:textId="77777777" w:rsidR="00DE2FA2" w:rsidRPr="008A497F" w:rsidRDefault="00DE2FA2" w:rsidP="002A5B82">
            <w:pPr>
              <w:spacing w:line="240" w:lineRule="auto"/>
              <w:contextualSpacing/>
              <w:jc w:val="center"/>
              <w:rPr>
                <w:rFonts w:ascii="Calibri" w:hAnsi="Calibri" w:cs="Calibri"/>
                <w:sz w:val="18"/>
                <w:szCs w:val="18"/>
                <w:lang w:bidi="ar-SA"/>
              </w:rPr>
            </w:pPr>
            <w:r w:rsidRPr="008A497F">
              <w:rPr>
                <w:rFonts w:ascii="Calibri" w:hAnsi="Calibri" w:cs="Calibri"/>
                <w:sz w:val="18"/>
                <w:szCs w:val="18"/>
                <w:lang w:bidi="ar-SA"/>
              </w:rPr>
              <w:t>Long</w:t>
            </w:r>
          </w:p>
        </w:tc>
        <w:tc>
          <w:tcPr>
            <w:tcW w:w="0" w:type="auto"/>
            <w:noWrap/>
            <w:vAlign w:val="center"/>
            <w:hideMark/>
          </w:tcPr>
          <w:p w14:paraId="7438C97C"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High</w:t>
            </w:r>
          </w:p>
        </w:tc>
        <w:tc>
          <w:tcPr>
            <w:tcW w:w="0" w:type="auto"/>
            <w:noWrap/>
            <w:vAlign w:val="center"/>
            <w:hideMark/>
          </w:tcPr>
          <w:p w14:paraId="419686D8"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LH_YL78</w:t>
            </w:r>
          </w:p>
        </w:tc>
        <w:tc>
          <w:tcPr>
            <w:tcW w:w="0" w:type="auto"/>
            <w:noWrap/>
            <w:vAlign w:val="center"/>
            <w:hideMark/>
          </w:tcPr>
          <w:p w14:paraId="46BFDC6B"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YL78</w:t>
            </w:r>
          </w:p>
        </w:tc>
        <w:tc>
          <w:tcPr>
            <w:tcW w:w="0" w:type="auto"/>
            <w:noWrap/>
            <w:vAlign w:val="center"/>
            <w:hideMark/>
          </w:tcPr>
          <w:p w14:paraId="4977C771"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5, 6</w:t>
            </w:r>
          </w:p>
        </w:tc>
        <w:tc>
          <w:tcPr>
            <w:tcW w:w="0" w:type="auto"/>
            <w:vAlign w:val="center"/>
            <w:hideMark/>
          </w:tcPr>
          <w:p w14:paraId="132B1A56"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1620.253693</w:t>
            </w:r>
          </w:p>
        </w:tc>
        <w:tc>
          <w:tcPr>
            <w:tcW w:w="0" w:type="auto"/>
            <w:vAlign w:val="center"/>
            <w:hideMark/>
          </w:tcPr>
          <w:p w14:paraId="779E1860"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7260</w:t>
            </w:r>
          </w:p>
        </w:tc>
        <w:tc>
          <w:tcPr>
            <w:tcW w:w="0" w:type="auto"/>
            <w:vAlign w:val="center"/>
            <w:hideMark/>
          </w:tcPr>
          <w:p w14:paraId="071A117E"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0.223175</w:t>
            </w:r>
          </w:p>
        </w:tc>
        <w:tc>
          <w:tcPr>
            <w:tcW w:w="0" w:type="auto"/>
            <w:noWrap/>
            <w:vAlign w:val="center"/>
            <w:hideMark/>
          </w:tcPr>
          <w:p w14:paraId="0E1DB092"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2, 3, 4, 5</w:t>
            </w:r>
          </w:p>
        </w:tc>
      </w:tr>
      <w:tr w:rsidR="008A497F" w:rsidRPr="008A497F" w14:paraId="1AC7B2CB" w14:textId="77777777" w:rsidTr="002A5B82">
        <w:trPr>
          <w:cnfStyle w:val="000000100000" w:firstRow="0" w:lastRow="0" w:firstColumn="0" w:lastColumn="0" w:oddVBand="0" w:evenVBand="0" w:oddHBand="1"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871B2ED" w14:textId="77777777" w:rsidR="00DE2FA2" w:rsidRPr="008A497F" w:rsidRDefault="00DE2FA2" w:rsidP="002A5B82">
            <w:pPr>
              <w:spacing w:line="240" w:lineRule="auto"/>
              <w:contextualSpacing/>
              <w:jc w:val="center"/>
              <w:rPr>
                <w:rFonts w:ascii="Calibri" w:hAnsi="Calibri" w:cs="Calibri"/>
                <w:sz w:val="18"/>
                <w:szCs w:val="18"/>
                <w:lang w:bidi="ar-SA"/>
              </w:rPr>
            </w:pPr>
            <w:r w:rsidRPr="008A497F">
              <w:rPr>
                <w:rFonts w:ascii="Calibri" w:hAnsi="Calibri" w:cs="Calibri"/>
                <w:sz w:val="18"/>
                <w:szCs w:val="18"/>
                <w:lang w:bidi="ar-SA"/>
              </w:rPr>
              <w:t>Long</w:t>
            </w:r>
          </w:p>
        </w:tc>
        <w:tc>
          <w:tcPr>
            <w:tcW w:w="0" w:type="auto"/>
            <w:noWrap/>
            <w:vAlign w:val="center"/>
            <w:hideMark/>
          </w:tcPr>
          <w:p w14:paraId="6CEA16FF"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Medium</w:t>
            </w:r>
          </w:p>
        </w:tc>
        <w:tc>
          <w:tcPr>
            <w:tcW w:w="0" w:type="auto"/>
            <w:noWrap/>
            <w:vAlign w:val="center"/>
            <w:hideMark/>
          </w:tcPr>
          <w:p w14:paraId="6B8119DD"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LM_YL25</w:t>
            </w:r>
          </w:p>
        </w:tc>
        <w:tc>
          <w:tcPr>
            <w:tcW w:w="0" w:type="auto"/>
            <w:noWrap/>
            <w:vAlign w:val="center"/>
            <w:hideMark/>
          </w:tcPr>
          <w:p w14:paraId="52CA1C69"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YL25</w:t>
            </w:r>
          </w:p>
        </w:tc>
        <w:tc>
          <w:tcPr>
            <w:tcW w:w="0" w:type="auto"/>
            <w:noWrap/>
            <w:vAlign w:val="center"/>
            <w:hideMark/>
          </w:tcPr>
          <w:p w14:paraId="2EB0BBFE"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5711, 5712</w:t>
            </w:r>
          </w:p>
        </w:tc>
        <w:tc>
          <w:tcPr>
            <w:tcW w:w="0" w:type="auto"/>
            <w:vAlign w:val="center"/>
            <w:hideMark/>
          </w:tcPr>
          <w:p w14:paraId="4D28BC90"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1955.097556</w:t>
            </w:r>
          </w:p>
        </w:tc>
        <w:tc>
          <w:tcPr>
            <w:tcW w:w="0" w:type="auto"/>
            <w:vAlign w:val="center"/>
            <w:hideMark/>
          </w:tcPr>
          <w:p w14:paraId="2ED6D07B"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14400</w:t>
            </w:r>
          </w:p>
        </w:tc>
        <w:tc>
          <w:tcPr>
            <w:tcW w:w="0" w:type="auto"/>
            <w:vAlign w:val="center"/>
            <w:hideMark/>
          </w:tcPr>
          <w:p w14:paraId="0208D54E"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0.135771</w:t>
            </w:r>
          </w:p>
        </w:tc>
        <w:tc>
          <w:tcPr>
            <w:tcW w:w="0" w:type="auto"/>
            <w:noWrap/>
            <w:vAlign w:val="center"/>
            <w:hideMark/>
          </w:tcPr>
          <w:p w14:paraId="27EBC3EA"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1, 2, 3, 4</w:t>
            </w:r>
          </w:p>
        </w:tc>
      </w:tr>
      <w:tr w:rsidR="008A497F" w:rsidRPr="008A497F" w14:paraId="2006325F" w14:textId="77777777" w:rsidTr="002A5B82">
        <w:trPr>
          <w:trHeight w:val="33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A22C480" w14:textId="77777777" w:rsidR="00DE2FA2" w:rsidRPr="008A497F" w:rsidRDefault="00DE2FA2" w:rsidP="002A5B82">
            <w:pPr>
              <w:spacing w:line="240" w:lineRule="auto"/>
              <w:contextualSpacing/>
              <w:jc w:val="center"/>
              <w:rPr>
                <w:rFonts w:ascii="Calibri" w:hAnsi="Calibri" w:cs="Calibri"/>
                <w:sz w:val="18"/>
                <w:szCs w:val="18"/>
                <w:lang w:bidi="ar-SA"/>
              </w:rPr>
            </w:pPr>
            <w:r w:rsidRPr="008A497F">
              <w:rPr>
                <w:rFonts w:ascii="Calibri" w:hAnsi="Calibri" w:cs="Calibri"/>
                <w:sz w:val="18"/>
                <w:szCs w:val="18"/>
                <w:lang w:bidi="ar-SA"/>
              </w:rPr>
              <w:t>Long</w:t>
            </w:r>
          </w:p>
        </w:tc>
        <w:tc>
          <w:tcPr>
            <w:tcW w:w="0" w:type="auto"/>
            <w:noWrap/>
            <w:vAlign w:val="center"/>
            <w:hideMark/>
          </w:tcPr>
          <w:p w14:paraId="22D94987"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Medium</w:t>
            </w:r>
          </w:p>
        </w:tc>
        <w:tc>
          <w:tcPr>
            <w:tcW w:w="0" w:type="auto"/>
            <w:noWrap/>
            <w:vAlign w:val="center"/>
            <w:hideMark/>
          </w:tcPr>
          <w:p w14:paraId="04E69098"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LM_YL29</w:t>
            </w:r>
          </w:p>
        </w:tc>
        <w:tc>
          <w:tcPr>
            <w:tcW w:w="0" w:type="auto"/>
            <w:noWrap/>
            <w:vAlign w:val="center"/>
            <w:hideMark/>
          </w:tcPr>
          <w:p w14:paraId="1C45D4D0"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YL29</w:t>
            </w:r>
          </w:p>
        </w:tc>
        <w:tc>
          <w:tcPr>
            <w:tcW w:w="0" w:type="auto"/>
            <w:noWrap/>
            <w:vAlign w:val="center"/>
            <w:hideMark/>
          </w:tcPr>
          <w:p w14:paraId="3E01EEE1"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303, 304</w:t>
            </w:r>
          </w:p>
        </w:tc>
        <w:tc>
          <w:tcPr>
            <w:tcW w:w="0" w:type="auto"/>
            <w:noWrap/>
            <w:vAlign w:val="center"/>
            <w:hideMark/>
          </w:tcPr>
          <w:p w14:paraId="6B35F3DE"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1327.663144</w:t>
            </w:r>
          </w:p>
        </w:tc>
        <w:tc>
          <w:tcPr>
            <w:tcW w:w="0" w:type="auto"/>
            <w:vAlign w:val="center"/>
            <w:hideMark/>
          </w:tcPr>
          <w:p w14:paraId="0FD98C74"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7200</w:t>
            </w:r>
          </w:p>
        </w:tc>
        <w:tc>
          <w:tcPr>
            <w:tcW w:w="0" w:type="auto"/>
            <w:noWrap/>
            <w:vAlign w:val="center"/>
            <w:hideMark/>
          </w:tcPr>
          <w:p w14:paraId="27EDFAE9"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0.184398</w:t>
            </w:r>
          </w:p>
        </w:tc>
        <w:tc>
          <w:tcPr>
            <w:tcW w:w="0" w:type="auto"/>
            <w:noWrap/>
            <w:vAlign w:val="center"/>
            <w:hideMark/>
          </w:tcPr>
          <w:p w14:paraId="6FBF7C08"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1, 2, 3, 4</w:t>
            </w:r>
          </w:p>
        </w:tc>
      </w:tr>
      <w:tr w:rsidR="008A497F" w:rsidRPr="008A497F" w14:paraId="6A60B56C" w14:textId="77777777" w:rsidTr="002A5B82">
        <w:trPr>
          <w:cnfStyle w:val="000000100000" w:firstRow="0" w:lastRow="0" w:firstColumn="0" w:lastColumn="0" w:oddVBand="0" w:evenVBand="0" w:oddHBand="1"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8C73CE8" w14:textId="77777777" w:rsidR="00DE2FA2" w:rsidRPr="008A497F" w:rsidRDefault="00DE2FA2" w:rsidP="002A5B82">
            <w:pPr>
              <w:spacing w:line="240" w:lineRule="auto"/>
              <w:contextualSpacing/>
              <w:jc w:val="center"/>
              <w:rPr>
                <w:rFonts w:ascii="Calibri" w:hAnsi="Calibri" w:cs="Calibri"/>
                <w:sz w:val="18"/>
                <w:szCs w:val="18"/>
                <w:lang w:bidi="ar-SA"/>
              </w:rPr>
            </w:pPr>
            <w:r w:rsidRPr="008A497F">
              <w:rPr>
                <w:rFonts w:ascii="Calibri" w:hAnsi="Calibri" w:cs="Calibri"/>
                <w:sz w:val="18"/>
                <w:szCs w:val="18"/>
                <w:lang w:bidi="ar-SA"/>
              </w:rPr>
              <w:t>Long</w:t>
            </w:r>
          </w:p>
        </w:tc>
        <w:tc>
          <w:tcPr>
            <w:tcW w:w="0" w:type="auto"/>
            <w:noWrap/>
            <w:vAlign w:val="center"/>
            <w:hideMark/>
          </w:tcPr>
          <w:p w14:paraId="7E785450"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Low</w:t>
            </w:r>
          </w:p>
        </w:tc>
        <w:tc>
          <w:tcPr>
            <w:tcW w:w="0" w:type="auto"/>
            <w:noWrap/>
            <w:vAlign w:val="center"/>
            <w:hideMark/>
          </w:tcPr>
          <w:p w14:paraId="69477E91"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LL_YL29</w:t>
            </w:r>
          </w:p>
        </w:tc>
        <w:tc>
          <w:tcPr>
            <w:tcW w:w="0" w:type="auto"/>
            <w:noWrap/>
            <w:vAlign w:val="center"/>
            <w:hideMark/>
          </w:tcPr>
          <w:p w14:paraId="76CF641A"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YL29</w:t>
            </w:r>
          </w:p>
        </w:tc>
        <w:tc>
          <w:tcPr>
            <w:tcW w:w="0" w:type="auto"/>
            <w:noWrap/>
            <w:vAlign w:val="center"/>
            <w:hideMark/>
          </w:tcPr>
          <w:p w14:paraId="0D403B13"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308, 309</w:t>
            </w:r>
          </w:p>
        </w:tc>
        <w:tc>
          <w:tcPr>
            <w:tcW w:w="0" w:type="auto"/>
            <w:noWrap/>
            <w:vAlign w:val="center"/>
            <w:hideMark/>
          </w:tcPr>
          <w:p w14:paraId="742704AB"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1186.757324</w:t>
            </w:r>
          </w:p>
        </w:tc>
        <w:tc>
          <w:tcPr>
            <w:tcW w:w="0" w:type="auto"/>
            <w:noWrap/>
            <w:vAlign w:val="center"/>
            <w:hideMark/>
          </w:tcPr>
          <w:p w14:paraId="17EAF9E0"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7260</w:t>
            </w:r>
          </w:p>
        </w:tc>
        <w:tc>
          <w:tcPr>
            <w:tcW w:w="0" w:type="auto"/>
            <w:noWrap/>
            <w:vAlign w:val="center"/>
            <w:hideMark/>
          </w:tcPr>
          <w:p w14:paraId="2C80D3A1"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0.1634652</w:t>
            </w:r>
          </w:p>
        </w:tc>
        <w:tc>
          <w:tcPr>
            <w:tcW w:w="0" w:type="auto"/>
            <w:noWrap/>
            <w:vAlign w:val="center"/>
            <w:hideMark/>
          </w:tcPr>
          <w:p w14:paraId="65438561"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1, 2</w:t>
            </w:r>
          </w:p>
        </w:tc>
      </w:tr>
      <w:tr w:rsidR="008A497F" w:rsidRPr="008A497F" w14:paraId="460A7518" w14:textId="77777777" w:rsidTr="002A5B82">
        <w:trPr>
          <w:trHeight w:val="33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B1CF29D" w14:textId="77777777" w:rsidR="00DE2FA2" w:rsidRPr="008A497F" w:rsidRDefault="00DE2FA2" w:rsidP="002A5B82">
            <w:pPr>
              <w:spacing w:line="240" w:lineRule="auto"/>
              <w:contextualSpacing/>
              <w:jc w:val="center"/>
              <w:rPr>
                <w:rFonts w:ascii="Calibri" w:hAnsi="Calibri" w:cs="Calibri"/>
                <w:sz w:val="18"/>
                <w:szCs w:val="18"/>
                <w:lang w:bidi="ar-SA"/>
              </w:rPr>
            </w:pPr>
            <w:r w:rsidRPr="008A497F">
              <w:rPr>
                <w:rFonts w:ascii="Calibri" w:hAnsi="Calibri" w:cs="Calibri"/>
                <w:sz w:val="18"/>
                <w:szCs w:val="18"/>
                <w:lang w:bidi="ar-SA"/>
              </w:rPr>
              <w:t>Long</w:t>
            </w:r>
          </w:p>
        </w:tc>
        <w:tc>
          <w:tcPr>
            <w:tcW w:w="0" w:type="auto"/>
            <w:noWrap/>
            <w:vAlign w:val="center"/>
            <w:hideMark/>
          </w:tcPr>
          <w:p w14:paraId="4094269C"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Low</w:t>
            </w:r>
          </w:p>
        </w:tc>
        <w:tc>
          <w:tcPr>
            <w:tcW w:w="0" w:type="auto"/>
            <w:noWrap/>
            <w:vAlign w:val="center"/>
            <w:hideMark/>
          </w:tcPr>
          <w:p w14:paraId="0E9A03A5"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LL_YL5</w:t>
            </w:r>
          </w:p>
        </w:tc>
        <w:tc>
          <w:tcPr>
            <w:tcW w:w="0" w:type="auto"/>
            <w:noWrap/>
            <w:vAlign w:val="center"/>
            <w:hideMark/>
          </w:tcPr>
          <w:p w14:paraId="458A83AB"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YL5</w:t>
            </w:r>
          </w:p>
        </w:tc>
        <w:tc>
          <w:tcPr>
            <w:tcW w:w="0" w:type="auto"/>
            <w:noWrap/>
            <w:vAlign w:val="center"/>
            <w:hideMark/>
          </w:tcPr>
          <w:p w14:paraId="6DEA0FD5"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518, 519</w:t>
            </w:r>
          </w:p>
        </w:tc>
        <w:tc>
          <w:tcPr>
            <w:tcW w:w="0" w:type="auto"/>
            <w:noWrap/>
            <w:vAlign w:val="center"/>
            <w:hideMark/>
          </w:tcPr>
          <w:p w14:paraId="476E60FB"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1395.244368</w:t>
            </w:r>
          </w:p>
        </w:tc>
        <w:tc>
          <w:tcPr>
            <w:tcW w:w="0" w:type="auto"/>
            <w:noWrap/>
            <w:vAlign w:val="center"/>
            <w:hideMark/>
          </w:tcPr>
          <w:p w14:paraId="708B47BC"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7200</w:t>
            </w:r>
          </w:p>
        </w:tc>
        <w:tc>
          <w:tcPr>
            <w:tcW w:w="0" w:type="auto"/>
            <w:noWrap/>
            <w:vAlign w:val="center"/>
            <w:hideMark/>
          </w:tcPr>
          <w:p w14:paraId="2A4BED3C"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0.193784</w:t>
            </w:r>
          </w:p>
        </w:tc>
        <w:tc>
          <w:tcPr>
            <w:tcW w:w="0" w:type="auto"/>
            <w:noWrap/>
            <w:vAlign w:val="center"/>
            <w:hideMark/>
          </w:tcPr>
          <w:p w14:paraId="3DD8ED0A"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1, 2</w:t>
            </w:r>
          </w:p>
        </w:tc>
      </w:tr>
      <w:tr w:rsidR="008A497F" w:rsidRPr="008A497F" w14:paraId="547244AE" w14:textId="77777777" w:rsidTr="002A5B82">
        <w:trPr>
          <w:cnfStyle w:val="000000100000" w:firstRow="0" w:lastRow="0" w:firstColumn="0" w:lastColumn="0" w:oddVBand="0" w:evenVBand="0" w:oddHBand="1"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A3AF91B" w14:textId="77777777" w:rsidR="00DE2FA2" w:rsidRPr="008A497F" w:rsidRDefault="00DE2FA2" w:rsidP="002A5B82">
            <w:pPr>
              <w:spacing w:line="240" w:lineRule="auto"/>
              <w:contextualSpacing/>
              <w:jc w:val="center"/>
              <w:rPr>
                <w:rFonts w:ascii="Calibri" w:hAnsi="Calibri" w:cs="Calibri"/>
                <w:sz w:val="18"/>
                <w:szCs w:val="18"/>
                <w:lang w:bidi="ar-SA"/>
              </w:rPr>
            </w:pPr>
            <w:r w:rsidRPr="008A497F">
              <w:rPr>
                <w:rFonts w:ascii="Calibri" w:hAnsi="Calibri" w:cs="Calibri"/>
                <w:sz w:val="18"/>
                <w:szCs w:val="18"/>
                <w:lang w:bidi="ar-SA"/>
              </w:rPr>
              <w:t>Medium</w:t>
            </w:r>
          </w:p>
        </w:tc>
        <w:tc>
          <w:tcPr>
            <w:tcW w:w="0" w:type="auto"/>
            <w:noWrap/>
            <w:vAlign w:val="center"/>
            <w:hideMark/>
          </w:tcPr>
          <w:p w14:paraId="63733D0D"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High</w:t>
            </w:r>
          </w:p>
        </w:tc>
        <w:tc>
          <w:tcPr>
            <w:tcW w:w="0" w:type="auto"/>
            <w:noWrap/>
            <w:vAlign w:val="center"/>
            <w:hideMark/>
          </w:tcPr>
          <w:p w14:paraId="56F9F70F"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MH_YL78</w:t>
            </w:r>
          </w:p>
        </w:tc>
        <w:tc>
          <w:tcPr>
            <w:tcW w:w="0" w:type="auto"/>
            <w:noWrap/>
            <w:vAlign w:val="center"/>
            <w:hideMark/>
          </w:tcPr>
          <w:p w14:paraId="4E87E466"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YL78</w:t>
            </w:r>
          </w:p>
        </w:tc>
        <w:tc>
          <w:tcPr>
            <w:tcW w:w="0" w:type="auto"/>
            <w:noWrap/>
            <w:vAlign w:val="center"/>
            <w:hideMark/>
          </w:tcPr>
          <w:p w14:paraId="4E51F0C0"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6, 7</w:t>
            </w:r>
          </w:p>
        </w:tc>
        <w:tc>
          <w:tcPr>
            <w:tcW w:w="0" w:type="auto"/>
            <w:noWrap/>
            <w:vAlign w:val="center"/>
            <w:hideMark/>
          </w:tcPr>
          <w:p w14:paraId="388DCB78"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589.971924</w:t>
            </w:r>
          </w:p>
        </w:tc>
        <w:tc>
          <w:tcPr>
            <w:tcW w:w="0" w:type="auto"/>
            <w:noWrap/>
            <w:vAlign w:val="center"/>
            <w:hideMark/>
          </w:tcPr>
          <w:p w14:paraId="32C38CA4"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7260</w:t>
            </w:r>
          </w:p>
        </w:tc>
        <w:tc>
          <w:tcPr>
            <w:tcW w:w="0" w:type="auto"/>
            <w:noWrap/>
            <w:vAlign w:val="center"/>
            <w:hideMark/>
          </w:tcPr>
          <w:p w14:paraId="12F74573"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0.081263</w:t>
            </w:r>
          </w:p>
        </w:tc>
        <w:tc>
          <w:tcPr>
            <w:tcW w:w="0" w:type="auto"/>
            <w:noWrap/>
            <w:vAlign w:val="center"/>
            <w:hideMark/>
          </w:tcPr>
          <w:p w14:paraId="33300666"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2, 3, 4, 5</w:t>
            </w:r>
          </w:p>
        </w:tc>
      </w:tr>
      <w:tr w:rsidR="008A497F" w:rsidRPr="008A497F" w14:paraId="35DC95A7" w14:textId="77777777" w:rsidTr="002A5B82">
        <w:trPr>
          <w:trHeight w:val="33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EC1A7F2" w14:textId="77777777" w:rsidR="00DE2FA2" w:rsidRPr="008A497F" w:rsidRDefault="00DE2FA2" w:rsidP="002A5B82">
            <w:pPr>
              <w:spacing w:line="240" w:lineRule="auto"/>
              <w:contextualSpacing/>
              <w:jc w:val="center"/>
              <w:rPr>
                <w:rFonts w:ascii="Calibri" w:hAnsi="Calibri" w:cs="Calibri"/>
                <w:sz w:val="18"/>
                <w:szCs w:val="18"/>
                <w:lang w:bidi="ar-SA"/>
              </w:rPr>
            </w:pPr>
            <w:r w:rsidRPr="008A497F">
              <w:rPr>
                <w:rFonts w:ascii="Calibri" w:hAnsi="Calibri" w:cs="Calibri"/>
                <w:sz w:val="18"/>
                <w:szCs w:val="18"/>
                <w:lang w:bidi="ar-SA"/>
              </w:rPr>
              <w:t>Medium</w:t>
            </w:r>
          </w:p>
        </w:tc>
        <w:tc>
          <w:tcPr>
            <w:tcW w:w="0" w:type="auto"/>
            <w:noWrap/>
            <w:vAlign w:val="center"/>
            <w:hideMark/>
          </w:tcPr>
          <w:p w14:paraId="2654B580"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High</w:t>
            </w:r>
          </w:p>
        </w:tc>
        <w:tc>
          <w:tcPr>
            <w:tcW w:w="0" w:type="auto"/>
            <w:noWrap/>
            <w:vAlign w:val="center"/>
            <w:hideMark/>
          </w:tcPr>
          <w:p w14:paraId="1AC3A706"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MH_YL5</w:t>
            </w:r>
          </w:p>
        </w:tc>
        <w:tc>
          <w:tcPr>
            <w:tcW w:w="0" w:type="auto"/>
            <w:noWrap/>
            <w:vAlign w:val="center"/>
            <w:hideMark/>
          </w:tcPr>
          <w:p w14:paraId="5EEB5B82"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YL5</w:t>
            </w:r>
          </w:p>
        </w:tc>
        <w:tc>
          <w:tcPr>
            <w:tcW w:w="0" w:type="auto"/>
            <w:noWrap/>
            <w:vAlign w:val="center"/>
            <w:hideMark/>
          </w:tcPr>
          <w:p w14:paraId="06226B43"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1, 2</w:t>
            </w:r>
          </w:p>
        </w:tc>
        <w:tc>
          <w:tcPr>
            <w:tcW w:w="0" w:type="auto"/>
            <w:noWrap/>
            <w:vAlign w:val="center"/>
            <w:hideMark/>
          </w:tcPr>
          <w:p w14:paraId="7179A56E"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426.724348</w:t>
            </w:r>
          </w:p>
        </w:tc>
        <w:tc>
          <w:tcPr>
            <w:tcW w:w="0" w:type="auto"/>
            <w:noWrap/>
            <w:vAlign w:val="center"/>
            <w:hideMark/>
          </w:tcPr>
          <w:p w14:paraId="62CC60B9"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7260</w:t>
            </w:r>
          </w:p>
        </w:tc>
        <w:tc>
          <w:tcPr>
            <w:tcW w:w="0" w:type="auto"/>
            <w:noWrap/>
            <w:vAlign w:val="center"/>
            <w:hideMark/>
          </w:tcPr>
          <w:p w14:paraId="55A78B79"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0.058777</w:t>
            </w:r>
          </w:p>
        </w:tc>
        <w:tc>
          <w:tcPr>
            <w:tcW w:w="0" w:type="auto"/>
            <w:noWrap/>
            <w:vAlign w:val="center"/>
            <w:hideMark/>
          </w:tcPr>
          <w:p w14:paraId="179E7AE0"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1, 2, 3, 4, 5</w:t>
            </w:r>
          </w:p>
        </w:tc>
      </w:tr>
      <w:tr w:rsidR="008A497F" w:rsidRPr="008A497F" w14:paraId="4B8B6806" w14:textId="77777777" w:rsidTr="002A5B82">
        <w:trPr>
          <w:cnfStyle w:val="000000100000" w:firstRow="0" w:lastRow="0" w:firstColumn="0" w:lastColumn="0" w:oddVBand="0" w:evenVBand="0" w:oddHBand="1"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A65FCEF" w14:textId="77777777" w:rsidR="00DE2FA2" w:rsidRPr="008A497F" w:rsidRDefault="00DE2FA2" w:rsidP="002A5B82">
            <w:pPr>
              <w:spacing w:line="240" w:lineRule="auto"/>
              <w:contextualSpacing/>
              <w:jc w:val="center"/>
              <w:rPr>
                <w:rFonts w:ascii="Calibri" w:hAnsi="Calibri" w:cs="Calibri"/>
                <w:sz w:val="18"/>
                <w:szCs w:val="18"/>
                <w:lang w:bidi="ar-SA"/>
              </w:rPr>
            </w:pPr>
            <w:r w:rsidRPr="008A497F">
              <w:rPr>
                <w:rFonts w:ascii="Calibri" w:hAnsi="Calibri" w:cs="Calibri"/>
                <w:sz w:val="18"/>
                <w:szCs w:val="18"/>
                <w:lang w:bidi="ar-SA"/>
              </w:rPr>
              <w:t>Medium</w:t>
            </w:r>
          </w:p>
        </w:tc>
        <w:tc>
          <w:tcPr>
            <w:tcW w:w="0" w:type="auto"/>
            <w:noWrap/>
            <w:vAlign w:val="center"/>
            <w:hideMark/>
          </w:tcPr>
          <w:p w14:paraId="65A551C9"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Medium</w:t>
            </w:r>
          </w:p>
        </w:tc>
        <w:tc>
          <w:tcPr>
            <w:tcW w:w="0" w:type="auto"/>
            <w:noWrap/>
            <w:vAlign w:val="center"/>
            <w:hideMark/>
          </w:tcPr>
          <w:p w14:paraId="123F7A9E"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MM_YL25</w:t>
            </w:r>
          </w:p>
        </w:tc>
        <w:tc>
          <w:tcPr>
            <w:tcW w:w="0" w:type="auto"/>
            <w:noWrap/>
            <w:vAlign w:val="center"/>
            <w:hideMark/>
          </w:tcPr>
          <w:p w14:paraId="284FB6C6"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YL25</w:t>
            </w:r>
          </w:p>
        </w:tc>
        <w:tc>
          <w:tcPr>
            <w:tcW w:w="0" w:type="auto"/>
            <w:noWrap/>
            <w:vAlign w:val="center"/>
            <w:hideMark/>
          </w:tcPr>
          <w:p w14:paraId="15238653"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4984, 4985</w:t>
            </w:r>
          </w:p>
        </w:tc>
        <w:tc>
          <w:tcPr>
            <w:tcW w:w="0" w:type="auto"/>
            <w:noWrap/>
            <w:vAlign w:val="center"/>
            <w:hideMark/>
          </w:tcPr>
          <w:p w14:paraId="0EE4E111"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362.959741</w:t>
            </w:r>
          </w:p>
        </w:tc>
        <w:tc>
          <w:tcPr>
            <w:tcW w:w="0" w:type="auto"/>
            <w:noWrap/>
            <w:vAlign w:val="center"/>
            <w:hideMark/>
          </w:tcPr>
          <w:p w14:paraId="7D9B0484"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900</w:t>
            </w:r>
          </w:p>
        </w:tc>
        <w:tc>
          <w:tcPr>
            <w:tcW w:w="0" w:type="auto"/>
            <w:noWrap/>
            <w:vAlign w:val="center"/>
            <w:hideMark/>
          </w:tcPr>
          <w:p w14:paraId="3F0936C3"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0.403289</w:t>
            </w:r>
          </w:p>
        </w:tc>
        <w:tc>
          <w:tcPr>
            <w:tcW w:w="0" w:type="auto"/>
            <w:noWrap/>
            <w:vAlign w:val="center"/>
            <w:hideMark/>
          </w:tcPr>
          <w:p w14:paraId="5F86A596"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3, 4</w:t>
            </w:r>
          </w:p>
        </w:tc>
      </w:tr>
      <w:tr w:rsidR="008A497F" w:rsidRPr="008A497F" w14:paraId="5EE8638B" w14:textId="77777777" w:rsidTr="002A5B82">
        <w:trPr>
          <w:trHeight w:val="33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E2283AC" w14:textId="77777777" w:rsidR="00DE2FA2" w:rsidRPr="008A497F" w:rsidRDefault="00DE2FA2" w:rsidP="002A5B82">
            <w:pPr>
              <w:spacing w:line="240" w:lineRule="auto"/>
              <w:contextualSpacing/>
              <w:jc w:val="center"/>
              <w:rPr>
                <w:rFonts w:ascii="Calibri" w:hAnsi="Calibri" w:cs="Calibri"/>
                <w:sz w:val="18"/>
                <w:szCs w:val="18"/>
                <w:lang w:bidi="ar-SA"/>
              </w:rPr>
            </w:pPr>
            <w:r w:rsidRPr="008A497F">
              <w:rPr>
                <w:rFonts w:ascii="Calibri" w:hAnsi="Calibri" w:cs="Calibri"/>
                <w:sz w:val="18"/>
                <w:szCs w:val="18"/>
                <w:lang w:bidi="ar-SA"/>
              </w:rPr>
              <w:t>Medium</w:t>
            </w:r>
          </w:p>
        </w:tc>
        <w:tc>
          <w:tcPr>
            <w:tcW w:w="0" w:type="auto"/>
            <w:noWrap/>
            <w:vAlign w:val="center"/>
            <w:hideMark/>
          </w:tcPr>
          <w:p w14:paraId="4D2240FD"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Medium</w:t>
            </w:r>
          </w:p>
        </w:tc>
        <w:tc>
          <w:tcPr>
            <w:tcW w:w="0" w:type="auto"/>
            <w:noWrap/>
            <w:vAlign w:val="center"/>
            <w:hideMark/>
          </w:tcPr>
          <w:p w14:paraId="36240C24"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MM_YL78</w:t>
            </w:r>
          </w:p>
        </w:tc>
        <w:tc>
          <w:tcPr>
            <w:tcW w:w="0" w:type="auto"/>
            <w:noWrap/>
            <w:vAlign w:val="center"/>
            <w:hideMark/>
          </w:tcPr>
          <w:p w14:paraId="1FF29FF1"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YL78</w:t>
            </w:r>
          </w:p>
        </w:tc>
        <w:tc>
          <w:tcPr>
            <w:tcW w:w="0" w:type="auto"/>
            <w:noWrap/>
            <w:vAlign w:val="center"/>
            <w:hideMark/>
          </w:tcPr>
          <w:p w14:paraId="39EE9261"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231, 232</w:t>
            </w:r>
          </w:p>
        </w:tc>
        <w:tc>
          <w:tcPr>
            <w:tcW w:w="0" w:type="auto"/>
            <w:noWrap/>
            <w:vAlign w:val="center"/>
            <w:hideMark/>
          </w:tcPr>
          <w:p w14:paraId="10726510"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417.577379</w:t>
            </w:r>
          </w:p>
        </w:tc>
        <w:tc>
          <w:tcPr>
            <w:tcW w:w="0" w:type="auto"/>
            <w:noWrap/>
            <w:vAlign w:val="center"/>
            <w:hideMark/>
          </w:tcPr>
          <w:p w14:paraId="0F9BD7C7"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7200</w:t>
            </w:r>
          </w:p>
        </w:tc>
        <w:tc>
          <w:tcPr>
            <w:tcW w:w="0" w:type="auto"/>
            <w:noWrap/>
            <w:vAlign w:val="center"/>
            <w:hideMark/>
          </w:tcPr>
          <w:p w14:paraId="68B1B346"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0.057997</w:t>
            </w:r>
          </w:p>
        </w:tc>
        <w:tc>
          <w:tcPr>
            <w:tcW w:w="0" w:type="auto"/>
            <w:noWrap/>
            <w:vAlign w:val="center"/>
            <w:hideMark/>
          </w:tcPr>
          <w:p w14:paraId="0437774C"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1, 2, 3, 4</w:t>
            </w:r>
          </w:p>
        </w:tc>
      </w:tr>
      <w:tr w:rsidR="008A497F" w:rsidRPr="008A497F" w14:paraId="7B44B1A8" w14:textId="77777777" w:rsidTr="002A5B82">
        <w:trPr>
          <w:cnfStyle w:val="000000100000" w:firstRow="0" w:lastRow="0" w:firstColumn="0" w:lastColumn="0" w:oddVBand="0" w:evenVBand="0" w:oddHBand="1"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43FA989" w14:textId="77777777" w:rsidR="00DE2FA2" w:rsidRPr="008A497F" w:rsidRDefault="00DE2FA2" w:rsidP="002A5B82">
            <w:pPr>
              <w:spacing w:line="240" w:lineRule="auto"/>
              <w:contextualSpacing/>
              <w:jc w:val="center"/>
              <w:rPr>
                <w:rFonts w:ascii="Calibri" w:hAnsi="Calibri" w:cs="Calibri"/>
                <w:sz w:val="18"/>
                <w:szCs w:val="18"/>
                <w:lang w:bidi="ar-SA"/>
              </w:rPr>
            </w:pPr>
            <w:r w:rsidRPr="008A497F">
              <w:rPr>
                <w:rFonts w:ascii="Calibri" w:hAnsi="Calibri" w:cs="Calibri"/>
                <w:sz w:val="18"/>
                <w:szCs w:val="18"/>
                <w:lang w:bidi="ar-SA"/>
              </w:rPr>
              <w:t>Medium</w:t>
            </w:r>
          </w:p>
        </w:tc>
        <w:tc>
          <w:tcPr>
            <w:tcW w:w="0" w:type="auto"/>
            <w:noWrap/>
            <w:vAlign w:val="center"/>
            <w:hideMark/>
          </w:tcPr>
          <w:p w14:paraId="69579EAB"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Low</w:t>
            </w:r>
          </w:p>
        </w:tc>
        <w:tc>
          <w:tcPr>
            <w:tcW w:w="0" w:type="auto"/>
            <w:noWrap/>
            <w:vAlign w:val="center"/>
            <w:hideMark/>
          </w:tcPr>
          <w:p w14:paraId="616F0546"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ML_YL29</w:t>
            </w:r>
          </w:p>
        </w:tc>
        <w:tc>
          <w:tcPr>
            <w:tcW w:w="0" w:type="auto"/>
            <w:noWrap/>
            <w:vAlign w:val="center"/>
            <w:hideMark/>
          </w:tcPr>
          <w:p w14:paraId="7B2A31A2"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YL29</w:t>
            </w:r>
          </w:p>
        </w:tc>
        <w:tc>
          <w:tcPr>
            <w:tcW w:w="0" w:type="auto"/>
            <w:noWrap/>
            <w:vAlign w:val="center"/>
            <w:hideMark/>
          </w:tcPr>
          <w:p w14:paraId="1CBF0093"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812, 813</w:t>
            </w:r>
          </w:p>
        </w:tc>
        <w:tc>
          <w:tcPr>
            <w:tcW w:w="0" w:type="auto"/>
            <w:noWrap/>
            <w:vAlign w:val="center"/>
            <w:hideMark/>
          </w:tcPr>
          <w:p w14:paraId="6685D075"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416.513625</w:t>
            </w:r>
          </w:p>
        </w:tc>
        <w:tc>
          <w:tcPr>
            <w:tcW w:w="0" w:type="auto"/>
            <w:noWrap/>
            <w:vAlign w:val="center"/>
            <w:hideMark/>
          </w:tcPr>
          <w:p w14:paraId="369AF62A"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7200</w:t>
            </w:r>
          </w:p>
        </w:tc>
        <w:tc>
          <w:tcPr>
            <w:tcW w:w="0" w:type="auto"/>
            <w:noWrap/>
            <w:vAlign w:val="center"/>
            <w:hideMark/>
          </w:tcPr>
          <w:p w14:paraId="71E2850B"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0.057849</w:t>
            </w:r>
          </w:p>
        </w:tc>
        <w:tc>
          <w:tcPr>
            <w:tcW w:w="0" w:type="auto"/>
            <w:noWrap/>
            <w:vAlign w:val="center"/>
            <w:hideMark/>
          </w:tcPr>
          <w:p w14:paraId="1A16E465"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1, 2</w:t>
            </w:r>
          </w:p>
        </w:tc>
      </w:tr>
      <w:tr w:rsidR="008A497F" w:rsidRPr="008A497F" w14:paraId="29107A55" w14:textId="77777777" w:rsidTr="002A5B82">
        <w:trPr>
          <w:trHeight w:val="33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560785D" w14:textId="77777777" w:rsidR="00DE2FA2" w:rsidRPr="008A497F" w:rsidRDefault="00DE2FA2" w:rsidP="002A5B82">
            <w:pPr>
              <w:spacing w:line="240" w:lineRule="auto"/>
              <w:contextualSpacing/>
              <w:jc w:val="center"/>
              <w:rPr>
                <w:rFonts w:ascii="Calibri" w:hAnsi="Calibri" w:cs="Calibri"/>
                <w:sz w:val="18"/>
                <w:szCs w:val="18"/>
                <w:lang w:bidi="ar-SA"/>
              </w:rPr>
            </w:pPr>
            <w:r w:rsidRPr="008A497F">
              <w:rPr>
                <w:rFonts w:ascii="Calibri" w:hAnsi="Calibri" w:cs="Calibri"/>
                <w:sz w:val="18"/>
                <w:szCs w:val="18"/>
                <w:lang w:bidi="ar-SA"/>
              </w:rPr>
              <w:t>Medium</w:t>
            </w:r>
          </w:p>
        </w:tc>
        <w:tc>
          <w:tcPr>
            <w:tcW w:w="0" w:type="auto"/>
            <w:noWrap/>
            <w:vAlign w:val="center"/>
            <w:hideMark/>
          </w:tcPr>
          <w:p w14:paraId="30F644DA"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Low</w:t>
            </w:r>
          </w:p>
        </w:tc>
        <w:tc>
          <w:tcPr>
            <w:tcW w:w="0" w:type="auto"/>
            <w:noWrap/>
            <w:vAlign w:val="center"/>
            <w:hideMark/>
          </w:tcPr>
          <w:p w14:paraId="72BC3A75"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ML_YL5</w:t>
            </w:r>
          </w:p>
        </w:tc>
        <w:tc>
          <w:tcPr>
            <w:tcW w:w="0" w:type="auto"/>
            <w:noWrap/>
            <w:vAlign w:val="center"/>
            <w:hideMark/>
          </w:tcPr>
          <w:p w14:paraId="3A1B7D7C"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YL5</w:t>
            </w:r>
          </w:p>
        </w:tc>
        <w:tc>
          <w:tcPr>
            <w:tcW w:w="0" w:type="auto"/>
            <w:noWrap/>
            <w:vAlign w:val="center"/>
            <w:hideMark/>
          </w:tcPr>
          <w:p w14:paraId="4BA9D5F0"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513, 514</w:t>
            </w:r>
          </w:p>
        </w:tc>
        <w:tc>
          <w:tcPr>
            <w:tcW w:w="0" w:type="auto"/>
            <w:noWrap/>
            <w:vAlign w:val="center"/>
            <w:hideMark/>
          </w:tcPr>
          <w:p w14:paraId="4D813480"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757.321744</w:t>
            </w:r>
          </w:p>
        </w:tc>
        <w:tc>
          <w:tcPr>
            <w:tcW w:w="0" w:type="auto"/>
            <w:noWrap/>
            <w:vAlign w:val="center"/>
            <w:hideMark/>
          </w:tcPr>
          <w:p w14:paraId="70C7E3F2"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7200</w:t>
            </w:r>
          </w:p>
        </w:tc>
        <w:tc>
          <w:tcPr>
            <w:tcW w:w="0" w:type="auto"/>
            <w:noWrap/>
            <w:vAlign w:val="center"/>
            <w:hideMark/>
          </w:tcPr>
          <w:p w14:paraId="3F80A5C3"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0.105184</w:t>
            </w:r>
          </w:p>
        </w:tc>
        <w:tc>
          <w:tcPr>
            <w:tcW w:w="0" w:type="auto"/>
            <w:noWrap/>
            <w:vAlign w:val="center"/>
            <w:hideMark/>
          </w:tcPr>
          <w:p w14:paraId="45640494"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1, 2</w:t>
            </w:r>
          </w:p>
        </w:tc>
      </w:tr>
      <w:tr w:rsidR="008A497F" w:rsidRPr="008A497F" w14:paraId="0125BB20" w14:textId="77777777" w:rsidTr="002A5B82">
        <w:trPr>
          <w:cnfStyle w:val="000000100000" w:firstRow="0" w:lastRow="0" w:firstColumn="0" w:lastColumn="0" w:oddVBand="0" w:evenVBand="0" w:oddHBand="1"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831DD2D" w14:textId="77777777" w:rsidR="00DE2FA2" w:rsidRPr="008A497F" w:rsidRDefault="00DE2FA2" w:rsidP="002A5B82">
            <w:pPr>
              <w:spacing w:line="240" w:lineRule="auto"/>
              <w:contextualSpacing/>
              <w:jc w:val="center"/>
              <w:rPr>
                <w:rFonts w:ascii="Calibri" w:hAnsi="Calibri" w:cs="Calibri"/>
                <w:sz w:val="18"/>
                <w:szCs w:val="18"/>
                <w:lang w:bidi="ar-SA"/>
              </w:rPr>
            </w:pPr>
            <w:r w:rsidRPr="008A497F">
              <w:rPr>
                <w:rFonts w:ascii="Calibri" w:hAnsi="Calibri" w:cs="Calibri"/>
                <w:sz w:val="18"/>
                <w:szCs w:val="18"/>
                <w:lang w:bidi="ar-SA"/>
              </w:rPr>
              <w:t>Short</w:t>
            </w:r>
          </w:p>
        </w:tc>
        <w:tc>
          <w:tcPr>
            <w:tcW w:w="0" w:type="auto"/>
            <w:noWrap/>
            <w:vAlign w:val="center"/>
            <w:hideMark/>
          </w:tcPr>
          <w:p w14:paraId="2BFF006F"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High</w:t>
            </w:r>
          </w:p>
        </w:tc>
        <w:tc>
          <w:tcPr>
            <w:tcW w:w="0" w:type="auto"/>
            <w:noWrap/>
            <w:vAlign w:val="center"/>
            <w:hideMark/>
          </w:tcPr>
          <w:p w14:paraId="70C06A2E"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SH_YL73</w:t>
            </w:r>
          </w:p>
        </w:tc>
        <w:tc>
          <w:tcPr>
            <w:tcW w:w="0" w:type="auto"/>
            <w:noWrap/>
            <w:vAlign w:val="center"/>
            <w:hideMark/>
          </w:tcPr>
          <w:p w14:paraId="20B647F8"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YL73</w:t>
            </w:r>
          </w:p>
        </w:tc>
        <w:tc>
          <w:tcPr>
            <w:tcW w:w="0" w:type="auto"/>
            <w:noWrap/>
            <w:vAlign w:val="center"/>
            <w:hideMark/>
          </w:tcPr>
          <w:p w14:paraId="0BF3C63F"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9597, 9598</w:t>
            </w:r>
          </w:p>
        </w:tc>
        <w:tc>
          <w:tcPr>
            <w:tcW w:w="0" w:type="auto"/>
            <w:noWrap/>
            <w:vAlign w:val="center"/>
            <w:hideMark/>
          </w:tcPr>
          <w:p w14:paraId="22090780"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79.025246</w:t>
            </w:r>
          </w:p>
        </w:tc>
        <w:tc>
          <w:tcPr>
            <w:tcW w:w="0" w:type="auto"/>
            <w:noWrap/>
            <w:vAlign w:val="center"/>
            <w:hideMark/>
          </w:tcPr>
          <w:p w14:paraId="4F717E35"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3660</w:t>
            </w:r>
          </w:p>
        </w:tc>
        <w:tc>
          <w:tcPr>
            <w:tcW w:w="0" w:type="auto"/>
            <w:noWrap/>
            <w:vAlign w:val="center"/>
            <w:hideMark/>
          </w:tcPr>
          <w:p w14:paraId="5003A6BF"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0.021592</w:t>
            </w:r>
          </w:p>
        </w:tc>
        <w:tc>
          <w:tcPr>
            <w:tcW w:w="0" w:type="auto"/>
            <w:noWrap/>
            <w:vAlign w:val="center"/>
            <w:hideMark/>
          </w:tcPr>
          <w:p w14:paraId="3720D204"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3, 4, 5</w:t>
            </w:r>
          </w:p>
        </w:tc>
      </w:tr>
      <w:tr w:rsidR="008A497F" w:rsidRPr="008A497F" w14:paraId="2E173199" w14:textId="77777777" w:rsidTr="002A5B82">
        <w:trPr>
          <w:trHeight w:val="33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F885BAC" w14:textId="77777777" w:rsidR="00DE2FA2" w:rsidRPr="008A497F" w:rsidRDefault="00DE2FA2" w:rsidP="002A5B82">
            <w:pPr>
              <w:spacing w:line="240" w:lineRule="auto"/>
              <w:contextualSpacing/>
              <w:jc w:val="center"/>
              <w:rPr>
                <w:rFonts w:ascii="Calibri" w:hAnsi="Calibri" w:cs="Calibri"/>
                <w:sz w:val="18"/>
                <w:szCs w:val="18"/>
                <w:lang w:bidi="ar-SA"/>
              </w:rPr>
            </w:pPr>
            <w:r w:rsidRPr="008A497F">
              <w:rPr>
                <w:rFonts w:ascii="Calibri" w:hAnsi="Calibri" w:cs="Calibri"/>
                <w:sz w:val="18"/>
                <w:szCs w:val="18"/>
                <w:lang w:bidi="ar-SA"/>
              </w:rPr>
              <w:t>Short</w:t>
            </w:r>
          </w:p>
        </w:tc>
        <w:tc>
          <w:tcPr>
            <w:tcW w:w="0" w:type="auto"/>
            <w:noWrap/>
            <w:vAlign w:val="center"/>
            <w:hideMark/>
          </w:tcPr>
          <w:p w14:paraId="4D318CEF"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High</w:t>
            </w:r>
          </w:p>
        </w:tc>
        <w:tc>
          <w:tcPr>
            <w:tcW w:w="0" w:type="auto"/>
            <w:noWrap/>
            <w:vAlign w:val="center"/>
            <w:hideMark/>
          </w:tcPr>
          <w:p w14:paraId="00F87BB1"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SH_YL5</w:t>
            </w:r>
          </w:p>
        </w:tc>
        <w:tc>
          <w:tcPr>
            <w:tcW w:w="0" w:type="auto"/>
            <w:noWrap/>
            <w:vAlign w:val="center"/>
            <w:hideMark/>
          </w:tcPr>
          <w:p w14:paraId="57ADDC6A"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YL5</w:t>
            </w:r>
          </w:p>
        </w:tc>
        <w:tc>
          <w:tcPr>
            <w:tcW w:w="0" w:type="auto"/>
            <w:noWrap/>
            <w:vAlign w:val="center"/>
            <w:hideMark/>
          </w:tcPr>
          <w:p w14:paraId="43EDA14E"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307, 308</w:t>
            </w:r>
          </w:p>
        </w:tc>
        <w:tc>
          <w:tcPr>
            <w:tcW w:w="0" w:type="auto"/>
            <w:noWrap/>
            <w:vAlign w:val="center"/>
            <w:hideMark/>
          </w:tcPr>
          <w:p w14:paraId="0E5207A1"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170.104176</w:t>
            </w:r>
          </w:p>
        </w:tc>
        <w:tc>
          <w:tcPr>
            <w:tcW w:w="0" w:type="auto"/>
            <w:noWrap/>
            <w:vAlign w:val="center"/>
            <w:hideMark/>
          </w:tcPr>
          <w:p w14:paraId="7BFB5A3D"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7200</w:t>
            </w:r>
          </w:p>
        </w:tc>
        <w:tc>
          <w:tcPr>
            <w:tcW w:w="0" w:type="auto"/>
            <w:noWrap/>
            <w:vAlign w:val="center"/>
            <w:hideMark/>
          </w:tcPr>
          <w:p w14:paraId="74C1E38C"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0.023626</w:t>
            </w:r>
          </w:p>
        </w:tc>
        <w:tc>
          <w:tcPr>
            <w:tcW w:w="0" w:type="auto"/>
            <w:noWrap/>
            <w:vAlign w:val="center"/>
            <w:hideMark/>
          </w:tcPr>
          <w:p w14:paraId="4D4368C5"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3, 4, 5</w:t>
            </w:r>
          </w:p>
        </w:tc>
      </w:tr>
      <w:tr w:rsidR="008A497F" w:rsidRPr="008A497F" w14:paraId="1E9B6F7A" w14:textId="77777777" w:rsidTr="002A5B82">
        <w:trPr>
          <w:cnfStyle w:val="000000100000" w:firstRow="0" w:lastRow="0" w:firstColumn="0" w:lastColumn="0" w:oddVBand="0" w:evenVBand="0" w:oddHBand="1"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AD680DD" w14:textId="77777777" w:rsidR="00DE2FA2" w:rsidRPr="008A497F" w:rsidRDefault="00DE2FA2" w:rsidP="002A5B82">
            <w:pPr>
              <w:spacing w:line="240" w:lineRule="auto"/>
              <w:contextualSpacing/>
              <w:jc w:val="center"/>
              <w:rPr>
                <w:rFonts w:ascii="Calibri" w:hAnsi="Calibri" w:cs="Calibri"/>
                <w:sz w:val="18"/>
                <w:szCs w:val="18"/>
                <w:lang w:bidi="ar-SA"/>
              </w:rPr>
            </w:pPr>
            <w:r w:rsidRPr="008A497F">
              <w:rPr>
                <w:rFonts w:ascii="Calibri" w:hAnsi="Calibri" w:cs="Calibri"/>
                <w:sz w:val="18"/>
                <w:szCs w:val="18"/>
                <w:lang w:bidi="ar-SA"/>
              </w:rPr>
              <w:t>Short</w:t>
            </w:r>
          </w:p>
        </w:tc>
        <w:tc>
          <w:tcPr>
            <w:tcW w:w="0" w:type="auto"/>
            <w:noWrap/>
            <w:vAlign w:val="center"/>
            <w:hideMark/>
          </w:tcPr>
          <w:p w14:paraId="221A86AA"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Medium</w:t>
            </w:r>
          </w:p>
        </w:tc>
        <w:tc>
          <w:tcPr>
            <w:tcW w:w="0" w:type="auto"/>
            <w:noWrap/>
            <w:vAlign w:val="center"/>
            <w:hideMark/>
          </w:tcPr>
          <w:p w14:paraId="6EACDC35"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SM_YL73</w:t>
            </w:r>
          </w:p>
        </w:tc>
        <w:tc>
          <w:tcPr>
            <w:tcW w:w="0" w:type="auto"/>
            <w:noWrap/>
            <w:vAlign w:val="center"/>
            <w:hideMark/>
          </w:tcPr>
          <w:p w14:paraId="7888BCC9"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YL73</w:t>
            </w:r>
          </w:p>
        </w:tc>
        <w:tc>
          <w:tcPr>
            <w:tcW w:w="0" w:type="auto"/>
            <w:noWrap/>
            <w:vAlign w:val="center"/>
            <w:hideMark/>
          </w:tcPr>
          <w:p w14:paraId="30BF5BA3"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22, 23</w:t>
            </w:r>
          </w:p>
        </w:tc>
        <w:tc>
          <w:tcPr>
            <w:tcW w:w="0" w:type="auto"/>
            <w:noWrap/>
            <w:vAlign w:val="center"/>
            <w:hideMark/>
          </w:tcPr>
          <w:p w14:paraId="382B565B"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140.307356</w:t>
            </w:r>
          </w:p>
        </w:tc>
        <w:tc>
          <w:tcPr>
            <w:tcW w:w="0" w:type="auto"/>
            <w:noWrap/>
            <w:vAlign w:val="center"/>
            <w:hideMark/>
          </w:tcPr>
          <w:p w14:paraId="719CA83D"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3540</w:t>
            </w:r>
          </w:p>
        </w:tc>
        <w:tc>
          <w:tcPr>
            <w:tcW w:w="0" w:type="auto"/>
            <w:noWrap/>
            <w:vAlign w:val="center"/>
            <w:hideMark/>
          </w:tcPr>
          <w:p w14:paraId="21EF1B6E"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0.039635</w:t>
            </w:r>
          </w:p>
        </w:tc>
        <w:tc>
          <w:tcPr>
            <w:tcW w:w="0" w:type="auto"/>
            <w:noWrap/>
            <w:vAlign w:val="center"/>
            <w:hideMark/>
          </w:tcPr>
          <w:p w14:paraId="6CFC1AC2"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2, 3</w:t>
            </w:r>
          </w:p>
        </w:tc>
      </w:tr>
      <w:tr w:rsidR="008A497F" w:rsidRPr="008A497F" w14:paraId="5CEA7B77" w14:textId="77777777" w:rsidTr="002A5B82">
        <w:trPr>
          <w:trHeight w:val="33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C105D7B" w14:textId="77777777" w:rsidR="00DE2FA2" w:rsidRPr="008A497F" w:rsidRDefault="00DE2FA2" w:rsidP="002A5B82">
            <w:pPr>
              <w:spacing w:line="240" w:lineRule="auto"/>
              <w:contextualSpacing/>
              <w:jc w:val="center"/>
              <w:rPr>
                <w:rFonts w:ascii="Calibri" w:hAnsi="Calibri" w:cs="Calibri"/>
                <w:sz w:val="18"/>
                <w:szCs w:val="18"/>
                <w:lang w:bidi="ar-SA"/>
              </w:rPr>
            </w:pPr>
            <w:r w:rsidRPr="008A497F">
              <w:rPr>
                <w:rFonts w:ascii="Calibri" w:hAnsi="Calibri" w:cs="Calibri"/>
                <w:sz w:val="18"/>
                <w:szCs w:val="18"/>
                <w:lang w:bidi="ar-SA"/>
              </w:rPr>
              <w:t>Short</w:t>
            </w:r>
          </w:p>
        </w:tc>
        <w:tc>
          <w:tcPr>
            <w:tcW w:w="0" w:type="auto"/>
            <w:noWrap/>
            <w:vAlign w:val="center"/>
            <w:hideMark/>
          </w:tcPr>
          <w:p w14:paraId="2ADF206F"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Medium</w:t>
            </w:r>
          </w:p>
        </w:tc>
        <w:tc>
          <w:tcPr>
            <w:tcW w:w="0" w:type="auto"/>
            <w:noWrap/>
            <w:vAlign w:val="center"/>
            <w:hideMark/>
          </w:tcPr>
          <w:p w14:paraId="4CEC199D"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SM_YL78</w:t>
            </w:r>
          </w:p>
        </w:tc>
        <w:tc>
          <w:tcPr>
            <w:tcW w:w="0" w:type="auto"/>
            <w:noWrap/>
            <w:vAlign w:val="center"/>
            <w:hideMark/>
          </w:tcPr>
          <w:p w14:paraId="189F8D54"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YL78</w:t>
            </w:r>
          </w:p>
        </w:tc>
        <w:tc>
          <w:tcPr>
            <w:tcW w:w="0" w:type="auto"/>
            <w:noWrap/>
            <w:vAlign w:val="center"/>
            <w:hideMark/>
          </w:tcPr>
          <w:p w14:paraId="3BFD9B92"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675, 676</w:t>
            </w:r>
          </w:p>
        </w:tc>
        <w:tc>
          <w:tcPr>
            <w:tcW w:w="0" w:type="auto"/>
            <w:noWrap/>
            <w:vAlign w:val="center"/>
            <w:hideMark/>
          </w:tcPr>
          <w:p w14:paraId="0B45F188"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178.103747</w:t>
            </w:r>
          </w:p>
        </w:tc>
        <w:tc>
          <w:tcPr>
            <w:tcW w:w="0" w:type="auto"/>
            <w:noWrap/>
            <w:vAlign w:val="center"/>
            <w:hideMark/>
          </w:tcPr>
          <w:p w14:paraId="154F9872"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7200</w:t>
            </w:r>
          </w:p>
        </w:tc>
        <w:tc>
          <w:tcPr>
            <w:tcW w:w="0" w:type="auto"/>
            <w:noWrap/>
            <w:vAlign w:val="center"/>
            <w:hideMark/>
          </w:tcPr>
          <w:p w14:paraId="2997FD12"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0.024737</w:t>
            </w:r>
          </w:p>
        </w:tc>
        <w:tc>
          <w:tcPr>
            <w:tcW w:w="0" w:type="auto"/>
            <w:noWrap/>
            <w:vAlign w:val="center"/>
            <w:hideMark/>
          </w:tcPr>
          <w:p w14:paraId="46D46318"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2, 3</w:t>
            </w:r>
          </w:p>
        </w:tc>
      </w:tr>
      <w:tr w:rsidR="008A497F" w:rsidRPr="008A497F" w14:paraId="79D36BF4" w14:textId="77777777" w:rsidTr="002A5B82">
        <w:trPr>
          <w:cnfStyle w:val="000000100000" w:firstRow="0" w:lastRow="0" w:firstColumn="0" w:lastColumn="0" w:oddVBand="0" w:evenVBand="0" w:oddHBand="1"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A8F65B7" w14:textId="77777777" w:rsidR="00DE2FA2" w:rsidRPr="008A497F" w:rsidRDefault="00DE2FA2" w:rsidP="002A5B82">
            <w:pPr>
              <w:spacing w:line="240" w:lineRule="auto"/>
              <w:contextualSpacing/>
              <w:jc w:val="center"/>
              <w:rPr>
                <w:rFonts w:ascii="Calibri" w:hAnsi="Calibri" w:cs="Calibri"/>
                <w:sz w:val="18"/>
                <w:szCs w:val="18"/>
                <w:lang w:bidi="ar-SA"/>
              </w:rPr>
            </w:pPr>
            <w:r w:rsidRPr="008A497F">
              <w:rPr>
                <w:rFonts w:ascii="Calibri" w:hAnsi="Calibri" w:cs="Calibri"/>
                <w:sz w:val="18"/>
                <w:szCs w:val="18"/>
                <w:lang w:bidi="ar-SA"/>
              </w:rPr>
              <w:t>Short</w:t>
            </w:r>
          </w:p>
        </w:tc>
        <w:tc>
          <w:tcPr>
            <w:tcW w:w="0" w:type="auto"/>
            <w:noWrap/>
            <w:vAlign w:val="center"/>
            <w:hideMark/>
          </w:tcPr>
          <w:p w14:paraId="5A3DDD05"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Low</w:t>
            </w:r>
          </w:p>
        </w:tc>
        <w:tc>
          <w:tcPr>
            <w:tcW w:w="0" w:type="auto"/>
            <w:noWrap/>
            <w:vAlign w:val="center"/>
            <w:hideMark/>
          </w:tcPr>
          <w:p w14:paraId="1254E3DB"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SL_YL73</w:t>
            </w:r>
          </w:p>
        </w:tc>
        <w:tc>
          <w:tcPr>
            <w:tcW w:w="0" w:type="auto"/>
            <w:noWrap/>
            <w:vAlign w:val="center"/>
            <w:hideMark/>
          </w:tcPr>
          <w:p w14:paraId="5DB616A2"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YL73</w:t>
            </w:r>
          </w:p>
        </w:tc>
        <w:tc>
          <w:tcPr>
            <w:tcW w:w="0" w:type="auto"/>
            <w:noWrap/>
            <w:vAlign w:val="center"/>
            <w:hideMark/>
          </w:tcPr>
          <w:p w14:paraId="2D8F2908"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377, 378</w:t>
            </w:r>
          </w:p>
        </w:tc>
        <w:tc>
          <w:tcPr>
            <w:tcW w:w="0" w:type="auto"/>
            <w:noWrap/>
            <w:vAlign w:val="center"/>
            <w:hideMark/>
          </w:tcPr>
          <w:p w14:paraId="6825EC20"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179.104847</w:t>
            </w:r>
          </w:p>
        </w:tc>
        <w:tc>
          <w:tcPr>
            <w:tcW w:w="0" w:type="auto"/>
            <w:noWrap/>
            <w:vAlign w:val="center"/>
            <w:hideMark/>
          </w:tcPr>
          <w:p w14:paraId="11E067C3"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900</w:t>
            </w:r>
          </w:p>
        </w:tc>
        <w:tc>
          <w:tcPr>
            <w:tcW w:w="0" w:type="auto"/>
            <w:noWrap/>
            <w:vAlign w:val="center"/>
            <w:hideMark/>
          </w:tcPr>
          <w:p w14:paraId="68F95909"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0.199005</w:t>
            </w:r>
          </w:p>
        </w:tc>
        <w:tc>
          <w:tcPr>
            <w:tcW w:w="0" w:type="auto"/>
            <w:noWrap/>
            <w:vAlign w:val="center"/>
            <w:hideMark/>
          </w:tcPr>
          <w:p w14:paraId="40D9AD20" w14:textId="77777777" w:rsidR="00DE2FA2" w:rsidRPr="008A497F" w:rsidRDefault="00DE2FA2" w:rsidP="002A5B8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1, 2</w:t>
            </w:r>
          </w:p>
        </w:tc>
      </w:tr>
      <w:tr w:rsidR="008A497F" w:rsidRPr="008A497F" w14:paraId="02E723EE" w14:textId="77777777" w:rsidTr="002A5B82">
        <w:trPr>
          <w:trHeight w:val="33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EE16CD9" w14:textId="77777777" w:rsidR="00DE2FA2" w:rsidRPr="008A497F" w:rsidRDefault="00DE2FA2" w:rsidP="002A5B82">
            <w:pPr>
              <w:spacing w:line="240" w:lineRule="auto"/>
              <w:contextualSpacing/>
              <w:jc w:val="center"/>
              <w:rPr>
                <w:rFonts w:ascii="Calibri" w:hAnsi="Calibri" w:cs="Calibri"/>
                <w:sz w:val="18"/>
                <w:szCs w:val="18"/>
                <w:lang w:bidi="ar-SA"/>
              </w:rPr>
            </w:pPr>
            <w:r w:rsidRPr="008A497F">
              <w:rPr>
                <w:rFonts w:ascii="Calibri" w:hAnsi="Calibri" w:cs="Calibri"/>
                <w:sz w:val="18"/>
                <w:szCs w:val="18"/>
                <w:lang w:bidi="ar-SA"/>
              </w:rPr>
              <w:t>Short</w:t>
            </w:r>
          </w:p>
        </w:tc>
        <w:tc>
          <w:tcPr>
            <w:tcW w:w="0" w:type="auto"/>
            <w:noWrap/>
            <w:vAlign w:val="center"/>
            <w:hideMark/>
          </w:tcPr>
          <w:p w14:paraId="69198863"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Low</w:t>
            </w:r>
          </w:p>
        </w:tc>
        <w:tc>
          <w:tcPr>
            <w:tcW w:w="0" w:type="auto"/>
            <w:noWrap/>
            <w:vAlign w:val="center"/>
            <w:hideMark/>
          </w:tcPr>
          <w:p w14:paraId="139229B7"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SL_YL29</w:t>
            </w:r>
          </w:p>
        </w:tc>
        <w:tc>
          <w:tcPr>
            <w:tcW w:w="0" w:type="auto"/>
            <w:noWrap/>
            <w:vAlign w:val="center"/>
            <w:hideMark/>
          </w:tcPr>
          <w:p w14:paraId="69570C99"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YL29</w:t>
            </w:r>
          </w:p>
        </w:tc>
        <w:tc>
          <w:tcPr>
            <w:tcW w:w="0" w:type="auto"/>
            <w:noWrap/>
            <w:vAlign w:val="center"/>
            <w:hideMark/>
          </w:tcPr>
          <w:p w14:paraId="4B8B2F7C"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888, 889</w:t>
            </w:r>
          </w:p>
        </w:tc>
        <w:tc>
          <w:tcPr>
            <w:tcW w:w="0" w:type="auto"/>
            <w:noWrap/>
            <w:vAlign w:val="center"/>
            <w:hideMark/>
          </w:tcPr>
          <w:p w14:paraId="35A98316"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141.297352</w:t>
            </w:r>
          </w:p>
        </w:tc>
        <w:tc>
          <w:tcPr>
            <w:tcW w:w="0" w:type="auto"/>
            <w:noWrap/>
            <w:vAlign w:val="center"/>
            <w:hideMark/>
          </w:tcPr>
          <w:p w14:paraId="4316B111"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7200</w:t>
            </w:r>
          </w:p>
        </w:tc>
        <w:tc>
          <w:tcPr>
            <w:tcW w:w="0" w:type="auto"/>
            <w:noWrap/>
            <w:vAlign w:val="center"/>
            <w:hideMark/>
          </w:tcPr>
          <w:p w14:paraId="5893BD5B"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0.019625</w:t>
            </w:r>
          </w:p>
        </w:tc>
        <w:tc>
          <w:tcPr>
            <w:tcW w:w="0" w:type="auto"/>
            <w:noWrap/>
            <w:vAlign w:val="center"/>
            <w:hideMark/>
          </w:tcPr>
          <w:p w14:paraId="36D42047" w14:textId="77777777" w:rsidR="00DE2FA2" w:rsidRPr="008A497F" w:rsidRDefault="00DE2FA2" w:rsidP="002A5B8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A497F">
              <w:rPr>
                <w:rFonts w:ascii="Calibri" w:hAnsi="Calibri" w:cs="Calibri"/>
                <w:sz w:val="18"/>
                <w:szCs w:val="18"/>
                <w:lang w:bidi="ar-SA"/>
              </w:rPr>
              <w:t>1, 2</w:t>
            </w:r>
          </w:p>
        </w:tc>
      </w:tr>
    </w:tbl>
    <w:p w14:paraId="7C5FBEB8" w14:textId="77777777" w:rsidR="0078331F" w:rsidRPr="008A497F" w:rsidRDefault="0078331F" w:rsidP="003A080B">
      <w:pPr>
        <w:spacing w:after="0"/>
        <w:rPr>
          <w:rFonts w:eastAsia="Calibri"/>
          <w:iCs/>
          <w:lang w:bidi="ar-SA"/>
        </w:rPr>
      </w:pPr>
    </w:p>
    <w:p w14:paraId="6E5E2596" w14:textId="2D208020" w:rsidR="006514B6" w:rsidRPr="008A497F" w:rsidRDefault="006514B6" w:rsidP="00AA000A">
      <w:pPr>
        <w:pStyle w:val="Heading2"/>
        <w:rPr>
          <w:rFonts w:eastAsia="Calibri"/>
          <w:lang w:bidi="ar-SA"/>
        </w:rPr>
      </w:pPr>
      <w:bookmarkStart w:id="42" w:name="_Toc78558023"/>
      <w:r w:rsidRPr="008A497F">
        <w:t xml:space="preserve">2.5 </w:t>
      </w:r>
      <w:r w:rsidR="005E356E" w:rsidRPr="008A497F">
        <w:t>Results</w:t>
      </w:r>
      <w:bookmarkEnd w:id="42"/>
      <w:r w:rsidR="005E356E" w:rsidRPr="008A497F">
        <w:t xml:space="preserve"> </w:t>
      </w:r>
    </w:p>
    <w:p w14:paraId="6F68A6B6" w14:textId="714D484B" w:rsidR="002A5B82" w:rsidRDefault="007148E0" w:rsidP="007148E0">
      <w:pPr>
        <w:spacing w:after="0"/>
      </w:pPr>
      <w:r w:rsidRPr="008A497F">
        <w:t xml:space="preserve">Results pertinent to the expressed targets of this study include the results of Manly’s selection ratio, which represents the analysis product on which the </w:t>
      </w:r>
      <w:r w:rsidR="006D78A2" w:rsidRPr="008A497F">
        <w:t>preference</w:t>
      </w:r>
      <w:r w:rsidRPr="008A497F">
        <w:t xml:space="preserve"> surface is based, along with mapping and summary statistics for occupancies returned by CDBPSTP and PSTP prism approaches. </w:t>
      </w:r>
    </w:p>
    <w:p w14:paraId="3CDB4CDF" w14:textId="4420E8F1" w:rsidR="001D4E79" w:rsidRDefault="001D4E79" w:rsidP="007148E0">
      <w:pPr>
        <w:spacing w:after="0"/>
      </w:pPr>
    </w:p>
    <w:p w14:paraId="3D954EE7" w14:textId="77777777" w:rsidR="001D4E79" w:rsidRPr="008A497F" w:rsidRDefault="001D4E79" w:rsidP="007148E0">
      <w:pPr>
        <w:spacing w:after="0"/>
      </w:pPr>
    </w:p>
    <w:p w14:paraId="04B60825" w14:textId="0E4BA1D5" w:rsidR="005E356E" w:rsidRPr="008A497F" w:rsidRDefault="00D21209" w:rsidP="00D21209">
      <w:pPr>
        <w:pStyle w:val="Heading3"/>
      </w:pPr>
      <w:bookmarkStart w:id="43" w:name="_Toc78558024"/>
      <w:r w:rsidRPr="008A497F">
        <w:lastRenderedPageBreak/>
        <w:t xml:space="preserve">2.5.1 Results of the </w:t>
      </w:r>
      <w:r w:rsidRPr="008A497F">
        <w:rPr>
          <w:i w:val="0"/>
          <w:iCs/>
        </w:rPr>
        <w:t xml:space="preserve">wi </w:t>
      </w:r>
      <w:r w:rsidRPr="008A497F">
        <w:t>function</w:t>
      </w:r>
      <w:bookmarkEnd w:id="43"/>
    </w:p>
    <w:p w14:paraId="7FB13D30" w14:textId="372BCB17" w:rsidR="004C5D85" w:rsidRPr="008A497F" w:rsidRDefault="001F42C6" w:rsidP="004C5D85">
      <w:r w:rsidRPr="008A497F">
        <w:t>Based on</w:t>
      </w:r>
      <w:r w:rsidR="004C5D85" w:rsidRPr="008A497F">
        <w:t xml:space="preserve"> the </w:t>
      </w:r>
      <w:r w:rsidRPr="008A497F">
        <w:t>complete</w:t>
      </w:r>
      <w:r w:rsidR="004C5D85" w:rsidRPr="008A497F">
        <w:t xml:space="preserve"> deer trajectories </w:t>
      </w:r>
      <w:r w:rsidRPr="008A497F">
        <w:t>of the six individuals</w:t>
      </w:r>
      <w:r w:rsidR="004C5D85" w:rsidRPr="008A497F">
        <w:t xml:space="preserve"> selected for this study, relative proportions of observed occupancies and availabilities were collected for variables of landcover type, slope, and elevation. Manly’s selection ratio, operationalized as </w:t>
      </w:r>
      <w:r w:rsidR="004C5D85" w:rsidRPr="008A497F">
        <w:rPr>
          <w:i/>
        </w:rPr>
        <w:t>wi</w:t>
      </w:r>
      <w:r w:rsidR="004C5D85" w:rsidRPr="008A497F">
        <w:t xml:space="preserve">, expects habitat occupancies and availabilities as inputs and compares the count of occupied locations for each contextual variable versus the corresponding count of available locations for each variable. Occupied locations consist of the locations where deer space-time anchors were found, or stated alternatively, the locations of deer GPS location fixes, and available locations are represented as cells in each raster that belong to particular variables. Interpretation of the resulting Manly selectivity measure value follows where higher values indicate higher selection of the particular context type than expected. Pseudo-significance for this measure is expressed in terms of a </w:t>
      </w:r>
      <w:r w:rsidR="004C5D85" w:rsidRPr="008A497F">
        <w:rPr>
          <w:i/>
        </w:rPr>
        <w:t>p-value</w:t>
      </w:r>
      <w:r w:rsidR="004C5D85" w:rsidRPr="008A497F">
        <w:t xml:space="preserve">, interpretable as the magnitude of the chance that returned Manly selectivity values are the result of random chance in habitat selections. For this research, selectivity measures were considered significant if p-values were shown below </w:t>
      </w:r>
      <w:r w:rsidR="00402E00" w:rsidRPr="008A497F">
        <w:t xml:space="preserve">the Bonferroni level corresponding to an alpha = </w:t>
      </w:r>
      <w:r w:rsidR="004C5D85" w:rsidRPr="008A497F">
        <w:t>0.05, translating roughly to a 95% confidence the results are significant</w:t>
      </w:r>
      <w:r w:rsidR="00E515C6" w:rsidRPr="008A497F">
        <w:t xml:space="preserve"> (in other words, there is a 5% chan</w:t>
      </w:r>
      <w:r w:rsidR="00C55EBC" w:rsidRPr="008A497F">
        <w:t>c</w:t>
      </w:r>
      <w:r w:rsidR="00E515C6" w:rsidRPr="008A497F">
        <w:t xml:space="preserve">e that the null hypothesis </w:t>
      </w:r>
      <w:r w:rsidR="00643CBD" w:rsidRPr="008A497F">
        <w:t>was</w:t>
      </w:r>
      <w:r w:rsidR="00E515C6" w:rsidRPr="008A497F">
        <w:t xml:space="preserve"> incorrectly rejected</w:t>
      </w:r>
      <w:r w:rsidR="00643CBD" w:rsidRPr="008A497F">
        <w:t xml:space="preserve"> if it was true)</w:t>
      </w:r>
      <w:r w:rsidR="004C5D85" w:rsidRPr="008A497F">
        <w:t xml:space="preserve">. Manly selectivity measures close to zero indicate avoidance beyond what would be expected at random, given </w:t>
      </w:r>
      <w:r w:rsidR="00AE3F8D" w:rsidRPr="008A497F">
        <w:t>availability of habitat types</w:t>
      </w:r>
      <w:r w:rsidR="004C5D85" w:rsidRPr="008A497F">
        <w:t xml:space="preserve"> and animal selection, </w:t>
      </w:r>
      <w:r w:rsidR="00AE3F8D" w:rsidRPr="008A497F">
        <w:t xml:space="preserve">while </w:t>
      </w:r>
      <w:r w:rsidR="004C5D85" w:rsidRPr="008A497F">
        <w:t>values greater than 1 indicate</w:t>
      </w:r>
      <w:r w:rsidR="002E0E70" w:rsidRPr="008A497F">
        <w:t xml:space="preserve"> </w:t>
      </w:r>
      <w:r w:rsidR="004C5D85" w:rsidRPr="008A497F">
        <w:t>preference with increasing intensity.</w:t>
      </w:r>
    </w:p>
    <w:p w14:paraId="2A5FC0E0" w14:textId="1569BDBB" w:rsidR="00947F00" w:rsidRPr="008A497F" w:rsidRDefault="00352273" w:rsidP="00947F00">
      <w:pPr>
        <w:ind w:firstLine="720"/>
      </w:pPr>
      <w:r w:rsidRPr="008A497F">
        <w:t xml:space="preserve">For landcover types occupied, particular results of interest include Needleleaf forests and grasslands. Needleleaf forests were highly available in the study area but were weakly selected by deer. Conversely, Grasslands were much less abundant but were found to be much more </w:t>
      </w:r>
      <w:r w:rsidRPr="008A497F">
        <w:lastRenderedPageBreak/>
        <w:t xml:space="preserve">strongly selected by individuals. Considered from the perspective of available animal relocations, roughly 75% of the deer’s locations occurred on grassland, which made up just under 20% of the available study area’s land cover distribution. The Manly selectivity measure represents this interaction as an easily interpreted single value statistic, found to be significant (by randomization). Manly selectivity results for landcover classes are shown in </w:t>
      </w:r>
      <w:r w:rsidR="005E5CA0" w:rsidRPr="008A497F">
        <w:fldChar w:fldCharType="begin" w:fldLock="1"/>
      </w:r>
      <w:r w:rsidR="005E5CA0" w:rsidRPr="008A497F">
        <w:instrText xml:space="preserve"> REF _Ref75577422 \h  \* MERGEFORMAT </w:instrText>
      </w:r>
      <w:r w:rsidR="005E5CA0" w:rsidRPr="008A497F">
        <w:fldChar w:fldCharType="separate"/>
      </w:r>
      <w:r w:rsidR="005E5CA0" w:rsidRPr="008A497F">
        <w:t xml:space="preserve">Table </w:t>
      </w:r>
      <w:r w:rsidR="005E5CA0" w:rsidRPr="008A497F">
        <w:rPr>
          <w:noProof/>
        </w:rPr>
        <w:t>3</w:t>
      </w:r>
      <w:r w:rsidR="005E5CA0" w:rsidRPr="008A497F">
        <w:fldChar w:fldCharType="end"/>
      </w:r>
      <w:r w:rsidRPr="008A497F">
        <w:t>.</w:t>
      </w:r>
    </w:p>
    <w:p w14:paraId="67F18BEC" w14:textId="10E42A33" w:rsidR="0019547E" w:rsidRPr="008A497F" w:rsidRDefault="0019547E" w:rsidP="00947F00">
      <w:pPr>
        <w:pStyle w:val="Caption"/>
        <w:keepNext/>
        <w:spacing w:line="480" w:lineRule="auto"/>
        <w:rPr>
          <w:b w:val="0"/>
          <w:bCs w:val="0"/>
          <w:smallCaps w:val="0"/>
          <w:color w:val="auto"/>
        </w:rPr>
      </w:pPr>
      <w:bookmarkStart w:id="44" w:name="_Ref75577422"/>
      <w:bookmarkStart w:id="45" w:name="_Toc78558041"/>
      <w:r w:rsidRPr="008A497F">
        <w:rPr>
          <w:smallCaps w:val="0"/>
          <w:color w:val="auto"/>
        </w:rPr>
        <w:t xml:space="preserve">Table </w:t>
      </w:r>
      <w:r w:rsidRPr="008A497F">
        <w:rPr>
          <w:smallCaps w:val="0"/>
          <w:color w:val="auto"/>
        </w:rPr>
        <w:fldChar w:fldCharType="begin"/>
      </w:r>
      <w:r w:rsidRPr="008A497F">
        <w:rPr>
          <w:smallCaps w:val="0"/>
          <w:color w:val="auto"/>
        </w:rPr>
        <w:instrText xml:space="preserve"> SEQ Table \* ARABIC </w:instrText>
      </w:r>
      <w:r w:rsidRPr="008A497F">
        <w:rPr>
          <w:smallCaps w:val="0"/>
          <w:color w:val="auto"/>
        </w:rPr>
        <w:fldChar w:fldCharType="separate"/>
      </w:r>
      <w:r w:rsidR="001B45B6">
        <w:rPr>
          <w:smallCaps w:val="0"/>
          <w:noProof/>
          <w:color w:val="auto"/>
        </w:rPr>
        <w:t>3</w:t>
      </w:r>
      <w:r w:rsidRPr="008A497F">
        <w:rPr>
          <w:smallCaps w:val="0"/>
          <w:color w:val="auto"/>
        </w:rPr>
        <w:fldChar w:fldCharType="end"/>
      </w:r>
      <w:bookmarkEnd w:id="44"/>
      <w:r w:rsidRPr="008A497F">
        <w:rPr>
          <w:smallCaps w:val="0"/>
          <w:color w:val="auto"/>
        </w:rPr>
        <w:t>.</w:t>
      </w:r>
      <w:r w:rsidRPr="008A497F">
        <w:rPr>
          <w:b w:val="0"/>
          <w:bCs w:val="0"/>
          <w:smallCaps w:val="0"/>
          <w:color w:val="auto"/>
        </w:rPr>
        <w:t xml:space="preserve"> Results of the </w:t>
      </w:r>
      <w:r w:rsidRPr="008A497F">
        <w:rPr>
          <w:b w:val="0"/>
          <w:bCs w:val="0"/>
          <w:i/>
          <w:iCs/>
          <w:smallCaps w:val="0"/>
          <w:color w:val="auto"/>
        </w:rPr>
        <w:t>wi</w:t>
      </w:r>
      <w:r w:rsidRPr="008A497F">
        <w:rPr>
          <w:b w:val="0"/>
          <w:bCs w:val="0"/>
          <w:smallCaps w:val="0"/>
          <w:color w:val="auto"/>
        </w:rPr>
        <w:t xml:space="preserve"> function for Red Deer usage of various landcover classes.</w:t>
      </w:r>
      <w:bookmarkEnd w:id="45"/>
    </w:p>
    <w:tbl>
      <w:tblPr>
        <w:tblStyle w:val="GridTable1Light"/>
        <w:tblW w:w="0" w:type="auto"/>
        <w:tblLook w:val="04A0" w:firstRow="1" w:lastRow="0" w:firstColumn="1" w:lastColumn="0" w:noHBand="0" w:noVBand="1"/>
      </w:tblPr>
      <w:tblGrid>
        <w:gridCol w:w="1885"/>
        <w:gridCol w:w="1202"/>
        <w:gridCol w:w="1705"/>
        <w:gridCol w:w="2043"/>
        <w:gridCol w:w="2515"/>
      </w:tblGrid>
      <w:tr w:rsidR="008A497F" w:rsidRPr="008A497F" w14:paraId="24657A60" w14:textId="77777777" w:rsidTr="002538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5E2C6FAB" w14:textId="77777777" w:rsidR="00994891" w:rsidRPr="008A497F" w:rsidRDefault="00994891" w:rsidP="00994891">
            <w:pPr>
              <w:spacing w:after="160" w:line="360"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Landcover class</w:t>
            </w:r>
          </w:p>
        </w:tc>
        <w:tc>
          <w:tcPr>
            <w:tcW w:w="1202" w:type="dxa"/>
          </w:tcPr>
          <w:p w14:paraId="69C4E7EF" w14:textId="77777777" w:rsidR="00994891" w:rsidRPr="008A497F" w:rsidRDefault="00994891" w:rsidP="00994891">
            <w:pPr>
              <w:spacing w:after="160" w:line="360" w:lineRule="auto"/>
              <w:contextualSpacing/>
              <w:cnfStyle w:val="100000000000" w:firstRow="1"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Proportion used</w:t>
            </w:r>
          </w:p>
        </w:tc>
        <w:tc>
          <w:tcPr>
            <w:tcW w:w="0" w:type="auto"/>
          </w:tcPr>
          <w:p w14:paraId="42029C7B" w14:textId="77777777" w:rsidR="00994891" w:rsidRPr="008A497F" w:rsidRDefault="00994891" w:rsidP="00994891">
            <w:pPr>
              <w:spacing w:after="160" w:line="360" w:lineRule="auto"/>
              <w:contextualSpacing/>
              <w:cnfStyle w:val="100000000000" w:firstRow="1"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Proportion available</w:t>
            </w:r>
          </w:p>
        </w:tc>
        <w:tc>
          <w:tcPr>
            <w:tcW w:w="0" w:type="auto"/>
          </w:tcPr>
          <w:p w14:paraId="793A00A8" w14:textId="77777777" w:rsidR="00994891" w:rsidRPr="008A497F" w:rsidRDefault="00994891" w:rsidP="00994891">
            <w:pPr>
              <w:spacing w:after="160" w:line="360" w:lineRule="auto"/>
              <w:contextualSpacing/>
              <w:cnfStyle w:val="100000000000" w:firstRow="1"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Manly selectivity measure</w:t>
            </w:r>
          </w:p>
        </w:tc>
        <w:tc>
          <w:tcPr>
            <w:tcW w:w="0" w:type="auto"/>
          </w:tcPr>
          <w:p w14:paraId="41383567" w14:textId="284A79C1" w:rsidR="00994891" w:rsidRPr="008A497F" w:rsidRDefault="00994891" w:rsidP="00994891">
            <w:pPr>
              <w:spacing w:after="160" w:line="360" w:lineRule="auto"/>
              <w:contextualSpacing/>
              <w:cnfStyle w:val="100000000000" w:firstRow="1"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p-value</w:t>
            </w:r>
            <w:r w:rsidR="006432BE" w:rsidRPr="008A497F">
              <w:rPr>
                <w:rFonts w:ascii="Calibri" w:eastAsia="Calibri" w:hAnsi="Calibri" w:cstheme="minorBidi"/>
                <w:sz w:val="20"/>
                <w:szCs w:val="20"/>
                <w:lang w:bidi="ar-SA"/>
              </w:rPr>
              <w:t xml:space="preserve"> (Bonferroni level = </w:t>
            </w:r>
            <w:r w:rsidR="002538B3" w:rsidRPr="008A497F">
              <w:rPr>
                <w:rFonts w:ascii="Calibri" w:eastAsia="Calibri" w:hAnsi="Calibri" w:cstheme="minorBidi"/>
                <w:sz w:val="20"/>
                <w:szCs w:val="20"/>
                <w:lang w:bidi="ar-SA"/>
              </w:rPr>
              <w:t>0.005)</w:t>
            </w:r>
          </w:p>
        </w:tc>
      </w:tr>
      <w:tr w:rsidR="008A497F" w:rsidRPr="008A497F" w14:paraId="392E07F2" w14:textId="77777777" w:rsidTr="002538B3">
        <w:tc>
          <w:tcPr>
            <w:cnfStyle w:val="001000000000" w:firstRow="0" w:lastRow="0" w:firstColumn="1" w:lastColumn="0" w:oddVBand="0" w:evenVBand="0" w:oddHBand="0" w:evenHBand="0" w:firstRowFirstColumn="0" w:firstRowLastColumn="0" w:lastRowFirstColumn="0" w:lastRowLastColumn="0"/>
            <w:tcW w:w="1885" w:type="dxa"/>
          </w:tcPr>
          <w:p w14:paraId="64147310" w14:textId="77777777" w:rsidR="00994891" w:rsidRPr="008A497F" w:rsidRDefault="00994891" w:rsidP="00994891">
            <w:pPr>
              <w:spacing w:after="160" w:line="360"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Needleleaf forest</w:t>
            </w:r>
          </w:p>
        </w:tc>
        <w:tc>
          <w:tcPr>
            <w:tcW w:w="1202" w:type="dxa"/>
          </w:tcPr>
          <w:p w14:paraId="7F8F23DF" w14:textId="77777777" w:rsidR="00994891" w:rsidRPr="008A497F" w:rsidRDefault="00994891" w:rsidP="00994891">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0.075</w:t>
            </w:r>
          </w:p>
        </w:tc>
        <w:tc>
          <w:tcPr>
            <w:tcW w:w="0" w:type="auto"/>
          </w:tcPr>
          <w:p w14:paraId="316013E7" w14:textId="77777777" w:rsidR="00994891" w:rsidRPr="008A497F" w:rsidRDefault="00994891" w:rsidP="00994891">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0.597</w:t>
            </w:r>
          </w:p>
        </w:tc>
        <w:tc>
          <w:tcPr>
            <w:tcW w:w="0" w:type="auto"/>
          </w:tcPr>
          <w:p w14:paraId="4DE8625A" w14:textId="77777777" w:rsidR="00994891" w:rsidRPr="008A497F" w:rsidRDefault="00994891" w:rsidP="00994891">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0.125</w:t>
            </w:r>
          </w:p>
        </w:tc>
        <w:tc>
          <w:tcPr>
            <w:tcW w:w="0" w:type="auto"/>
          </w:tcPr>
          <w:p w14:paraId="671203F0" w14:textId="07E42CA5" w:rsidR="00994891" w:rsidRPr="008A497F" w:rsidRDefault="0023719F" w:rsidP="00994891">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&lt;</w:t>
            </w:r>
            <w:r w:rsidR="00994891" w:rsidRPr="008A497F">
              <w:rPr>
                <w:rFonts w:ascii="Calibri" w:eastAsia="Calibri" w:hAnsi="Calibri" w:cstheme="minorBidi"/>
                <w:sz w:val="20"/>
                <w:szCs w:val="20"/>
                <w:lang w:bidi="ar-SA"/>
              </w:rPr>
              <w:t>0.00</w:t>
            </w:r>
            <w:r w:rsidRPr="008A497F">
              <w:rPr>
                <w:rFonts w:ascii="Calibri" w:eastAsia="Calibri" w:hAnsi="Calibri" w:cstheme="minorBidi"/>
                <w:sz w:val="20"/>
                <w:szCs w:val="20"/>
                <w:lang w:bidi="ar-SA"/>
              </w:rPr>
              <w:t>5</w:t>
            </w:r>
          </w:p>
        </w:tc>
      </w:tr>
      <w:tr w:rsidR="008A497F" w:rsidRPr="008A497F" w14:paraId="7DFF22B9" w14:textId="77777777" w:rsidTr="002538B3">
        <w:tc>
          <w:tcPr>
            <w:cnfStyle w:val="001000000000" w:firstRow="0" w:lastRow="0" w:firstColumn="1" w:lastColumn="0" w:oddVBand="0" w:evenVBand="0" w:oddHBand="0" w:evenHBand="0" w:firstRowFirstColumn="0" w:firstRowLastColumn="0" w:lastRowFirstColumn="0" w:lastRowLastColumn="0"/>
            <w:tcW w:w="1885" w:type="dxa"/>
          </w:tcPr>
          <w:p w14:paraId="35F3AF1F" w14:textId="77777777" w:rsidR="00994891" w:rsidRPr="008A497F" w:rsidRDefault="00994891" w:rsidP="00994891">
            <w:pPr>
              <w:spacing w:after="160" w:line="360"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Broadleaf forest</w:t>
            </w:r>
          </w:p>
        </w:tc>
        <w:tc>
          <w:tcPr>
            <w:tcW w:w="1202" w:type="dxa"/>
          </w:tcPr>
          <w:p w14:paraId="60921ACA" w14:textId="77777777" w:rsidR="00994891" w:rsidRPr="008A497F" w:rsidRDefault="00994891" w:rsidP="00994891">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0.002</w:t>
            </w:r>
          </w:p>
        </w:tc>
        <w:tc>
          <w:tcPr>
            <w:tcW w:w="0" w:type="auto"/>
          </w:tcPr>
          <w:p w14:paraId="601AB21D" w14:textId="77777777" w:rsidR="00994891" w:rsidRPr="008A497F" w:rsidRDefault="00994891" w:rsidP="00994891">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0.002</w:t>
            </w:r>
          </w:p>
        </w:tc>
        <w:tc>
          <w:tcPr>
            <w:tcW w:w="0" w:type="auto"/>
          </w:tcPr>
          <w:p w14:paraId="7B2FF09A" w14:textId="77777777" w:rsidR="00994891" w:rsidRPr="008A497F" w:rsidRDefault="00994891" w:rsidP="00994891">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0.838</w:t>
            </w:r>
          </w:p>
        </w:tc>
        <w:tc>
          <w:tcPr>
            <w:tcW w:w="0" w:type="auto"/>
          </w:tcPr>
          <w:p w14:paraId="792E3DA0" w14:textId="77777777" w:rsidR="00994891" w:rsidRPr="008A497F" w:rsidRDefault="00994891" w:rsidP="00994891">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0.363</w:t>
            </w:r>
          </w:p>
        </w:tc>
      </w:tr>
      <w:tr w:rsidR="008A497F" w:rsidRPr="008A497F" w14:paraId="0776EB7F" w14:textId="77777777" w:rsidTr="002538B3">
        <w:tc>
          <w:tcPr>
            <w:cnfStyle w:val="001000000000" w:firstRow="0" w:lastRow="0" w:firstColumn="1" w:lastColumn="0" w:oddVBand="0" w:evenVBand="0" w:oddHBand="0" w:evenHBand="0" w:firstRowFirstColumn="0" w:firstRowLastColumn="0" w:lastRowFirstColumn="0" w:lastRowLastColumn="0"/>
            <w:tcW w:w="1885" w:type="dxa"/>
          </w:tcPr>
          <w:p w14:paraId="3FE4204C" w14:textId="77777777" w:rsidR="00994891" w:rsidRPr="008A497F" w:rsidRDefault="00994891" w:rsidP="00994891">
            <w:pPr>
              <w:spacing w:after="160" w:line="360"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Mixed forest</w:t>
            </w:r>
          </w:p>
        </w:tc>
        <w:tc>
          <w:tcPr>
            <w:tcW w:w="1202" w:type="dxa"/>
          </w:tcPr>
          <w:p w14:paraId="2DB7DEA6" w14:textId="77777777" w:rsidR="00994891" w:rsidRPr="008A497F" w:rsidRDefault="00994891" w:rsidP="00994891">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0.003</w:t>
            </w:r>
          </w:p>
        </w:tc>
        <w:tc>
          <w:tcPr>
            <w:tcW w:w="0" w:type="auto"/>
          </w:tcPr>
          <w:p w14:paraId="01E55462" w14:textId="77777777" w:rsidR="00994891" w:rsidRPr="008A497F" w:rsidRDefault="00994891" w:rsidP="00994891">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0.005</w:t>
            </w:r>
          </w:p>
        </w:tc>
        <w:tc>
          <w:tcPr>
            <w:tcW w:w="0" w:type="auto"/>
          </w:tcPr>
          <w:p w14:paraId="55E2F16B" w14:textId="77777777" w:rsidR="00994891" w:rsidRPr="008A497F" w:rsidRDefault="00994891" w:rsidP="00994891">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0.586</w:t>
            </w:r>
          </w:p>
        </w:tc>
        <w:tc>
          <w:tcPr>
            <w:tcW w:w="0" w:type="auto"/>
          </w:tcPr>
          <w:p w14:paraId="7E546A17" w14:textId="4C199D15" w:rsidR="00994891" w:rsidRPr="008A497F" w:rsidRDefault="0023719F" w:rsidP="00994891">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&lt;</w:t>
            </w:r>
            <w:r w:rsidR="00994891" w:rsidRPr="008A497F">
              <w:rPr>
                <w:rFonts w:ascii="Calibri" w:eastAsia="Calibri" w:hAnsi="Calibri" w:cstheme="minorBidi"/>
                <w:sz w:val="20"/>
                <w:szCs w:val="20"/>
                <w:lang w:bidi="ar-SA"/>
              </w:rPr>
              <w:t>0.00</w:t>
            </w:r>
            <w:r w:rsidRPr="008A497F">
              <w:rPr>
                <w:rFonts w:ascii="Calibri" w:eastAsia="Calibri" w:hAnsi="Calibri" w:cstheme="minorBidi"/>
                <w:sz w:val="20"/>
                <w:szCs w:val="20"/>
                <w:lang w:bidi="ar-SA"/>
              </w:rPr>
              <w:t>5</w:t>
            </w:r>
          </w:p>
        </w:tc>
      </w:tr>
      <w:tr w:rsidR="008A497F" w:rsidRPr="008A497F" w14:paraId="7A0C2D7A" w14:textId="77777777" w:rsidTr="002538B3">
        <w:tc>
          <w:tcPr>
            <w:cnfStyle w:val="001000000000" w:firstRow="0" w:lastRow="0" w:firstColumn="1" w:lastColumn="0" w:oddVBand="0" w:evenVBand="0" w:oddHBand="0" w:evenHBand="0" w:firstRowFirstColumn="0" w:firstRowLastColumn="0" w:lastRowFirstColumn="0" w:lastRowLastColumn="0"/>
            <w:tcW w:w="1885" w:type="dxa"/>
          </w:tcPr>
          <w:p w14:paraId="7835136B" w14:textId="77777777" w:rsidR="0023719F" w:rsidRPr="008A497F" w:rsidRDefault="0023719F" w:rsidP="0023719F">
            <w:pPr>
              <w:spacing w:after="160" w:line="360"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Shrubland</w:t>
            </w:r>
          </w:p>
        </w:tc>
        <w:tc>
          <w:tcPr>
            <w:tcW w:w="1202" w:type="dxa"/>
          </w:tcPr>
          <w:p w14:paraId="2736D720" w14:textId="77777777" w:rsidR="0023719F" w:rsidRPr="008A497F" w:rsidRDefault="0023719F" w:rsidP="0023719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0.155</w:t>
            </w:r>
          </w:p>
        </w:tc>
        <w:tc>
          <w:tcPr>
            <w:tcW w:w="0" w:type="auto"/>
          </w:tcPr>
          <w:p w14:paraId="7DE7A5C9" w14:textId="77777777" w:rsidR="0023719F" w:rsidRPr="008A497F" w:rsidRDefault="0023719F" w:rsidP="0023719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0.054</w:t>
            </w:r>
          </w:p>
        </w:tc>
        <w:tc>
          <w:tcPr>
            <w:tcW w:w="0" w:type="auto"/>
          </w:tcPr>
          <w:p w14:paraId="3AD014F1" w14:textId="77777777" w:rsidR="0023719F" w:rsidRPr="008A497F" w:rsidRDefault="0023719F" w:rsidP="0023719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2.882</w:t>
            </w:r>
          </w:p>
        </w:tc>
        <w:tc>
          <w:tcPr>
            <w:tcW w:w="0" w:type="auto"/>
          </w:tcPr>
          <w:p w14:paraId="5BC04461" w14:textId="2FCFAC03" w:rsidR="0023719F" w:rsidRPr="008A497F" w:rsidRDefault="0023719F" w:rsidP="0023719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&lt;0.005</w:t>
            </w:r>
          </w:p>
        </w:tc>
      </w:tr>
      <w:tr w:rsidR="008A497F" w:rsidRPr="008A497F" w14:paraId="1F05AEA0" w14:textId="77777777" w:rsidTr="002538B3">
        <w:tc>
          <w:tcPr>
            <w:cnfStyle w:val="001000000000" w:firstRow="0" w:lastRow="0" w:firstColumn="1" w:lastColumn="0" w:oddVBand="0" w:evenVBand="0" w:oddHBand="0" w:evenHBand="0" w:firstRowFirstColumn="0" w:firstRowLastColumn="0" w:lastRowFirstColumn="0" w:lastRowLastColumn="0"/>
            <w:tcW w:w="1885" w:type="dxa"/>
          </w:tcPr>
          <w:p w14:paraId="4039A545" w14:textId="77777777" w:rsidR="0023719F" w:rsidRPr="008A497F" w:rsidRDefault="0023719F" w:rsidP="0023719F">
            <w:pPr>
              <w:spacing w:after="160" w:line="360"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Grassland</w:t>
            </w:r>
          </w:p>
        </w:tc>
        <w:tc>
          <w:tcPr>
            <w:tcW w:w="1202" w:type="dxa"/>
          </w:tcPr>
          <w:p w14:paraId="7E861CF5" w14:textId="77777777" w:rsidR="0023719F" w:rsidRPr="008A497F" w:rsidRDefault="0023719F" w:rsidP="0023719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0.746</w:t>
            </w:r>
          </w:p>
        </w:tc>
        <w:tc>
          <w:tcPr>
            <w:tcW w:w="0" w:type="auto"/>
          </w:tcPr>
          <w:p w14:paraId="7A11DB7C" w14:textId="77777777" w:rsidR="0023719F" w:rsidRPr="008A497F" w:rsidRDefault="0023719F" w:rsidP="0023719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0.195</w:t>
            </w:r>
          </w:p>
        </w:tc>
        <w:tc>
          <w:tcPr>
            <w:tcW w:w="0" w:type="auto"/>
          </w:tcPr>
          <w:p w14:paraId="1A1E2740" w14:textId="77777777" w:rsidR="0023719F" w:rsidRPr="008A497F" w:rsidRDefault="0023719F" w:rsidP="0023719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3.836</w:t>
            </w:r>
          </w:p>
        </w:tc>
        <w:tc>
          <w:tcPr>
            <w:tcW w:w="0" w:type="auto"/>
          </w:tcPr>
          <w:p w14:paraId="11D477D4" w14:textId="16B936C2" w:rsidR="0023719F" w:rsidRPr="008A497F" w:rsidRDefault="0023719F" w:rsidP="0023719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&lt;0.005</w:t>
            </w:r>
          </w:p>
        </w:tc>
      </w:tr>
      <w:tr w:rsidR="008A497F" w:rsidRPr="008A497F" w14:paraId="3D692583" w14:textId="77777777" w:rsidTr="002538B3">
        <w:tc>
          <w:tcPr>
            <w:cnfStyle w:val="001000000000" w:firstRow="0" w:lastRow="0" w:firstColumn="1" w:lastColumn="0" w:oddVBand="0" w:evenVBand="0" w:oddHBand="0" w:evenHBand="0" w:firstRowFirstColumn="0" w:firstRowLastColumn="0" w:lastRowFirstColumn="0" w:lastRowLastColumn="0"/>
            <w:tcW w:w="1885" w:type="dxa"/>
          </w:tcPr>
          <w:p w14:paraId="3808E2DA" w14:textId="77777777" w:rsidR="0023719F" w:rsidRPr="008A497F" w:rsidRDefault="0023719F" w:rsidP="0023719F">
            <w:pPr>
              <w:spacing w:after="160" w:line="360"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Lichen/moss</w:t>
            </w:r>
          </w:p>
        </w:tc>
        <w:tc>
          <w:tcPr>
            <w:tcW w:w="1202" w:type="dxa"/>
          </w:tcPr>
          <w:p w14:paraId="47F39DE9" w14:textId="77777777" w:rsidR="0023719F" w:rsidRPr="008A497F" w:rsidRDefault="0023719F" w:rsidP="0023719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0.000</w:t>
            </w:r>
          </w:p>
        </w:tc>
        <w:tc>
          <w:tcPr>
            <w:tcW w:w="0" w:type="auto"/>
          </w:tcPr>
          <w:p w14:paraId="67FDCFE1" w14:textId="77777777" w:rsidR="0023719F" w:rsidRPr="008A497F" w:rsidRDefault="0023719F" w:rsidP="0023719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0.000</w:t>
            </w:r>
          </w:p>
        </w:tc>
        <w:tc>
          <w:tcPr>
            <w:tcW w:w="0" w:type="auto"/>
          </w:tcPr>
          <w:p w14:paraId="0F1CDB95" w14:textId="77777777" w:rsidR="0023719F" w:rsidRPr="008A497F" w:rsidRDefault="0023719F" w:rsidP="0023719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0.000</w:t>
            </w:r>
          </w:p>
        </w:tc>
        <w:tc>
          <w:tcPr>
            <w:tcW w:w="0" w:type="auto"/>
          </w:tcPr>
          <w:p w14:paraId="6120ABBC" w14:textId="0D85FB0E" w:rsidR="0023719F" w:rsidRPr="008A497F" w:rsidRDefault="0023719F" w:rsidP="0023719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&lt;0.005</w:t>
            </w:r>
          </w:p>
        </w:tc>
      </w:tr>
      <w:tr w:rsidR="008A497F" w:rsidRPr="008A497F" w14:paraId="2FDAD970" w14:textId="77777777" w:rsidTr="002538B3">
        <w:tc>
          <w:tcPr>
            <w:cnfStyle w:val="001000000000" w:firstRow="0" w:lastRow="0" w:firstColumn="1" w:lastColumn="0" w:oddVBand="0" w:evenVBand="0" w:oddHBand="0" w:evenHBand="0" w:firstRowFirstColumn="0" w:firstRowLastColumn="0" w:lastRowFirstColumn="0" w:lastRowLastColumn="0"/>
            <w:tcW w:w="1885" w:type="dxa"/>
          </w:tcPr>
          <w:p w14:paraId="05D0E0BE" w14:textId="77777777" w:rsidR="0023719F" w:rsidRPr="008A497F" w:rsidRDefault="0023719F" w:rsidP="0023719F">
            <w:pPr>
              <w:spacing w:after="160" w:line="360"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Wetland</w:t>
            </w:r>
          </w:p>
        </w:tc>
        <w:tc>
          <w:tcPr>
            <w:tcW w:w="1202" w:type="dxa"/>
          </w:tcPr>
          <w:p w14:paraId="394A9DCF" w14:textId="77777777" w:rsidR="0023719F" w:rsidRPr="008A497F" w:rsidRDefault="0023719F" w:rsidP="0023719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0.004</w:t>
            </w:r>
          </w:p>
        </w:tc>
        <w:tc>
          <w:tcPr>
            <w:tcW w:w="0" w:type="auto"/>
          </w:tcPr>
          <w:p w14:paraId="7E94DE4B" w14:textId="77777777" w:rsidR="0023719F" w:rsidRPr="008A497F" w:rsidRDefault="0023719F" w:rsidP="0023719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0.010</w:t>
            </w:r>
          </w:p>
        </w:tc>
        <w:tc>
          <w:tcPr>
            <w:tcW w:w="0" w:type="auto"/>
          </w:tcPr>
          <w:p w14:paraId="3020EA1E" w14:textId="77777777" w:rsidR="0023719F" w:rsidRPr="008A497F" w:rsidRDefault="0023719F" w:rsidP="0023719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0.379</w:t>
            </w:r>
          </w:p>
        </w:tc>
        <w:tc>
          <w:tcPr>
            <w:tcW w:w="0" w:type="auto"/>
          </w:tcPr>
          <w:p w14:paraId="79C258F0" w14:textId="6E711ED0" w:rsidR="0023719F" w:rsidRPr="008A497F" w:rsidRDefault="0023719F" w:rsidP="0023719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&lt;0.005</w:t>
            </w:r>
          </w:p>
        </w:tc>
      </w:tr>
      <w:tr w:rsidR="008A497F" w:rsidRPr="008A497F" w14:paraId="024EE1FA" w14:textId="77777777" w:rsidTr="002538B3">
        <w:tc>
          <w:tcPr>
            <w:cnfStyle w:val="001000000000" w:firstRow="0" w:lastRow="0" w:firstColumn="1" w:lastColumn="0" w:oddVBand="0" w:evenVBand="0" w:oddHBand="0" w:evenHBand="0" w:firstRowFirstColumn="0" w:firstRowLastColumn="0" w:lastRowFirstColumn="0" w:lastRowLastColumn="0"/>
            <w:tcW w:w="1885" w:type="dxa"/>
          </w:tcPr>
          <w:p w14:paraId="79D4670A" w14:textId="77777777" w:rsidR="0023719F" w:rsidRPr="008A497F" w:rsidRDefault="0023719F" w:rsidP="0023719F">
            <w:pPr>
              <w:spacing w:after="160" w:line="360"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Barren land</w:t>
            </w:r>
          </w:p>
        </w:tc>
        <w:tc>
          <w:tcPr>
            <w:tcW w:w="1202" w:type="dxa"/>
          </w:tcPr>
          <w:p w14:paraId="6481E42A" w14:textId="77777777" w:rsidR="0023719F" w:rsidRPr="008A497F" w:rsidRDefault="0023719F" w:rsidP="0023719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0.000</w:t>
            </w:r>
          </w:p>
        </w:tc>
        <w:tc>
          <w:tcPr>
            <w:tcW w:w="0" w:type="auto"/>
          </w:tcPr>
          <w:p w14:paraId="661B1112" w14:textId="77777777" w:rsidR="0023719F" w:rsidRPr="008A497F" w:rsidRDefault="0023719F" w:rsidP="0023719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0.124</w:t>
            </w:r>
          </w:p>
        </w:tc>
        <w:tc>
          <w:tcPr>
            <w:tcW w:w="0" w:type="auto"/>
          </w:tcPr>
          <w:p w14:paraId="376ADC5F" w14:textId="77777777" w:rsidR="0023719F" w:rsidRPr="008A497F" w:rsidRDefault="0023719F" w:rsidP="0023719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0.000</w:t>
            </w:r>
          </w:p>
        </w:tc>
        <w:tc>
          <w:tcPr>
            <w:tcW w:w="0" w:type="auto"/>
          </w:tcPr>
          <w:p w14:paraId="1994F385" w14:textId="1FAED614" w:rsidR="0023719F" w:rsidRPr="008A497F" w:rsidRDefault="0023719F" w:rsidP="0023719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&lt;0.005</w:t>
            </w:r>
          </w:p>
        </w:tc>
      </w:tr>
      <w:tr w:rsidR="008A497F" w:rsidRPr="008A497F" w14:paraId="6C479469" w14:textId="77777777" w:rsidTr="002538B3">
        <w:tc>
          <w:tcPr>
            <w:cnfStyle w:val="001000000000" w:firstRow="0" w:lastRow="0" w:firstColumn="1" w:lastColumn="0" w:oddVBand="0" w:evenVBand="0" w:oddHBand="0" w:evenHBand="0" w:firstRowFirstColumn="0" w:firstRowLastColumn="0" w:lastRowFirstColumn="0" w:lastRowLastColumn="0"/>
            <w:tcW w:w="1885" w:type="dxa"/>
          </w:tcPr>
          <w:p w14:paraId="273FF130" w14:textId="77777777" w:rsidR="0023719F" w:rsidRPr="008A497F" w:rsidRDefault="0023719F" w:rsidP="0023719F">
            <w:pPr>
              <w:spacing w:after="160" w:line="360"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Urban and built-up</w:t>
            </w:r>
          </w:p>
        </w:tc>
        <w:tc>
          <w:tcPr>
            <w:tcW w:w="1202" w:type="dxa"/>
          </w:tcPr>
          <w:p w14:paraId="5B148F36" w14:textId="77777777" w:rsidR="0023719F" w:rsidRPr="008A497F" w:rsidRDefault="0023719F" w:rsidP="0023719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0.011</w:t>
            </w:r>
          </w:p>
        </w:tc>
        <w:tc>
          <w:tcPr>
            <w:tcW w:w="0" w:type="auto"/>
          </w:tcPr>
          <w:p w14:paraId="3EC6F41E" w14:textId="77777777" w:rsidR="0023719F" w:rsidRPr="008A497F" w:rsidRDefault="0023719F" w:rsidP="0023719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0.002</w:t>
            </w:r>
          </w:p>
        </w:tc>
        <w:tc>
          <w:tcPr>
            <w:tcW w:w="0" w:type="auto"/>
          </w:tcPr>
          <w:p w14:paraId="718FF325" w14:textId="77777777" w:rsidR="0023719F" w:rsidRPr="008A497F" w:rsidRDefault="0023719F" w:rsidP="0023719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4.423</w:t>
            </w:r>
          </w:p>
        </w:tc>
        <w:tc>
          <w:tcPr>
            <w:tcW w:w="0" w:type="auto"/>
          </w:tcPr>
          <w:p w14:paraId="3A6FC0E3" w14:textId="67192651" w:rsidR="0023719F" w:rsidRPr="008A497F" w:rsidRDefault="0023719F" w:rsidP="0023719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&lt;0.005</w:t>
            </w:r>
          </w:p>
        </w:tc>
      </w:tr>
      <w:tr w:rsidR="008A497F" w:rsidRPr="008A497F" w14:paraId="49124BFE" w14:textId="77777777" w:rsidTr="002538B3">
        <w:tc>
          <w:tcPr>
            <w:cnfStyle w:val="001000000000" w:firstRow="0" w:lastRow="0" w:firstColumn="1" w:lastColumn="0" w:oddVBand="0" w:evenVBand="0" w:oddHBand="0" w:evenHBand="0" w:firstRowFirstColumn="0" w:firstRowLastColumn="0" w:lastRowFirstColumn="0" w:lastRowLastColumn="0"/>
            <w:tcW w:w="1885" w:type="dxa"/>
          </w:tcPr>
          <w:p w14:paraId="11157915" w14:textId="77777777" w:rsidR="0023719F" w:rsidRPr="008A497F" w:rsidRDefault="0023719F" w:rsidP="0023719F">
            <w:pPr>
              <w:spacing w:after="160" w:line="360"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Water</w:t>
            </w:r>
          </w:p>
        </w:tc>
        <w:tc>
          <w:tcPr>
            <w:tcW w:w="1202" w:type="dxa"/>
          </w:tcPr>
          <w:p w14:paraId="7FD2D4B2" w14:textId="77777777" w:rsidR="0023719F" w:rsidRPr="008A497F" w:rsidRDefault="0023719F" w:rsidP="0023719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0.004</w:t>
            </w:r>
          </w:p>
        </w:tc>
        <w:tc>
          <w:tcPr>
            <w:tcW w:w="0" w:type="auto"/>
          </w:tcPr>
          <w:p w14:paraId="5636A819" w14:textId="77777777" w:rsidR="0023719F" w:rsidRPr="008A497F" w:rsidRDefault="0023719F" w:rsidP="0023719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0.011</w:t>
            </w:r>
          </w:p>
        </w:tc>
        <w:tc>
          <w:tcPr>
            <w:tcW w:w="0" w:type="auto"/>
          </w:tcPr>
          <w:p w14:paraId="09DBB59B" w14:textId="77777777" w:rsidR="0023719F" w:rsidRPr="008A497F" w:rsidRDefault="0023719F" w:rsidP="0023719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0.390</w:t>
            </w:r>
          </w:p>
        </w:tc>
        <w:tc>
          <w:tcPr>
            <w:tcW w:w="0" w:type="auto"/>
          </w:tcPr>
          <w:p w14:paraId="4CD2ABB6" w14:textId="094BC16F" w:rsidR="0023719F" w:rsidRPr="008A497F" w:rsidRDefault="0023719F" w:rsidP="0023719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&lt;0.005</w:t>
            </w:r>
          </w:p>
        </w:tc>
      </w:tr>
    </w:tbl>
    <w:p w14:paraId="09BCD904" w14:textId="77777777" w:rsidR="0078331F" w:rsidRPr="008A497F" w:rsidRDefault="0078331F" w:rsidP="0078331F">
      <w:pPr>
        <w:spacing w:after="0"/>
      </w:pPr>
    </w:p>
    <w:p w14:paraId="4FD947A9" w14:textId="7D171C30" w:rsidR="0019547E" w:rsidRPr="008A497F" w:rsidRDefault="0078331F" w:rsidP="00844A7B">
      <w:pPr>
        <w:spacing w:after="0"/>
      </w:pPr>
      <w:r w:rsidRPr="008A497F">
        <w:t>A</w:t>
      </w:r>
      <w:r w:rsidR="007F56D5" w:rsidRPr="008A497F">
        <w:t>dditionally, it is useful to visualize these results in a ranked order, with decreasing selectivity shown to the right of the graph in</w:t>
      </w:r>
      <w:r w:rsidR="00BE5CC9" w:rsidRPr="008A497F">
        <w:t xml:space="preserve"> </w:t>
      </w:r>
      <w:r w:rsidR="00BE5CC9" w:rsidRPr="008A497F">
        <w:fldChar w:fldCharType="begin" w:fldLock="1"/>
      </w:r>
      <w:r w:rsidR="00BE5CC9" w:rsidRPr="008A497F">
        <w:instrText xml:space="preserve"> REF _Ref75576894 \h  \* MERGEFORMAT </w:instrText>
      </w:r>
      <w:r w:rsidR="00BE5CC9" w:rsidRPr="008A497F">
        <w:fldChar w:fldCharType="separate"/>
      </w:r>
      <w:r w:rsidR="00BE5CC9" w:rsidRPr="008A497F">
        <w:t xml:space="preserve">Figure </w:t>
      </w:r>
      <w:r w:rsidR="00BE5CC9" w:rsidRPr="008A497F">
        <w:rPr>
          <w:noProof/>
        </w:rPr>
        <w:t>5</w:t>
      </w:r>
      <w:r w:rsidR="00BE5CC9" w:rsidRPr="008A497F">
        <w:fldChar w:fldCharType="end"/>
      </w:r>
      <w:r w:rsidR="007F56D5" w:rsidRPr="008A497F">
        <w:t xml:space="preserve">. Here, we note an outlying although significant propensity for deer to utilize Urban and built-up areas. This is consistent with known Red Deer behaviors where roadways present a “soft barrier” to traversal, possibly resulting in this strong selection of built-up areas </w:t>
      </w:r>
      <w:r w:rsidR="007F56D5" w:rsidRPr="008A497F">
        <w:fldChar w:fldCharType="begin"/>
      </w:r>
      <w:r w:rsidR="003E3350" w:rsidRPr="008A497F">
        <w:instrText xml:space="preserve"> ADDIN ZOTERO_ITEM CSL_CITATION {"citationID":"d03Jm86e","properties":{"formattedCitation":"(Ciuti et al. 2012; Jacobson et al. 2016; Loraamm and Downs 2016; Prokopenko, Boyce, and Avgar 2017; Loraamm, Anderson, and Burch 2021)","plainCitation":"(Ciuti et al. 2012; Jacobson et al. 2016; Loraamm and Downs 2016; Prokopenko, Boyce, and Avgar 2017; Loraamm, Anderson, and Burch 2021)","noteIndex":0},"citationItems":[{"id":330,"uris":["http://zotero.org/users/5535433/items/NWFQY47K"],"uri":["http://zotero.org/users/5535433/items/NWFQY47K"],"itemData":{"id":330,"type":"article-journal","container-title":"Proceedings of the Royal Society B: Biological Sciences","DOI":"https://doi.org/10.1098/rspb.2012.1483","issue":"1746","page":"4407-4416","title":"Human selection of elk behavioural traits in a landscape of fear","volume":"279","author":[{"family":"Ciuti","given":"Simone"},{"family":"Muhly","given":"Tyler B."},{"family":"Paton","given":"Dale G."},{"family":"McDevitt","given":"Allan D."},{"family":"Musiani","given":"Marco"},{"family":"Boyce","given":"Mark S."}],"issued":{"date-parts":[["2012",11,7]]}}},{"id":247,"uris":["http://zotero.org/users/5535433/items/F5W9YSBH"],"uri":["http://zotero.org/users/5535433/items/F5W9YSBH"],"itemData":{"id":247,"type":"article-journal","container-title":"Ecosphere","DOI":"10.1002/ecs2.1345","ISSN":"2150-8925, 2150-8925","issue":"4","language":"en","source":"Crossref","title":"A behavior‐based framework for assessing barrier effects to wildlife from vehicle traffic volume","URL":"https://onlinelibrary.wiley.com/doi/abs/10.1002/ecs2.1345","volume":"7","author":[{"family":"Jacobson","given":"Sandra L."},{"family":"Bliss‐Ketchum","given":"Leslie L."},{"family":"Rivera","given":"Catherine E."},{"family":"Smith","given":"Winston P."}],"editor":[{"family":"Peters","given":"D. P. C."}],"accessed":{"date-parts":[["2020",5,9]]},"issued":{"date-parts":[["2016",4]]}}},{"id":337,"uris":["http://zotero.org/users/5535433/items/TTI2SIL6"],"uri":["http://zotero.org/users/5535433/items/TTI2SIL6"],"itemData":{"id":337,"type":"article-journal","abstract":"Abstract Analysis of animal movement as a complex spatiotemporal signal attenuated by behavioural and contextual factors comprises a recent perspective in the time-geographic study of movement. For their significant ecological and human impacts, animal?roadway interactions have become a particularly important subject matter in this arena. Analyses relying on spatiotemporal aggregation or reductive modelling of the information held in movement trajectories may overlook the influences of behaviour and environmental context. Towards expanding perspectives on animal movement and roadway interactions, this research acknowledges and characterizes the varying influence of temporally dynamic elements in the environmental context at fine spatiotemporal scales. In particular, these elements are hourly traffic volumes and their effect on the probability of animal?roadway interactions. A set of methods from time geography and signal analysis, including the probabilistic space-time prism, comprehensive probability surface, and cross-correlation were combined to provide for serial comparison of hourly roadway interaction probabilities and traffic volumes for red deer (Cervus elaphus) tracked in Banff National Park, Alberta, Canada. Results suggest a cyclical, diurnal repulsion in roadway interaction probabilities from periods of higher traffic volume at the hourly scale in the study area, consistent with prior theoretical and empirical findings on ungulates living in similar environmental settings.","container-title":"Transactions in GIS","DOI":"10.1111/tgis.12748","ISSN":"1361-1682","issue":"(n/a)","journalAbbreviation":"Transactions in GIS","note":"publisher: John Wiley &amp; Sons, Ltd","title":"Identifying road avoidance behavior using time-geography for red deer in Banff National Park, Alberta, Canada","URL":"https://doi.org/10.1111/tgis.12748","volume":"n/a","author":[{"family":"Loraamm","given":"Rebecca"},{"family":"Anderson","given":"James"},{"family":"Burch","given":"Claire"}],"accessed":{"date-parts":[["2021",6,25]]},"issued":{"date-parts":[["2021",4,7]]}}},{"id":170,"uris":["http://zotero.org/users/5535433/items/DP8NE7T8"],"uri":["http://zotero.org/users/5535433/items/DP8NE7T8"],"itemData":{"id":170,"type":"article-journal","container-title":"International Journal of Geographical Information Science","DOI":"10.1080/13658816.2015.1083995","ISSN":"1365-8816","issue":"1","journalAbbreviation":"International Journal of Geographical Information Science","page":"74-88","title":"A wildlife movement approach to optimally locate wildlife crossing structures","volume":"30","author":[{"family":"Loraamm","given":"Rebecca"},{"family":"Downs","given":"Joni"}],"issued":{"date-parts":[["2016",1,2]]}}},{"id":342,"uris":["http://zotero.org/users/5535433/items/EFI9EDJW"],"uri":["http://zotero.org/users/5535433/items/EFI9EDJW"],"itemData":{"id":342,"type":"article-journal","abstract":"Summary Roads are a prevalent, ever-increasing form of human disturbance on the landscape. In many places in western North America, energy development has brought human and road disturbance into seasonal winter range areas for migratory elk. We sought to evaluate the predictions from the risk-disturbance hypothesis when studying elk response to roads during winter. Road proximity and crossing were used to evaluate these behaviours, which offered a rare comparison between two common measures of roads. We used integrated step selection analysis (iSSA) to evaluate four alternative hypotheses regarding the influence of roads on space-use behaviour across 175 elk-years of elk telemetry data, and we quantified both population-level and individual-level variations in responses. We demonstrated, for the first time, how iSSA can be used to combine movement analysis in a refined approach to habitat selection. Elk responded to roads as they would natural predation risk. Elk selected areas farther from roads at all times of day with avoidance being greatest during twilight. In addition, elk sought cover and moved more when in the vicinity of roads. Road crossings were generally avoided, but this avoidance was weakest during daytime when elk were both moving and closer to roads. Synthesis and applications. Energy development is transforming landscapes in western North America with the proliferation of roads, which we show is having substantial and multifaceted negative effects on elk movement and behaviour. These adverse effects can be mitigated by minimizing new road construction and by restricting traffic on roads as well as providing the protection of tree cover on elk winter ranges.","container-title":"Journal of Applied Ecology","DOI":"10.1111/1365-2664.12768","ISSN":"0021-8901","issue":"2","journalAbbreviation":"Journal of Applied Ecology","note":"publisher: John Wiley &amp; Sons, Ltd","page":"470-479","title":"Characterizing wildlife behavioural responses to roads using integrated step selection analysis","volume":"54","author":[{"family":"Prokopenko","given":"Christina M."},{"family":"Boyce","given":"Mark S."},{"family":"Avgar","given":"Tal"}],"issued":{"date-parts":[["2017",4,1]]}}}],"schema":"https://github.com/citation-style-language/schema/raw/master/csl-citation.json"} </w:instrText>
      </w:r>
      <w:r w:rsidR="007F56D5" w:rsidRPr="008A497F">
        <w:fldChar w:fldCharType="separate"/>
      </w:r>
      <w:r w:rsidR="004548E3" w:rsidRPr="008A497F">
        <w:t>(Ciuti et al. 2012; Jacobson et al. 2016; Loraamm and Downs 2016; Prokopenko, Boyce, and Avgar 2017; Loraamm, Anderson, and Burch 2021)</w:t>
      </w:r>
      <w:r w:rsidR="007F56D5" w:rsidRPr="008A497F">
        <w:fldChar w:fldCharType="end"/>
      </w:r>
      <w:r w:rsidR="007F56D5" w:rsidRPr="008A497F">
        <w:t xml:space="preserve">. The behavioral mechanisms underlying this selection may be complex, but where considered at a basic level, </w:t>
      </w:r>
      <w:r w:rsidR="007F56D5" w:rsidRPr="008A497F">
        <w:lastRenderedPageBreak/>
        <w:t>deer hesitancy to cross a busy road until traffic has cleared could amount to one factor inflating their use of urban and built-up areas.</w:t>
      </w:r>
      <w:r w:rsidR="0054781B" w:rsidRPr="008A497F">
        <w:t xml:space="preserve"> Additionally,</w:t>
      </w:r>
      <w:r w:rsidR="00681738" w:rsidRPr="008A497F">
        <w:t xml:space="preserve"> built-up areas make up 0.2% of the study area</w:t>
      </w:r>
      <w:r w:rsidR="00DC61E2" w:rsidRPr="008A497F">
        <w:t xml:space="preserve">; </w:t>
      </w:r>
      <w:r w:rsidR="00681738" w:rsidRPr="008A497F">
        <w:t xml:space="preserve">the low </w:t>
      </w:r>
      <w:r w:rsidR="00FE6EBC" w:rsidRPr="008A497F">
        <w:t xml:space="preserve">availability </w:t>
      </w:r>
      <w:r w:rsidR="00DC61E2" w:rsidRPr="008A497F">
        <w:t xml:space="preserve">used </w:t>
      </w:r>
      <w:r w:rsidR="00FE6EBC" w:rsidRPr="008A497F">
        <w:t>as a denominator in the RSF may be further inflating the preference</w:t>
      </w:r>
      <w:r w:rsidR="00DC61E2" w:rsidRPr="008A497F">
        <w:t xml:space="preserve"> value for this landcover category.</w:t>
      </w:r>
    </w:p>
    <w:p w14:paraId="4252B911" w14:textId="21DC57C9" w:rsidR="00AA7C12" w:rsidRPr="008A497F" w:rsidRDefault="00AA7C12" w:rsidP="0019547E">
      <w:pPr>
        <w:keepNext/>
        <w:jc w:val="center"/>
      </w:pPr>
      <w:r>
        <w:rPr>
          <w:noProof/>
        </w:rPr>
        <w:drawing>
          <wp:inline distT="0" distB="0" distL="0" distR="0" wp14:anchorId="6880C074" wp14:editId="767C83E1">
            <wp:extent cx="4127500" cy="2743200"/>
            <wp:effectExtent l="0" t="0" r="6350" b="0"/>
            <wp:docPr id="2" name="Picture 2" descr="P56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564#yIS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27500" cy="2743200"/>
                    </a:xfrm>
                    <a:prstGeom prst="rect">
                      <a:avLst/>
                    </a:prstGeom>
                    <a:noFill/>
                  </pic:spPr>
                </pic:pic>
              </a:graphicData>
            </a:graphic>
          </wp:inline>
        </w:drawing>
      </w:r>
    </w:p>
    <w:p w14:paraId="54277500" w14:textId="30F748FF" w:rsidR="009864B1" w:rsidRPr="008A497F" w:rsidRDefault="0019547E" w:rsidP="0078331F">
      <w:pPr>
        <w:pStyle w:val="Caption"/>
        <w:spacing w:after="0" w:line="480" w:lineRule="auto"/>
        <w:jc w:val="center"/>
        <w:rPr>
          <w:b w:val="0"/>
          <w:bCs w:val="0"/>
          <w:smallCaps w:val="0"/>
          <w:color w:val="auto"/>
        </w:rPr>
      </w:pPr>
      <w:bookmarkStart w:id="46" w:name="_Ref75576894"/>
      <w:bookmarkStart w:id="47" w:name="_Toc78558049"/>
      <w:r w:rsidRPr="008A497F">
        <w:rPr>
          <w:smallCaps w:val="0"/>
          <w:color w:val="auto"/>
        </w:rPr>
        <w:t xml:space="preserve">Figure </w:t>
      </w:r>
      <w:r w:rsidRPr="008A497F">
        <w:rPr>
          <w:smallCaps w:val="0"/>
          <w:color w:val="auto"/>
        </w:rPr>
        <w:fldChar w:fldCharType="begin"/>
      </w:r>
      <w:r w:rsidRPr="008A497F">
        <w:rPr>
          <w:smallCaps w:val="0"/>
          <w:color w:val="auto"/>
        </w:rPr>
        <w:instrText xml:space="preserve"> SEQ Figure \* ARABIC </w:instrText>
      </w:r>
      <w:r w:rsidRPr="008A497F">
        <w:rPr>
          <w:smallCaps w:val="0"/>
          <w:color w:val="auto"/>
        </w:rPr>
        <w:fldChar w:fldCharType="separate"/>
      </w:r>
      <w:r w:rsidR="001B45B6">
        <w:rPr>
          <w:smallCaps w:val="0"/>
          <w:noProof/>
          <w:color w:val="auto"/>
        </w:rPr>
        <w:t>5</w:t>
      </w:r>
      <w:r w:rsidRPr="008A497F">
        <w:rPr>
          <w:smallCaps w:val="0"/>
          <w:color w:val="auto"/>
        </w:rPr>
        <w:fldChar w:fldCharType="end"/>
      </w:r>
      <w:bookmarkEnd w:id="46"/>
      <w:r w:rsidRPr="008A497F">
        <w:rPr>
          <w:smallCaps w:val="0"/>
          <w:color w:val="auto"/>
        </w:rPr>
        <w:t>.</w:t>
      </w:r>
      <w:r w:rsidRPr="008A497F">
        <w:rPr>
          <w:b w:val="0"/>
          <w:bCs w:val="0"/>
          <w:smallCaps w:val="0"/>
          <w:color w:val="auto"/>
        </w:rPr>
        <w:t xml:space="preserve"> Results of the </w:t>
      </w:r>
      <w:r w:rsidRPr="008A497F">
        <w:rPr>
          <w:b w:val="0"/>
          <w:bCs w:val="0"/>
          <w:i/>
          <w:iCs/>
          <w:smallCaps w:val="0"/>
          <w:color w:val="auto"/>
        </w:rPr>
        <w:t>wi</w:t>
      </w:r>
      <w:r w:rsidRPr="008A497F">
        <w:rPr>
          <w:b w:val="0"/>
          <w:bCs w:val="0"/>
          <w:smallCaps w:val="0"/>
          <w:color w:val="auto"/>
        </w:rPr>
        <w:t xml:space="preserve"> function graphed in descending order, for Red Deer usage of landcover.</w:t>
      </w:r>
      <w:bookmarkEnd w:id="47"/>
    </w:p>
    <w:p w14:paraId="505F6D3D" w14:textId="7B371F0C" w:rsidR="009864B1" w:rsidRPr="008A497F" w:rsidRDefault="009864B1" w:rsidP="0078331F">
      <w:pPr>
        <w:spacing w:after="0"/>
      </w:pPr>
      <w:r w:rsidRPr="008A497F">
        <w:t xml:space="preserve">Similar treatment of occupied versus available context for slope (measured in degrees) was also completed. </w:t>
      </w:r>
      <w:r w:rsidR="00BE5CC9" w:rsidRPr="008A497F">
        <w:fldChar w:fldCharType="begin" w:fldLock="1"/>
      </w:r>
      <w:r w:rsidR="00BE5CC9" w:rsidRPr="008A497F">
        <w:instrText xml:space="preserve"> REF _Ref75576967 \h  \* MERGEFORMAT </w:instrText>
      </w:r>
      <w:r w:rsidR="00BE5CC9" w:rsidRPr="008A497F">
        <w:fldChar w:fldCharType="separate"/>
      </w:r>
      <w:r w:rsidR="00BE5CC9" w:rsidRPr="008A497F">
        <w:rPr>
          <w:bCs/>
        </w:rPr>
        <w:t xml:space="preserve">Table </w:t>
      </w:r>
      <w:r w:rsidR="00BE5CC9" w:rsidRPr="008A497F">
        <w:rPr>
          <w:bCs/>
          <w:noProof/>
        </w:rPr>
        <w:t>4</w:t>
      </w:r>
      <w:r w:rsidR="00BE5CC9" w:rsidRPr="008A497F">
        <w:fldChar w:fldCharType="end"/>
      </w:r>
      <w:r w:rsidR="00BE5CC9" w:rsidRPr="008A497F">
        <w:t xml:space="preserve"> </w:t>
      </w:r>
      <w:r w:rsidRPr="008A497F">
        <w:t xml:space="preserve">and </w:t>
      </w:r>
      <w:r w:rsidR="00BE5CC9" w:rsidRPr="008A497F">
        <w:fldChar w:fldCharType="begin" w:fldLock="1"/>
      </w:r>
      <w:r w:rsidR="00BE5CC9" w:rsidRPr="008A497F">
        <w:instrText xml:space="preserve"> REF _Ref75576936 \h  \* MERGEFORMAT </w:instrText>
      </w:r>
      <w:r w:rsidR="00BE5CC9" w:rsidRPr="008A497F">
        <w:fldChar w:fldCharType="separate"/>
      </w:r>
      <w:r w:rsidR="00BE5CC9" w:rsidRPr="008A497F">
        <w:rPr>
          <w:bCs/>
        </w:rPr>
        <w:t xml:space="preserve">Figure </w:t>
      </w:r>
      <w:r w:rsidR="00BE5CC9" w:rsidRPr="008A497F">
        <w:rPr>
          <w:bCs/>
          <w:noProof/>
        </w:rPr>
        <w:t>6</w:t>
      </w:r>
      <w:r w:rsidR="00BE5CC9" w:rsidRPr="008A497F">
        <w:fldChar w:fldCharType="end"/>
      </w:r>
      <w:r w:rsidR="00BE5CC9" w:rsidRPr="008A497F">
        <w:t xml:space="preserve"> </w:t>
      </w:r>
      <w:r w:rsidRPr="008A497F">
        <w:t xml:space="preserve">summarize the corresponding Manly selectivity measures for this variable. Findings of note include the general avoidance of areas with slope exceeding 7 degrees in the study area, for the individuals observed. It is unknown whether this result is influenced by any particular characteristics common to the tracked individuals or their context; for example, all deer were female, and all geolocations were captured during the winter migration period. Still, this result is consistent with notions of the </w:t>
      </w:r>
      <w:r w:rsidRPr="008A497F">
        <w:rPr>
          <w:i/>
        </w:rPr>
        <w:t>principle of least effort</w:t>
      </w:r>
      <w:r w:rsidRPr="008A497F">
        <w:t>, where less strenuous routes across the landscape would be preferred.</w:t>
      </w:r>
    </w:p>
    <w:p w14:paraId="48066D7A" w14:textId="45469F85" w:rsidR="00F04FB2" w:rsidRPr="008A497F" w:rsidRDefault="00F04FB2" w:rsidP="0078331F">
      <w:pPr>
        <w:pStyle w:val="Caption"/>
        <w:keepNext/>
        <w:spacing w:after="0" w:line="480" w:lineRule="auto"/>
        <w:rPr>
          <w:b w:val="0"/>
          <w:smallCaps w:val="0"/>
          <w:color w:val="auto"/>
        </w:rPr>
      </w:pPr>
      <w:bookmarkStart w:id="48" w:name="_Ref75576967"/>
      <w:bookmarkStart w:id="49" w:name="_Toc78558042"/>
      <w:r w:rsidRPr="008A497F">
        <w:rPr>
          <w:bCs w:val="0"/>
          <w:smallCaps w:val="0"/>
          <w:color w:val="auto"/>
        </w:rPr>
        <w:lastRenderedPageBreak/>
        <w:t xml:space="preserve">Table </w:t>
      </w:r>
      <w:r w:rsidRPr="008A497F">
        <w:rPr>
          <w:bCs w:val="0"/>
          <w:smallCaps w:val="0"/>
          <w:color w:val="auto"/>
        </w:rPr>
        <w:fldChar w:fldCharType="begin"/>
      </w:r>
      <w:r w:rsidRPr="008A497F">
        <w:rPr>
          <w:bCs w:val="0"/>
          <w:smallCaps w:val="0"/>
          <w:color w:val="auto"/>
        </w:rPr>
        <w:instrText xml:space="preserve"> SEQ Table \* ARABIC </w:instrText>
      </w:r>
      <w:r w:rsidRPr="008A497F">
        <w:rPr>
          <w:bCs w:val="0"/>
          <w:smallCaps w:val="0"/>
          <w:color w:val="auto"/>
        </w:rPr>
        <w:fldChar w:fldCharType="separate"/>
      </w:r>
      <w:r w:rsidR="001B45B6">
        <w:rPr>
          <w:bCs w:val="0"/>
          <w:smallCaps w:val="0"/>
          <w:noProof/>
          <w:color w:val="auto"/>
        </w:rPr>
        <w:t>4</w:t>
      </w:r>
      <w:r w:rsidRPr="008A497F">
        <w:rPr>
          <w:bCs w:val="0"/>
          <w:smallCaps w:val="0"/>
          <w:color w:val="auto"/>
        </w:rPr>
        <w:fldChar w:fldCharType="end"/>
      </w:r>
      <w:bookmarkEnd w:id="48"/>
      <w:r w:rsidRPr="008A497F">
        <w:rPr>
          <w:bCs w:val="0"/>
          <w:smallCaps w:val="0"/>
          <w:color w:val="auto"/>
        </w:rPr>
        <w:t>.</w:t>
      </w:r>
      <w:r w:rsidRPr="008A497F">
        <w:rPr>
          <w:b w:val="0"/>
          <w:smallCaps w:val="0"/>
          <w:color w:val="auto"/>
        </w:rPr>
        <w:t xml:space="preserve"> Results of the </w:t>
      </w:r>
      <w:r w:rsidRPr="008A497F">
        <w:rPr>
          <w:b w:val="0"/>
          <w:i/>
          <w:iCs/>
          <w:smallCaps w:val="0"/>
          <w:color w:val="auto"/>
        </w:rPr>
        <w:t>wi</w:t>
      </w:r>
      <w:r w:rsidRPr="008A497F">
        <w:rPr>
          <w:b w:val="0"/>
          <w:smallCaps w:val="0"/>
          <w:color w:val="auto"/>
        </w:rPr>
        <w:t xml:space="preserve"> function for Red Deer usage of various classifications of slope.</w:t>
      </w:r>
      <w:bookmarkEnd w:id="49"/>
    </w:p>
    <w:tbl>
      <w:tblPr>
        <w:tblStyle w:val="GridTable1Light"/>
        <w:tblW w:w="0" w:type="auto"/>
        <w:tblLook w:val="04A0" w:firstRow="1" w:lastRow="0" w:firstColumn="1" w:lastColumn="0" w:noHBand="0" w:noVBand="1"/>
      </w:tblPr>
      <w:tblGrid>
        <w:gridCol w:w="715"/>
        <w:gridCol w:w="1179"/>
        <w:gridCol w:w="1407"/>
        <w:gridCol w:w="1635"/>
        <w:gridCol w:w="1926"/>
        <w:gridCol w:w="2488"/>
      </w:tblGrid>
      <w:tr w:rsidR="008A497F" w:rsidRPr="008A497F" w14:paraId="6633C16F" w14:textId="77777777" w:rsidTr="002538B3">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15" w:type="dxa"/>
          </w:tcPr>
          <w:p w14:paraId="0892D087" w14:textId="77777777" w:rsidR="00E10976" w:rsidRPr="008A497F" w:rsidRDefault="00E10976" w:rsidP="00E10976">
            <w:pPr>
              <w:spacing w:after="160" w:line="360"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Bin #</w:t>
            </w:r>
          </w:p>
        </w:tc>
        <w:tc>
          <w:tcPr>
            <w:tcW w:w="1179" w:type="dxa"/>
          </w:tcPr>
          <w:p w14:paraId="0356924E" w14:textId="77777777" w:rsidR="00E10976" w:rsidRPr="008A497F" w:rsidRDefault="00E10976" w:rsidP="00E10976">
            <w:pPr>
              <w:spacing w:after="160" w:line="360" w:lineRule="auto"/>
              <w:contextualSpacing/>
              <w:cnfStyle w:val="100000000000" w:firstRow="1"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 xml:space="preserve">Slope (degrees) </w:t>
            </w:r>
          </w:p>
        </w:tc>
        <w:tc>
          <w:tcPr>
            <w:tcW w:w="0" w:type="auto"/>
          </w:tcPr>
          <w:p w14:paraId="2B3763D9" w14:textId="77777777" w:rsidR="00E10976" w:rsidRPr="008A497F" w:rsidRDefault="00E10976" w:rsidP="00E10976">
            <w:pPr>
              <w:spacing w:after="160" w:line="360" w:lineRule="auto"/>
              <w:contextualSpacing/>
              <w:cnfStyle w:val="100000000000" w:firstRow="1"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Proportion used</w:t>
            </w:r>
          </w:p>
        </w:tc>
        <w:tc>
          <w:tcPr>
            <w:tcW w:w="0" w:type="auto"/>
          </w:tcPr>
          <w:p w14:paraId="06FE4770" w14:textId="77777777" w:rsidR="00E10976" w:rsidRPr="008A497F" w:rsidRDefault="00E10976" w:rsidP="00E10976">
            <w:pPr>
              <w:spacing w:after="160" w:line="360" w:lineRule="auto"/>
              <w:contextualSpacing/>
              <w:cnfStyle w:val="100000000000" w:firstRow="1"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Proportion available</w:t>
            </w:r>
          </w:p>
        </w:tc>
        <w:tc>
          <w:tcPr>
            <w:tcW w:w="0" w:type="auto"/>
          </w:tcPr>
          <w:p w14:paraId="640751BA" w14:textId="77777777" w:rsidR="00E10976" w:rsidRPr="008A497F" w:rsidRDefault="00E10976" w:rsidP="00E10976">
            <w:pPr>
              <w:spacing w:after="160" w:line="360" w:lineRule="auto"/>
              <w:contextualSpacing/>
              <w:cnfStyle w:val="100000000000" w:firstRow="1"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Manly selectivity measure</w:t>
            </w:r>
          </w:p>
        </w:tc>
        <w:tc>
          <w:tcPr>
            <w:tcW w:w="0" w:type="auto"/>
          </w:tcPr>
          <w:p w14:paraId="07D735B3" w14:textId="669748E2" w:rsidR="00E10976" w:rsidRPr="008A497F" w:rsidRDefault="00E10976" w:rsidP="00E10976">
            <w:pPr>
              <w:spacing w:after="160" w:line="360" w:lineRule="auto"/>
              <w:contextualSpacing/>
              <w:cnfStyle w:val="100000000000" w:firstRow="1"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p-value</w:t>
            </w:r>
            <w:r w:rsidR="002538B3" w:rsidRPr="008A497F">
              <w:rPr>
                <w:rFonts w:ascii="Calibri" w:eastAsia="Calibri" w:hAnsi="Calibri" w:cstheme="minorBidi"/>
                <w:sz w:val="20"/>
                <w:szCs w:val="20"/>
                <w:lang w:bidi="ar-SA"/>
              </w:rPr>
              <w:t xml:space="preserve"> (Bonferroni level = 0.00625)</w:t>
            </w:r>
          </w:p>
        </w:tc>
      </w:tr>
      <w:tr w:rsidR="008A497F" w:rsidRPr="008A497F" w14:paraId="604AA337" w14:textId="77777777" w:rsidTr="002538B3">
        <w:trPr>
          <w:trHeight w:val="288"/>
        </w:trPr>
        <w:tc>
          <w:tcPr>
            <w:cnfStyle w:val="001000000000" w:firstRow="0" w:lastRow="0" w:firstColumn="1" w:lastColumn="0" w:oddVBand="0" w:evenVBand="0" w:oddHBand="0" w:evenHBand="0" w:firstRowFirstColumn="0" w:firstRowLastColumn="0" w:lastRowFirstColumn="0" w:lastRowLastColumn="0"/>
            <w:tcW w:w="715" w:type="dxa"/>
          </w:tcPr>
          <w:p w14:paraId="6A909C02" w14:textId="77777777" w:rsidR="00E10976" w:rsidRPr="008A497F" w:rsidRDefault="00E10976" w:rsidP="00E10976">
            <w:pPr>
              <w:spacing w:after="160" w:line="360"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Bin 1</w:t>
            </w:r>
          </w:p>
        </w:tc>
        <w:tc>
          <w:tcPr>
            <w:tcW w:w="1179" w:type="dxa"/>
          </w:tcPr>
          <w:p w14:paraId="48BDED04" w14:textId="77777777" w:rsidR="00E10976" w:rsidRPr="008A497F" w:rsidRDefault="00E10976" w:rsidP="00E10976">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-1 to 7</w:t>
            </w:r>
          </w:p>
        </w:tc>
        <w:tc>
          <w:tcPr>
            <w:tcW w:w="0" w:type="auto"/>
          </w:tcPr>
          <w:p w14:paraId="393A88B2" w14:textId="77777777" w:rsidR="00E10976" w:rsidRPr="008A497F" w:rsidRDefault="00E10976" w:rsidP="00E10976">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0.803</w:t>
            </w:r>
          </w:p>
        </w:tc>
        <w:tc>
          <w:tcPr>
            <w:tcW w:w="0" w:type="auto"/>
          </w:tcPr>
          <w:p w14:paraId="159AF121" w14:textId="77777777" w:rsidR="00E10976" w:rsidRPr="008A497F" w:rsidRDefault="00E10976" w:rsidP="00E10976">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0.355</w:t>
            </w:r>
          </w:p>
        </w:tc>
        <w:tc>
          <w:tcPr>
            <w:tcW w:w="0" w:type="auto"/>
          </w:tcPr>
          <w:p w14:paraId="74213801" w14:textId="77777777" w:rsidR="00E10976" w:rsidRPr="008A497F" w:rsidRDefault="00E10976" w:rsidP="00E10976">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2.261</w:t>
            </w:r>
          </w:p>
        </w:tc>
        <w:tc>
          <w:tcPr>
            <w:tcW w:w="0" w:type="auto"/>
          </w:tcPr>
          <w:p w14:paraId="396E8755" w14:textId="336F6D74" w:rsidR="00E10976" w:rsidRPr="008A497F" w:rsidRDefault="00514A31" w:rsidP="00E10976">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&lt;</w:t>
            </w:r>
            <w:r w:rsidR="00E10976" w:rsidRPr="008A497F">
              <w:rPr>
                <w:rFonts w:ascii="Calibri" w:eastAsia="Calibri" w:hAnsi="Calibri" w:cstheme="minorBidi"/>
                <w:sz w:val="20"/>
                <w:szCs w:val="20"/>
                <w:lang w:bidi="ar-SA"/>
              </w:rPr>
              <w:t>0</w:t>
            </w:r>
            <w:r w:rsidRPr="008A497F">
              <w:rPr>
                <w:rFonts w:ascii="Calibri" w:eastAsia="Calibri" w:hAnsi="Calibri" w:cstheme="minorBidi"/>
                <w:sz w:val="20"/>
                <w:szCs w:val="20"/>
                <w:lang w:bidi="ar-SA"/>
              </w:rPr>
              <w:t>.00625</w:t>
            </w:r>
          </w:p>
        </w:tc>
      </w:tr>
      <w:tr w:rsidR="008A497F" w:rsidRPr="008A497F" w14:paraId="7930BBF5" w14:textId="77777777" w:rsidTr="002538B3">
        <w:trPr>
          <w:trHeight w:val="288"/>
        </w:trPr>
        <w:tc>
          <w:tcPr>
            <w:cnfStyle w:val="001000000000" w:firstRow="0" w:lastRow="0" w:firstColumn="1" w:lastColumn="0" w:oddVBand="0" w:evenVBand="0" w:oddHBand="0" w:evenHBand="0" w:firstRowFirstColumn="0" w:firstRowLastColumn="0" w:lastRowFirstColumn="0" w:lastRowLastColumn="0"/>
            <w:tcW w:w="715" w:type="dxa"/>
          </w:tcPr>
          <w:p w14:paraId="2A645EEE" w14:textId="77777777" w:rsidR="00E10976" w:rsidRPr="008A497F" w:rsidRDefault="00E10976" w:rsidP="00E10976">
            <w:pPr>
              <w:spacing w:after="160" w:line="360"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Bin 2</w:t>
            </w:r>
          </w:p>
        </w:tc>
        <w:tc>
          <w:tcPr>
            <w:tcW w:w="1179" w:type="dxa"/>
          </w:tcPr>
          <w:p w14:paraId="679AA427" w14:textId="77777777" w:rsidR="00E10976" w:rsidRPr="008A497F" w:rsidRDefault="00E10976" w:rsidP="00E10976">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7 to 15</w:t>
            </w:r>
          </w:p>
        </w:tc>
        <w:tc>
          <w:tcPr>
            <w:tcW w:w="0" w:type="auto"/>
          </w:tcPr>
          <w:p w14:paraId="32986840" w14:textId="77777777" w:rsidR="00E10976" w:rsidRPr="008A497F" w:rsidRDefault="00E10976" w:rsidP="00E10976">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0.134</w:t>
            </w:r>
          </w:p>
        </w:tc>
        <w:tc>
          <w:tcPr>
            <w:tcW w:w="0" w:type="auto"/>
          </w:tcPr>
          <w:p w14:paraId="1BE4314D" w14:textId="77777777" w:rsidR="00E10976" w:rsidRPr="008A497F" w:rsidRDefault="00E10976" w:rsidP="00E10976">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0.295</w:t>
            </w:r>
          </w:p>
        </w:tc>
        <w:tc>
          <w:tcPr>
            <w:tcW w:w="0" w:type="auto"/>
          </w:tcPr>
          <w:p w14:paraId="1C44067B" w14:textId="77777777" w:rsidR="00E10976" w:rsidRPr="008A497F" w:rsidRDefault="00E10976" w:rsidP="00E10976">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0.453</w:t>
            </w:r>
          </w:p>
        </w:tc>
        <w:tc>
          <w:tcPr>
            <w:tcW w:w="0" w:type="auto"/>
          </w:tcPr>
          <w:p w14:paraId="78B9564D" w14:textId="486C6AD9" w:rsidR="00E10976" w:rsidRPr="008A497F" w:rsidRDefault="006A518F" w:rsidP="00E10976">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&lt;0.00625</w:t>
            </w:r>
          </w:p>
        </w:tc>
      </w:tr>
      <w:tr w:rsidR="008A497F" w:rsidRPr="008A497F" w14:paraId="21A1A48A" w14:textId="77777777" w:rsidTr="002538B3">
        <w:trPr>
          <w:trHeight w:val="288"/>
        </w:trPr>
        <w:tc>
          <w:tcPr>
            <w:cnfStyle w:val="001000000000" w:firstRow="0" w:lastRow="0" w:firstColumn="1" w:lastColumn="0" w:oddVBand="0" w:evenVBand="0" w:oddHBand="0" w:evenHBand="0" w:firstRowFirstColumn="0" w:firstRowLastColumn="0" w:lastRowFirstColumn="0" w:lastRowLastColumn="0"/>
            <w:tcW w:w="715" w:type="dxa"/>
          </w:tcPr>
          <w:p w14:paraId="5DA7AD19" w14:textId="77777777" w:rsidR="006A518F" w:rsidRPr="008A497F" w:rsidRDefault="006A518F" w:rsidP="006A518F">
            <w:pPr>
              <w:spacing w:after="160" w:line="360"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Bin 3</w:t>
            </w:r>
          </w:p>
        </w:tc>
        <w:tc>
          <w:tcPr>
            <w:tcW w:w="1179" w:type="dxa"/>
          </w:tcPr>
          <w:p w14:paraId="04A8851B" w14:textId="77777777"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15 to 23</w:t>
            </w:r>
          </w:p>
        </w:tc>
        <w:tc>
          <w:tcPr>
            <w:tcW w:w="0" w:type="auto"/>
          </w:tcPr>
          <w:p w14:paraId="50071B4C" w14:textId="77777777"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0.061</w:t>
            </w:r>
          </w:p>
        </w:tc>
        <w:tc>
          <w:tcPr>
            <w:tcW w:w="0" w:type="auto"/>
          </w:tcPr>
          <w:p w14:paraId="3BAF1F2E" w14:textId="77777777"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0.161</w:t>
            </w:r>
          </w:p>
        </w:tc>
        <w:tc>
          <w:tcPr>
            <w:tcW w:w="0" w:type="auto"/>
          </w:tcPr>
          <w:p w14:paraId="484C091E" w14:textId="77777777"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0.376</w:t>
            </w:r>
          </w:p>
        </w:tc>
        <w:tc>
          <w:tcPr>
            <w:tcW w:w="0" w:type="auto"/>
          </w:tcPr>
          <w:p w14:paraId="2806A2D6" w14:textId="14189EE4"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&lt;0.00625</w:t>
            </w:r>
          </w:p>
        </w:tc>
      </w:tr>
      <w:tr w:rsidR="008A497F" w:rsidRPr="008A497F" w14:paraId="61AD7A8A" w14:textId="77777777" w:rsidTr="002538B3">
        <w:trPr>
          <w:trHeight w:val="288"/>
        </w:trPr>
        <w:tc>
          <w:tcPr>
            <w:cnfStyle w:val="001000000000" w:firstRow="0" w:lastRow="0" w:firstColumn="1" w:lastColumn="0" w:oddVBand="0" w:evenVBand="0" w:oddHBand="0" w:evenHBand="0" w:firstRowFirstColumn="0" w:firstRowLastColumn="0" w:lastRowFirstColumn="0" w:lastRowLastColumn="0"/>
            <w:tcW w:w="715" w:type="dxa"/>
          </w:tcPr>
          <w:p w14:paraId="51320FD5" w14:textId="77777777" w:rsidR="006A518F" w:rsidRPr="008A497F" w:rsidRDefault="006A518F" w:rsidP="006A518F">
            <w:pPr>
              <w:spacing w:after="160" w:line="360"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Bin 4</w:t>
            </w:r>
          </w:p>
        </w:tc>
        <w:tc>
          <w:tcPr>
            <w:tcW w:w="1179" w:type="dxa"/>
          </w:tcPr>
          <w:p w14:paraId="08964615" w14:textId="77777777"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23 to 31</w:t>
            </w:r>
          </w:p>
        </w:tc>
        <w:tc>
          <w:tcPr>
            <w:tcW w:w="0" w:type="auto"/>
          </w:tcPr>
          <w:p w14:paraId="080B5618" w14:textId="77777777"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0.003</w:t>
            </w:r>
          </w:p>
        </w:tc>
        <w:tc>
          <w:tcPr>
            <w:tcW w:w="0" w:type="auto"/>
          </w:tcPr>
          <w:p w14:paraId="35F28E9E" w14:textId="77777777"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0.118</w:t>
            </w:r>
          </w:p>
        </w:tc>
        <w:tc>
          <w:tcPr>
            <w:tcW w:w="0" w:type="auto"/>
          </w:tcPr>
          <w:p w14:paraId="35560A35" w14:textId="77777777"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0.025</w:t>
            </w:r>
          </w:p>
        </w:tc>
        <w:tc>
          <w:tcPr>
            <w:tcW w:w="0" w:type="auto"/>
          </w:tcPr>
          <w:p w14:paraId="40D25FAE" w14:textId="464C732A"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&lt;0.00625</w:t>
            </w:r>
          </w:p>
        </w:tc>
      </w:tr>
      <w:tr w:rsidR="008A497F" w:rsidRPr="008A497F" w14:paraId="0E430EFF" w14:textId="77777777" w:rsidTr="002538B3">
        <w:trPr>
          <w:trHeight w:val="288"/>
        </w:trPr>
        <w:tc>
          <w:tcPr>
            <w:cnfStyle w:val="001000000000" w:firstRow="0" w:lastRow="0" w:firstColumn="1" w:lastColumn="0" w:oddVBand="0" w:evenVBand="0" w:oddHBand="0" w:evenHBand="0" w:firstRowFirstColumn="0" w:firstRowLastColumn="0" w:lastRowFirstColumn="0" w:lastRowLastColumn="0"/>
            <w:tcW w:w="715" w:type="dxa"/>
          </w:tcPr>
          <w:p w14:paraId="5742E24A" w14:textId="77777777" w:rsidR="006A518F" w:rsidRPr="008A497F" w:rsidRDefault="006A518F" w:rsidP="006A518F">
            <w:pPr>
              <w:spacing w:after="160" w:line="360"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Bin 5</w:t>
            </w:r>
          </w:p>
        </w:tc>
        <w:tc>
          <w:tcPr>
            <w:tcW w:w="1179" w:type="dxa"/>
          </w:tcPr>
          <w:p w14:paraId="3BF008C6" w14:textId="77777777"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31 to 39</w:t>
            </w:r>
          </w:p>
        </w:tc>
        <w:tc>
          <w:tcPr>
            <w:tcW w:w="0" w:type="auto"/>
          </w:tcPr>
          <w:p w14:paraId="028D703F" w14:textId="77777777"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0.000</w:t>
            </w:r>
          </w:p>
        </w:tc>
        <w:tc>
          <w:tcPr>
            <w:tcW w:w="0" w:type="auto"/>
          </w:tcPr>
          <w:p w14:paraId="0717CBF9" w14:textId="77777777"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0.050</w:t>
            </w:r>
          </w:p>
        </w:tc>
        <w:tc>
          <w:tcPr>
            <w:tcW w:w="0" w:type="auto"/>
          </w:tcPr>
          <w:p w14:paraId="36F8D3F2" w14:textId="77777777"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0.000</w:t>
            </w:r>
          </w:p>
        </w:tc>
        <w:tc>
          <w:tcPr>
            <w:tcW w:w="0" w:type="auto"/>
          </w:tcPr>
          <w:p w14:paraId="02E7B623" w14:textId="36486596"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&lt;0.00625</w:t>
            </w:r>
          </w:p>
        </w:tc>
      </w:tr>
      <w:tr w:rsidR="008A497F" w:rsidRPr="008A497F" w14:paraId="2723E1B7" w14:textId="77777777" w:rsidTr="002538B3">
        <w:trPr>
          <w:trHeight w:val="288"/>
        </w:trPr>
        <w:tc>
          <w:tcPr>
            <w:cnfStyle w:val="001000000000" w:firstRow="0" w:lastRow="0" w:firstColumn="1" w:lastColumn="0" w:oddVBand="0" w:evenVBand="0" w:oddHBand="0" w:evenHBand="0" w:firstRowFirstColumn="0" w:firstRowLastColumn="0" w:lastRowFirstColumn="0" w:lastRowLastColumn="0"/>
            <w:tcW w:w="715" w:type="dxa"/>
          </w:tcPr>
          <w:p w14:paraId="3DA2FB8B" w14:textId="77777777" w:rsidR="006A518F" w:rsidRPr="008A497F" w:rsidRDefault="006A518F" w:rsidP="006A518F">
            <w:pPr>
              <w:spacing w:after="160" w:line="360"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Bin 6</w:t>
            </w:r>
          </w:p>
        </w:tc>
        <w:tc>
          <w:tcPr>
            <w:tcW w:w="1179" w:type="dxa"/>
          </w:tcPr>
          <w:p w14:paraId="3098E91A" w14:textId="77777777"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39 to 47</w:t>
            </w:r>
          </w:p>
        </w:tc>
        <w:tc>
          <w:tcPr>
            <w:tcW w:w="0" w:type="auto"/>
          </w:tcPr>
          <w:p w14:paraId="7533499B" w14:textId="77777777"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0.000</w:t>
            </w:r>
          </w:p>
        </w:tc>
        <w:tc>
          <w:tcPr>
            <w:tcW w:w="0" w:type="auto"/>
          </w:tcPr>
          <w:p w14:paraId="4B9BC43B" w14:textId="77777777"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0.013</w:t>
            </w:r>
          </w:p>
        </w:tc>
        <w:tc>
          <w:tcPr>
            <w:tcW w:w="0" w:type="auto"/>
          </w:tcPr>
          <w:p w14:paraId="31C3EE44" w14:textId="77777777"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0.000</w:t>
            </w:r>
          </w:p>
        </w:tc>
        <w:tc>
          <w:tcPr>
            <w:tcW w:w="0" w:type="auto"/>
          </w:tcPr>
          <w:p w14:paraId="44987095" w14:textId="1F9BF8E7"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&lt;0.00625</w:t>
            </w:r>
          </w:p>
        </w:tc>
      </w:tr>
      <w:tr w:rsidR="008A497F" w:rsidRPr="008A497F" w14:paraId="7E70B0FA" w14:textId="77777777" w:rsidTr="002538B3">
        <w:trPr>
          <w:trHeight w:val="288"/>
        </w:trPr>
        <w:tc>
          <w:tcPr>
            <w:cnfStyle w:val="001000000000" w:firstRow="0" w:lastRow="0" w:firstColumn="1" w:lastColumn="0" w:oddVBand="0" w:evenVBand="0" w:oddHBand="0" w:evenHBand="0" w:firstRowFirstColumn="0" w:firstRowLastColumn="0" w:lastRowFirstColumn="0" w:lastRowLastColumn="0"/>
            <w:tcW w:w="715" w:type="dxa"/>
          </w:tcPr>
          <w:p w14:paraId="2696FE4D" w14:textId="77777777" w:rsidR="006A518F" w:rsidRPr="008A497F" w:rsidRDefault="006A518F" w:rsidP="006A518F">
            <w:pPr>
              <w:spacing w:after="160" w:line="360"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Bin 7</w:t>
            </w:r>
          </w:p>
        </w:tc>
        <w:tc>
          <w:tcPr>
            <w:tcW w:w="1179" w:type="dxa"/>
          </w:tcPr>
          <w:p w14:paraId="09A69B21" w14:textId="77777777"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47 to 55</w:t>
            </w:r>
          </w:p>
        </w:tc>
        <w:tc>
          <w:tcPr>
            <w:tcW w:w="0" w:type="auto"/>
          </w:tcPr>
          <w:p w14:paraId="5799FB95" w14:textId="77777777"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0.000</w:t>
            </w:r>
          </w:p>
        </w:tc>
        <w:tc>
          <w:tcPr>
            <w:tcW w:w="0" w:type="auto"/>
          </w:tcPr>
          <w:p w14:paraId="49555E9E" w14:textId="77777777"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0.006</w:t>
            </w:r>
          </w:p>
        </w:tc>
        <w:tc>
          <w:tcPr>
            <w:tcW w:w="0" w:type="auto"/>
          </w:tcPr>
          <w:p w14:paraId="6B1BA4EB" w14:textId="77777777"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0.000</w:t>
            </w:r>
          </w:p>
        </w:tc>
        <w:tc>
          <w:tcPr>
            <w:tcW w:w="0" w:type="auto"/>
          </w:tcPr>
          <w:p w14:paraId="1E92BD31" w14:textId="011F5686"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&lt;0.00625</w:t>
            </w:r>
          </w:p>
        </w:tc>
      </w:tr>
      <w:tr w:rsidR="008A497F" w:rsidRPr="008A497F" w14:paraId="2D6BAD6E" w14:textId="77777777" w:rsidTr="002538B3">
        <w:trPr>
          <w:trHeight w:val="288"/>
        </w:trPr>
        <w:tc>
          <w:tcPr>
            <w:cnfStyle w:val="001000000000" w:firstRow="0" w:lastRow="0" w:firstColumn="1" w:lastColumn="0" w:oddVBand="0" w:evenVBand="0" w:oddHBand="0" w:evenHBand="0" w:firstRowFirstColumn="0" w:firstRowLastColumn="0" w:lastRowFirstColumn="0" w:lastRowLastColumn="0"/>
            <w:tcW w:w="715" w:type="dxa"/>
          </w:tcPr>
          <w:p w14:paraId="44425F28" w14:textId="77777777" w:rsidR="006A518F" w:rsidRPr="008A497F" w:rsidRDefault="006A518F" w:rsidP="006A518F">
            <w:pPr>
              <w:spacing w:after="160" w:line="360"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Bin 8</w:t>
            </w:r>
          </w:p>
        </w:tc>
        <w:tc>
          <w:tcPr>
            <w:tcW w:w="1179" w:type="dxa"/>
          </w:tcPr>
          <w:p w14:paraId="41495095" w14:textId="77777777"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55 to 63</w:t>
            </w:r>
          </w:p>
        </w:tc>
        <w:tc>
          <w:tcPr>
            <w:tcW w:w="0" w:type="auto"/>
          </w:tcPr>
          <w:p w14:paraId="34A52FCF" w14:textId="77777777"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0.000</w:t>
            </w:r>
          </w:p>
        </w:tc>
        <w:tc>
          <w:tcPr>
            <w:tcW w:w="0" w:type="auto"/>
          </w:tcPr>
          <w:p w14:paraId="4027DD35" w14:textId="77777777"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0.002</w:t>
            </w:r>
          </w:p>
        </w:tc>
        <w:tc>
          <w:tcPr>
            <w:tcW w:w="0" w:type="auto"/>
          </w:tcPr>
          <w:p w14:paraId="545E1F42" w14:textId="77777777"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0.000</w:t>
            </w:r>
          </w:p>
        </w:tc>
        <w:tc>
          <w:tcPr>
            <w:tcW w:w="0" w:type="auto"/>
          </w:tcPr>
          <w:p w14:paraId="39E1FB1F" w14:textId="7F9C1708"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&lt;0.00625</w:t>
            </w:r>
          </w:p>
        </w:tc>
      </w:tr>
    </w:tbl>
    <w:p w14:paraId="78CC10BB" w14:textId="5723AE39" w:rsidR="007F56D5" w:rsidRPr="008A497F" w:rsidRDefault="007F56D5" w:rsidP="00D21209"/>
    <w:p w14:paraId="3A1449E0" w14:textId="1EB37C5F" w:rsidR="00CE7AEF" w:rsidRPr="008A497F" w:rsidRDefault="00CE7AEF" w:rsidP="00005858">
      <w:pPr>
        <w:keepNext/>
        <w:jc w:val="center"/>
      </w:pPr>
      <w:r>
        <w:rPr>
          <w:noProof/>
        </w:rPr>
        <w:drawing>
          <wp:inline distT="0" distB="0" distL="0" distR="0" wp14:anchorId="24F57282" wp14:editId="668530F1">
            <wp:extent cx="4121150" cy="2761615"/>
            <wp:effectExtent l="0" t="0" r="0" b="635"/>
            <wp:docPr id="6" name="Picture 6" descr="P63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632#yIS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21150" cy="2761615"/>
                    </a:xfrm>
                    <a:prstGeom prst="rect">
                      <a:avLst/>
                    </a:prstGeom>
                    <a:noFill/>
                  </pic:spPr>
                </pic:pic>
              </a:graphicData>
            </a:graphic>
          </wp:inline>
        </w:drawing>
      </w:r>
    </w:p>
    <w:p w14:paraId="05C4FD3A" w14:textId="68D1B8DE" w:rsidR="003B6D8F" w:rsidRPr="008A497F" w:rsidRDefault="00005858" w:rsidP="0078331F">
      <w:pPr>
        <w:pStyle w:val="Caption"/>
        <w:spacing w:after="0" w:line="480" w:lineRule="auto"/>
        <w:jc w:val="center"/>
        <w:rPr>
          <w:b w:val="0"/>
          <w:smallCaps w:val="0"/>
          <w:color w:val="auto"/>
        </w:rPr>
      </w:pPr>
      <w:bookmarkStart w:id="50" w:name="_Ref75576936"/>
      <w:bookmarkStart w:id="51" w:name="_Toc78558050"/>
      <w:r w:rsidRPr="008A497F">
        <w:rPr>
          <w:bCs w:val="0"/>
          <w:smallCaps w:val="0"/>
          <w:color w:val="auto"/>
        </w:rPr>
        <w:t xml:space="preserve">Figure </w:t>
      </w:r>
      <w:r w:rsidRPr="008A497F">
        <w:rPr>
          <w:bCs w:val="0"/>
          <w:smallCaps w:val="0"/>
          <w:color w:val="auto"/>
        </w:rPr>
        <w:fldChar w:fldCharType="begin"/>
      </w:r>
      <w:r w:rsidRPr="008A497F">
        <w:rPr>
          <w:bCs w:val="0"/>
          <w:smallCaps w:val="0"/>
          <w:color w:val="auto"/>
        </w:rPr>
        <w:instrText xml:space="preserve"> SEQ Figure \* ARABIC </w:instrText>
      </w:r>
      <w:r w:rsidRPr="008A497F">
        <w:rPr>
          <w:bCs w:val="0"/>
          <w:smallCaps w:val="0"/>
          <w:color w:val="auto"/>
        </w:rPr>
        <w:fldChar w:fldCharType="separate"/>
      </w:r>
      <w:r w:rsidR="001B45B6">
        <w:rPr>
          <w:bCs w:val="0"/>
          <w:smallCaps w:val="0"/>
          <w:noProof/>
          <w:color w:val="auto"/>
        </w:rPr>
        <w:t>6</w:t>
      </w:r>
      <w:r w:rsidRPr="008A497F">
        <w:rPr>
          <w:bCs w:val="0"/>
          <w:smallCaps w:val="0"/>
          <w:color w:val="auto"/>
        </w:rPr>
        <w:fldChar w:fldCharType="end"/>
      </w:r>
      <w:bookmarkEnd w:id="50"/>
      <w:r w:rsidRPr="008A497F">
        <w:rPr>
          <w:bCs w:val="0"/>
          <w:smallCaps w:val="0"/>
          <w:color w:val="auto"/>
        </w:rPr>
        <w:t>.</w:t>
      </w:r>
      <w:r w:rsidRPr="008A497F">
        <w:rPr>
          <w:b w:val="0"/>
          <w:smallCaps w:val="0"/>
          <w:color w:val="auto"/>
        </w:rPr>
        <w:t xml:space="preserve"> Results of the </w:t>
      </w:r>
      <w:r w:rsidRPr="008A497F">
        <w:rPr>
          <w:b w:val="0"/>
          <w:i/>
          <w:iCs/>
          <w:smallCaps w:val="0"/>
          <w:color w:val="auto"/>
        </w:rPr>
        <w:t>wi</w:t>
      </w:r>
      <w:r w:rsidRPr="008A497F">
        <w:rPr>
          <w:b w:val="0"/>
          <w:smallCaps w:val="0"/>
          <w:color w:val="auto"/>
        </w:rPr>
        <w:t xml:space="preserve"> function graphed in descending order, for Red Deer usage of varying classes of slope</w:t>
      </w:r>
      <w:r w:rsidR="0066085B" w:rsidRPr="008A497F">
        <w:rPr>
          <w:b w:val="0"/>
          <w:smallCaps w:val="0"/>
          <w:color w:val="auto"/>
        </w:rPr>
        <w:t xml:space="preserve"> (degrees)</w:t>
      </w:r>
      <w:r w:rsidRPr="008A497F">
        <w:rPr>
          <w:b w:val="0"/>
          <w:smallCaps w:val="0"/>
          <w:color w:val="auto"/>
        </w:rPr>
        <w:t>.</w:t>
      </w:r>
      <w:bookmarkEnd w:id="51"/>
    </w:p>
    <w:p w14:paraId="3FFAB5FC" w14:textId="0C3EA759" w:rsidR="000A1245" w:rsidRPr="008A497F" w:rsidRDefault="000A1245" w:rsidP="00811BA2">
      <w:r w:rsidRPr="008A497F">
        <w:t xml:space="preserve">Manly selectivity measures for occupied versus available elevation were also calculated. </w:t>
      </w:r>
      <w:r w:rsidR="00BE5CC9" w:rsidRPr="008A497F">
        <w:fldChar w:fldCharType="begin" w:fldLock="1"/>
      </w:r>
      <w:r w:rsidR="00BE5CC9" w:rsidRPr="008A497F">
        <w:instrText xml:space="preserve"> REF _Ref75576995 \h  \* MERGEFORMAT </w:instrText>
      </w:r>
      <w:r w:rsidR="00BE5CC9" w:rsidRPr="008A497F">
        <w:fldChar w:fldCharType="separate"/>
      </w:r>
      <w:r w:rsidR="00BE5CC9" w:rsidRPr="008A497F">
        <w:rPr>
          <w:bCs/>
        </w:rPr>
        <w:t xml:space="preserve">Table </w:t>
      </w:r>
      <w:r w:rsidR="00BE5CC9" w:rsidRPr="008A497F">
        <w:rPr>
          <w:bCs/>
          <w:noProof/>
        </w:rPr>
        <w:t>5</w:t>
      </w:r>
      <w:r w:rsidR="00BE5CC9" w:rsidRPr="008A497F">
        <w:fldChar w:fldCharType="end"/>
      </w:r>
      <w:r w:rsidR="00BE5CC9" w:rsidRPr="008A497F">
        <w:t xml:space="preserve"> </w:t>
      </w:r>
      <w:r w:rsidRPr="008A497F">
        <w:t xml:space="preserve">and </w:t>
      </w:r>
      <w:r w:rsidR="00BE5CC9" w:rsidRPr="008A497F">
        <w:fldChar w:fldCharType="begin" w:fldLock="1"/>
      </w:r>
      <w:r w:rsidR="00BE5CC9" w:rsidRPr="008A497F">
        <w:instrText xml:space="preserve"> REF _Ref75577018 \h  \* MERGEFORMAT </w:instrText>
      </w:r>
      <w:r w:rsidR="00BE5CC9" w:rsidRPr="008A497F">
        <w:fldChar w:fldCharType="separate"/>
      </w:r>
      <w:r w:rsidR="00BE5CC9" w:rsidRPr="008A497F">
        <w:t xml:space="preserve">Figure </w:t>
      </w:r>
      <w:r w:rsidR="00BE5CC9" w:rsidRPr="008A497F">
        <w:rPr>
          <w:noProof/>
        </w:rPr>
        <w:t>7</w:t>
      </w:r>
      <w:r w:rsidR="00BE5CC9" w:rsidRPr="008A497F">
        <w:fldChar w:fldCharType="end"/>
      </w:r>
      <w:r w:rsidR="00BE5CC9" w:rsidRPr="008A497F">
        <w:t xml:space="preserve"> </w:t>
      </w:r>
      <w:r w:rsidRPr="008A497F">
        <w:t xml:space="preserve">summarize the corresponding Manly selectivity measures for this variable. For elevation, usages are most pronounced between roughly 1500 and 1600 meters. This result may </w:t>
      </w:r>
      <w:r w:rsidRPr="008A497F">
        <w:lastRenderedPageBreak/>
        <w:t>be consistent with the occurrence of particular forage or grasses eaten by Red Deer, or coincident with the elevation of the Ya Ha Tinda ranch and surrounding areas as this location represents high-value habitat overall in the study area. Further, the pattern in occupied elevations is generally collinear with the pattern in occupied slope classes. This dynamic could be seen as an illustration of the landscape present in the Banff National Park area itself, an alpine landscape with high local relief in elevation. The complexity inherent to Red Deer movement behavior along varied terrain and the configuration of their environment may be reflected in this result.</w:t>
      </w:r>
    </w:p>
    <w:p w14:paraId="3E242CD3" w14:textId="70069C23" w:rsidR="00B14762" w:rsidRPr="008A497F" w:rsidRDefault="00B14762" w:rsidP="00C47AAC">
      <w:pPr>
        <w:pStyle w:val="Caption"/>
        <w:keepNext/>
        <w:spacing w:after="0" w:line="480" w:lineRule="auto"/>
        <w:rPr>
          <w:b w:val="0"/>
          <w:smallCaps w:val="0"/>
          <w:color w:val="auto"/>
        </w:rPr>
      </w:pPr>
      <w:bookmarkStart w:id="52" w:name="_Ref75576995"/>
      <w:bookmarkStart w:id="53" w:name="_Toc78558043"/>
      <w:r w:rsidRPr="008A497F">
        <w:rPr>
          <w:bCs w:val="0"/>
          <w:smallCaps w:val="0"/>
          <w:color w:val="auto"/>
        </w:rPr>
        <w:t xml:space="preserve">Table </w:t>
      </w:r>
      <w:r w:rsidRPr="008A497F">
        <w:rPr>
          <w:bCs w:val="0"/>
          <w:smallCaps w:val="0"/>
          <w:color w:val="auto"/>
        </w:rPr>
        <w:fldChar w:fldCharType="begin"/>
      </w:r>
      <w:r w:rsidRPr="008A497F">
        <w:rPr>
          <w:bCs w:val="0"/>
          <w:smallCaps w:val="0"/>
          <w:color w:val="auto"/>
        </w:rPr>
        <w:instrText xml:space="preserve"> SEQ Table \* ARABIC </w:instrText>
      </w:r>
      <w:r w:rsidRPr="008A497F">
        <w:rPr>
          <w:bCs w:val="0"/>
          <w:smallCaps w:val="0"/>
          <w:color w:val="auto"/>
        </w:rPr>
        <w:fldChar w:fldCharType="separate"/>
      </w:r>
      <w:r w:rsidR="001B45B6">
        <w:rPr>
          <w:bCs w:val="0"/>
          <w:smallCaps w:val="0"/>
          <w:noProof/>
          <w:color w:val="auto"/>
        </w:rPr>
        <w:t>5</w:t>
      </w:r>
      <w:r w:rsidRPr="008A497F">
        <w:rPr>
          <w:bCs w:val="0"/>
          <w:smallCaps w:val="0"/>
          <w:color w:val="auto"/>
        </w:rPr>
        <w:fldChar w:fldCharType="end"/>
      </w:r>
      <w:bookmarkEnd w:id="52"/>
      <w:r w:rsidRPr="008A497F">
        <w:rPr>
          <w:bCs w:val="0"/>
          <w:smallCaps w:val="0"/>
          <w:color w:val="auto"/>
        </w:rPr>
        <w:t>.</w:t>
      </w:r>
      <w:r w:rsidRPr="008A497F">
        <w:rPr>
          <w:b w:val="0"/>
          <w:smallCaps w:val="0"/>
          <w:color w:val="auto"/>
        </w:rPr>
        <w:t xml:space="preserve"> Results of the </w:t>
      </w:r>
      <w:r w:rsidRPr="008A497F">
        <w:rPr>
          <w:b w:val="0"/>
          <w:i/>
          <w:iCs/>
          <w:smallCaps w:val="0"/>
          <w:color w:val="auto"/>
        </w:rPr>
        <w:t>wi</w:t>
      </w:r>
      <w:r w:rsidRPr="008A497F">
        <w:rPr>
          <w:b w:val="0"/>
          <w:smallCaps w:val="0"/>
          <w:color w:val="auto"/>
        </w:rPr>
        <w:t xml:space="preserve"> function for Red Deer usage of various classifications of elevation.</w:t>
      </w:r>
      <w:bookmarkEnd w:id="53"/>
    </w:p>
    <w:tbl>
      <w:tblPr>
        <w:tblStyle w:val="GridTable1Light"/>
        <w:tblW w:w="0" w:type="auto"/>
        <w:tblLook w:val="04A0" w:firstRow="1" w:lastRow="0" w:firstColumn="1" w:lastColumn="0" w:noHBand="0" w:noVBand="1"/>
      </w:tblPr>
      <w:tblGrid>
        <w:gridCol w:w="714"/>
        <w:gridCol w:w="1305"/>
        <w:gridCol w:w="1395"/>
        <w:gridCol w:w="1614"/>
        <w:gridCol w:w="1889"/>
        <w:gridCol w:w="2433"/>
      </w:tblGrid>
      <w:tr w:rsidR="008A497F" w:rsidRPr="008A497F" w14:paraId="48D10120" w14:textId="77777777" w:rsidTr="00DC03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tcPr>
          <w:p w14:paraId="55AF08C9" w14:textId="77777777" w:rsidR="000C6086" w:rsidRPr="008A497F" w:rsidRDefault="000C6086" w:rsidP="000C6086">
            <w:pPr>
              <w:spacing w:after="160" w:line="360"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Bin #</w:t>
            </w:r>
          </w:p>
        </w:tc>
        <w:tc>
          <w:tcPr>
            <w:tcW w:w="1305" w:type="dxa"/>
          </w:tcPr>
          <w:p w14:paraId="36F0FD55" w14:textId="77777777" w:rsidR="000C6086" w:rsidRPr="008A497F" w:rsidRDefault="000C6086" w:rsidP="000C6086">
            <w:pPr>
              <w:spacing w:after="160" w:line="360" w:lineRule="auto"/>
              <w:contextualSpacing/>
              <w:cnfStyle w:val="100000000000" w:firstRow="1"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Elevation (meters)</w:t>
            </w:r>
          </w:p>
        </w:tc>
        <w:tc>
          <w:tcPr>
            <w:tcW w:w="0" w:type="auto"/>
          </w:tcPr>
          <w:p w14:paraId="56337873" w14:textId="77777777" w:rsidR="000C6086" w:rsidRPr="008A497F" w:rsidRDefault="000C6086" w:rsidP="000C6086">
            <w:pPr>
              <w:spacing w:after="160" w:line="360" w:lineRule="auto"/>
              <w:contextualSpacing/>
              <w:cnfStyle w:val="100000000000" w:firstRow="1"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Proportion used</w:t>
            </w:r>
          </w:p>
        </w:tc>
        <w:tc>
          <w:tcPr>
            <w:tcW w:w="0" w:type="auto"/>
          </w:tcPr>
          <w:p w14:paraId="0FA0B410" w14:textId="77777777" w:rsidR="000C6086" w:rsidRPr="008A497F" w:rsidRDefault="000C6086" w:rsidP="000C6086">
            <w:pPr>
              <w:spacing w:after="160" w:line="360" w:lineRule="auto"/>
              <w:contextualSpacing/>
              <w:cnfStyle w:val="100000000000" w:firstRow="1"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Proportion available</w:t>
            </w:r>
          </w:p>
        </w:tc>
        <w:tc>
          <w:tcPr>
            <w:tcW w:w="0" w:type="auto"/>
          </w:tcPr>
          <w:p w14:paraId="23288CF3" w14:textId="77777777" w:rsidR="000C6086" w:rsidRPr="008A497F" w:rsidRDefault="000C6086" w:rsidP="000C6086">
            <w:pPr>
              <w:spacing w:after="160" w:line="360" w:lineRule="auto"/>
              <w:contextualSpacing/>
              <w:cnfStyle w:val="100000000000" w:firstRow="1"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Manly selectivity measure</w:t>
            </w:r>
          </w:p>
        </w:tc>
        <w:tc>
          <w:tcPr>
            <w:tcW w:w="0" w:type="auto"/>
          </w:tcPr>
          <w:p w14:paraId="65B41686" w14:textId="74B5AD41" w:rsidR="000C6086" w:rsidRPr="008A497F" w:rsidRDefault="000C6086" w:rsidP="000C6086">
            <w:pPr>
              <w:spacing w:after="160" w:line="360" w:lineRule="auto"/>
              <w:contextualSpacing/>
              <w:cnfStyle w:val="100000000000" w:firstRow="1"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p-value</w:t>
            </w:r>
            <w:r w:rsidR="002538B3" w:rsidRPr="008A497F">
              <w:rPr>
                <w:rFonts w:ascii="Calibri" w:eastAsia="Calibri" w:hAnsi="Calibri" w:cstheme="minorBidi"/>
                <w:sz w:val="20"/>
                <w:szCs w:val="20"/>
                <w:lang w:bidi="ar-SA"/>
              </w:rPr>
              <w:t xml:space="preserve"> (Bonferroni level = 0.00625)</w:t>
            </w:r>
          </w:p>
        </w:tc>
      </w:tr>
      <w:tr w:rsidR="008A497F" w:rsidRPr="008A497F" w14:paraId="7D67612B" w14:textId="77777777" w:rsidTr="00DC0357">
        <w:tc>
          <w:tcPr>
            <w:cnfStyle w:val="001000000000" w:firstRow="0" w:lastRow="0" w:firstColumn="1" w:lastColumn="0" w:oddVBand="0" w:evenVBand="0" w:oddHBand="0" w:evenHBand="0" w:firstRowFirstColumn="0" w:firstRowLastColumn="0" w:lastRowFirstColumn="0" w:lastRowLastColumn="0"/>
            <w:tcW w:w="715" w:type="dxa"/>
          </w:tcPr>
          <w:p w14:paraId="1524F86D" w14:textId="77777777" w:rsidR="000C6086" w:rsidRPr="008A497F" w:rsidRDefault="000C6086" w:rsidP="000C6086">
            <w:pPr>
              <w:spacing w:after="160" w:line="360"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Bin 1</w:t>
            </w:r>
          </w:p>
        </w:tc>
        <w:tc>
          <w:tcPr>
            <w:tcW w:w="1305" w:type="dxa"/>
          </w:tcPr>
          <w:p w14:paraId="465B323B" w14:textId="77777777" w:rsidR="000C6086" w:rsidRPr="008A497F" w:rsidRDefault="000C6086" w:rsidP="000C6086">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1516 to 1676</w:t>
            </w:r>
          </w:p>
        </w:tc>
        <w:tc>
          <w:tcPr>
            <w:tcW w:w="0" w:type="auto"/>
          </w:tcPr>
          <w:p w14:paraId="33A2E9F6" w14:textId="77777777" w:rsidR="000C6086" w:rsidRPr="008A497F" w:rsidRDefault="000C6086" w:rsidP="000C6086">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0.885</w:t>
            </w:r>
          </w:p>
        </w:tc>
        <w:tc>
          <w:tcPr>
            <w:tcW w:w="0" w:type="auto"/>
          </w:tcPr>
          <w:p w14:paraId="0BF644C2" w14:textId="77777777" w:rsidR="000C6086" w:rsidRPr="008A497F" w:rsidRDefault="000C6086" w:rsidP="000C6086">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0.256</w:t>
            </w:r>
          </w:p>
        </w:tc>
        <w:tc>
          <w:tcPr>
            <w:tcW w:w="0" w:type="auto"/>
          </w:tcPr>
          <w:p w14:paraId="01B87769" w14:textId="77777777" w:rsidR="000C6086" w:rsidRPr="008A497F" w:rsidRDefault="000C6086" w:rsidP="000C6086">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3.454</w:t>
            </w:r>
          </w:p>
        </w:tc>
        <w:tc>
          <w:tcPr>
            <w:tcW w:w="0" w:type="auto"/>
          </w:tcPr>
          <w:p w14:paraId="1CC99BB6" w14:textId="296D3B72" w:rsidR="000C6086" w:rsidRPr="008A497F" w:rsidRDefault="006A518F" w:rsidP="000C6086">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&lt;</w:t>
            </w:r>
            <w:r w:rsidR="000C6086" w:rsidRPr="008A497F">
              <w:rPr>
                <w:rFonts w:ascii="Calibri" w:eastAsia="Calibri" w:hAnsi="Calibri" w:cstheme="minorBidi"/>
                <w:sz w:val="20"/>
                <w:szCs w:val="20"/>
                <w:lang w:bidi="ar-SA"/>
              </w:rPr>
              <w:t>0</w:t>
            </w:r>
            <w:r w:rsidRPr="008A497F">
              <w:rPr>
                <w:rFonts w:ascii="Calibri" w:eastAsia="Calibri" w:hAnsi="Calibri" w:cstheme="minorBidi"/>
                <w:sz w:val="20"/>
                <w:szCs w:val="20"/>
                <w:lang w:bidi="ar-SA"/>
              </w:rPr>
              <w:t>.00625</w:t>
            </w:r>
          </w:p>
        </w:tc>
      </w:tr>
      <w:tr w:rsidR="008A497F" w:rsidRPr="008A497F" w14:paraId="2CFEC981" w14:textId="77777777" w:rsidTr="00DC0357">
        <w:tc>
          <w:tcPr>
            <w:cnfStyle w:val="001000000000" w:firstRow="0" w:lastRow="0" w:firstColumn="1" w:lastColumn="0" w:oddVBand="0" w:evenVBand="0" w:oddHBand="0" w:evenHBand="0" w:firstRowFirstColumn="0" w:firstRowLastColumn="0" w:lastRowFirstColumn="0" w:lastRowLastColumn="0"/>
            <w:tcW w:w="715" w:type="dxa"/>
          </w:tcPr>
          <w:p w14:paraId="0207AD7B" w14:textId="77777777" w:rsidR="006A518F" w:rsidRPr="008A497F" w:rsidRDefault="006A518F" w:rsidP="006A518F">
            <w:pPr>
              <w:spacing w:after="160" w:line="360"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Bin 2</w:t>
            </w:r>
          </w:p>
        </w:tc>
        <w:tc>
          <w:tcPr>
            <w:tcW w:w="1305" w:type="dxa"/>
          </w:tcPr>
          <w:p w14:paraId="7B96E8B9" w14:textId="77777777"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1676 to 1836</w:t>
            </w:r>
          </w:p>
        </w:tc>
        <w:tc>
          <w:tcPr>
            <w:tcW w:w="0" w:type="auto"/>
          </w:tcPr>
          <w:p w14:paraId="676B0561" w14:textId="77777777"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0.112</w:t>
            </w:r>
          </w:p>
        </w:tc>
        <w:tc>
          <w:tcPr>
            <w:tcW w:w="0" w:type="auto"/>
          </w:tcPr>
          <w:p w14:paraId="0FBA5B0B" w14:textId="77777777"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0.302</w:t>
            </w:r>
          </w:p>
        </w:tc>
        <w:tc>
          <w:tcPr>
            <w:tcW w:w="0" w:type="auto"/>
          </w:tcPr>
          <w:p w14:paraId="7B4371AF" w14:textId="77777777"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0.370</w:t>
            </w:r>
          </w:p>
        </w:tc>
        <w:tc>
          <w:tcPr>
            <w:tcW w:w="0" w:type="auto"/>
          </w:tcPr>
          <w:p w14:paraId="656D4BB8" w14:textId="3D2900FB"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&lt;0.00625</w:t>
            </w:r>
          </w:p>
        </w:tc>
      </w:tr>
      <w:tr w:rsidR="008A497F" w:rsidRPr="008A497F" w14:paraId="36209374" w14:textId="77777777" w:rsidTr="00DC0357">
        <w:tc>
          <w:tcPr>
            <w:cnfStyle w:val="001000000000" w:firstRow="0" w:lastRow="0" w:firstColumn="1" w:lastColumn="0" w:oddVBand="0" w:evenVBand="0" w:oddHBand="0" w:evenHBand="0" w:firstRowFirstColumn="0" w:firstRowLastColumn="0" w:lastRowFirstColumn="0" w:lastRowLastColumn="0"/>
            <w:tcW w:w="715" w:type="dxa"/>
          </w:tcPr>
          <w:p w14:paraId="458536C6" w14:textId="77777777" w:rsidR="006A518F" w:rsidRPr="008A497F" w:rsidRDefault="006A518F" w:rsidP="006A518F">
            <w:pPr>
              <w:spacing w:after="160" w:line="360"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Bin 3</w:t>
            </w:r>
          </w:p>
        </w:tc>
        <w:tc>
          <w:tcPr>
            <w:tcW w:w="1305" w:type="dxa"/>
          </w:tcPr>
          <w:p w14:paraId="22932CC3" w14:textId="77777777"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1836 to 1996</w:t>
            </w:r>
          </w:p>
        </w:tc>
        <w:tc>
          <w:tcPr>
            <w:tcW w:w="0" w:type="auto"/>
          </w:tcPr>
          <w:p w14:paraId="0328FEB9" w14:textId="77777777"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0.003</w:t>
            </w:r>
          </w:p>
        </w:tc>
        <w:tc>
          <w:tcPr>
            <w:tcW w:w="0" w:type="auto"/>
          </w:tcPr>
          <w:p w14:paraId="56C0B66E" w14:textId="77777777"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0.184</w:t>
            </w:r>
          </w:p>
        </w:tc>
        <w:tc>
          <w:tcPr>
            <w:tcW w:w="0" w:type="auto"/>
          </w:tcPr>
          <w:p w14:paraId="3A236EC8" w14:textId="77777777"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0.018</w:t>
            </w:r>
          </w:p>
        </w:tc>
        <w:tc>
          <w:tcPr>
            <w:tcW w:w="0" w:type="auto"/>
          </w:tcPr>
          <w:p w14:paraId="7C5DD0CF" w14:textId="42AB84F5"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&lt;0.00625</w:t>
            </w:r>
          </w:p>
        </w:tc>
      </w:tr>
      <w:tr w:rsidR="008A497F" w:rsidRPr="008A497F" w14:paraId="66B46802" w14:textId="77777777" w:rsidTr="00DC0357">
        <w:tc>
          <w:tcPr>
            <w:cnfStyle w:val="001000000000" w:firstRow="0" w:lastRow="0" w:firstColumn="1" w:lastColumn="0" w:oddVBand="0" w:evenVBand="0" w:oddHBand="0" w:evenHBand="0" w:firstRowFirstColumn="0" w:firstRowLastColumn="0" w:lastRowFirstColumn="0" w:lastRowLastColumn="0"/>
            <w:tcW w:w="715" w:type="dxa"/>
          </w:tcPr>
          <w:p w14:paraId="1AC5A588" w14:textId="77777777" w:rsidR="006A518F" w:rsidRPr="008A497F" w:rsidRDefault="006A518F" w:rsidP="006A518F">
            <w:pPr>
              <w:spacing w:after="160" w:line="360"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Bin 4</w:t>
            </w:r>
          </w:p>
        </w:tc>
        <w:tc>
          <w:tcPr>
            <w:tcW w:w="1305" w:type="dxa"/>
          </w:tcPr>
          <w:p w14:paraId="2B6C0476" w14:textId="77777777"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1996 to 2156</w:t>
            </w:r>
          </w:p>
        </w:tc>
        <w:tc>
          <w:tcPr>
            <w:tcW w:w="0" w:type="auto"/>
          </w:tcPr>
          <w:p w14:paraId="69F3E33A" w14:textId="77777777"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0.000</w:t>
            </w:r>
          </w:p>
        </w:tc>
        <w:tc>
          <w:tcPr>
            <w:tcW w:w="0" w:type="auto"/>
          </w:tcPr>
          <w:p w14:paraId="4C612965" w14:textId="77777777"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0.148</w:t>
            </w:r>
          </w:p>
        </w:tc>
        <w:tc>
          <w:tcPr>
            <w:tcW w:w="0" w:type="auto"/>
          </w:tcPr>
          <w:p w14:paraId="467DF529" w14:textId="77777777"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0.000</w:t>
            </w:r>
          </w:p>
        </w:tc>
        <w:tc>
          <w:tcPr>
            <w:tcW w:w="0" w:type="auto"/>
          </w:tcPr>
          <w:p w14:paraId="69330E31" w14:textId="4CD56254"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&lt;0.00625</w:t>
            </w:r>
          </w:p>
        </w:tc>
      </w:tr>
      <w:tr w:rsidR="008A497F" w:rsidRPr="008A497F" w14:paraId="178FE288" w14:textId="77777777" w:rsidTr="00DC0357">
        <w:tc>
          <w:tcPr>
            <w:cnfStyle w:val="001000000000" w:firstRow="0" w:lastRow="0" w:firstColumn="1" w:lastColumn="0" w:oddVBand="0" w:evenVBand="0" w:oddHBand="0" w:evenHBand="0" w:firstRowFirstColumn="0" w:firstRowLastColumn="0" w:lastRowFirstColumn="0" w:lastRowLastColumn="0"/>
            <w:tcW w:w="715" w:type="dxa"/>
          </w:tcPr>
          <w:p w14:paraId="3206F862" w14:textId="77777777" w:rsidR="006A518F" w:rsidRPr="008A497F" w:rsidRDefault="006A518F" w:rsidP="006A518F">
            <w:pPr>
              <w:spacing w:after="160" w:line="360"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Bin 5</w:t>
            </w:r>
          </w:p>
        </w:tc>
        <w:tc>
          <w:tcPr>
            <w:tcW w:w="1305" w:type="dxa"/>
          </w:tcPr>
          <w:p w14:paraId="50739168" w14:textId="77777777"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2156 to 2316</w:t>
            </w:r>
          </w:p>
        </w:tc>
        <w:tc>
          <w:tcPr>
            <w:tcW w:w="0" w:type="auto"/>
          </w:tcPr>
          <w:p w14:paraId="7C9E1965" w14:textId="77777777"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0.000</w:t>
            </w:r>
          </w:p>
        </w:tc>
        <w:tc>
          <w:tcPr>
            <w:tcW w:w="0" w:type="auto"/>
          </w:tcPr>
          <w:p w14:paraId="584136FE" w14:textId="77777777"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0.071</w:t>
            </w:r>
          </w:p>
        </w:tc>
        <w:tc>
          <w:tcPr>
            <w:tcW w:w="0" w:type="auto"/>
          </w:tcPr>
          <w:p w14:paraId="58E79F7D" w14:textId="77777777"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0.000</w:t>
            </w:r>
          </w:p>
        </w:tc>
        <w:tc>
          <w:tcPr>
            <w:tcW w:w="0" w:type="auto"/>
          </w:tcPr>
          <w:p w14:paraId="48DE69DB" w14:textId="37A4F6A9"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&lt;0.00625</w:t>
            </w:r>
          </w:p>
        </w:tc>
      </w:tr>
      <w:tr w:rsidR="008A497F" w:rsidRPr="008A497F" w14:paraId="27DD372A" w14:textId="77777777" w:rsidTr="00DC0357">
        <w:tc>
          <w:tcPr>
            <w:cnfStyle w:val="001000000000" w:firstRow="0" w:lastRow="0" w:firstColumn="1" w:lastColumn="0" w:oddVBand="0" w:evenVBand="0" w:oddHBand="0" w:evenHBand="0" w:firstRowFirstColumn="0" w:firstRowLastColumn="0" w:lastRowFirstColumn="0" w:lastRowLastColumn="0"/>
            <w:tcW w:w="715" w:type="dxa"/>
          </w:tcPr>
          <w:p w14:paraId="05F24B6F" w14:textId="77777777" w:rsidR="006A518F" w:rsidRPr="008A497F" w:rsidRDefault="006A518F" w:rsidP="006A518F">
            <w:pPr>
              <w:spacing w:after="160" w:line="360"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Bin 6</w:t>
            </w:r>
          </w:p>
        </w:tc>
        <w:tc>
          <w:tcPr>
            <w:tcW w:w="1305" w:type="dxa"/>
          </w:tcPr>
          <w:p w14:paraId="3B449480" w14:textId="77777777"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2316 to 2476</w:t>
            </w:r>
          </w:p>
        </w:tc>
        <w:tc>
          <w:tcPr>
            <w:tcW w:w="0" w:type="auto"/>
          </w:tcPr>
          <w:p w14:paraId="5101CEA9" w14:textId="77777777"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0.000</w:t>
            </w:r>
          </w:p>
        </w:tc>
        <w:tc>
          <w:tcPr>
            <w:tcW w:w="0" w:type="auto"/>
          </w:tcPr>
          <w:p w14:paraId="4D621345" w14:textId="77777777"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0.027</w:t>
            </w:r>
          </w:p>
        </w:tc>
        <w:tc>
          <w:tcPr>
            <w:tcW w:w="0" w:type="auto"/>
          </w:tcPr>
          <w:p w14:paraId="468A0ACB" w14:textId="77777777"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0.000</w:t>
            </w:r>
          </w:p>
        </w:tc>
        <w:tc>
          <w:tcPr>
            <w:tcW w:w="0" w:type="auto"/>
          </w:tcPr>
          <w:p w14:paraId="38CCE796" w14:textId="230539AA"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&lt;0.00625</w:t>
            </w:r>
          </w:p>
        </w:tc>
      </w:tr>
      <w:tr w:rsidR="008A497F" w:rsidRPr="008A497F" w14:paraId="3AC709B4" w14:textId="77777777" w:rsidTr="00DC0357">
        <w:tc>
          <w:tcPr>
            <w:cnfStyle w:val="001000000000" w:firstRow="0" w:lastRow="0" w:firstColumn="1" w:lastColumn="0" w:oddVBand="0" w:evenVBand="0" w:oddHBand="0" w:evenHBand="0" w:firstRowFirstColumn="0" w:firstRowLastColumn="0" w:lastRowFirstColumn="0" w:lastRowLastColumn="0"/>
            <w:tcW w:w="715" w:type="dxa"/>
          </w:tcPr>
          <w:p w14:paraId="6C9A1FA5" w14:textId="77777777" w:rsidR="006A518F" w:rsidRPr="008A497F" w:rsidRDefault="006A518F" w:rsidP="006A518F">
            <w:pPr>
              <w:spacing w:after="160" w:line="360"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Bin 7</w:t>
            </w:r>
          </w:p>
        </w:tc>
        <w:tc>
          <w:tcPr>
            <w:tcW w:w="1305" w:type="dxa"/>
          </w:tcPr>
          <w:p w14:paraId="6FBCF187" w14:textId="77777777"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2476 to 2636</w:t>
            </w:r>
          </w:p>
        </w:tc>
        <w:tc>
          <w:tcPr>
            <w:tcW w:w="0" w:type="auto"/>
          </w:tcPr>
          <w:p w14:paraId="3E8ABA29" w14:textId="77777777"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0.000</w:t>
            </w:r>
          </w:p>
        </w:tc>
        <w:tc>
          <w:tcPr>
            <w:tcW w:w="0" w:type="auto"/>
          </w:tcPr>
          <w:p w14:paraId="6B1482F2" w14:textId="77777777"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0.011</w:t>
            </w:r>
          </w:p>
        </w:tc>
        <w:tc>
          <w:tcPr>
            <w:tcW w:w="0" w:type="auto"/>
          </w:tcPr>
          <w:p w14:paraId="0CF065C5" w14:textId="77777777"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0.000</w:t>
            </w:r>
          </w:p>
        </w:tc>
        <w:tc>
          <w:tcPr>
            <w:tcW w:w="0" w:type="auto"/>
          </w:tcPr>
          <w:p w14:paraId="7D7CE0BF" w14:textId="08CD300D"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&lt;0.00625</w:t>
            </w:r>
          </w:p>
        </w:tc>
      </w:tr>
      <w:tr w:rsidR="008A497F" w:rsidRPr="008A497F" w14:paraId="1E2F50E7" w14:textId="77777777" w:rsidTr="00DC0357">
        <w:tc>
          <w:tcPr>
            <w:cnfStyle w:val="001000000000" w:firstRow="0" w:lastRow="0" w:firstColumn="1" w:lastColumn="0" w:oddVBand="0" w:evenVBand="0" w:oddHBand="0" w:evenHBand="0" w:firstRowFirstColumn="0" w:firstRowLastColumn="0" w:lastRowFirstColumn="0" w:lastRowLastColumn="0"/>
            <w:tcW w:w="715" w:type="dxa"/>
          </w:tcPr>
          <w:p w14:paraId="00CC2439" w14:textId="77777777" w:rsidR="006A518F" w:rsidRPr="008A497F" w:rsidRDefault="006A518F" w:rsidP="006A518F">
            <w:pPr>
              <w:spacing w:after="160" w:line="360"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Bin 8</w:t>
            </w:r>
          </w:p>
        </w:tc>
        <w:tc>
          <w:tcPr>
            <w:tcW w:w="1305" w:type="dxa"/>
          </w:tcPr>
          <w:p w14:paraId="32964C6A" w14:textId="77777777"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2636 to 2796</w:t>
            </w:r>
          </w:p>
        </w:tc>
        <w:tc>
          <w:tcPr>
            <w:tcW w:w="0" w:type="auto"/>
          </w:tcPr>
          <w:p w14:paraId="4AFE50B4" w14:textId="77777777"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0.000</w:t>
            </w:r>
          </w:p>
        </w:tc>
        <w:tc>
          <w:tcPr>
            <w:tcW w:w="0" w:type="auto"/>
          </w:tcPr>
          <w:p w14:paraId="196AF8B3" w14:textId="77777777"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0.002</w:t>
            </w:r>
          </w:p>
        </w:tc>
        <w:tc>
          <w:tcPr>
            <w:tcW w:w="0" w:type="auto"/>
          </w:tcPr>
          <w:p w14:paraId="37D3AB04" w14:textId="77777777"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0.000</w:t>
            </w:r>
          </w:p>
        </w:tc>
        <w:tc>
          <w:tcPr>
            <w:tcW w:w="0" w:type="auto"/>
          </w:tcPr>
          <w:p w14:paraId="4E5496F0" w14:textId="5344A0CD" w:rsidR="006A518F" w:rsidRPr="008A497F" w:rsidRDefault="006A518F" w:rsidP="006A518F">
            <w:pPr>
              <w:spacing w:after="160" w:line="360" w:lineRule="auto"/>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heme="minorBidi"/>
                <w:sz w:val="20"/>
                <w:szCs w:val="20"/>
                <w:lang w:bidi="ar-SA"/>
              </w:rPr>
            </w:pPr>
            <w:r w:rsidRPr="008A497F">
              <w:rPr>
                <w:rFonts w:ascii="Calibri" w:eastAsia="Calibri" w:hAnsi="Calibri" w:cstheme="minorBidi"/>
                <w:sz w:val="20"/>
                <w:szCs w:val="20"/>
                <w:lang w:bidi="ar-SA"/>
              </w:rPr>
              <w:t>&lt;0.00625</w:t>
            </w:r>
          </w:p>
        </w:tc>
      </w:tr>
    </w:tbl>
    <w:p w14:paraId="0EDF995A" w14:textId="77777777" w:rsidR="003B6D8F" w:rsidRPr="008A497F" w:rsidRDefault="003B6D8F" w:rsidP="00D21209"/>
    <w:p w14:paraId="035DB900" w14:textId="430406B0" w:rsidR="00CE7AEF" w:rsidRPr="008A497F" w:rsidRDefault="00CE7AEF" w:rsidP="00B14762">
      <w:pPr>
        <w:keepNext/>
        <w:jc w:val="center"/>
      </w:pPr>
      <w:r>
        <w:rPr>
          <w:noProof/>
        </w:rPr>
        <w:lastRenderedPageBreak/>
        <w:drawing>
          <wp:inline distT="0" distB="0" distL="0" distR="0" wp14:anchorId="2C4BBB15" wp14:editId="38417A77">
            <wp:extent cx="4133215" cy="2749550"/>
            <wp:effectExtent l="0" t="0" r="635" b="0"/>
            <wp:docPr id="15" name="Picture 15" descr="P70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P700#yIS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33215" cy="2749550"/>
                    </a:xfrm>
                    <a:prstGeom prst="rect">
                      <a:avLst/>
                    </a:prstGeom>
                    <a:noFill/>
                  </pic:spPr>
                </pic:pic>
              </a:graphicData>
            </a:graphic>
          </wp:inline>
        </w:drawing>
      </w:r>
    </w:p>
    <w:p w14:paraId="42DB38B1" w14:textId="7D3CAD22" w:rsidR="00B63152" w:rsidRPr="008A497F" w:rsidRDefault="00B14762" w:rsidP="00C47AAC">
      <w:pPr>
        <w:pStyle w:val="Caption"/>
        <w:spacing w:after="0" w:line="480" w:lineRule="auto"/>
        <w:jc w:val="center"/>
        <w:rPr>
          <w:b w:val="0"/>
          <w:bCs w:val="0"/>
          <w:smallCaps w:val="0"/>
          <w:color w:val="auto"/>
        </w:rPr>
      </w:pPr>
      <w:bookmarkStart w:id="54" w:name="_Ref75577018"/>
      <w:bookmarkStart w:id="55" w:name="_Toc78558051"/>
      <w:r w:rsidRPr="008A497F">
        <w:rPr>
          <w:smallCaps w:val="0"/>
          <w:color w:val="auto"/>
        </w:rPr>
        <w:t xml:space="preserve">Figure </w:t>
      </w:r>
      <w:r w:rsidRPr="008A497F">
        <w:rPr>
          <w:smallCaps w:val="0"/>
          <w:color w:val="auto"/>
        </w:rPr>
        <w:fldChar w:fldCharType="begin"/>
      </w:r>
      <w:r w:rsidRPr="008A497F">
        <w:rPr>
          <w:smallCaps w:val="0"/>
          <w:color w:val="auto"/>
        </w:rPr>
        <w:instrText xml:space="preserve"> SEQ Figure \* ARABIC </w:instrText>
      </w:r>
      <w:r w:rsidRPr="008A497F">
        <w:rPr>
          <w:smallCaps w:val="0"/>
          <w:color w:val="auto"/>
        </w:rPr>
        <w:fldChar w:fldCharType="separate"/>
      </w:r>
      <w:r w:rsidR="001B45B6">
        <w:rPr>
          <w:smallCaps w:val="0"/>
          <w:noProof/>
          <w:color w:val="auto"/>
        </w:rPr>
        <w:t>7</w:t>
      </w:r>
      <w:r w:rsidRPr="008A497F">
        <w:rPr>
          <w:smallCaps w:val="0"/>
          <w:color w:val="auto"/>
        </w:rPr>
        <w:fldChar w:fldCharType="end"/>
      </w:r>
      <w:bookmarkEnd w:id="54"/>
      <w:r w:rsidRPr="008A497F">
        <w:rPr>
          <w:smallCaps w:val="0"/>
          <w:color w:val="auto"/>
        </w:rPr>
        <w:t>.</w:t>
      </w:r>
      <w:r w:rsidRPr="008A497F">
        <w:rPr>
          <w:b w:val="0"/>
          <w:bCs w:val="0"/>
          <w:smallCaps w:val="0"/>
          <w:color w:val="auto"/>
        </w:rPr>
        <w:t xml:space="preserve"> Results of the </w:t>
      </w:r>
      <w:r w:rsidRPr="008A497F">
        <w:rPr>
          <w:b w:val="0"/>
          <w:bCs w:val="0"/>
          <w:i/>
          <w:iCs/>
          <w:smallCaps w:val="0"/>
          <w:color w:val="auto"/>
        </w:rPr>
        <w:t>wi</w:t>
      </w:r>
      <w:r w:rsidRPr="008A497F">
        <w:rPr>
          <w:b w:val="0"/>
          <w:bCs w:val="0"/>
          <w:smallCaps w:val="0"/>
          <w:color w:val="auto"/>
        </w:rPr>
        <w:t xml:space="preserve"> function graphed in descending order, for Red Deer usage of varying classes of elevation</w:t>
      </w:r>
      <w:r w:rsidR="0066085B" w:rsidRPr="008A497F">
        <w:rPr>
          <w:b w:val="0"/>
          <w:bCs w:val="0"/>
          <w:smallCaps w:val="0"/>
          <w:color w:val="auto"/>
        </w:rPr>
        <w:t xml:space="preserve"> (meters)</w:t>
      </w:r>
      <w:r w:rsidRPr="008A497F">
        <w:rPr>
          <w:b w:val="0"/>
          <w:bCs w:val="0"/>
          <w:smallCaps w:val="0"/>
          <w:color w:val="auto"/>
        </w:rPr>
        <w:t>.</w:t>
      </w:r>
      <w:bookmarkEnd w:id="55"/>
    </w:p>
    <w:p w14:paraId="7FDD2EC5" w14:textId="652FAAD9" w:rsidR="007F56D5" w:rsidRPr="008A497F" w:rsidRDefault="000368C5" w:rsidP="00C47AAC">
      <w:pPr>
        <w:pStyle w:val="Heading3"/>
        <w:spacing w:after="0"/>
      </w:pPr>
      <w:bookmarkStart w:id="56" w:name="_Toc78558025"/>
      <w:r w:rsidRPr="008A497F">
        <w:t>2.5.2 Results of the CDBPSTP Approach</w:t>
      </w:r>
      <w:bookmarkEnd w:id="56"/>
    </w:p>
    <w:p w14:paraId="155A295F" w14:textId="0048645A" w:rsidR="00CE0F94" w:rsidRPr="008A497F" w:rsidRDefault="00CE0F94" w:rsidP="00C47AAC">
      <w:pPr>
        <w:spacing w:after="0"/>
      </w:pPr>
      <w:r w:rsidRPr="008A497F">
        <w:t>Towards facilitating a comparison in methodology between CDBPSTP and PSTP, a representative result for a single point pair</w:t>
      </w:r>
      <w:r w:rsidR="00B81AF1" w:rsidRPr="008A497F">
        <w:t xml:space="preserve">, </w:t>
      </w:r>
      <w:r w:rsidR="00B81AF1" w:rsidRPr="008A497F">
        <w:rPr>
          <w:i/>
          <w:iCs/>
        </w:rPr>
        <w:t xml:space="preserve">ML_YL29 </w:t>
      </w:r>
      <w:r w:rsidR="00B81AF1" w:rsidRPr="008A497F">
        <w:t>(</w:t>
      </w:r>
      <w:r w:rsidR="00BC2D41" w:rsidRPr="008A497F">
        <w:t xml:space="preserve">see </w:t>
      </w:r>
      <w:r w:rsidR="00BC2D41" w:rsidRPr="008A497F">
        <w:fldChar w:fldCharType="begin" w:fldLock="1"/>
      </w:r>
      <w:r w:rsidR="00BC2D41" w:rsidRPr="008A497F">
        <w:instrText xml:space="preserve"> REF _Ref75577341 \h </w:instrText>
      </w:r>
      <w:r w:rsidR="00BC2D41" w:rsidRPr="008A497F">
        <w:fldChar w:fldCharType="separate"/>
      </w:r>
      <w:r w:rsidR="00BC2D41" w:rsidRPr="008A497F">
        <w:t xml:space="preserve">Table </w:t>
      </w:r>
      <w:r w:rsidR="00BC2D41" w:rsidRPr="008A497F">
        <w:rPr>
          <w:noProof/>
        </w:rPr>
        <w:t>2</w:t>
      </w:r>
      <w:r w:rsidR="00BC2D41" w:rsidRPr="008A497F">
        <w:fldChar w:fldCharType="end"/>
      </w:r>
      <w:r w:rsidR="00BC2D41" w:rsidRPr="008A497F">
        <w:t>)</w:t>
      </w:r>
      <w:r w:rsidRPr="008A497F">
        <w:t xml:space="preserve"> was chosen for presentation. The space-time anchor pair visualized in these results comes from Deer YL29’s trajectory, during the animal’s traversal of part of the central-northeast portion of the study area (51.7467323°N, 115.5366602°W). The traversal shown navigates across an area peripheral to a stand of Needleleaf forest, with adjacent shrubland and grassland areas available (</w:t>
      </w:r>
      <w:r w:rsidR="00FD260F" w:rsidRPr="008A497F">
        <w:fldChar w:fldCharType="begin" w:fldLock="1"/>
      </w:r>
      <w:r w:rsidR="00FD260F" w:rsidRPr="008A497F">
        <w:instrText xml:space="preserve"> REF _Ref75577064 \h  \* MERGEFORMAT </w:instrText>
      </w:r>
      <w:r w:rsidR="00FD260F" w:rsidRPr="008A497F">
        <w:fldChar w:fldCharType="separate"/>
      </w:r>
      <w:r w:rsidR="00FD260F" w:rsidRPr="008A497F">
        <w:rPr>
          <w:bCs/>
        </w:rPr>
        <w:t xml:space="preserve">Figure </w:t>
      </w:r>
      <w:r w:rsidR="00FD260F" w:rsidRPr="008A497F">
        <w:rPr>
          <w:bCs/>
          <w:noProof/>
        </w:rPr>
        <w:t>8</w:t>
      </w:r>
      <w:r w:rsidR="00FD260F" w:rsidRPr="008A497F">
        <w:fldChar w:fldCharType="end"/>
      </w:r>
      <w:r w:rsidRPr="008A497F">
        <w:t>). Corresponding resistance values for this environmental context are visualized for the anchor pair as well (</w:t>
      </w:r>
      <w:r w:rsidR="00FD260F" w:rsidRPr="008A497F">
        <w:fldChar w:fldCharType="begin" w:fldLock="1"/>
      </w:r>
      <w:r w:rsidR="00FD260F" w:rsidRPr="008A497F">
        <w:instrText xml:space="preserve"> REF _Ref75577064 \h  \* MERGEFORMAT </w:instrText>
      </w:r>
      <w:r w:rsidR="00FD260F" w:rsidRPr="008A497F">
        <w:fldChar w:fldCharType="separate"/>
      </w:r>
      <w:r w:rsidR="00FD260F" w:rsidRPr="008A497F">
        <w:rPr>
          <w:bCs/>
        </w:rPr>
        <w:t xml:space="preserve">Figure </w:t>
      </w:r>
      <w:r w:rsidR="00FD260F" w:rsidRPr="008A497F">
        <w:rPr>
          <w:bCs/>
          <w:noProof/>
        </w:rPr>
        <w:t>8</w:t>
      </w:r>
      <w:r w:rsidR="00FD260F" w:rsidRPr="008A497F">
        <w:fldChar w:fldCharType="end"/>
      </w:r>
      <w:r w:rsidRPr="008A497F">
        <w:t>, inset map).</w:t>
      </w:r>
    </w:p>
    <w:p w14:paraId="68F57DF4" w14:textId="77777777" w:rsidR="00B14762" w:rsidRPr="008A497F" w:rsidRDefault="005D125C" w:rsidP="00B14762">
      <w:pPr>
        <w:keepNext/>
        <w:jc w:val="center"/>
      </w:pPr>
      <w:r w:rsidRPr="008A497F">
        <w:rPr>
          <w:i/>
          <w:iCs/>
          <w:noProof/>
          <w:lang w:bidi="ar-SA"/>
        </w:rPr>
        <w:lastRenderedPageBreak/>
        <w:drawing>
          <wp:inline distT="0" distB="0" distL="0" distR="0" wp14:anchorId="7B30E635" wp14:editId="7F34FD9E">
            <wp:extent cx="3657600" cy="3657600"/>
            <wp:effectExtent l="19050" t="19050" r="19050" b="19050"/>
            <wp:docPr id="8" name="Picture 8" descr="P70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P704#yIS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657600" cy="3657600"/>
                    </a:xfrm>
                    <a:prstGeom prst="rect">
                      <a:avLst/>
                    </a:prstGeom>
                    <a:ln>
                      <a:solidFill>
                        <a:schemeClr val="tx1"/>
                      </a:solidFill>
                    </a:ln>
                  </pic:spPr>
                </pic:pic>
              </a:graphicData>
            </a:graphic>
          </wp:inline>
        </w:drawing>
      </w:r>
    </w:p>
    <w:p w14:paraId="0F83B3E7" w14:textId="563DD278" w:rsidR="005D125C" w:rsidRPr="008A497F" w:rsidRDefault="00B14762" w:rsidP="00C47AAC">
      <w:pPr>
        <w:pStyle w:val="Caption"/>
        <w:spacing w:after="0" w:line="480" w:lineRule="auto"/>
        <w:jc w:val="center"/>
        <w:rPr>
          <w:b w:val="0"/>
          <w:i/>
          <w:iCs/>
          <w:smallCaps w:val="0"/>
          <w:color w:val="auto"/>
        </w:rPr>
      </w:pPr>
      <w:bookmarkStart w:id="57" w:name="_Ref75577064"/>
      <w:bookmarkStart w:id="58" w:name="_Toc78558052"/>
      <w:r w:rsidRPr="008A497F">
        <w:rPr>
          <w:bCs w:val="0"/>
          <w:smallCaps w:val="0"/>
          <w:color w:val="auto"/>
        </w:rPr>
        <w:t xml:space="preserve">Figure </w:t>
      </w:r>
      <w:r w:rsidRPr="008A497F">
        <w:rPr>
          <w:bCs w:val="0"/>
          <w:smallCaps w:val="0"/>
          <w:color w:val="auto"/>
        </w:rPr>
        <w:fldChar w:fldCharType="begin"/>
      </w:r>
      <w:r w:rsidRPr="008A497F">
        <w:rPr>
          <w:bCs w:val="0"/>
          <w:smallCaps w:val="0"/>
          <w:color w:val="auto"/>
        </w:rPr>
        <w:instrText xml:space="preserve"> SEQ Figure \* ARABIC </w:instrText>
      </w:r>
      <w:r w:rsidRPr="008A497F">
        <w:rPr>
          <w:bCs w:val="0"/>
          <w:smallCaps w:val="0"/>
          <w:color w:val="auto"/>
        </w:rPr>
        <w:fldChar w:fldCharType="separate"/>
      </w:r>
      <w:r w:rsidR="001B45B6">
        <w:rPr>
          <w:bCs w:val="0"/>
          <w:smallCaps w:val="0"/>
          <w:noProof/>
          <w:color w:val="auto"/>
        </w:rPr>
        <w:t>8</w:t>
      </w:r>
      <w:r w:rsidRPr="008A497F">
        <w:rPr>
          <w:bCs w:val="0"/>
          <w:smallCaps w:val="0"/>
          <w:color w:val="auto"/>
        </w:rPr>
        <w:fldChar w:fldCharType="end"/>
      </w:r>
      <w:bookmarkEnd w:id="57"/>
      <w:r w:rsidRPr="008A497F">
        <w:rPr>
          <w:bCs w:val="0"/>
          <w:smallCaps w:val="0"/>
          <w:color w:val="auto"/>
        </w:rPr>
        <w:t>.</w:t>
      </w:r>
      <w:r w:rsidRPr="008A497F">
        <w:rPr>
          <w:b w:val="0"/>
          <w:smallCaps w:val="0"/>
          <w:color w:val="auto"/>
        </w:rPr>
        <w:t xml:space="preserve"> The landcover underlying </w:t>
      </w:r>
      <w:r w:rsidR="0066085B" w:rsidRPr="008A497F">
        <w:rPr>
          <w:b w:val="0"/>
          <w:smallCaps w:val="0"/>
          <w:color w:val="auto"/>
        </w:rPr>
        <w:t xml:space="preserve">point-pair </w:t>
      </w:r>
      <w:r w:rsidR="0026228F" w:rsidRPr="008A497F">
        <w:rPr>
          <w:b w:val="0"/>
          <w:i/>
          <w:iCs/>
          <w:smallCaps w:val="0"/>
          <w:color w:val="auto"/>
        </w:rPr>
        <w:t>ML_YL29</w:t>
      </w:r>
      <w:r w:rsidRPr="008A497F">
        <w:rPr>
          <w:b w:val="0"/>
          <w:smallCaps w:val="0"/>
          <w:color w:val="auto"/>
        </w:rPr>
        <w:t xml:space="preserve"> is shown in the main map, while the resistance values are displayed in the inset map.</w:t>
      </w:r>
      <w:bookmarkEnd w:id="58"/>
    </w:p>
    <w:p w14:paraId="42731510" w14:textId="715DFEB1" w:rsidR="00F52EE5" w:rsidRPr="008A497F" w:rsidRDefault="00766CD3" w:rsidP="00AF72E9">
      <w:pPr>
        <w:rPr>
          <w:iCs/>
        </w:rPr>
      </w:pPr>
      <w:r w:rsidRPr="008A497F">
        <w:rPr>
          <w:iCs/>
        </w:rPr>
        <w:t>Results of the CDBPSTP generated for this anchor pair in context are shown in</w:t>
      </w:r>
      <w:r w:rsidR="00FD260F" w:rsidRPr="008A497F">
        <w:rPr>
          <w:iCs/>
        </w:rPr>
        <w:t xml:space="preserve"> </w:t>
      </w:r>
      <w:r w:rsidR="00FD260F" w:rsidRPr="008A497F">
        <w:rPr>
          <w:iCs/>
        </w:rPr>
        <w:fldChar w:fldCharType="begin" w:fldLock="1"/>
      </w:r>
      <w:r w:rsidR="00FD260F" w:rsidRPr="008A497F">
        <w:rPr>
          <w:iCs/>
        </w:rPr>
        <w:instrText xml:space="preserve"> REF _Ref75577112 \h  \* MERGEFORMAT </w:instrText>
      </w:r>
      <w:r w:rsidR="00FD260F" w:rsidRPr="008A497F">
        <w:rPr>
          <w:iCs/>
        </w:rPr>
      </w:r>
      <w:r w:rsidR="00FD260F" w:rsidRPr="008A497F">
        <w:rPr>
          <w:iCs/>
        </w:rPr>
        <w:fldChar w:fldCharType="separate"/>
      </w:r>
      <w:r w:rsidR="00FD260F" w:rsidRPr="008A497F">
        <w:rPr>
          <w:bCs/>
        </w:rPr>
        <w:t xml:space="preserve">Figure </w:t>
      </w:r>
      <w:r w:rsidR="00FD260F" w:rsidRPr="008A497F">
        <w:rPr>
          <w:bCs/>
          <w:noProof/>
        </w:rPr>
        <w:t>9</w:t>
      </w:r>
      <w:r w:rsidR="00FD260F" w:rsidRPr="008A497F">
        <w:rPr>
          <w:iCs/>
        </w:rPr>
        <w:fldChar w:fldCharType="end"/>
      </w:r>
      <w:r w:rsidRPr="008A497F">
        <w:rPr>
          <w:iCs/>
        </w:rPr>
        <w:t xml:space="preserve">. Per the animal’s path of traversal reconstructed by CDBPSTP, available shrubland and grassland areas were preferred to passage through Needleleaf forest. This pattern is consistent with CDBPSTP’s methodological notion of a least-cost, space-time path, which itself is an optimal path of traversal minimizing travel cost as a function of environmental context. This is an alternative mechanism to the straight-line, Euclidean space-time paths considered in PSTP. Additionally, the distribution of occupancy probabilities found diverging from the least-cost space-time path appears imprinted with the underlying variation in the </w:t>
      </w:r>
      <w:r w:rsidR="00507EF8" w:rsidRPr="008A497F">
        <w:rPr>
          <w:iCs/>
        </w:rPr>
        <w:t>preference</w:t>
      </w:r>
      <w:r w:rsidRPr="008A497F">
        <w:rPr>
          <w:iCs/>
        </w:rPr>
        <w:t xml:space="preserve"> surface, an indication of the consideration of cost-distance in the assignment of occupancy probabilities step of CDBPSTP. </w:t>
      </w:r>
      <w:r w:rsidRPr="008A497F">
        <w:rPr>
          <w:iCs/>
        </w:rPr>
        <w:lastRenderedPageBreak/>
        <w:t xml:space="preserve">The animal’s path as suggested by CDBPSTP in </w:t>
      </w:r>
      <w:r w:rsidR="00FD260F" w:rsidRPr="008A497F">
        <w:rPr>
          <w:iCs/>
        </w:rPr>
        <w:fldChar w:fldCharType="begin" w:fldLock="1"/>
      </w:r>
      <w:r w:rsidR="00FD260F" w:rsidRPr="008A497F">
        <w:rPr>
          <w:iCs/>
        </w:rPr>
        <w:instrText xml:space="preserve"> REF _Ref75577112 \h  \* MERGEFORMAT </w:instrText>
      </w:r>
      <w:r w:rsidR="00FD260F" w:rsidRPr="008A497F">
        <w:rPr>
          <w:iCs/>
        </w:rPr>
      </w:r>
      <w:r w:rsidR="00FD260F" w:rsidRPr="008A497F">
        <w:rPr>
          <w:iCs/>
        </w:rPr>
        <w:fldChar w:fldCharType="separate"/>
      </w:r>
      <w:r w:rsidR="00FD260F" w:rsidRPr="008A497F">
        <w:rPr>
          <w:bCs/>
        </w:rPr>
        <w:t xml:space="preserve">Figure </w:t>
      </w:r>
      <w:r w:rsidR="00FD260F" w:rsidRPr="008A497F">
        <w:rPr>
          <w:bCs/>
          <w:noProof/>
        </w:rPr>
        <w:t>9</w:t>
      </w:r>
      <w:r w:rsidR="00FD260F" w:rsidRPr="008A497F">
        <w:rPr>
          <w:iCs/>
        </w:rPr>
        <w:fldChar w:fldCharType="end"/>
      </w:r>
      <w:r w:rsidRPr="008A497F">
        <w:rPr>
          <w:iCs/>
        </w:rPr>
        <w:t xml:space="preserve"> denotes an avoidance of areas consistent with </w:t>
      </w:r>
      <w:r w:rsidRPr="008A497F">
        <w:rPr>
          <w:i/>
          <w:iCs/>
        </w:rPr>
        <w:t xml:space="preserve">a priori </w:t>
      </w:r>
      <w:r w:rsidRPr="008A497F">
        <w:rPr>
          <w:iCs/>
        </w:rPr>
        <w:t xml:space="preserve">knowledge about Red Deer habitat preferences, ranked using a Manly selectivity approach encoded as </w:t>
      </w:r>
      <w:r w:rsidR="00E21DEA" w:rsidRPr="008A497F">
        <w:rPr>
          <w:iCs/>
        </w:rPr>
        <w:t>preference surface</w:t>
      </w:r>
      <w:r w:rsidRPr="008A497F">
        <w:rPr>
          <w:iCs/>
        </w:rPr>
        <w:t xml:space="preserve"> values.</w:t>
      </w:r>
    </w:p>
    <w:p w14:paraId="68CC3D06" w14:textId="75F60649" w:rsidR="00DC0357" w:rsidRPr="008A497F" w:rsidRDefault="00C75310" w:rsidP="00F52EE5">
      <w:pPr>
        <w:keepNext/>
        <w:jc w:val="center"/>
      </w:pPr>
      <w:r w:rsidRPr="008A497F">
        <w:rPr>
          <w:noProof/>
        </w:rPr>
        <w:drawing>
          <wp:inline distT="0" distB="0" distL="0" distR="0" wp14:anchorId="66376E94" wp14:editId="2CA7E24D">
            <wp:extent cx="3657600" cy="3657600"/>
            <wp:effectExtent l="19050" t="19050" r="19050" b="19050"/>
            <wp:docPr id="7" name="Picture 7" descr="P70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P707#yIS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657600" cy="3657600"/>
                    </a:xfrm>
                    <a:prstGeom prst="rect">
                      <a:avLst/>
                    </a:prstGeom>
                    <a:ln>
                      <a:solidFill>
                        <a:schemeClr val="bg2">
                          <a:lumMod val="25000"/>
                        </a:schemeClr>
                      </a:solidFill>
                    </a:ln>
                  </pic:spPr>
                </pic:pic>
              </a:graphicData>
            </a:graphic>
          </wp:inline>
        </w:drawing>
      </w:r>
    </w:p>
    <w:p w14:paraId="47361C23" w14:textId="2970A3C7" w:rsidR="00F52EE5" w:rsidRPr="00832B0F" w:rsidRDefault="00F52EE5" w:rsidP="00832B0F">
      <w:pPr>
        <w:pStyle w:val="Caption"/>
        <w:spacing w:after="0" w:line="480" w:lineRule="auto"/>
        <w:jc w:val="center"/>
        <w:rPr>
          <w:b w:val="0"/>
          <w:smallCaps w:val="0"/>
          <w:color w:val="auto"/>
        </w:rPr>
      </w:pPr>
      <w:bookmarkStart w:id="59" w:name="_Ref75577112"/>
      <w:bookmarkStart w:id="60" w:name="_Toc78558053"/>
      <w:r w:rsidRPr="008A497F">
        <w:rPr>
          <w:bCs w:val="0"/>
          <w:smallCaps w:val="0"/>
          <w:color w:val="auto"/>
        </w:rPr>
        <w:t xml:space="preserve">Figure </w:t>
      </w:r>
      <w:r w:rsidRPr="008A497F">
        <w:rPr>
          <w:bCs w:val="0"/>
          <w:smallCaps w:val="0"/>
          <w:color w:val="auto"/>
        </w:rPr>
        <w:fldChar w:fldCharType="begin"/>
      </w:r>
      <w:r w:rsidRPr="008A497F">
        <w:rPr>
          <w:bCs w:val="0"/>
          <w:smallCaps w:val="0"/>
          <w:color w:val="auto"/>
        </w:rPr>
        <w:instrText xml:space="preserve"> SEQ Figure \* ARABIC </w:instrText>
      </w:r>
      <w:r w:rsidRPr="008A497F">
        <w:rPr>
          <w:bCs w:val="0"/>
          <w:smallCaps w:val="0"/>
          <w:color w:val="auto"/>
        </w:rPr>
        <w:fldChar w:fldCharType="separate"/>
      </w:r>
      <w:r w:rsidR="001B45B6">
        <w:rPr>
          <w:bCs w:val="0"/>
          <w:smallCaps w:val="0"/>
          <w:noProof/>
          <w:color w:val="auto"/>
        </w:rPr>
        <w:t>9</w:t>
      </w:r>
      <w:r w:rsidRPr="008A497F">
        <w:rPr>
          <w:bCs w:val="0"/>
          <w:smallCaps w:val="0"/>
          <w:color w:val="auto"/>
        </w:rPr>
        <w:fldChar w:fldCharType="end"/>
      </w:r>
      <w:bookmarkEnd w:id="59"/>
      <w:r w:rsidRPr="008A497F">
        <w:rPr>
          <w:bCs w:val="0"/>
          <w:smallCaps w:val="0"/>
          <w:color w:val="auto"/>
        </w:rPr>
        <w:t>.</w:t>
      </w:r>
      <w:r w:rsidRPr="008A497F">
        <w:rPr>
          <w:b w:val="0"/>
          <w:smallCaps w:val="0"/>
          <w:color w:val="auto"/>
        </w:rPr>
        <w:t xml:space="preserve"> An occupancy probability surface</w:t>
      </w:r>
      <w:r w:rsidR="007E7769" w:rsidRPr="008A497F">
        <w:rPr>
          <w:b w:val="0"/>
          <w:smallCaps w:val="0"/>
          <w:color w:val="auto"/>
        </w:rPr>
        <w:t xml:space="preserve"> shown</w:t>
      </w:r>
      <w:r w:rsidRPr="008A497F">
        <w:rPr>
          <w:b w:val="0"/>
          <w:smallCaps w:val="0"/>
          <w:color w:val="auto"/>
        </w:rPr>
        <w:t xml:space="preserve"> </w:t>
      </w:r>
      <w:r w:rsidR="007E7769" w:rsidRPr="008A497F">
        <w:rPr>
          <w:b w:val="0"/>
          <w:smallCaps w:val="0"/>
          <w:color w:val="auto"/>
        </w:rPr>
        <w:t xml:space="preserve">at </w:t>
      </w:r>
      <w:r w:rsidR="00116814" w:rsidRPr="008A497F">
        <w:rPr>
          <w:b w:val="0"/>
          <w:smallCaps w:val="0"/>
          <w:color w:val="auto"/>
        </w:rPr>
        <w:t>slight</w:t>
      </w:r>
      <w:r w:rsidR="007E7769" w:rsidRPr="008A497F">
        <w:rPr>
          <w:b w:val="0"/>
          <w:smallCaps w:val="0"/>
          <w:color w:val="auto"/>
        </w:rPr>
        <w:t xml:space="preserve"> transparency </w:t>
      </w:r>
      <w:r w:rsidR="000A2114" w:rsidRPr="008A497F">
        <w:rPr>
          <w:b w:val="0"/>
          <w:smallCaps w:val="0"/>
          <w:color w:val="auto"/>
        </w:rPr>
        <w:t xml:space="preserve">for point-pair </w:t>
      </w:r>
      <w:r w:rsidR="000A2114" w:rsidRPr="008A497F">
        <w:rPr>
          <w:b w:val="0"/>
          <w:i/>
          <w:iCs/>
          <w:smallCaps w:val="0"/>
          <w:color w:val="auto"/>
        </w:rPr>
        <w:t>ML_YL29</w:t>
      </w:r>
      <w:r w:rsidR="000A2114" w:rsidRPr="008A497F">
        <w:rPr>
          <w:b w:val="0"/>
          <w:smallCaps w:val="0"/>
          <w:color w:val="auto"/>
        </w:rPr>
        <w:t xml:space="preserve">, </w:t>
      </w:r>
      <w:r w:rsidRPr="008A497F">
        <w:rPr>
          <w:b w:val="0"/>
          <w:smallCaps w:val="0"/>
          <w:color w:val="auto"/>
        </w:rPr>
        <w:t xml:space="preserve">generated by the CDBPSTP model based on the </w:t>
      </w:r>
      <w:r w:rsidR="000A2114" w:rsidRPr="008A497F">
        <w:rPr>
          <w:b w:val="0"/>
          <w:smallCaps w:val="0"/>
          <w:color w:val="auto"/>
        </w:rPr>
        <w:t>preference</w:t>
      </w:r>
      <w:r w:rsidRPr="008A497F">
        <w:rPr>
          <w:b w:val="0"/>
          <w:smallCaps w:val="0"/>
          <w:color w:val="auto"/>
        </w:rPr>
        <w:t xml:space="preserve"> surface displayed, where darker colors signify higher probabilities that the deer was located at that site as it traveled from point 812 to point 813.</w:t>
      </w:r>
      <w:bookmarkEnd w:id="60"/>
    </w:p>
    <w:p w14:paraId="4591649E" w14:textId="0D4BF1F3" w:rsidR="000F3869" w:rsidRPr="008A497F" w:rsidRDefault="000F3869" w:rsidP="000F3869">
      <w:pPr>
        <w:pStyle w:val="Heading3"/>
      </w:pPr>
      <w:bookmarkStart w:id="61" w:name="_Toc78558026"/>
      <w:r w:rsidRPr="008A497F">
        <w:t>2.5.3 Results of the PSTP approach for comparison</w:t>
      </w:r>
      <w:bookmarkEnd w:id="61"/>
    </w:p>
    <w:p w14:paraId="2EB52544" w14:textId="77777777" w:rsidR="00E31792" w:rsidRPr="008A497F" w:rsidRDefault="00E31792" w:rsidP="00E31792">
      <w:r w:rsidRPr="008A497F">
        <w:t xml:space="preserve">A PSTP was also constructed for </w:t>
      </w:r>
      <w:r w:rsidR="00ED0F5A" w:rsidRPr="008A497F">
        <w:t xml:space="preserve">point-pair </w:t>
      </w:r>
      <w:r w:rsidR="00ED0F5A" w:rsidRPr="008A497F">
        <w:rPr>
          <w:i/>
          <w:iCs/>
        </w:rPr>
        <w:t>ML_YL29</w:t>
      </w:r>
      <w:r w:rsidRPr="008A497F">
        <w:t xml:space="preserve"> (</w:t>
      </w:r>
      <w:r w:rsidR="00EB1239" w:rsidRPr="008A497F">
        <w:fldChar w:fldCharType="begin" w:fldLock="1"/>
      </w:r>
      <w:r w:rsidR="00EB1239" w:rsidRPr="008A497F">
        <w:instrText xml:space="preserve"> REF _Ref75577171 \h  \* MERGEFORMAT </w:instrText>
      </w:r>
      <w:r w:rsidR="00EB1239" w:rsidRPr="008A497F">
        <w:fldChar w:fldCharType="separate"/>
      </w:r>
      <w:r w:rsidR="00EB1239" w:rsidRPr="008A497F">
        <w:rPr>
          <w:bCs/>
        </w:rPr>
        <w:t xml:space="preserve">Figure </w:t>
      </w:r>
      <w:r w:rsidR="00EB1239" w:rsidRPr="008A497F">
        <w:rPr>
          <w:bCs/>
          <w:noProof/>
        </w:rPr>
        <w:t>10</w:t>
      </w:r>
      <w:r w:rsidR="00EB1239" w:rsidRPr="008A497F">
        <w:fldChar w:fldCharType="end"/>
      </w:r>
      <w:r w:rsidRPr="008A497F">
        <w:t xml:space="preserve">). The visualization of this approach demonstrates PSTP’s reliance on a Euclidean realization of the space-time path, with assigned occupancy probabilities having magnitudes that are a function of distance-decay from </w:t>
      </w:r>
      <w:r w:rsidRPr="008A497F">
        <w:lastRenderedPageBreak/>
        <w:t>that space-time path. In the absence of consideration for environmental context, the Euclidean-based space-time path is treated as the best-available path when reconstructing a mover’s path between two instantaneous location captures. However, with a visual comparison between the CDBPSTP (</w:t>
      </w:r>
      <w:r w:rsidR="00EB1239" w:rsidRPr="008A497F">
        <w:fldChar w:fldCharType="begin" w:fldLock="1"/>
      </w:r>
      <w:r w:rsidR="00EB1239" w:rsidRPr="008A497F">
        <w:instrText xml:space="preserve"> REF _Ref75577112 \h  \* MERGEFORMAT </w:instrText>
      </w:r>
      <w:r w:rsidR="00EB1239" w:rsidRPr="008A497F">
        <w:fldChar w:fldCharType="separate"/>
      </w:r>
      <w:r w:rsidR="00EB1239" w:rsidRPr="008A497F">
        <w:rPr>
          <w:bCs/>
        </w:rPr>
        <w:t xml:space="preserve">Figure </w:t>
      </w:r>
      <w:r w:rsidR="00EB1239" w:rsidRPr="008A497F">
        <w:rPr>
          <w:bCs/>
          <w:noProof/>
        </w:rPr>
        <w:t>9</w:t>
      </w:r>
      <w:r w:rsidR="00EB1239" w:rsidRPr="008A497F">
        <w:fldChar w:fldCharType="end"/>
      </w:r>
      <w:r w:rsidRPr="008A497F">
        <w:t>) and the PSTP (</w:t>
      </w:r>
      <w:r w:rsidR="00EB1239" w:rsidRPr="008A497F">
        <w:fldChar w:fldCharType="begin" w:fldLock="1"/>
      </w:r>
      <w:r w:rsidR="00EB1239" w:rsidRPr="008A497F">
        <w:instrText xml:space="preserve"> REF _Ref75577171 \h  \* MERGEFORMAT </w:instrText>
      </w:r>
      <w:r w:rsidR="00EB1239" w:rsidRPr="008A497F">
        <w:fldChar w:fldCharType="separate"/>
      </w:r>
      <w:r w:rsidR="00EB1239" w:rsidRPr="008A497F">
        <w:rPr>
          <w:bCs/>
        </w:rPr>
        <w:t xml:space="preserve">Figure </w:t>
      </w:r>
      <w:r w:rsidR="00EB1239" w:rsidRPr="008A497F">
        <w:rPr>
          <w:bCs/>
          <w:noProof/>
        </w:rPr>
        <w:t>10</w:t>
      </w:r>
      <w:r w:rsidR="00EB1239" w:rsidRPr="008A497F">
        <w:fldChar w:fldCharType="end"/>
      </w:r>
      <w:r w:rsidRPr="008A497F">
        <w:t>) results, the influence of reasonably modeled context on the path of a mover can be significant.</w:t>
      </w:r>
    </w:p>
    <w:p w14:paraId="3871FC7C" w14:textId="38F97D4F" w:rsidR="00F52EE5" w:rsidRPr="008A497F" w:rsidRDefault="007E7769" w:rsidP="00F52EE5">
      <w:pPr>
        <w:keepNext/>
        <w:jc w:val="center"/>
      </w:pPr>
      <w:r w:rsidRPr="008A497F">
        <w:rPr>
          <w:noProof/>
        </w:rPr>
        <w:drawing>
          <wp:inline distT="0" distB="0" distL="0" distR="0" wp14:anchorId="6B2425C4" wp14:editId="3BE86F3B">
            <wp:extent cx="3657600" cy="3657600"/>
            <wp:effectExtent l="19050" t="19050" r="19050" b="19050"/>
            <wp:docPr id="11" name="Picture 11" descr="P71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P711#yIS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657600" cy="3657600"/>
                    </a:xfrm>
                    <a:prstGeom prst="rect">
                      <a:avLst/>
                    </a:prstGeom>
                    <a:ln>
                      <a:solidFill>
                        <a:schemeClr val="bg2">
                          <a:lumMod val="25000"/>
                        </a:schemeClr>
                      </a:solidFill>
                    </a:ln>
                  </pic:spPr>
                </pic:pic>
              </a:graphicData>
            </a:graphic>
          </wp:inline>
        </w:drawing>
      </w:r>
    </w:p>
    <w:p w14:paraId="5C2A506C" w14:textId="2502EF24" w:rsidR="00845078" w:rsidRPr="008A497F" w:rsidRDefault="00F52EE5" w:rsidP="00C47AAC">
      <w:pPr>
        <w:pStyle w:val="Caption"/>
        <w:spacing w:after="0" w:line="480" w:lineRule="auto"/>
        <w:jc w:val="center"/>
        <w:rPr>
          <w:b w:val="0"/>
          <w:smallCaps w:val="0"/>
          <w:color w:val="auto"/>
        </w:rPr>
      </w:pPr>
      <w:bookmarkStart w:id="62" w:name="_Ref75577171"/>
      <w:bookmarkStart w:id="63" w:name="_Toc78558054"/>
      <w:r w:rsidRPr="008A497F">
        <w:rPr>
          <w:bCs w:val="0"/>
          <w:smallCaps w:val="0"/>
          <w:color w:val="auto"/>
        </w:rPr>
        <w:t xml:space="preserve">Figure </w:t>
      </w:r>
      <w:r w:rsidRPr="008A497F">
        <w:rPr>
          <w:bCs w:val="0"/>
          <w:smallCaps w:val="0"/>
          <w:color w:val="auto"/>
        </w:rPr>
        <w:fldChar w:fldCharType="begin"/>
      </w:r>
      <w:r w:rsidRPr="008A497F">
        <w:rPr>
          <w:bCs w:val="0"/>
          <w:smallCaps w:val="0"/>
          <w:color w:val="auto"/>
        </w:rPr>
        <w:instrText xml:space="preserve"> SEQ Figure \* ARABIC </w:instrText>
      </w:r>
      <w:r w:rsidRPr="008A497F">
        <w:rPr>
          <w:bCs w:val="0"/>
          <w:smallCaps w:val="0"/>
          <w:color w:val="auto"/>
        </w:rPr>
        <w:fldChar w:fldCharType="separate"/>
      </w:r>
      <w:r w:rsidR="001B45B6">
        <w:rPr>
          <w:bCs w:val="0"/>
          <w:smallCaps w:val="0"/>
          <w:noProof/>
          <w:color w:val="auto"/>
        </w:rPr>
        <w:t>10</w:t>
      </w:r>
      <w:r w:rsidRPr="008A497F">
        <w:rPr>
          <w:bCs w:val="0"/>
          <w:smallCaps w:val="0"/>
          <w:color w:val="auto"/>
        </w:rPr>
        <w:fldChar w:fldCharType="end"/>
      </w:r>
      <w:bookmarkEnd w:id="62"/>
      <w:r w:rsidRPr="008A497F">
        <w:rPr>
          <w:bCs w:val="0"/>
          <w:smallCaps w:val="0"/>
          <w:color w:val="auto"/>
        </w:rPr>
        <w:t>.</w:t>
      </w:r>
      <w:r w:rsidRPr="008A497F">
        <w:rPr>
          <w:b w:val="0"/>
          <w:smallCaps w:val="0"/>
          <w:color w:val="auto"/>
        </w:rPr>
        <w:t xml:space="preserve"> An occupancy probability surface </w:t>
      </w:r>
      <w:r w:rsidR="00B725C2" w:rsidRPr="008A497F">
        <w:rPr>
          <w:b w:val="0"/>
          <w:smallCaps w:val="0"/>
          <w:color w:val="auto"/>
        </w:rPr>
        <w:t xml:space="preserve">shown at </w:t>
      </w:r>
      <w:r w:rsidR="00116814" w:rsidRPr="008A497F">
        <w:rPr>
          <w:b w:val="0"/>
          <w:smallCaps w:val="0"/>
          <w:color w:val="auto"/>
        </w:rPr>
        <w:t xml:space="preserve">slight </w:t>
      </w:r>
      <w:r w:rsidR="00B725C2" w:rsidRPr="008A497F">
        <w:rPr>
          <w:b w:val="0"/>
          <w:smallCaps w:val="0"/>
          <w:color w:val="auto"/>
        </w:rPr>
        <w:t xml:space="preserve">transparency for point-pair </w:t>
      </w:r>
      <w:r w:rsidR="00B725C2" w:rsidRPr="008A497F">
        <w:rPr>
          <w:b w:val="0"/>
          <w:i/>
          <w:iCs/>
          <w:smallCaps w:val="0"/>
          <w:color w:val="auto"/>
        </w:rPr>
        <w:t>ML_YL29</w:t>
      </w:r>
      <w:r w:rsidR="00B725C2" w:rsidRPr="008A497F">
        <w:rPr>
          <w:b w:val="0"/>
          <w:smallCaps w:val="0"/>
          <w:color w:val="auto"/>
        </w:rPr>
        <w:t xml:space="preserve">, </w:t>
      </w:r>
      <w:r w:rsidRPr="008A497F">
        <w:rPr>
          <w:b w:val="0"/>
          <w:smallCaps w:val="0"/>
          <w:color w:val="auto"/>
        </w:rPr>
        <w:t>generated by the PSTP model, where darker colors signify higher probabilities that the deer was located at that site as it traveled from point 812 to point 813.</w:t>
      </w:r>
      <w:bookmarkEnd w:id="63"/>
    </w:p>
    <w:p w14:paraId="25FBF7C1" w14:textId="39A619C7" w:rsidR="0055430F" w:rsidRPr="008A497F" w:rsidRDefault="0055430F" w:rsidP="0055430F">
      <w:r w:rsidRPr="008A497F">
        <w:t>In terms of the summarized occupancy probabilities from each of the CDBPSTP and PSTP results shown, the dynamic in the influence environmental context can be expressed quantitatively (</w:t>
      </w:r>
      <w:r w:rsidR="00EB1239" w:rsidRPr="008A497F">
        <w:fldChar w:fldCharType="begin" w:fldLock="1"/>
      </w:r>
      <w:r w:rsidR="00EB1239" w:rsidRPr="008A497F">
        <w:instrText xml:space="preserve"> REF _Ref75577254 \h  \* MERGEFORMAT </w:instrText>
      </w:r>
      <w:r w:rsidR="00EB1239" w:rsidRPr="008A497F">
        <w:fldChar w:fldCharType="separate"/>
      </w:r>
      <w:r w:rsidR="00EB1239" w:rsidRPr="008A497F">
        <w:rPr>
          <w:bCs/>
        </w:rPr>
        <w:t xml:space="preserve">Table </w:t>
      </w:r>
      <w:r w:rsidR="00EB1239" w:rsidRPr="008A497F">
        <w:rPr>
          <w:bCs/>
          <w:noProof/>
        </w:rPr>
        <w:t>6</w:t>
      </w:r>
      <w:r w:rsidR="00EB1239" w:rsidRPr="008A497F">
        <w:fldChar w:fldCharType="end"/>
      </w:r>
      <w:r w:rsidRPr="008A497F">
        <w:t xml:space="preserve">, </w:t>
      </w:r>
      <w:r w:rsidR="00EB1239" w:rsidRPr="008A497F">
        <w:fldChar w:fldCharType="begin" w:fldLock="1"/>
      </w:r>
      <w:r w:rsidR="00EB1239" w:rsidRPr="008A497F">
        <w:instrText xml:space="preserve"> REF _Ref75577235 \h  \* MERGEFORMAT </w:instrText>
      </w:r>
      <w:r w:rsidR="00EB1239" w:rsidRPr="008A497F">
        <w:fldChar w:fldCharType="separate"/>
      </w:r>
      <w:r w:rsidR="00EB1239" w:rsidRPr="008A497F">
        <w:rPr>
          <w:bCs/>
        </w:rPr>
        <w:t xml:space="preserve">Figure </w:t>
      </w:r>
      <w:r w:rsidR="00EB1239" w:rsidRPr="008A497F">
        <w:rPr>
          <w:bCs/>
          <w:noProof/>
        </w:rPr>
        <w:t>11</w:t>
      </w:r>
      <w:r w:rsidR="00EB1239" w:rsidRPr="008A497F">
        <w:fldChar w:fldCharType="end"/>
      </w:r>
      <w:r w:rsidRPr="008A497F">
        <w:t xml:space="preserve">). Higher sums of occupancy probability suggest higher </w:t>
      </w:r>
      <w:r w:rsidRPr="008A497F">
        <w:lastRenderedPageBreak/>
        <w:t>chances the deer would have occupied the corresponding landcover type during its journey between space-time anchors. For the CDBPSTP results, the highest probability is associated with shrubland (6.688), followed by grassland (2.243), and Needleleaf forest (1.050). In contrast, the PSTP results suggest Needleleaf forest carries the highest probability of occupancy (7.971), followed by shrubland (1.336), and lastly by grassland (0.661). Considered in concert with the knowledge that Red Deer in the YHT Ranch area appear to select for shrubland and grassland over Needleleaf forest, the value of CDBPSTP as an alternative to PSTP is demonstrated. CDBPSTP captures the influence of varied environmental context on movement, provided the characterization of this environmental context is rational and fair to the characteristics and observed behaviors of the mover.</w:t>
      </w:r>
    </w:p>
    <w:p w14:paraId="6C8A7708" w14:textId="360BB402" w:rsidR="00F52EE5" w:rsidRPr="008A497F" w:rsidRDefault="00F52EE5" w:rsidP="00C7126C">
      <w:pPr>
        <w:pStyle w:val="Caption"/>
        <w:keepNext/>
        <w:spacing w:after="0" w:line="480" w:lineRule="auto"/>
        <w:rPr>
          <w:b w:val="0"/>
          <w:smallCaps w:val="0"/>
          <w:color w:val="auto"/>
        </w:rPr>
      </w:pPr>
      <w:bookmarkStart w:id="64" w:name="_Ref75577254"/>
      <w:bookmarkStart w:id="65" w:name="_Toc78558044"/>
      <w:r w:rsidRPr="008A497F">
        <w:rPr>
          <w:bCs w:val="0"/>
          <w:smallCaps w:val="0"/>
          <w:color w:val="auto"/>
        </w:rPr>
        <w:t xml:space="preserve">Table </w:t>
      </w:r>
      <w:r w:rsidRPr="008A497F">
        <w:rPr>
          <w:bCs w:val="0"/>
          <w:smallCaps w:val="0"/>
          <w:color w:val="auto"/>
        </w:rPr>
        <w:fldChar w:fldCharType="begin"/>
      </w:r>
      <w:r w:rsidRPr="008A497F">
        <w:rPr>
          <w:bCs w:val="0"/>
          <w:smallCaps w:val="0"/>
          <w:color w:val="auto"/>
        </w:rPr>
        <w:instrText xml:space="preserve"> SEQ Table \* ARABIC </w:instrText>
      </w:r>
      <w:r w:rsidRPr="008A497F">
        <w:rPr>
          <w:bCs w:val="0"/>
          <w:smallCaps w:val="0"/>
          <w:color w:val="auto"/>
        </w:rPr>
        <w:fldChar w:fldCharType="separate"/>
      </w:r>
      <w:r w:rsidR="001B45B6">
        <w:rPr>
          <w:bCs w:val="0"/>
          <w:smallCaps w:val="0"/>
          <w:noProof/>
          <w:color w:val="auto"/>
        </w:rPr>
        <w:t>6</w:t>
      </w:r>
      <w:r w:rsidRPr="008A497F">
        <w:rPr>
          <w:bCs w:val="0"/>
          <w:smallCaps w:val="0"/>
          <w:color w:val="auto"/>
        </w:rPr>
        <w:fldChar w:fldCharType="end"/>
      </w:r>
      <w:bookmarkEnd w:id="64"/>
      <w:r w:rsidRPr="008A497F">
        <w:rPr>
          <w:bCs w:val="0"/>
          <w:smallCaps w:val="0"/>
          <w:color w:val="auto"/>
        </w:rPr>
        <w:t>.</w:t>
      </w:r>
      <w:r w:rsidRPr="008A497F">
        <w:rPr>
          <w:b w:val="0"/>
          <w:smallCaps w:val="0"/>
          <w:color w:val="auto"/>
        </w:rPr>
        <w:t xml:space="preserve"> The sum of occupancy probabilities for </w:t>
      </w:r>
      <w:r w:rsidR="00AD0D36" w:rsidRPr="008A497F">
        <w:rPr>
          <w:b w:val="0"/>
          <w:smallCaps w:val="0"/>
          <w:color w:val="auto"/>
        </w:rPr>
        <w:t>the</w:t>
      </w:r>
      <w:r w:rsidRPr="008A497F">
        <w:rPr>
          <w:b w:val="0"/>
          <w:smallCaps w:val="0"/>
          <w:color w:val="auto"/>
        </w:rPr>
        <w:t xml:space="preserve"> probability surface</w:t>
      </w:r>
      <w:r w:rsidR="00AD0D36" w:rsidRPr="008A497F">
        <w:rPr>
          <w:b w:val="0"/>
          <w:smallCaps w:val="0"/>
          <w:color w:val="auto"/>
        </w:rPr>
        <w:t xml:space="preserve">s for point-pair </w:t>
      </w:r>
      <w:r w:rsidR="00AD0D36" w:rsidRPr="008A497F">
        <w:rPr>
          <w:b w:val="0"/>
          <w:i/>
          <w:iCs/>
          <w:smallCaps w:val="0"/>
          <w:color w:val="auto"/>
        </w:rPr>
        <w:t>ML_YL29</w:t>
      </w:r>
      <w:r w:rsidRPr="008A497F">
        <w:rPr>
          <w:b w:val="0"/>
          <w:smallCaps w:val="0"/>
          <w:color w:val="auto"/>
        </w:rPr>
        <w:t>, summed according to the underlying land cover type.</w:t>
      </w:r>
      <w:bookmarkEnd w:id="65"/>
    </w:p>
    <w:tbl>
      <w:tblPr>
        <w:tblStyle w:val="TableGridLight1"/>
        <w:tblW w:w="0" w:type="auto"/>
        <w:tblLook w:val="04A0" w:firstRow="1" w:lastRow="0" w:firstColumn="1" w:lastColumn="0" w:noHBand="0" w:noVBand="1"/>
      </w:tblPr>
      <w:tblGrid>
        <w:gridCol w:w="1624"/>
        <w:gridCol w:w="3654"/>
        <w:gridCol w:w="3310"/>
      </w:tblGrid>
      <w:tr w:rsidR="008A497F" w:rsidRPr="008A497F" w14:paraId="6C84AD59" w14:textId="77777777" w:rsidTr="00F52EE5">
        <w:tc>
          <w:tcPr>
            <w:tcW w:w="0" w:type="auto"/>
          </w:tcPr>
          <w:p w14:paraId="61EE7BE4" w14:textId="77777777" w:rsidR="00AA3B6B" w:rsidRPr="008A497F" w:rsidRDefault="00AA3B6B" w:rsidP="00AA3B6B">
            <w:pPr>
              <w:spacing w:after="160" w:line="360" w:lineRule="auto"/>
              <w:contextualSpacing/>
              <w:rPr>
                <w:rFonts w:ascii="Calibri" w:eastAsia="Calibri" w:hAnsi="Calibri" w:cstheme="minorBidi"/>
                <w:b/>
                <w:bCs/>
                <w:sz w:val="20"/>
                <w:szCs w:val="20"/>
                <w:lang w:bidi="ar-SA"/>
              </w:rPr>
            </w:pPr>
            <w:r w:rsidRPr="008A497F">
              <w:rPr>
                <w:rFonts w:ascii="Calibri" w:eastAsia="Calibri" w:hAnsi="Calibri" w:cstheme="minorBidi"/>
                <w:b/>
                <w:bCs/>
                <w:sz w:val="20"/>
                <w:szCs w:val="20"/>
                <w:lang w:bidi="ar-SA"/>
              </w:rPr>
              <w:t>Land cover type</w:t>
            </w:r>
          </w:p>
        </w:tc>
        <w:tc>
          <w:tcPr>
            <w:tcW w:w="0" w:type="auto"/>
          </w:tcPr>
          <w:p w14:paraId="1513CAD3" w14:textId="77777777" w:rsidR="00AA3B6B" w:rsidRPr="008A497F" w:rsidRDefault="00AA3B6B" w:rsidP="00AA3B6B">
            <w:pPr>
              <w:spacing w:after="160" w:line="360" w:lineRule="auto"/>
              <w:contextualSpacing/>
              <w:rPr>
                <w:rFonts w:ascii="Calibri" w:eastAsia="Calibri" w:hAnsi="Calibri" w:cstheme="minorBidi"/>
                <w:b/>
                <w:bCs/>
                <w:sz w:val="20"/>
                <w:szCs w:val="20"/>
                <w:lang w:bidi="ar-SA"/>
              </w:rPr>
            </w:pPr>
            <w:r w:rsidRPr="008A497F">
              <w:rPr>
                <w:rFonts w:ascii="Calibri" w:eastAsia="Calibri" w:hAnsi="Calibri" w:cstheme="minorBidi"/>
                <w:b/>
                <w:bCs/>
                <w:sz w:val="20"/>
                <w:szCs w:val="20"/>
                <w:lang w:bidi="ar-SA"/>
              </w:rPr>
              <w:t>Sum of occupancy probabilities, CDBPSTP</w:t>
            </w:r>
          </w:p>
        </w:tc>
        <w:tc>
          <w:tcPr>
            <w:tcW w:w="0" w:type="auto"/>
          </w:tcPr>
          <w:p w14:paraId="3358B0D5" w14:textId="77777777" w:rsidR="00AA3B6B" w:rsidRPr="008A497F" w:rsidRDefault="00AA3B6B" w:rsidP="00AA3B6B">
            <w:pPr>
              <w:spacing w:after="160" w:line="360" w:lineRule="auto"/>
              <w:contextualSpacing/>
              <w:rPr>
                <w:rFonts w:ascii="Calibri" w:eastAsia="Calibri" w:hAnsi="Calibri" w:cstheme="minorBidi"/>
                <w:b/>
                <w:bCs/>
                <w:sz w:val="20"/>
                <w:szCs w:val="20"/>
                <w:lang w:bidi="ar-SA"/>
              </w:rPr>
            </w:pPr>
            <w:r w:rsidRPr="008A497F">
              <w:rPr>
                <w:rFonts w:ascii="Calibri" w:eastAsia="Calibri" w:hAnsi="Calibri" w:cstheme="minorBidi"/>
                <w:b/>
                <w:bCs/>
                <w:sz w:val="20"/>
                <w:szCs w:val="20"/>
                <w:lang w:bidi="ar-SA"/>
              </w:rPr>
              <w:t>Sum of occupancy probabilities, PSTP</w:t>
            </w:r>
          </w:p>
        </w:tc>
      </w:tr>
      <w:tr w:rsidR="008A497F" w:rsidRPr="008A497F" w14:paraId="56E3DD90" w14:textId="77777777" w:rsidTr="00F52EE5">
        <w:tc>
          <w:tcPr>
            <w:tcW w:w="0" w:type="auto"/>
          </w:tcPr>
          <w:p w14:paraId="38FB2498" w14:textId="77777777" w:rsidR="00AA3B6B" w:rsidRPr="008A497F" w:rsidRDefault="00AA3B6B" w:rsidP="00AA3B6B">
            <w:pPr>
              <w:spacing w:after="160" w:line="360"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Needleleaf forest</w:t>
            </w:r>
          </w:p>
        </w:tc>
        <w:tc>
          <w:tcPr>
            <w:tcW w:w="0" w:type="auto"/>
          </w:tcPr>
          <w:p w14:paraId="15B7BF67" w14:textId="77777777" w:rsidR="00AA3B6B" w:rsidRPr="008A497F" w:rsidRDefault="00AA3B6B" w:rsidP="00AA3B6B">
            <w:pPr>
              <w:spacing w:after="160" w:line="360"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1.050</w:t>
            </w:r>
          </w:p>
        </w:tc>
        <w:tc>
          <w:tcPr>
            <w:tcW w:w="0" w:type="auto"/>
          </w:tcPr>
          <w:p w14:paraId="45368046" w14:textId="77777777" w:rsidR="00AA3B6B" w:rsidRPr="008A497F" w:rsidRDefault="00AA3B6B" w:rsidP="00AA3B6B">
            <w:pPr>
              <w:spacing w:after="160" w:line="360"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7.971</w:t>
            </w:r>
          </w:p>
        </w:tc>
      </w:tr>
      <w:tr w:rsidR="008A497F" w:rsidRPr="008A497F" w14:paraId="6BDD5BE5" w14:textId="77777777" w:rsidTr="00F52EE5">
        <w:tc>
          <w:tcPr>
            <w:tcW w:w="0" w:type="auto"/>
          </w:tcPr>
          <w:p w14:paraId="7EB7B8DF" w14:textId="77777777" w:rsidR="00AA3B6B" w:rsidRPr="008A497F" w:rsidRDefault="00AA3B6B" w:rsidP="00AA3B6B">
            <w:pPr>
              <w:spacing w:after="160" w:line="360"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Shrubland</w:t>
            </w:r>
          </w:p>
        </w:tc>
        <w:tc>
          <w:tcPr>
            <w:tcW w:w="0" w:type="auto"/>
          </w:tcPr>
          <w:p w14:paraId="693C41DD" w14:textId="77777777" w:rsidR="00AA3B6B" w:rsidRPr="008A497F" w:rsidRDefault="00AA3B6B" w:rsidP="00AA3B6B">
            <w:pPr>
              <w:spacing w:after="160" w:line="360"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6.688</w:t>
            </w:r>
          </w:p>
        </w:tc>
        <w:tc>
          <w:tcPr>
            <w:tcW w:w="0" w:type="auto"/>
          </w:tcPr>
          <w:p w14:paraId="47B7A90E" w14:textId="77777777" w:rsidR="00AA3B6B" w:rsidRPr="008A497F" w:rsidRDefault="00AA3B6B" w:rsidP="00AA3B6B">
            <w:pPr>
              <w:spacing w:after="160" w:line="360"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1.336</w:t>
            </w:r>
          </w:p>
        </w:tc>
      </w:tr>
      <w:tr w:rsidR="008A497F" w:rsidRPr="008A497F" w14:paraId="381C72C9" w14:textId="77777777" w:rsidTr="00F52EE5">
        <w:tc>
          <w:tcPr>
            <w:tcW w:w="0" w:type="auto"/>
          </w:tcPr>
          <w:p w14:paraId="261B49EB" w14:textId="77777777" w:rsidR="00AA3B6B" w:rsidRPr="008A497F" w:rsidRDefault="00AA3B6B" w:rsidP="00AA3B6B">
            <w:pPr>
              <w:spacing w:after="160" w:line="360"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Grassland</w:t>
            </w:r>
          </w:p>
        </w:tc>
        <w:tc>
          <w:tcPr>
            <w:tcW w:w="0" w:type="auto"/>
          </w:tcPr>
          <w:p w14:paraId="7FEF7B3B" w14:textId="77777777" w:rsidR="00AA3B6B" w:rsidRPr="008A497F" w:rsidRDefault="00AA3B6B" w:rsidP="00AA3B6B">
            <w:pPr>
              <w:spacing w:after="160" w:line="360"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2.243</w:t>
            </w:r>
          </w:p>
        </w:tc>
        <w:tc>
          <w:tcPr>
            <w:tcW w:w="0" w:type="auto"/>
          </w:tcPr>
          <w:p w14:paraId="215795D9" w14:textId="77777777" w:rsidR="00AA3B6B" w:rsidRPr="008A497F" w:rsidRDefault="00AA3B6B" w:rsidP="00AA3B6B">
            <w:pPr>
              <w:spacing w:after="160" w:line="360"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0.661</w:t>
            </w:r>
          </w:p>
        </w:tc>
      </w:tr>
      <w:tr w:rsidR="008A497F" w:rsidRPr="008A497F" w14:paraId="5E660AA7" w14:textId="77777777" w:rsidTr="00F52EE5">
        <w:tc>
          <w:tcPr>
            <w:tcW w:w="0" w:type="auto"/>
          </w:tcPr>
          <w:p w14:paraId="366C5167" w14:textId="77777777" w:rsidR="00AA3B6B" w:rsidRPr="008A497F" w:rsidRDefault="00AA3B6B" w:rsidP="00AA3B6B">
            <w:pPr>
              <w:spacing w:after="160" w:line="360"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Wetland</w:t>
            </w:r>
          </w:p>
        </w:tc>
        <w:tc>
          <w:tcPr>
            <w:tcW w:w="0" w:type="auto"/>
          </w:tcPr>
          <w:p w14:paraId="747BA1B9" w14:textId="77777777" w:rsidR="00AA3B6B" w:rsidRPr="008A497F" w:rsidRDefault="00AA3B6B" w:rsidP="00AA3B6B">
            <w:pPr>
              <w:spacing w:after="160" w:line="360"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0.002</w:t>
            </w:r>
          </w:p>
        </w:tc>
        <w:tc>
          <w:tcPr>
            <w:tcW w:w="0" w:type="auto"/>
          </w:tcPr>
          <w:p w14:paraId="45F83715" w14:textId="77777777" w:rsidR="00AA3B6B" w:rsidRPr="008A497F" w:rsidRDefault="00AA3B6B" w:rsidP="00AA3B6B">
            <w:pPr>
              <w:spacing w:after="160" w:line="360"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0.003</w:t>
            </w:r>
          </w:p>
        </w:tc>
      </w:tr>
      <w:tr w:rsidR="00AA3B6B" w:rsidRPr="008A497F" w14:paraId="1C11CA60" w14:textId="77777777" w:rsidTr="00F52EE5">
        <w:tc>
          <w:tcPr>
            <w:tcW w:w="0" w:type="auto"/>
          </w:tcPr>
          <w:p w14:paraId="0BB38356" w14:textId="77777777" w:rsidR="00AA3B6B" w:rsidRPr="008A497F" w:rsidRDefault="00AA3B6B" w:rsidP="00AA3B6B">
            <w:pPr>
              <w:spacing w:after="160" w:line="360"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Water</w:t>
            </w:r>
          </w:p>
        </w:tc>
        <w:tc>
          <w:tcPr>
            <w:tcW w:w="0" w:type="auto"/>
          </w:tcPr>
          <w:p w14:paraId="00C2257B" w14:textId="77777777" w:rsidR="00AA3B6B" w:rsidRPr="008A497F" w:rsidRDefault="00AA3B6B" w:rsidP="00AA3B6B">
            <w:pPr>
              <w:spacing w:after="160" w:line="360"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0.005</w:t>
            </w:r>
          </w:p>
        </w:tc>
        <w:tc>
          <w:tcPr>
            <w:tcW w:w="0" w:type="auto"/>
          </w:tcPr>
          <w:p w14:paraId="33248BBE" w14:textId="77777777" w:rsidR="00AA3B6B" w:rsidRPr="008A497F" w:rsidRDefault="00AA3B6B" w:rsidP="00AA3B6B">
            <w:pPr>
              <w:spacing w:after="160" w:line="360" w:lineRule="auto"/>
              <w:contextualSpacing/>
              <w:rPr>
                <w:rFonts w:ascii="Calibri" w:eastAsia="Calibri" w:hAnsi="Calibri" w:cstheme="minorBidi"/>
                <w:sz w:val="20"/>
                <w:szCs w:val="20"/>
                <w:lang w:bidi="ar-SA"/>
              </w:rPr>
            </w:pPr>
            <w:r w:rsidRPr="008A497F">
              <w:rPr>
                <w:rFonts w:ascii="Calibri" w:eastAsia="Calibri" w:hAnsi="Calibri" w:cstheme="minorBidi"/>
                <w:sz w:val="20"/>
                <w:szCs w:val="20"/>
                <w:lang w:bidi="ar-SA"/>
              </w:rPr>
              <w:t>0.009</w:t>
            </w:r>
          </w:p>
        </w:tc>
      </w:tr>
    </w:tbl>
    <w:p w14:paraId="12CA2548" w14:textId="77777777" w:rsidR="00F52EE5" w:rsidRPr="008A497F" w:rsidRDefault="00DD6247" w:rsidP="00F52EE5">
      <w:pPr>
        <w:keepNext/>
        <w:jc w:val="center"/>
      </w:pPr>
      <w:r w:rsidRPr="008A497F">
        <w:rPr>
          <w:noProof/>
          <w:lang w:bidi="ar-SA"/>
        </w:rPr>
        <w:lastRenderedPageBreak/>
        <w:drawing>
          <wp:inline distT="0" distB="0" distL="0" distR="0" wp14:anchorId="077584EB" wp14:editId="4278D7E1">
            <wp:extent cx="5029200" cy="2703195"/>
            <wp:effectExtent l="0" t="0" r="0" b="1905"/>
            <wp:docPr id="1" name="Chart 1" descr="P739#yIS1">
              <a:extLst xmlns:a="http://schemas.openxmlformats.org/drawingml/2006/main">
                <a:ext uri="{FF2B5EF4-FFF2-40B4-BE49-F238E27FC236}">
                  <a16:creationId xmlns:a16="http://schemas.microsoft.com/office/drawing/2014/main" id="{A004F22B-725C-4995-996E-A41F3B449167}"/>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8DEB75D" w14:textId="50DC89AF" w:rsidR="00DD6247" w:rsidRPr="008A497F" w:rsidRDefault="00F52EE5" w:rsidP="00C7126C">
      <w:pPr>
        <w:pStyle w:val="Caption"/>
        <w:spacing w:after="0" w:line="480" w:lineRule="auto"/>
        <w:jc w:val="center"/>
        <w:rPr>
          <w:b w:val="0"/>
          <w:smallCaps w:val="0"/>
          <w:color w:val="auto"/>
        </w:rPr>
      </w:pPr>
      <w:bookmarkStart w:id="66" w:name="_Ref75577235"/>
      <w:bookmarkStart w:id="67" w:name="_Toc78558055"/>
      <w:r w:rsidRPr="008A497F">
        <w:rPr>
          <w:bCs w:val="0"/>
          <w:smallCaps w:val="0"/>
          <w:color w:val="auto"/>
        </w:rPr>
        <w:t xml:space="preserve">Figure </w:t>
      </w:r>
      <w:r w:rsidRPr="008A497F">
        <w:rPr>
          <w:bCs w:val="0"/>
          <w:smallCaps w:val="0"/>
          <w:color w:val="auto"/>
        </w:rPr>
        <w:fldChar w:fldCharType="begin"/>
      </w:r>
      <w:r w:rsidRPr="008A497F">
        <w:rPr>
          <w:bCs w:val="0"/>
          <w:smallCaps w:val="0"/>
          <w:color w:val="auto"/>
        </w:rPr>
        <w:instrText xml:space="preserve"> SEQ Figure \* ARABIC </w:instrText>
      </w:r>
      <w:r w:rsidRPr="008A497F">
        <w:rPr>
          <w:bCs w:val="0"/>
          <w:smallCaps w:val="0"/>
          <w:color w:val="auto"/>
        </w:rPr>
        <w:fldChar w:fldCharType="separate"/>
      </w:r>
      <w:r w:rsidR="001B45B6">
        <w:rPr>
          <w:bCs w:val="0"/>
          <w:smallCaps w:val="0"/>
          <w:noProof/>
          <w:color w:val="auto"/>
        </w:rPr>
        <w:t>11</w:t>
      </w:r>
      <w:r w:rsidRPr="008A497F">
        <w:rPr>
          <w:bCs w:val="0"/>
          <w:smallCaps w:val="0"/>
          <w:color w:val="auto"/>
        </w:rPr>
        <w:fldChar w:fldCharType="end"/>
      </w:r>
      <w:bookmarkEnd w:id="66"/>
      <w:r w:rsidRPr="008A497F">
        <w:rPr>
          <w:bCs w:val="0"/>
          <w:smallCaps w:val="0"/>
          <w:color w:val="auto"/>
        </w:rPr>
        <w:t>.</w:t>
      </w:r>
      <w:r w:rsidRPr="008A497F">
        <w:rPr>
          <w:b w:val="0"/>
          <w:smallCaps w:val="0"/>
          <w:color w:val="auto"/>
        </w:rPr>
        <w:t xml:space="preserve"> The bar chart visualizes the differences between the sums of occupancy probabilities </w:t>
      </w:r>
      <w:r w:rsidR="00580DCD" w:rsidRPr="008A497F">
        <w:rPr>
          <w:b w:val="0"/>
          <w:smallCaps w:val="0"/>
          <w:color w:val="auto"/>
        </w:rPr>
        <w:t xml:space="preserve">calculated for point-pair </w:t>
      </w:r>
      <w:r w:rsidR="00580DCD" w:rsidRPr="008A497F">
        <w:rPr>
          <w:b w:val="0"/>
          <w:i/>
          <w:iCs/>
          <w:smallCaps w:val="0"/>
          <w:color w:val="auto"/>
        </w:rPr>
        <w:t xml:space="preserve">ML_YL29 </w:t>
      </w:r>
      <w:r w:rsidRPr="008A497F">
        <w:rPr>
          <w:b w:val="0"/>
          <w:smallCaps w:val="0"/>
          <w:color w:val="auto"/>
        </w:rPr>
        <w:t>for the CDBPSTP (left side, blue) and the PSTP (right side, orange).</w:t>
      </w:r>
      <w:bookmarkEnd w:id="67"/>
    </w:p>
    <w:p w14:paraId="5CAE6B66" w14:textId="18FE93B4" w:rsidR="005E356E" w:rsidRPr="008A497F" w:rsidRDefault="005E356E" w:rsidP="005E356E">
      <w:pPr>
        <w:pStyle w:val="Heading2"/>
        <w:rPr>
          <w:rFonts w:eastAsia="Calibri"/>
          <w:lang w:bidi="ar-SA"/>
        </w:rPr>
      </w:pPr>
      <w:bookmarkStart w:id="68" w:name="_Toc78558027"/>
      <w:r w:rsidRPr="008A497F">
        <w:t>2.6 Discussion</w:t>
      </w:r>
      <w:bookmarkEnd w:id="68"/>
      <w:r w:rsidRPr="008A497F">
        <w:t xml:space="preserve"> </w:t>
      </w:r>
    </w:p>
    <w:p w14:paraId="57875CFB" w14:textId="22D9FC7C" w:rsidR="00CB6F20" w:rsidRPr="008A497F" w:rsidRDefault="00CB6F20" w:rsidP="00CB6F20">
      <w:r w:rsidRPr="008A497F">
        <w:t xml:space="preserve">The CDBPSTP approach demonstrated in this study offers an alternative construction of the space-time prism, where the resistances presented by the mover’s environment are explicitly considered as an influence on both the probable path and occupancies the mover may have shown between observations of its location. This approach advances time geographic research on space-time prisms by providing a pathway towards a reasonable incorporation of context in probabilistic space-time prism modeling. This contribution represents an approach applicable towards better understandings of animal movement and space use, of interest to conservationists, biologists, and planners. CDBPSTP is methodologically separated from its predecessor PSTP by its explicit incorporation of context as a behaviorally-informed </w:t>
      </w:r>
      <w:r w:rsidR="00E21DEA" w:rsidRPr="008A497F">
        <w:t>preference</w:t>
      </w:r>
      <w:r w:rsidRPr="008A497F">
        <w:t xml:space="preserve"> surface</w:t>
      </w:r>
      <w:r w:rsidR="00E21DEA" w:rsidRPr="008A497F">
        <w:t xml:space="preserve"> (</w:t>
      </w:r>
      <w:r w:rsidR="00711753" w:rsidRPr="008A497F">
        <w:t>more broadly, a form of a cost surface)</w:t>
      </w:r>
      <w:r w:rsidRPr="008A497F">
        <w:t xml:space="preserve">. Furthermore, CDBPSTP is methodologically separated from similar </w:t>
      </w:r>
      <w:r w:rsidRPr="008A497F">
        <w:lastRenderedPageBreak/>
        <w:t xml:space="preserve">context-aware time-geographic methodologies such as the method employing heterogeneous spatial fields </w:t>
      </w:r>
      <w:r w:rsidRPr="008A497F">
        <w:fldChar w:fldCharType="begin"/>
      </w:r>
      <w:r w:rsidR="003E3350" w:rsidRPr="008A497F">
        <w:instrText xml:space="preserve"> ADDIN ZOTERO_ITEM CSL_CITATION {"citationID":"UpTLDDX7","properties":{"formattedCitation":"(Long 2018)","plainCitation":"(Long 2018)","noteIndex":0},"citationItems":[{"id":269,"uris":["http://zotero.org/users/5535433/items/SWDZV64G"],"uri":["http://zotero.org/users/5535433/items/SWDZV64G"],"itemData":{"id":269,"type":"article-journal","container-title":"Journal of Spatial Information Science","DOI":"doi:10.5311/JOSIS.2018.16.372","page":"85-116","title":"Modeling movement probabilities within heterogeneous spatial fields","volume":"16","author":[{"family":"Long","given":"Jed A."}],"issued":{"date-parts":[["2018"]]}}}],"schema":"https://github.com/citation-style-language/schema/raw/master/csl-citation.json"} </w:instrText>
      </w:r>
      <w:r w:rsidRPr="008A497F">
        <w:fldChar w:fldCharType="separate"/>
      </w:r>
      <w:r w:rsidR="004548E3" w:rsidRPr="008A497F">
        <w:t>(Long 2018)</w:t>
      </w:r>
      <w:r w:rsidRPr="008A497F">
        <w:fldChar w:fldCharType="end"/>
      </w:r>
      <w:r w:rsidRPr="008A497F">
        <w:t xml:space="preserve"> by CDBPSTP’s focus on leveraging cost distance as a derivative of habitat selectivity, and therefore observed animal behavior. The cost distance derived from a habitat-selection-based </w:t>
      </w:r>
      <w:r w:rsidR="00711753" w:rsidRPr="008A497F">
        <w:t>preference</w:t>
      </w:r>
      <w:r w:rsidRPr="008A497F">
        <w:t xml:space="preserve"> surface is in contrast to the method used in </w:t>
      </w:r>
      <w:r w:rsidRPr="008A497F">
        <w:fldChar w:fldCharType="begin"/>
      </w:r>
      <w:r w:rsidR="003E3350" w:rsidRPr="008A497F">
        <w:instrText xml:space="preserve"> ADDIN ZOTERO_ITEM CSL_CITATION {"citationID":"JbbiQjUj","properties":{"formattedCitation":"(J. A. Long 2018)","plainCitation":"(J. A. Long 2018)","dontUpdate":true,"noteIndex":0},"citationItems":[{"id":269,"uris":["http://zotero.org/users/5535433/items/SWDZV64G"],"uri":["http://zotero.org/users/5535433/items/SWDZV64G"],"itemData":{"id":269,"type":"article-journal","container-title":"Journal of Spatial Information Science","DOI":"doi:10.5311/JOSIS.2018.16.372","page":"85-116","title":"Modeling movement probabilities within heterogeneous spatial fields","volume":"16","author":[{"family":"Long","given":"Jed A."}],"issued":{"date-parts":[["2018"]]}}}],"schema":"https://github.com/citation-style-language/schema/raw/master/csl-citation.json"} </w:instrText>
      </w:r>
      <w:r w:rsidRPr="008A497F">
        <w:fldChar w:fldCharType="separate"/>
      </w:r>
      <w:r w:rsidRPr="008A497F">
        <w:t>J. A. Long (2018)</w:t>
      </w:r>
      <w:r w:rsidRPr="008A497F">
        <w:fldChar w:fldCharType="end"/>
      </w:r>
      <w:r w:rsidRPr="008A497F">
        <w:t>, where a conductance surface is instead defined in terms of a theoretical maximum achievable speed for the mover.</w:t>
      </w:r>
    </w:p>
    <w:p w14:paraId="17E04FAC" w14:textId="5CC38588" w:rsidR="0013315C" w:rsidRPr="008A497F" w:rsidRDefault="0013315C" w:rsidP="0013315C">
      <w:pPr>
        <w:ind w:firstLine="720"/>
      </w:pPr>
      <w:r w:rsidRPr="008A497F">
        <w:t xml:space="preserve">Limitations associated with the approach in its current demonstration center on issues of scale and generalization, along with concerns surrounding model validation and sensitivity to parameter choices. First, the present study conducted an involved analysis on the habitat selectivity of a particular Red Deer population in a highly selected study area as a means to inform the </w:t>
      </w:r>
      <w:r w:rsidR="00711753" w:rsidRPr="008A497F">
        <w:t>preference</w:t>
      </w:r>
      <w:r w:rsidRPr="008A497F">
        <w:t xml:space="preserve"> surface. This </w:t>
      </w:r>
      <w:r w:rsidR="00711753" w:rsidRPr="008A497F">
        <w:t>preference</w:t>
      </w:r>
      <w:r w:rsidRPr="008A497F">
        <w:t xml:space="preserve"> surface is tightly coupled to both the study area and population; for example, applying the resistance valuation scheme generated for this research to similar studies on Red Deer in other areas could amount to Ecological Fallacy. Collecting behavioral preferences and conducting a more general selectivity analysis, perhaps employing the same measures over larger input data representing Red Deer regionally, may relax this limitation.</w:t>
      </w:r>
    </w:p>
    <w:p w14:paraId="53E68B58" w14:textId="16839DB5" w:rsidR="00185DD1" w:rsidRPr="008A497F" w:rsidRDefault="00185DD1" w:rsidP="0013315C">
      <w:pPr>
        <w:ind w:firstLine="720"/>
      </w:pPr>
      <w:r w:rsidRPr="008A497F">
        <w:t>Additionally</w:t>
      </w:r>
      <w:r w:rsidR="00F5747D" w:rsidRPr="008A497F">
        <w:t>,</w:t>
      </w:r>
      <w:r w:rsidRPr="008A497F">
        <w:t xml:space="preserve"> this study focused on four factors </w:t>
      </w:r>
      <w:r w:rsidR="00F5747D" w:rsidRPr="008A497F">
        <w:t xml:space="preserve">(landcover, slope, elevation, and proximity to roadways) </w:t>
      </w:r>
      <w:r w:rsidRPr="008A497F">
        <w:t xml:space="preserve">pulled from a wide range of influences that make up an animal’s </w:t>
      </w:r>
      <w:r w:rsidR="00C34194" w:rsidRPr="008A497F">
        <w:t xml:space="preserve">entire </w:t>
      </w:r>
      <w:r w:rsidRPr="008A497F">
        <w:t xml:space="preserve">environmental context. </w:t>
      </w:r>
      <w:r w:rsidR="00BA1BCC" w:rsidRPr="008A497F">
        <w:t xml:space="preserve">Other variables </w:t>
      </w:r>
      <w:r w:rsidR="00800C5C" w:rsidRPr="008A497F">
        <w:t>that affect</w:t>
      </w:r>
      <w:r w:rsidR="006301DA" w:rsidRPr="008A497F">
        <w:t xml:space="preserve"> where animals move and spend time</w:t>
      </w:r>
      <w:r w:rsidR="002C6623" w:rsidRPr="008A497F">
        <w:t xml:space="preserve">, </w:t>
      </w:r>
      <w:r w:rsidR="00BA1BCC" w:rsidRPr="008A497F">
        <w:t xml:space="preserve">such as </w:t>
      </w:r>
      <w:r w:rsidR="00C34194" w:rsidRPr="008A497F">
        <w:t xml:space="preserve">territorial dynamics, </w:t>
      </w:r>
      <w:r w:rsidR="00BA1BCC" w:rsidRPr="008A497F">
        <w:t>social interaction</w:t>
      </w:r>
      <w:r w:rsidR="00F5747D" w:rsidRPr="008A497F">
        <w:t xml:space="preserve"> in an animal population</w:t>
      </w:r>
      <w:r w:rsidR="00BA1BCC" w:rsidRPr="008A497F">
        <w:t xml:space="preserve">, </w:t>
      </w:r>
      <w:r w:rsidR="00C34194" w:rsidRPr="008A497F">
        <w:t xml:space="preserve">and </w:t>
      </w:r>
      <w:r w:rsidR="00BA1BCC" w:rsidRPr="008A497F">
        <w:t>predation risk</w:t>
      </w:r>
      <w:r w:rsidR="00C34194" w:rsidRPr="008A497F">
        <w:t xml:space="preserve"> </w:t>
      </w:r>
      <w:r w:rsidR="00C71440" w:rsidRPr="008A497F">
        <w:t xml:space="preserve">may </w:t>
      </w:r>
      <w:r w:rsidR="00451400" w:rsidRPr="008A497F">
        <w:t xml:space="preserve">shed more light on understanding </w:t>
      </w:r>
      <w:r w:rsidR="00C76C1C" w:rsidRPr="008A497F">
        <w:t>animal movement</w:t>
      </w:r>
      <w:r w:rsidR="00746029" w:rsidRPr="008A497F">
        <w:t xml:space="preserve"> </w:t>
      </w:r>
      <w:r w:rsidR="00746029" w:rsidRPr="008A497F">
        <w:fldChar w:fldCharType="begin"/>
      </w:r>
      <w:r w:rsidR="00746029" w:rsidRPr="008A497F">
        <w:instrText xml:space="preserve"> ADDIN ZOTERO_ITEM CSL_CITATION {"citationID":"8cDxAIR5","properties":{"formattedCitation":"(Bestley et al. 2013; Langrock et al. 2014)","plainCitation":"(Bestley et al. 2013; Langrock et al. 2014)","noteIndex":0},"citationItems":[{"id":355,"uris":["http://zotero.org/users/5535433/items/57LS2P3C"],"uri":["http://zotero.org/users/5535433/items/57LS2P3C"],"itemData":{"id":355,"type":"article-journal","container-title":"Proceedings of the Royal Society B: Biological Sciences","DOI":"10.1098/rspb.2012.2262","issue":"1750","journalAbbreviation":"Proceedings of the Royal Society B: Biological Sciences","note":"publisher: Royal Society","page":"20122262","title":"Integrative modelling of animal movement: incorporating in situ habitat and behavioural information for a migratory marine predator","volume":"280","author":[{"family":"Bestley","given":"Sophie"},{"family":"Jonsen","given":"Ian D."},{"family":"Hindell","given":"Mark A."},{"family":"Guinet","given":"Christophe"},{"family":"Charrassin","given":"Jean-Benoît"}],"issued":{"date-parts":[["2013",1,7]]}}},{"id":353,"uris":["http://zotero.org/users/5535433/items/N4GKU29I"],"uri":["http://zotero.org/users/5535433/items/N4GKU29I"],"itemData":{"id":353,"type":"article-journal","abstract":"Summary Group dynamics are a fundamental aspect of many species' movements. The need to adequately model individuals' interactions with other group members has been recognized, particularly in order to differentiate the role of social forces in individual movement from environmental factors. However, to date, practical statistical methods, which can include group dynamics in animal movement models, have been lacking. We consider a flexible modelling framework that distinguishes a group-level model, describing the movement of the group's centre, and an individual-level model, such that each individual makes its movement decisions relative to the group centroid. The basic idea is framed within the flexible class of hidden Markov models, extending previous work on modelling animal movement by means of multistate random walks. While in simulation experiments parameter estimators exhibit some bias in non-ideal scenarios, we show that generally the estimation of models of this type is both feasible and ecologically informative. We illustrate the approach using real movement data from 11 reindeer (Rangifer tarandus). Results indicate a directional bias towards a group centroid for reindeer in an encamped state. Though the attraction to the group centroid is relatively weak, our model successfully captures group-influenced movement dynamics. Specifically, as compared to a regular mixture of correlated random walks, the group dynamic model more accurately predicts the non-diffusive behaviour of a cohesive mobile group. As technology continues to develop, it will become easier and less expensive to tag multiple individuals within a group in order to follow their movements. Our work provides a first inferential framework for understanding the relative influences of individual versus group-level movement decisions. This framework can be extended to include covariates corresponding to environmental influences or body condition. As such, this framework allows for a broader understanding of the many internal and external factors that can influence an individual's movement.","container-title":"Methods in Ecology and Evolution","DOI":"10.1111/2041-210X.12155","ISSN":"2041-210X","issue":"2","journalAbbreviation":"Methods in Ecology and Evolution","note":"publisher: John Wiley &amp; Sons, Ltd","page":"190-199","title":"Modelling group dynamic animal movement","volume":"5","author":[{"family":"Langrock","given":"Roland"},{"family":"Hopcraft","given":"J. Grant C."},{"family":"Blackwell","given":"Paul G."},{"family":"Goodall","given":"Victoria"},{"family":"King","given":"Ruth"},{"family":"Niu","given":"Mu"},{"family":"Patterson","given":"Toby A."},{"family":"Pedersen","given":"Martin W."},{"family":"Skarin","given":"Anna"},{"family":"Schick","given":"Robert S."}],"issued":{"date-parts":[["2014",2,1]]}}}],"schema":"https://github.com/citation-style-language/schema/raw/master/csl-citation.json"} </w:instrText>
      </w:r>
      <w:r w:rsidR="00746029" w:rsidRPr="008A497F">
        <w:fldChar w:fldCharType="separate"/>
      </w:r>
      <w:r w:rsidR="00746029" w:rsidRPr="008A497F">
        <w:t>(Bestley et al. 2013; Langrock et al. 2014)</w:t>
      </w:r>
      <w:r w:rsidR="00746029" w:rsidRPr="008A497F">
        <w:fldChar w:fldCharType="end"/>
      </w:r>
      <w:r w:rsidR="00746029" w:rsidRPr="008A497F">
        <w:t xml:space="preserve">. More detailed incorporation of human activity including population, traffic </w:t>
      </w:r>
      <w:r w:rsidR="00E9605C" w:rsidRPr="008A497F">
        <w:t xml:space="preserve">volume, or specific built </w:t>
      </w:r>
      <w:r w:rsidR="00E9605C" w:rsidRPr="008A497F">
        <w:lastRenderedPageBreak/>
        <w:t xml:space="preserve">features </w:t>
      </w:r>
      <w:r w:rsidR="002266E7" w:rsidRPr="008A497F">
        <w:fldChar w:fldCharType="begin"/>
      </w:r>
      <w:r w:rsidR="002266E7" w:rsidRPr="008A497F">
        <w:instrText xml:space="preserve"> ADDIN ZOTERO_ITEM CSL_CITATION {"citationID":"RQ9zGv01","properties":{"formattedCitation":"(Zeller, McGarigal, and Whiteley 2012)","plainCitation":"(Zeller, McGarigal, and Whiteley 2012)","noteIndex":0},"citationItems":[{"id":265,"uris":["http://zotero.org/users/5535433/items/J4SVY37Z"],"uri":["http://zotero.org/users/5535433/items/J4SVY37Z"],"itemData":{"id":265,"type":"article-journal","container-title":"Landscape Ecology","DOI":"https://doi.org/10.1007/s10980-012-9737-0","page":"777-797","title":"Estimating landscape resistance to movement: a review","volume":"27","author":[{"family":"Zeller","given":"Katherine A."},{"family":"McGarigal","given":"Kevin"},{"family":"Whiteley","given":"Andrew R."}],"issued":{"date-parts":[["2012"]]}}}],"schema":"https://github.com/citation-style-language/schema/raw/master/csl-citation.json"} </w:instrText>
      </w:r>
      <w:r w:rsidR="002266E7" w:rsidRPr="008A497F">
        <w:fldChar w:fldCharType="separate"/>
      </w:r>
      <w:r w:rsidR="002266E7" w:rsidRPr="008A497F">
        <w:t>(Zeller, McGarigal, and Whiteley 2012)</w:t>
      </w:r>
      <w:r w:rsidR="002266E7" w:rsidRPr="008A497F">
        <w:fldChar w:fldCharType="end"/>
      </w:r>
      <w:r w:rsidR="00431657" w:rsidRPr="008A497F">
        <w:t xml:space="preserve"> </w:t>
      </w:r>
      <w:r w:rsidR="00E9605C" w:rsidRPr="008A497F">
        <w:t xml:space="preserve">may also </w:t>
      </w:r>
      <w:r w:rsidR="002266E7" w:rsidRPr="008A497F">
        <w:t xml:space="preserve">help wildlife managers </w:t>
      </w:r>
      <w:r w:rsidR="00431657" w:rsidRPr="008A497F">
        <w:t xml:space="preserve">in </w:t>
      </w:r>
      <w:r w:rsidR="00C60F13" w:rsidRPr="008A497F">
        <w:t>promoting</w:t>
      </w:r>
      <w:r w:rsidR="002266E7" w:rsidRPr="008A497F">
        <w:t xml:space="preserve"> safer </w:t>
      </w:r>
      <w:r w:rsidR="006301DA" w:rsidRPr="008A497F">
        <w:t>human-wildlife</w:t>
      </w:r>
      <w:r w:rsidR="002266E7" w:rsidRPr="008A497F">
        <w:t xml:space="preserve"> interactions</w:t>
      </w:r>
      <w:r w:rsidR="00C60F13" w:rsidRPr="008A497F">
        <w:t>.</w:t>
      </w:r>
      <w:r w:rsidR="002266E7" w:rsidRPr="008A497F">
        <w:t xml:space="preserve"> </w:t>
      </w:r>
    </w:p>
    <w:p w14:paraId="135D36C7" w14:textId="500FD7FC" w:rsidR="0013315C" w:rsidRPr="008A497F" w:rsidRDefault="0013315C" w:rsidP="0013315C">
      <w:pPr>
        <w:ind w:firstLine="720"/>
      </w:pPr>
      <w:r w:rsidRPr="008A497F">
        <w:t xml:space="preserve">With respect to validation, the present study has not sought to establish any measure of internal stability in the results. Ensuring the CDBPSTP approach behaves predictably if provided relatively consistent inputs is a step supporting its adoption for future studies. Future research could apply the </w:t>
      </w:r>
      <w:r w:rsidR="008C4BE0" w:rsidRPr="008A497F">
        <w:t>preference</w:t>
      </w:r>
      <w:r w:rsidRPr="008A497F">
        <w:t xml:space="preserve"> surface and CDBPSTP methodology to data collected during other timeframes for the same population and compare the results via </w:t>
      </w:r>
      <w:r w:rsidR="00F215B1" w:rsidRPr="008A497F">
        <w:t>Bhattacharyya distance, a</w:t>
      </w:r>
      <w:r w:rsidRPr="008A497F">
        <w:t xml:space="preserve"> two-dimensional measure </w:t>
      </w:r>
      <w:r w:rsidR="008C7A94" w:rsidRPr="008A497F">
        <w:t>that can determine the</w:t>
      </w:r>
      <w:r w:rsidRPr="008A497F">
        <w:t xml:space="preserve"> separation of distributions</w:t>
      </w:r>
      <w:r w:rsidR="00204427" w:rsidRPr="008A497F">
        <w:t xml:space="preserve"> of the compared results</w:t>
      </w:r>
      <w:r w:rsidRPr="008A497F">
        <w:t xml:space="preserve">. </w:t>
      </w:r>
      <w:r w:rsidR="00DC3CD5" w:rsidRPr="008A497F">
        <w:t>Both</w:t>
      </w:r>
      <w:r w:rsidRPr="008A497F">
        <w:t xml:space="preserve"> these “prior” and “future” data sets should be collected under similar conditions.</w:t>
      </w:r>
    </w:p>
    <w:p w14:paraId="40D5B5B9" w14:textId="3DE6F25A" w:rsidR="009033BC" w:rsidRPr="008A497F" w:rsidRDefault="0013315C" w:rsidP="00B947A6">
      <w:pPr>
        <w:ind w:firstLine="720"/>
      </w:pPr>
      <w:r w:rsidRPr="008A497F">
        <w:t xml:space="preserve">Further, CDBPSTP is shown to be highly sensitive to the selection and application of the </w:t>
      </w:r>
      <w:r w:rsidRPr="008A497F">
        <w:rPr>
          <w:i/>
        </w:rPr>
        <w:t>velocity multiplier</w:t>
      </w:r>
      <w:r w:rsidRPr="008A497F">
        <w:t xml:space="preserve"> parameter, as this value corresponds to an estimate of the mover’s top speed, and therefore the extent and interior structure of the resulting prism volume. Advancing the practice of setting this parameter presents as a growth area not just for CDBPSTP research, but for probabilistic space-time prism applications in general. For the present study, an averaged maximum observed velocity to individual anchor-pair velocity ratio was calculated for each individual animal. For a mover traversing real-world context, actual top speed is both unknown at any given time and may be serially influenced by both the last location traversed and the next location ahead of the mover. This translates to infinitely many possible realizations of top speed between any two space-time anchors in context. Also, the behavioral dynamics governing whether or not the mover intended to reach a top speed between anchors cannot be known. CDBPSTP, like other space-time prism methods, always sets outer bounds based on a maximum velocity we assume the mover can actually achieve. It is possible future research could include </w:t>
      </w:r>
      <w:r w:rsidRPr="008A497F">
        <w:lastRenderedPageBreak/>
        <w:t>video or secondary observation of the mover contemporaneous with the collection of space-time anchors/GPS fixes such that some of this dynamic might be described and incorporated into velocity multiplier calculations.</w:t>
      </w:r>
    </w:p>
    <w:p w14:paraId="41BDD529" w14:textId="21059103" w:rsidR="00213C58" w:rsidRPr="008A497F" w:rsidRDefault="00CD0C3C" w:rsidP="00CD0C3C">
      <w:pPr>
        <w:ind w:firstLine="720"/>
      </w:pPr>
      <w:r w:rsidRPr="008A497F">
        <w:t xml:space="preserve">The results of this study have shown that </w:t>
      </w:r>
      <w:r w:rsidRPr="008A497F">
        <w:rPr>
          <w:lang w:val="en-GB"/>
        </w:rPr>
        <w:t>CDBPSTP</w:t>
      </w:r>
      <w:r w:rsidRPr="008A497F">
        <w:t xml:space="preserve"> explicitly considers variation present in a moving agent’s environment and shows the influence that environmental context may have on the probable movements between known locations. </w:t>
      </w:r>
      <w:r w:rsidR="00970F49" w:rsidRPr="008A497F">
        <w:t xml:space="preserve">This work also shows CDBPSTP </w:t>
      </w:r>
      <w:r w:rsidR="00D30B00" w:rsidRPr="008A497F">
        <w:t>is compatible</w:t>
      </w:r>
      <w:r w:rsidR="00970F49" w:rsidRPr="008A497F">
        <w:t xml:space="preserve"> with habitat selection analysis, and the method</w:t>
      </w:r>
      <w:r w:rsidR="00D30B00" w:rsidRPr="008A497F">
        <w:t>ology</w:t>
      </w:r>
      <w:r w:rsidR="00970F49" w:rsidRPr="008A497F">
        <w:t xml:space="preserve"> is applicable to species other than red deer because it </w:t>
      </w:r>
      <w:r w:rsidR="00970F49" w:rsidRPr="008A497F">
        <w:rPr>
          <w:bCs/>
        </w:rPr>
        <w:t xml:space="preserve">bases the estimated probability of movement on the population’s </w:t>
      </w:r>
      <w:r w:rsidR="00D30B00" w:rsidRPr="008A497F">
        <w:rPr>
          <w:bCs/>
        </w:rPr>
        <w:t xml:space="preserve">specific </w:t>
      </w:r>
      <w:r w:rsidR="00970F49" w:rsidRPr="008A497F">
        <w:rPr>
          <w:bCs/>
        </w:rPr>
        <w:t>observed preferences.</w:t>
      </w:r>
      <w:r w:rsidR="00970F49" w:rsidRPr="008A497F">
        <w:t xml:space="preserve"> </w:t>
      </w:r>
      <w:r w:rsidR="00F67171" w:rsidRPr="008A497F">
        <w:t xml:space="preserve">As a result, different species’ habitat preferences can be represented and considered in the estimation of movements. </w:t>
      </w:r>
      <w:r w:rsidR="00DA094D" w:rsidRPr="008A497F">
        <w:t xml:space="preserve">CDBPSTP’s </w:t>
      </w:r>
      <w:r w:rsidR="00F67171" w:rsidRPr="008A497F">
        <w:t>incorporation</w:t>
      </w:r>
      <w:r w:rsidR="00DA094D" w:rsidRPr="008A497F">
        <w:t xml:space="preserve"> of environmental context </w:t>
      </w:r>
      <w:r w:rsidR="008E0BCD" w:rsidRPr="008A497F">
        <w:t xml:space="preserve">is an important move toward a more informed understanding of animal movements, </w:t>
      </w:r>
      <w:r w:rsidR="00F67171" w:rsidRPr="008A497F">
        <w:t xml:space="preserve">beneficial </w:t>
      </w:r>
      <w:r w:rsidR="00535270" w:rsidRPr="008A497F">
        <w:t xml:space="preserve">both </w:t>
      </w:r>
      <w:r w:rsidR="00F67171" w:rsidRPr="008A497F">
        <w:t>for</w:t>
      </w:r>
      <w:r w:rsidR="008E0BCD" w:rsidRPr="008A497F">
        <w:t xml:space="preserve"> conservation effort</w:t>
      </w:r>
      <w:r w:rsidR="00E07135" w:rsidRPr="008A497F">
        <w:t xml:space="preserve">s now and </w:t>
      </w:r>
      <w:r w:rsidR="00F67171" w:rsidRPr="008A497F">
        <w:t>for</w:t>
      </w:r>
      <w:r w:rsidR="00E07135" w:rsidRPr="008A497F">
        <w:t xml:space="preserve"> future responses to </w:t>
      </w:r>
      <w:r w:rsidR="0004385D" w:rsidRPr="008A497F">
        <w:t>chang</w:t>
      </w:r>
      <w:r w:rsidR="00D6432C" w:rsidRPr="008A497F">
        <w:t>e</w:t>
      </w:r>
      <w:r w:rsidR="00AA7C9D" w:rsidRPr="008A497F">
        <w:t>s in the environment</w:t>
      </w:r>
      <w:r w:rsidR="0004385D" w:rsidRPr="008A497F">
        <w:t xml:space="preserve">. </w:t>
      </w:r>
    </w:p>
    <w:p w14:paraId="5FEC45C7" w14:textId="2AA75EB0" w:rsidR="00213C58" w:rsidRPr="008A497F" w:rsidRDefault="00213C58" w:rsidP="00B947A6">
      <w:pPr>
        <w:ind w:firstLine="720"/>
      </w:pPr>
    </w:p>
    <w:p w14:paraId="13F25373" w14:textId="02B3A536" w:rsidR="00B947A6" w:rsidRPr="008A497F" w:rsidRDefault="00B947A6" w:rsidP="00B947A6">
      <w:pPr>
        <w:ind w:firstLine="720"/>
      </w:pPr>
      <w:r w:rsidRPr="008A497F">
        <w:br w:type="page"/>
      </w:r>
    </w:p>
    <w:p w14:paraId="08C184D3" w14:textId="66AA08FB" w:rsidR="006514B6" w:rsidRPr="008A497F" w:rsidRDefault="006514B6" w:rsidP="004C3E12">
      <w:pPr>
        <w:pStyle w:val="Heading1"/>
      </w:pPr>
      <w:bookmarkStart w:id="69" w:name="_Toc78558028"/>
      <w:r w:rsidRPr="008A497F">
        <w:lastRenderedPageBreak/>
        <w:t>Chapter 3: Conclusion</w:t>
      </w:r>
      <w:bookmarkEnd w:id="69"/>
    </w:p>
    <w:p w14:paraId="0BD9EA90" w14:textId="218EF7E5" w:rsidR="00F234ED" w:rsidRPr="008A497F" w:rsidRDefault="00F234ED" w:rsidP="004C3E12">
      <w:pPr>
        <w:pStyle w:val="Heading2"/>
      </w:pPr>
      <w:bookmarkStart w:id="70" w:name="_Toc78558029"/>
      <w:r w:rsidRPr="008A497F">
        <w:t>3.1 Extended Discussion</w:t>
      </w:r>
      <w:bookmarkEnd w:id="70"/>
    </w:p>
    <w:p w14:paraId="750B66D3" w14:textId="04255FB4" w:rsidR="00B958DF" w:rsidRPr="008A497F" w:rsidRDefault="00084A40" w:rsidP="00B118AB">
      <w:pPr>
        <w:rPr>
          <w:bCs/>
        </w:rPr>
      </w:pPr>
      <w:r w:rsidRPr="008A497F">
        <w:rPr>
          <w:bCs/>
        </w:rPr>
        <w:t xml:space="preserve">Since its conceptualization by </w:t>
      </w:r>
      <w:r w:rsidRPr="008A497F">
        <w:rPr>
          <w:bCs/>
        </w:rPr>
        <w:fldChar w:fldCharType="begin"/>
      </w:r>
      <w:r w:rsidR="003E3350" w:rsidRPr="008A497F">
        <w:rPr>
          <w:bCs/>
        </w:rPr>
        <w:instrText xml:space="preserve"> ADDIN ZOTERO_ITEM CSL_CITATION {"citationID":"wLnq9MZQ","properties":{"formattedCitation":"(H\\uc0\\u228{}gerstrand 1970)","plainCitation":"(Hägerstrand 1970)","dontUpdate":true,"noteIndex":0},"citationItems":[{"id":79,"uris":["http://zotero.org/users/5535433/items/GBF2ADNK"],"uri":["http://zotero.org/users/5535433/items/GBF2ADNK"],"itemData":{"id":79,"type":"article-journal","container-title":"Papers of the Regional Science Association","DOI":"10.1111/j.1435-5597.1970.tb01464.x","ISSN":"1435-5957","issue":"1","journalAbbreviation":"Papers in Regional Science","page":"7-24","title":"What about people in regional science?","volume":"24","author":[{"family":"Hägerstrand","given":"Torsten"}],"issued":{"date-parts":[["1970"]]}}}],"schema":"https://github.com/citation-style-language/schema/raw/master/csl-citation.json"} </w:instrText>
      </w:r>
      <w:r w:rsidRPr="008A497F">
        <w:rPr>
          <w:bCs/>
        </w:rPr>
        <w:fldChar w:fldCharType="separate"/>
      </w:r>
      <w:r w:rsidRPr="008A497F">
        <w:t xml:space="preserve">Hägerstrand </w:t>
      </w:r>
      <w:r w:rsidR="00947A4A" w:rsidRPr="008A497F">
        <w:t>(</w:t>
      </w:r>
      <w:r w:rsidRPr="008A497F">
        <w:t>1970)</w:t>
      </w:r>
      <w:r w:rsidRPr="008A497F">
        <w:rPr>
          <w:bCs/>
        </w:rPr>
        <w:fldChar w:fldCharType="end"/>
      </w:r>
      <w:r w:rsidR="00947A4A" w:rsidRPr="008A497F">
        <w:rPr>
          <w:bCs/>
        </w:rPr>
        <w:t xml:space="preserve">, time geography has </w:t>
      </w:r>
      <w:r w:rsidR="00C027E2" w:rsidRPr="008A497F">
        <w:rPr>
          <w:bCs/>
        </w:rPr>
        <w:t>evolved into a discipline with</w:t>
      </w:r>
      <w:r w:rsidR="00512A5C" w:rsidRPr="008A497F">
        <w:rPr>
          <w:bCs/>
        </w:rPr>
        <w:t>, among other application</w:t>
      </w:r>
      <w:r w:rsidR="00CA18BE" w:rsidRPr="008A497F">
        <w:rPr>
          <w:bCs/>
        </w:rPr>
        <w:t>s</w:t>
      </w:r>
      <w:r w:rsidR="00512A5C" w:rsidRPr="008A497F">
        <w:rPr>
          <w:bCs/>
        </w:rPr>
        <w:t xml:space="preserve">, </w:t>
      </w:r>
      <w:r w:rsidR="00CA18BE" w:rsidRPr="008A497F">
        <w:rPr>
          <w:bCs/>
        </w:rPr>
        <w:t xml:space="preserve">immense potential for understanding animal movement. </w:t>
      </w:r>
      <w:r w:rsidR="00F528DB" w:rsidRPr="008A497F">
        <w:rPr>
          <w:bCs/>
        </w:rPr>
        <w:t xml:space="preserve">Gaining a better </w:t>
      </w:r>
      <w:r w:rsidR="00DE7602" w:rsidRPr="008A497F">
        <w:rPr>
          <w:bCs/>
        </w:rPr>
        <w:t>understanding of animal movement is important</w:t>
      </w:r>
      <w:r w:rsidR="00197D32" w:rsidRPr="008A497F">
        <w:rPr>
          <w:bCs/>
        </w:rPr>
        <w:t xml:space="preserve"> to improve conservation </w:t>
      </w:r>
      <w:r w:rsidR="00AA1362" w:rsidRPr="008A497F">
        <w:rPr>
          <w:bCs/>
        </w:rPr>
        <w:t xml:space="preserve">and planning </w:t>
      </w:r>
      <w:r w:rsidR="00197D32" w:rsidRPr="008A497F">
        <w:rPr>
          <w:bCs/>
        </w:rPr>
        <w:t>efforts,</w:t>
      </w:r>
      <w:r w:rsidR="00CC1467" w:rsidRPr="008A497F">
        <w:rPr>
          <w:bCs/>
        </w:rPr>
        <w:t xml:space="preserve"> </w:t>
      </w:r>
      <w:r w:rsidR="00466D86" w:rsidRPr="008A497F">
        <w:rPr>
          <w:bCs/>
        </w:rPr>
        <w:t xml:space="preserve">manage wildlife interactions with the built environment, </w:t>
      </w:r>
      <w:r w:rsidR="00AA1362" w:rsidRPr="008A497F">
        <w:rPr>
          <w:bCs/>
        </w:rPr>
        <w:t xml:space="preserve">and </w:t>
      </w:r>
      <w:r w:rsidR="008A7C78" w:rsidRPr="008A497F">
        <w:rPr>
          <w:bCs/>
        </w:rPr>
        <w:t xml:space="preserve">study populations which are difficult to access. </w:t>
      </w:r>
      <w:r w:rsidR="002367F5" w:rsidRPr="008A497F">
        <w:rPr>
          <w:bCs/>
        </w:rPr>
        <w:t xml:space="preserve">While numerous studies have adapted and developed time-geographic analysis of animal movement, present methods do not consider environmental context based on an animal’s habitat selection preferences directly in the computational stage. </w:t>
      </w:r>
      <w:r w:rsidR="005F746F" w:rsidRPr="008A497F">
        <w:rPr>
          <w:bCs/>
        </w:rPr>
        <w:t xml:space="preserve">The </w:t>
      </w:r>
      <w:r w:rsidR="005F746F" w:rsidRPr="008A497F">
        <w:rPr>
          <w:bCs/>
          <w:lang w:val="en-GB"/>
        </w:rPr>
        <w:t>cost</w:t>
      </w:r>
      <w:r w:rsidR="00C621CC" w:rsidRPr="008A497F">
        <w:rPr>
          <w:bCs/>
          <w:lang w:val="en-GB"/>
        </w:rPr>
        <w:t>-</w:t>
      </w:r>
      <w:r w:rsidR="005F746F" w:rsidRPr="008A497F">
        <w:rPr>
          <w:bCs/>
          <w:lang w:val="en-GB"/>
        </w:rPr>
        <w:t>distance</w:t>
      </w:r>
      <w:r w:rsidR="00C621CC" w:rsidRPr="008A497F">
        <w:rPr>
          <w:bCs/>
          <w:lang w:val="en-GB"/>
        </w:rPr>
        <w:t xml:space="preserve"> </w:t>
      </w:r>
      <w:r w:rsidR="005F746F" w:rsidRPr="008A497F">
        <w:rPr>
          <w:bCs/>
          <w:lang w:val="en-GB"/>
        </w:rPr>
        <w:t>based probabilistic space-time prism</w:t>
      </w:r>
      <w:r w:rsidR="005F746F" w:rsidRPr="008A497F">
        <w:rPr>
          <w:bCs/>
        </w:rPr>
        <w:t xml:space="preserve"> </w:t>
      </w:r>
      <w:r w:rsidR="00C621CC" w:rsidRPr="008A497F">
        <w:rPr>
          <w:bCs/>
        </w:rPr>
        <w:t xml:space="preserve">(CDBPSTP) is a new </w:t>
      </w:r>
      <w:r w:rsidR="00527005" w:rsidRPr="008A497F">
        <w:rPr>
          <w:bCs/>
        </w:rPr>
        <w:t>approach</w:t>
      </w:r>
      <w:r w:rsidR="00C621CC" w:rsidRPr="008A497F">
        <w:rPr>
          <w:bCs/>
        </w:rPr>
        <w:t xml:space="preserve"> that </w:t>
      </w:r>
      <w:r w:rsidR="0026238C" w:rsidRPr="008A497F">
        <w:rPr>
          <w:bCs/>
        </w:rPr>
        <w:t xml:space="preserve">expands existing </w:t>
      </w:r>
      <w:r w:rsidR="00527005" w:rsidRPr="008A497F">
        <w:rPr>
          <w:bCs/>
        </w:rPr>
        <w:t>methods</w:t>
      </w:r>
      <w:r w:rsidR="0026238C" w:rsidRPr="008A497F">
        <w:rPr>
          <w:bCs/>
        </w:rPr>
        <w:t xml:space="preserve"> (notably the </w:t>
      </w:r>
      <w:r w:rsidR="00C00C04" w:rsidRPr="008A497F">
        <w:rPr>
          <w:bCs/>
        </w:rPr>
        <w:t xml:space="preserve">voxel-based PSTP </w:t>
      </w:r>
      <w:r w:rsidR="00C00C04" w:rsidRPr="008A497F">
        <w:rPr>
          <w:bCs/>
        </w:rPr>
        <w:fldChar w:fldCharType="begin"/>
      </w:r>
      <w:r w:rsidR="003E3350" w:rsidRPr="008A497F">
        <w:rPr>
          <w:bCs/>
        </w:rPr>
        <w:instrText xml:space="preserve"> ADDIN ZOTERO_ITEM CSL_CITATION {"citationID":"eL6Nuqzw","properties":{"formattedCitation":"(Downs, Horner, et al. 2014)","plainCitation":"(Downs, Horner, et al. 2014)","noteIndex":0},"citationItems":[{"id":136,"uris":["http://zotero.org/users/5535433/items/FKSE3L3F"],"uri":["http://zotero.org/users/5535433/items/FKSE3L3F"],"itemData":{"id":136,"type":"article-journal","container-title":"International Journal of Geographical Information Science","DOI":"10.1080/13658816.2013.850170","ISSN":"1365-8816","issue":"5","journalAbbreviation":"International Journal of Geographical Information Science","page":"875-890","title":"Voxel-based probabilistic space-time prisms for analysing animal movements and habitat use","volume":"28","author":[{"family":"Downs","given":"Joni A."},{"family":"Horner","given":"Mark W."},{"family":"Hyzer","given":"Garrett"},{"family":"Lamb","given":"David"},{"family":"Loraamm","given":"Rebecca"}],"issued":{"date-parts":[["2014",5,4]]}}}],"schema":"https://github.com/citation-style-language/schema/raw/master/csl-citation.json"} </w:instrText>
      </w:r>
      <w:r w:rsidR="00C00C04" w:rsidRPr="008A497F">
        <w:rPr>
          <w:bCs/>
        </w:rPr>
        <w:fldChar w:fldCharType="separate"/>
      </w:r>
      <w:r w:rsidR="004548E3" w:rsidRPr="008A497F">
        <w:t>(Downs, Horner, et al. 2014)</w:t>
      </w:r>
      <w:r w:rsidR="00C00C04" w:rsidRPr="008A497F">
        <w:rPr>
          <w:bCs/>
        </w:rPr>
        <w:fldChar w:fldCharType="end"/>
      </w:r>
      <w:r w:rsidR="0026238C" w:rsidRPr="008A497F">
        <w:rPr>
          <w:bCs/>
        </w:rPr>
        <w:t xml:space="preserve">) </w:t>
      </w:r>
      <w:r w:rsidR="0067010E" w:rsidRPr="008A497F">
        <w:rPr>
          <w:bCs/>
        </w:rPr>
        <w:t xml:space="preserve">to more realistically represent movement. </w:t>
      </w:r>
      <w:r w:rsidR="00452D8D" w:rsidRPr="008A497F">
        <w:rPr>
          <w:bCs/>
        </w:rPr>
        <w:t xml:space="preserve">This research </w:t>
      </w:r>
      <w:r w:rsidR="00AF4D72" w:rsidRPr="008A497F">
        <w:rPr>
          <w:bCs/>
        </w:rPr>
        <w:t xml:space="preserve">is the first known demonstration of the CDBPSTP method </w:t>
      </w:r>
      <w:r w:rsidR="0033410F" w:rsidRPr="008A497F">
        <w:rPr>
          <w:bCs/>
        </w:rPr>
        <w:t xml:space="preserve">applied </w:t>
      </w:r>
      <w:r w:rsidR="000360DF" w:rsidRPr="008A497F">
        <w:rPr>
          <w:bCs/>
        </w:rPr>
        <w:t xml:space="preserve">with habitat selection analysis </w:t>
      </w:r>
      <w:r w:rsidR="0033410F" w:rsidRPr="008A497F">
        <w:rPr>
          <w:bCs/>
        </w:rPr>
        <w:t xml:space="preserve">to </w:t>
      </w:r>
      <w:r w:rsidR="00B43DC8" w:rsidRPr="008A497F">
        <w:rPr>
          <w:bCs/>
        </w:rPr>
        <w:t>animal</w:t>
      </w:r>
      <w:r w:rsidR="0013539B" w:rsidRPr="008A497F">
        <w:rPr>
          <w:bCs/>
        </w:rPr>
        <w:t xml:space="preserve"> </w:t>
      </w:r>
      <w:r w:rsidR="0033410F" w:rsidRPr="008A497F">
        <w:rPr>
          <w:bCs/>
        </w:rPr>
        <w:t>movement trajectory data</w:t>
      </w:r>
      <w:r w:rsidR="0080629F" w:rsidRPr="008A497F">
        <w:rPr>
          <w:bCs/>
        </w:rPr>
        <w:t xml:space="preserve">; </w:t>
      </w:r>
      <w:r w:rsidR="008A3D2B" w:rsidRPr="008A497F">
        <w:rPr>
          <w:bCs/>
        </w:rPr>
        <w:t>inclusion of</w:t>
      </w:r>
      <w:r w:rsidR="0080629F" w:rsidRPr="008A497F">
        <w:rPr>
          <w:bCs/>
        </w:rPr>
        <w:t xml:space="preserve"> environmental context </w:t>
      </w:r>
      <w:r w:rsidR="008A3D2B" w:rsidRPr="008A497F">
        <w:rPr>
          <w:bCs/>
        </w:rPr>
        <w:t xml:space="preserve">to this degree </w:t>
      </w:r>
      <w:r w:rsidR="0080629F" w:rsidRPr="008A497F">
        <w:rPr>
          <w:bCs/>
        </w:rPr>
        <w:t xml:space="preserve">has not been </w:t>
      </w:r>
      <w:r w:rsidR="00F511B0" w:rsidRPr="008A497F">
        <w:rPr>
          <w:bCs/>
        </w:rPr>
        <w:t xml:space="preserve">demonstrated in similar </w:t>
      </w:r>
      <w:r w:rsidR="00CD1863" w:rsidRPr="008A497F">
        <w:rPr>
          <w:bCs/>
        </w:rPr>
        <w:t xml:space="preserve">work </w:t>
      </w:r>
      <w:r w:rsidR="00CD1863" w:rsidRPr="008A497F">
        <w:rPr>
          <w:bCs/>
        </w:rPr>
        <w:fldChar w:fldCharType="begin"/>
      </w:r>
      <w:r w:rsidR="003E3350" w:rsidRPr="008A497F">
        <w:rPr>
          <w:bCs/>
        </w:rPr>
        <w:instrText xml:space="preserve"> ADDIN ZOTERO_ITEM CSL_CITATION {"citationID":"SDTYlMne","properties":{"formattedCitation":"(Long 2018)","plainCitation":"(Long 2018)","noteIndex":0},"citationItems":[{"id":269,"uris":["http://zotero.org/users/5535433/items/SWDZV64G"],"uri":["http://zotero.org/users/5535433/items/SWDZV64G"],"itemData":{"id":269,"type":"article-journal","container-title":"Journal of Spatial Information Science","DOI":"doi:10.5311/JOSIS.2018.16.372","page":"85-116","title":"Modeling movement probabilities within heterogeneous spatial fields","volume":"16","author":[{"family":"Long","given":"Jed A."}],"issued":{"date-parts":[["2018"]]}}}],"schema":"https://github.com/citation-style-language/schema/raw/master/csl-citation.json"} </w:instrText>
      </w:r>
      <w:r w:rsidR="00CD1863" w:rsidRPr="008A497F">
        <w:rPr>
          <w:bCs/>
        </w:rPr>
        <w:fldChar w:fldCharType="separate"/>
      </w:r>
      <w:r w:rsidR="004548E3" w:rsidRPr="008A497F">
        <w:t>(Long 2018)</w:t>
      </w:r>
      <w:r w:rsidR="00CD1863" w:rsidRPr="008A497F">
        <w:rPr>
          <w:bCs/>
        </w:rPr>
        <w:fldChar w:fldCharType="end"/>
      </w:r>
      <w:r w:rsidR="00F511B0" w:rsidRPr="008A497F">
        <w:rPr>
          <w:bCs/>
        </w:rPr>
        <w:t xml:space="preserve"> in time geography literature.</w:t>
      </w:r>
      <w:r w:rsidR="009C055C" w:rsidRPr="008A497F">
        <w:rPr>
          <w:bCs/>
        </w:rPr>
        <w:t xml:space="preserve"> </w:t>
      </w:r>
    </w:p>
    <w:p w14:paraId="3FFCB856" w14:textId="5433845E" w:rsidR="00F510B3" w:rsidRPr="008A497F" w:rsidRDefault="00F510B3" w:rsidP="00B118AB">
      <w:pPr>
        <w:rPr>
          <w:bCs/>
        </w:rPr>
      </w:pPr>
      <w:r w:rsidRPr="008A497F">
        <w:rPr>
          <w:bCs/>
        </w:rPr>
        <w:tab/>
        <w:t xml:space="preserve">In </w:t>
      </w:r>
      <w:r w:rsidR="0092118A" w:rsidRPr="008A497F">
        <w:rPr>
          <w:bCs/>
        </w:rPr>
        <w:t>the</w:t>
      </w:r>
      <w:r w:rsidR="00181C09" w:rsidRPr="008A497F">
        <w:rPr>
          <w:bCs/>
        </w:rPr>
        <w:t xml:space="preserve"> second chapter</w:t>
      </w:r>
      <w:r w:rsidRPr="008A497F">
        <w:rPr>
          <w:bCs/>
        </w:rPr>
        <w:t xml:space="preserve">, </w:t>
      </w:r>
      <w:r w:rsidR="001218A3" w:rsidRPr="008A497F">
        <w:rPr>
          <w:bCs/>
        </w:rPr>
        <w:t xml:space="preserve">this </w:t>
      </w:r>
      <w:r w:rsidR="00ED36BE" w:rsidRPr="008A497F">
        <w:rPr>
          <w:bCs/>
        </w:rPr>
        <w:t>study</w:t>
      </w:r>
      <w:r w:rsidR="001218A3" w:rsidRPr="008A497F">
        <w:rPr>
          <w:bCs/>
        </w:rPr>
        <w:t xml:space="preserve"> implement</w:t>
      </w:r>
      <w:r w:rsidR="00795CE5" w:rsidRPr="008A497F">
        <w:rPr>
          <w:bCs/>
        </w:rPr>
        <w:t>s</w:t>
      </w:r>
      <w:r w:rsidR="00DF173A" w:rsidRPr="008A497F">
        <w:rPr>
          <w:bCs/>
        </w:rPr>
        <w:t xml:space="preserve"> a habitat selection analysis for </w:t>
      </w:r>
      <w:r w:rsidR="0077203B" w:rsidRPr="008A497F">
        <w:rPr>
          <w:bCs/>
        </w:rPr>
        <w:t xml:space="preserve">a population of deer </w:t>
      </w:r>
      <w:r w:rsidR="009D6ECC" w:rsidRPr="008A497F">
        <w:rPr>
          <w:bCs/>
        </w:rPr>
        <w:t>in the Banff National Park, Alberta, Canada area</w:t>
      </w:r>
      <w:r w:rsidR="003E7023" w:rsidRPr="008A497F">
        <w:rPr>
          <w:bCs/>
        </w:rPr>
        <w:t xml:space="preserve">, </w:t>
      </w:r>
      <w:r w:rsidR="009D6ECC" w:rsidRPr="008A497F">
        <w:rPr>
          <w:bCs/>
        </w:rPr>
        <w:t>use</w:t>
      </w:r>
      <w:r w:rsidR="00795CE5" w:rsidRPr="008A497F">
        <w:rPr>
          <w:bCs/>
        </w:rPr>
        <w:t>s</w:t>
      </w:r>
      <w:r w:rsidR="009D6ECC" w:rsidRPr="008A497F">
        <w:rPr>
          <w:bCs/>
        </w:rPr>
        <w:t xml:space="preserve"> the results to </w:t>
      </w:r>
      <w:r w:rsidR="002F6FD6" w:rsidRPr="008A497F">
        <w:rPr>
          <w:bCs/>
        </w:rPr>
        <w:t>integrate environmental context with the CDBPSTP</w:t>
      </w:r>
      <w:r w:rsidR="004227EB" w:rsidRPr="008A497F">
        <w:rPr>
          <w:bCs/>
        </w:rPr>
        <w:t xml:space="preserve"> via a </w:t>
      </w:r>
      <w:r w:rsidR="008C4BE0" w:rsidRPr="008A497F">
        <w:rPr>
          <w:bCs/>
        </w:rPr>
        <w:t>preference</w:t>
      </w:r>
      <w:r w:rsidR="004227EB" w:rsidRPr="008A497F">
        <w:rPr>
          <w:bCs/>
        </w:rPr>
        <w:t xml:space="preserve"> surface</w:t>
      </w:r>
      <w:r w:rsidR="003E7023" w:rsidRPr="008A497F">
        <w:rPr>
          <w:bCs/>
        </w:rPr>
        <w:t>, and compare</w:t>
      </w:r>
      <w:r w:rsidR="00795CE5" w:rsidRPr="008A497F">
        <w:rPr>
          <w:bCs/>
        </w:rPr>
        <w:t>s</w:t>
      </w:r>
      <w:r w:rsidR="003E7023" w:rsidRPr="008A497F">
        <w:rPr>
          <w:bCs/>
        </w:rPr>
        <w:t xml:space="preserve"> the results of the CDBPSTP to </w:t>
      </w:r>
      <w:r w:rsidR="00F31B55" w:rsidRPr="008A497F">
        <w:rPr>
          <w:bCs/>
        </w:rPr>
        <w:t>the performance of the PSTP</w:t>
      </w:r>
      <w:r w:rsidR="003E7023" w:rsidRPr="008A497F">
        <w:rPr>
          <w:bCs/>
        </w:rPr>
        <w:t>.</w:t>
      </w:r>
      <w:r w:rsidR="002F6FD6" w:rsidRPr="008A497F">
        <w:rPr>
          <w:bCs/>
        </w:rPr>
        <w:t xml:space="preserve"> </w:t>
      </w:r>
      <w:r w:rsidR="00E07BF2" w:rsidRPr="008A497F">
        <w:rPr>
          <w:bCs/>
        </w:rPr>
        <w:t>The analysis</w:t>
      </w:r>
      <w:r w:rsidR="0065465C" w:rsidRPr="008A497F">
        <w:rPr>
          <w:bCs/>
        </w:rPr>
        <w:t xml:space="preserve"> found that </w:t>
      </w:r>
      <w:r w:rsidR="00567D22" w:rsidRPr="008A497F">
        <w:rPr>
          <w:bCs/>
        </w:rPr>
        <w:t xml:space="preserve">the occupancy </w:t>
      </w:r>
      <w:r w:rsidR="004227EB" w:rsidRPr="008A497F">
        <w:rPr>
          <w:bCs/>
        </w:rPr>
        <w:t xml:space="preserve">probability surfaces produced by </w:t>
      </w:r>
      <w:r w:rsidR="0065465C" w:rsidRPr="008A497F">
        <w:rPr>
          <w:bCs/>
        </w:rPr>
        <w:t>the CDBPSTP</w:t>
      </w:r>
      <w:r w:rsidR="004227EB" w:rsidRPr="008A497F">
        <w:rPr>
          <w:bCs/>
        </w:rPr>
        <w:t xml:space="preserve"> method</w:t>
      </w:r>
      <w:r w:rsidR="0065465C" w:rsidRPr="008A497F">
        <w:rPr>
          <w:bCs/>
        </w:rPr>
        <w:t xml:space="preserve"> </w:t>
      </w:r>
      <w:r w:rsidR="004227EB" w:rsidRPr="008A497F">
        <w:rPr>
          <w:bCs/>
        </w:rPr>
        <w:t>show</w:t>
      </w:r>
      <w:r w:rsidR="00795CE5" w:rsidRPr="008A497F">
        <w:rPr>
          <w:bCs/>
        </w:rPr>
        <w:t>s</w:t>
      </w:r>
      <w:r w:rsidR="004227EB" w:rsidRPr="008A497F">
        <w:rPr>
          <w:bCs/>
        </w:rPr>
        <w:t xml:space="preserve"> clear response</w:t>
      </w:r>
      <w:r w:rsidR="00233411" w:rsidRPr="008A497F">
        <w:rPr>
          <w:bCs/>
        </w:rPr>
        <w:t>s</w:t>
      </w:r>
      <w:r w:rsidR="004227EB" w:rsidRPr="008A497F">
        <w:rPr>
          <w:bCs/>
        </w:rPr>
        <w:t xml:space="preserve"> to the </w:t>
      </w:r>
      <w:r w:rsidR="008C4BE0" w:rsidRPr="008A497F">
        <w:rPr>
          <w:bCs/>
        </w:rPr>
        <w:t>preference</w:t>
      </w:r>
      <w:r w:rsidR="00694BC1" w:rsidRPr="008A497F">
        <w:rPr>
          <w:bCs/>
        </w:rPr>
        <w:t xml:space="preserve"> surface and </w:t>
      </w:r>
      <w:r w:rsidR="00233411" w:rsidRPr="008A497F">
        <w:rPr>
          <w:bCs/>
        </w:rPr>
        <w:t xml:space="preserve">in many cases </w:t>
      </w:r>
      <w:r w:rsidR="00694BC1" w:rsidRPr="008A497F">
        <w:rPr>
          <w:bCs/>
        </w:rPr>
        <w:t>exhibit</w:t>
      </w:r>
      <w:r w:rsidR="00795CE5" w:rsidRPr="008A497F">
        <w:rPr>
          <w:bCs/>
        </w:rPr>
        <w:t>s</w:t>
      </w:r>
      <w:r w:rsidR="00694BC1" w:rsidRPr="008A497F">
        <w:rPr>
          <w:bCs/>
        </w:rPr>
        <w:t xml:space="preserve"> </w:t>
      </w:r>
      <w:r w:rsidR="00883AFD" w:rsidRPr="008A497F">
        <w:rPr>
          <w:bCs/>
        </w:rPr>
        <w:t xml:space="preserve">high probabilities of animal movement in areas that deviate </w:t>
      </w:r>
      <w:r w:rsidR="00883AFD" w:rsidRPr="008A497F">
        <w:rPr>
          <w:bCs/>
        </w:rPr>
        <w:lastRenderedPageBreak/>
        <w:t xml:space="preserve">from the space-time path. </w:t>
      </w:r>
      <w:r w:rsidR="00E14F7A" w:rsidRPr="008A497F">
        <w:rPr>
          <w:bCs/>
        </w:rPr>
        <w:t xml:space="preserve">In comparison to the </w:t>
      </w:r>
      <w:r w:rsidR="00F40CB6" w:rsidRPr="008A497F">
        <w:rPr>
          <w:bCs/>
        </w:rPr>
        <w:t>probability surface produced by</w:t>
      </w:r>
      <w:r w:rsidR="005B7306" w:rsidRPr="008A497F">
        <w:rPr>
          <w:bCs/>
        </w:rPr>
        <w:t xml:space="preserve"> the PSTP</w:t>
      </w:r>
      <w:r w:rsidR="00F56053" w:rsidRPr="008A497F">
        <w:rPr>
          <w:bCs/>
        </w:rPr>
        <w:t xml:space="preserve">, the </w:t>
      </w:r>
      <w:r w:rsidR="004F5C8D" w:rsidRPr="008A497F">
        <w:rPr>
          <w:bCs/>
        </w:rPr>
        <w:t xml:space="preserve">estimated probabilities of occupancy </w:t>
      </w:r>
      <w:r w:rsidR="00447D9C" w:rsidRPr="008A497F">
        <w:rPr>
          <w:bCs/>
        </w:rPr>
        <w:t xml:space="preserve">over various types of landcover </w:t>
      </w:r>
      <w:r w:rsidR="00795CE5" w:rsidRPr="008A497F">
        <w:rPr>
          <w:bCs/>
        </w:rPr>
        <w:t>are</w:t>
      </w:r>
      <w:r w:rsidR="00447D9C" w:rsidRPr="008A497F">
        <w:rPr>
          <w:bCs/>
        </w:rPr>
        <w:t xml:space="preserve"> very different for the PSTP and the CDBPSTP</w:t>
      </w:r>
      <w:r w:rsidR="00F40CB6" w:rsidRPr="008A497F">
        <w:rPr>
          <w:bCs/>
        </w:rPr>
        <w:t>; the CDBPSTP show</w:t>
      </w:r>
      <w:r w:rsidR="00A01910" w:rsidRPr="008A497F">
        <w:rPr>
          <w:bCs/>
        </w:rPr>
        <w:t>s</w:t>
      </w:r>
      <w:r w:rsidR="00F40CB6" w:rsidRPr="008A497F">
        <w:rPr>
          <w:bCs/>
        </w:rPr>
        <w:t xml:space="preserve"> probability values in accordance with selected and avoided </w:t>
      </w:r>
      <w:r w:rsidR="00392130" w:rsidRPr="008A497F">
        <w:rPr>
          <w:bCs/>
        </w:rPr>
        <w:t>landcover</w:t>
      </w:r>
      <w:r w:rsidR="00F40CB6" w:rsidRPr="008A497F">
        <w:rPr>
          <w:bCs/>
        </w:rPr>
        <w:t xml:space="preserve"> types, while the PSTP </w:t>
      </w:r>
      <w:r w:rsidR="00392130" w:rsidRPr="008A497F">
        <w:rPr>
          <w:bCs/>
        </w:rPr>
        <w:t>estimate</w:t>
      </w:r>
      <w:r w:rsidR="00A01910" w:rsidRPr="008A497F">
        <w:rPr>
          <w:bCs/>
        </w:rPr>
        <w:t>s</w:t>
      </w:r>
      <w:r w:rsidR="00392130" w:rsidRPr="008A497F">
        <w:rPr>
          <w:bCs/>
        </w:rPr>
        <w:t xml:space="preserve"> high probability values in an avoided landcover type. </w:t>
      </w:r>
    </w:p>
    <w:p w14:paraId="01A5B7EA" w14:textId="17CCFD55" w:rsidR="00141EF0" w:rsidRPr="008A497F" w:rsidRDefault="00141EF0" w:rsidP="0082009A">
      <w:pPr>
        <w:ind w:firstLine="720"/>
        <w:rPr>
          <w:bCs/>
        </w:rPr>
      </w:pPr>
      <w:r w:rsidRPr="008A497F">
        <w:rPr>
          <w:bCs/>
        </w:rPr>
        <w:t xml:space="preserve">Overall, </w:t>
      </w:r>
      <w:r w:rsidR="00F046E7" w:rsidRPr="008A497F">
        <w:rPr>
          <w:bCs/>
        </w:rPr>
        <w:t>this research</w:t>
      </w:r>
      <w:r w:rsidRPr="008A497F">
        <w:rPr>
          <w:bCs/>
        </w:rPr>
        <w:t xml:space="preserve"> found that the CDBPSTP respond</w:t>
      </w:r>
      <w:r w:rsidR="00487C35" w:rsidRPr="008A497F">
        <w:rPr>
          <w:bCs/>
        </w:rPr>
        <w:t>s</w:t>
      </w:r>
      <w:r w:rsidRPr="008A497F">
        <w:rPr>
          <w:bCs/>
        </w:rPr>
        <w:t xml:space="preserve"> successfully to the trajectory data and the </w:t>
      </w:r>
      <w:r w:rsidR="001A7292" w:rsidRPr="008A497F">
        <w:rPr>
          <w:bCs/>
        </w:rPr>
        <w:t>preference</w:t>
      </w:r>
      <w:r w:rsidRPr="008A497F">
        <w:rPr>
          <w:bCs/>
        </w:rPr>
        <w:t xml:space="preserve"> surface used in this study</w:t>
      </w:r>
      <w:r w:rsidR="00204427" w:rsidRPr="008A497F">
        <w:rPr>
          <w:bCs/>
        </w:rPr>
        <w:t xml:space="preserve">, </w:t>
      </w:r>
      <w:r w:rsidR="001A7292" w:rsidRPr="008A497F">
        <w:rPr>
          <w:bCs/>
        </w:rPr>
        <w:t>with occupancy probability clearly varying</w:t>
      </w:r>
      <w:r w:rsidR="0020090F" w:rsidRPr="008A497F">
        <w:rPr>
          <w:bCs/>
        </w:rPr>
        <w:t xml:space="preserve"> throughout the prism bounds</w:t>
      </w:r>
      <w:r w:rsidR="001A7292" w:rsidRPr="008A497F">
        <w:rPr>
          <w:bCs/>
        </w:rPr>
        <w:t xml:space="preserve"> according to the preference surface values</w:t>
      </w:r>
      <w:r w:rsidRPr="008A497F">
        <w:rPr>
          <w:bCs/>
        </w:rPr>
        <w:t xml:space="preserve">. Because the prism formation is based on the </w:t>
      </w:r>
      <w:r w:rsidR="00EC052E" w:rsidRPr="008A497F">
        <w:rPr>
          <w:bCs/>
        </w:rPr>
        <w:t>preference</w:t>
      </w:r>
      <w:r w:rsidRPr="008A497F">
        <w:rPr>
          <w:bCs/>
        </w:rPr>
        <w:t xml:space="preserve"> surface which in turn is based on the habitat selection analysis, further detail </w:t>
      </w:r>
      <w:r w:rsidR="00487C35" w:rsidRPr="008A497F">
        <w:rPr>
          <w:bCs/>
        </w:rPr>
        <w:t>is provided here regarding</w:t>
      </w:r>
      <w:r w:rsidRPr="008A497F">
        <w:rPr>
          <w:bCs/>
        </w:rPr>
        <w:t xml:space="preserve"> the data subsetting process</w:t>
      </w:r>
      <w:r w:rsidR="009E7352" w:rsidRPr="008A497F">
        <w:rPr>
          <w:bCs/>
        </w:rPr>
        <w:t xml:space="preserve">, </w:t>
      </w:r>
      <w:r w:rsidRPr="008A497F">
        <w:rPr>
          <w:bCs/>
        </w:rPr>
        <w:t>which directly impact</w:t>
      </w:r>
      <w:r w:rsidR="009E7352" w:rsidRPr="008A497F">
        <w:rPr>
          <w:bCs/>
        </w:rPr>
        <w:t>s</w:t>
      </w:r>
      <w:r w:rsidRPr="008A497F">
        <w:rPr>
          <w:bCs/>
        </w:rPr>
        <w:t xml:space="preserve"> the habitat selection results</w:t>
      </w:r>
      <w:r w:rsidR="00F668F3" w:rsidRPr="008A497F">
        <w:rPr>
          <w:bCs/>
        </w:rPr>
        <w:t xml:space="preserve">. </w:t>
      </w:r>
      <w:r w:rsidR="00283A81" w:rsidRPr="008A497F">
        <w:rPr>
          <w:bCs/>
        </w:rPr>
        <w:t xml:space="preserve">The study area used in this research attempts to reduce error stemming from uneven availability of habitat by exploring only elk movements within the known winter range (Ya Ha Tinda Ranch) </w:t>
      </w:r>
      <w:r w:rsidR="00283A81" w:rsidRPr="008A497F">
        <w:rPr>
          <w:bCs/>
        </w:rPr>
        <w:fldChar w:fldCharType="begin"/>
      </w:r>
      <w:r w:rsidR="003E3350" w:rsidRPr="008A497F">
        <w:rPr>
          <w:bCs/>
        </w:rPr>
        <w:instrText xml:space="preserve"> ADDIN ZOTERO_ITEM CSL_CITATION {"citationID":"uMVOxoIe","properties":{"formattedCitation":"(Hebblewhite et al. 2006)","plainCitation":"(Hebblewhite et al. 2006)","noteIndex":0},"citationItems":[{"id":270,"uris":["http://zotero.org/users/5535433/items/UYBA5YYT"],"uri":["http://zotero.org/users/5535433/items/UYBA5YYT"],"itemData":{"id":270,"type":"article-journal","abstract":"There is growing concern that populations of migratory ungulates are declining globally. Causes of declines in migratory behavior can be direct (i.e., differential harvest of migrants) or indirect (i.e., habitat fragmentation or land-use changes). Elk (Cervus elaphus) are an important big game species in North America whose migratory behavior is changing in some montane ecosystems. We evaluated evidence and hypotheses for changes in migratory behavior and population decline in one of Canada's largest elk populations, the Ya Ha Tinda. We compared the ratio of migrant to resident elk (M:R) in the population and seasonal spatial distributions obtained from 22 winter and 13 summer helicopter surveys between 7972 and 2005. Timing of migration and the summer distribution for a sample of radiocollared elk also was compared for 1977-1980 (early period) and 2001-2004 (recent). The population M:R ratio decreased from 12.4 (SD = 3.22) in the early period to 3.0 (SD = 1.63). The decrease was greater than expected based on population change. Declines in M:R also mirrored behavior of radiocollared elk. More than 49% of radiocollared elk we monitored resided near the winter range year-round by 2001-2004, and migrants were spending less time on summer ranges. We found winter range enhancements, access to hay fed to wintering horses, recolonization by gray wolves (Canis lupus), and management relocations of elk were most consistent with observed elk population growth (adjusted for harvest and removals) and the change in migratory behavior. However, we could not isolate the effects of specific factors in time-series population modeling. We believe directly relating migrant and resident demography to habitat and mortality factors will be required to understand the mechanisms affecting migratory behavior in this and other montane elk herds. [PUBLICATION ABSTRACT]","archive":"Natural Science Collection","archive_location":"230200275","container-title":"Wildlife Society Bulletin","ISSN":"00917648","issue":"5","language":"English","page":"1280-1294","title":"Is the Migratory Behavior of Montane Elk Herds in Peril? The Case of Alberta's Ya Ha Tinda Elk Herd","volume":"34","author":[{"family":"Hebblewhite","given":"Mark"},{"family":"Merrill","given":"Evelyn H."},{"family":"Morgantini","given":"Luigi E."},{"family":"White","given":"Clifford A."},{"family":"Allen","given":"James R."},{"family":"Bruns","given":"Eldon"},{"family":"Thurston","given":"Linda"},{"family":"Hurd","given":"Tomas E."}],"issued":{"date-parts":[["2006"]]}}}],"schema":"https://github.com/citation-style-language/schema/raw/master/csl-citation.json"} </w:instrText>
      </w:r>
      <w:r w:rsidR="00283A81" w:rsidRPr="008A497F">
        <w:rPr>
          <w:bCs/>
        </w:rPr>
        <w:fldChar w:fldCharType="separate"/>
      </w:r>
      <w:r w:rsidR="004548E3" w:rsidRPr="008A497F">
        <w:t>(Hebblewhite et al. 2006)</w:t>
      </w:r>
      <w:r w:rsidR="00283A81" w:rsidRPr="008A497F">
        <w:rPr>
          <w:bCs/>
        </w:rPr>
        <w:fldChar w:fldCharType="end"/>
      </w:r>
      <w:r w:rsidR="00283A81" w:rsidRPr="008A497F">
        <w:rPr>
          <w:bCs/>
        </w:rPr>
        <w:t xml:space="preserve">. </w:t>
      </w:r>
      <w:r w:rsidR="00CF1CD1" w:rsidRPr="008A497F">
        <w:rPr>
          <w:bCs/>
        </w:rPr>
        <w:t xml:space="preserve">The winter season is defined as November to May, but the average midpoint dates and associated standard deviations for migration in </w:t>
      </w:r>
      <w:r w:rsidR="00CF1CD1" w:rsidRPr="008A497F">
        <w:rPr>
          <w:bCs/>
        </w:rPr>
        <w:fldChar w:fldCharType="begin"/>
      </w:r>
      <w:r w:rsidR="003E3350" w:rsidRPr="008A497F">
        <w:rPr>
          <w:bCs/>
        </w:rPr>
        <w:instrText xml:space="preserve"> ADDIN ZOTERO_ITEM CSL_CITATION {"citationID":"APweHRMq","properties":{"formattedCitation":"(Hebblewhite et al. 2006)","plainCitation":"(Hebblewhite et al. 2006)","dontUpdate":true,"noteIndex":0},"citationItems":[{"id":270,"uris":["http://zotero.org/users/5535433/items/UYBA5YYT"],"uri":["http://zotero.org/users/5535433/items/UYBA5YYT"],"itemData":{"id":270,"type":"article-journal","abstract":"There is growing concern that populations of migratory ungulates are declining globally. Causes of declines in migratory behavior can be direct (i.e., differential harvest of migrants) or indirect (i.e., habitat fragmentation or land-use changes). Elk (Cervus elaphus) are an important big game species in North America whose migratory behavior is changing in some montane ecosystems. We evaluated evidence and hypotheses for changes in migratory behavior and population decline in one of Canada's largest elk populations, the Ya Ha Tinda. We compared the ratio of migrant to resident elk (M:R) in the population and seasonal spatial distributions obtained from 22 winter and 13 summer helicopter surveys between 7972 and 2005. Timing of migration and the summer distribution for a sample of radiocollared elk also was compared for 1977-1980 (early period) and 2001-2004 (recent). The population M:R ratio decreased from 12.4 (SD = 3.22) in the early period to 3.0 (SD = 1.63). The decrease was greater than expected based on population change. Declines in M:R also mirrored behavior of radiocollared elk. More than 49% of radiocollared elk we monitored resided near the winter range year-round by 2001-2004, and migrants were spending less time on summer ranges. We found winter range enhancements, access to hay fed to wintering horses, recolonization by gray wolves (Canis lupus), and management relocations of elk were most consistent with observed elk population growth (adjusted for harvest and removals) and the change in migratory behavior. However, we could not isolate the effects of specific factors in time-series population modeling. We believe directly relating migrant and resident demography to habitat and mortality factors will be required to understand the mechanisms affecting migratory behavior in this and other montane elk herds. [PUBLICATION ABSTRACT]","archive":"Natural Science Collection","archive_location":"230200275","container-title":"Wildlife Society Bulletin","ISSN":"00917648","issue":"5","language":"English","page":"1280-1294","title":"Is the Migratory Behavior of Montane Elk Herds in Peril? The Case of Alberta's Ya Ha Tinda Elk Herd","volume":"34","author":[{"family":"Hebblewhite","given":"Mark"},{"family":"Merrill","given":"Evelyn H."},{"family":"Morgantini","given":"Luigi E."},{"family":"White","given":"Clifford A."},{"family":"Allen","given":"James R."},{"family":"Bruns","given":"Eldon"},{"family":"Thurston","given":"Linda"},{"family":"Hurd","given":"Tomas E."}],"issued":{"date-parts":[["2006"]]}}}],"schema":"https://github.com/citation-style-language/schema/raw/master/csl-citation.json"} </w:instrText>
      </w:r>
      <w:r w:rsidR="00CF1CD1" w:rsidRPr="008A497F">
        <w:rPr>
          <w:bCs/>
        </w:rPr>
        <w:fldChar w:fldCharType="separate"/>
      </w:r>
      <w:r w:rsidR="00CF1CD1" w:rsidRPr="008A497F">
        <w:rPr>
          <w:bCs/>
        </w:rPr>
        <w:t>Hebblewhite et al. (2006)</w:t>
      </w:r>
      <w:r w:rsidR="00CF1CD1" w:rsidRPr="008A497F">
        <w:rPr>
          <w:bCs/>
        </w:rPr>
        <w:fldChar w:fldCharType="end"/>
      </w:r>
      <w:r w:rsidR="00CF1CD1" w:rsidRPr="008A497F">
        <w:rPr>
          <w:bCs/>
        </w:rPr>
        <w:t xml:space="preserve"> suggest that the migration period can shift up to two weeks before and after both the end of October and the beginning of June. </w:t>
      </w:r>
      <w:r w:rsidR="00B12D06" w:rsidRPr="008A497F">
        <w:rPr>
          <w:bCs/>
        </w:rPr>
        <w:t xml:space="preserve">Subsetting </w:t>
      </w:r>
      <w:r w:rsidR="00945A7F" w:rsidRPr="008A497F">
        <w:rPr>
          <w:bCs/>
        </w:rPr>
        <w:t xml:space="preserve">the trajectory datasets based on the variation in migration dates published in </w:t>
      </w:r>
      <w:r w:rsidR="00945A7F" w:rsidRPr="008A497F">
        <w:rPr>
          <w:bCs/>
        </w:rPr>
        <w:fldChar w:fldCharType="begin"/>
      </w:r>
      <w:r w:rsidR="003E3350" w:rsidRPr="008A497F">
        <w:rPr>
          <w:bCs/>
        </w:rPr>
        <w:instrText xml:space="preserve"> ADDIN ZOTERO_ITEM CSL_CITATION {"citationID":"XnBG1Z8y","properties":{"formattedCitation":"(Hebblewhite et al. 2006)","plainCitation":"(Hebblewhite et al. 2006)","dontUpdate":true,"noteIndex":0},"citationItems":[{"id":270,"uris":["http://zotero.org/users/5535433/items/UYBA5YYT"],"uri":["http://zotero.org/users/5535433/items/UYBA5YYT"],"itemData":{"id":270,"type":"article-journal","abstract":"There is growing concern that populations of migratory ungulates are declining globally. Causes of declines in migratory behavior can be direct (i.e., differential harvest of migrants) or indirect (i.e., habitat fragmentation or land-use changes). Elk (Cervus elaphus) are an important big game species in North America whose migratory behavior is changing in some montane ecosystems. We evaluated evidence and hypotheses for changes in migratory behavior and population decline in one of Canada's largest elk populations, the Ya Ha Tinda. We compared the ratio of migrant to resident elk (M:R) in the population and seasonal spatial distributions obtained from 22 winter and 13 summer helicopter surveys between 7972 and 2005. Timing of migration and the summer distribution for a sample of radiocollared elk also was compared for 1977-1980 (early period) and 2001-2004 (recent). The population M:R ratio decreased from 12.4 (SD = 3.22) in the early period to 3.0 (SD = 1.63). The decrease was greater than expected based on population change. Declines in M:R also mirrored behavior of radiocollared elk. More than 49% of radiocollared elk we monitored resided near the winter range year-round by 2001-2004, and migrants were spending less time on summer ranges. We found winter range enhancements, access to hay fed to wintering horses, recolonization by gray wolves (Canis lupus), and management relocations of elk were most consistent with observed elk population growth (adjusted for harvest and removals) and the change in migratory behavior. However, we could not isolate the effects of specific factors in time-series population modeling. We believe directly relating migrant and resident demography to habitat and mortality factors will be required to understand the mechanisms affecting migratory behavior in this and other montane elk herds. [PUBLICATION ABSTRACT]","archive":"Natural Science Collection","archive_location":"230200275","container-title":"Wildlife Society Bulletin","ISSN":"00917648","issue":"5","language":"English","page":"1280-1294","title":"Is the Migratory Behavior of Montane Elk Herds in Peril? The Case of Alberta's Ya Ha Tinda Elk Herd","volume":"34","author":[{"family":"Hebblewhite","given":"Mark"},{"family":"Merrill","given":"Evelyn H."},{"family":"Morgantini","given":"Luigi E."},{"family":"White","given":"Clifford A."},{"family":"Allen","given":"James R."},{"family":"Bruns","given":"Eldon"},{"family":"Thurston","given":"Linda"},{"family":"Hurd","given":"Tomas E."}],"issued":{"date-parts":[["2006"]]}}}],"schema":"https://github.com/citation-style-language/schema/raw/master/csl-citation.json"} </w:instrText>
      </w:r>
      <w:r w:rsidR="00945A7F" w:rsidRPr="008A497F">
        <w:rPr>
          <w:bCs/>
        </w:rPr>
        <w:fldChar w:fldCharType="separate"/>
      </w:r>
      <w:r w:rsidR="00945A7F" w:rsidRPr="008A497F">
        <w:rPr>
          <w:bCs/>
        </w:rPr>
        <w:t>Hebblewhite et al. (2006)</w:t>
      </w:r>
      <w:r w:rsidR="00945A7F" w:rsidRPr="008A497F">
        <w:rPr>
          <w:bCs/>
        </w:rPr>
        <w:fldChar w:fldCharType="end"/>
      </w:r>
      <w:r w:rsidR="00945A7F" w:rsidRPr="008A497F">
        <w:rPr>
          <w:bCs/>
        </w:rPr>
        <w:t xml:space="preserve"> </w:t>
      </w:r>
      <w:r w:rsidR="00945A7F" w:rsidRPr="008A497F">
        <w:rPr>
          <w:bCs/>
          <w:i/>
          <w:iCs/>
        </w:rPr>
        <w:t>and</w:t>
      </w:r>
      <w:r w:rsidR="00945A7F" w:rsidRPr="008A497F">
        <w:rPr>
          <w:bCs/>
        </w:rPr>
        <w:t xml:space="preserve"> on the known location of the winter range is important to prevent large variation in </w:t>
      </w:r>
      <w:r w:rsidR="00A5221D" w:rsidRPr="008A497F">
        <w:rPr>
          <w:bCs/>
        </w:rPr>
        <w:t>observed movement</w:t>
      </w:r>
      <w:r w:rsidR="00945A7F" w:rsidRPr="008A497F">
        <w:rPr>
          <w:bCs/>
        </w:rPr>
        <w:t xml:space="preserve"> behavior which could arise if residential and migratory movements were treated equally.</w:t>
      </w:r>
      <w:r w:rsidR="0082009A" w:rsidRPr="008A497F">
        <w:rPr>
          <w:bCs/>
        </w:rPr>
        <w:t xml:space="preserve"> </w:t>
      </w:r>
      <w:r w:rsidR="0018398A" w:rsidRPr="008A497F">
        <w:rPr>
          <w:bCs/>
        </w:rPr>
        <w:t xml:space="preserve">Trajectory points from all six deer that were logged from November to May during 2002 to 2004 and intersect the YHT Ranch boundary were isolated. The longest distance between two consecutive points of </w:t>
      </w:r>
      <w:r w:rsidR="00B12D06" w:rsidRPr="008A497F">
        <w:rPr>
          <w:bCs/>
        </w:rPr>
        <w:t>this</w:t>
      </w:r>
      <w:r w:rsidR="0039305F" w:rsidRPr="008A497F">
        <w:rPr>
          <w:bCs/>
        </w:rPr>
        <w:t xml:space="preserve"> isolated</w:t>
      </w:r>
      <w:r w:rsidR="0018398A" w:rsidRPr="008A497F">
        <w:rPr>
          <w:bCs/>
        </w:rPr>
        <w:t xml:space="preserve"> dataset where the elapsed time between points is </w:t>
      </w:r>
      <w:r w:rsidR="0018398A" w:rsidRPr="008A497F">
        <w:rPr>
          <w:bCs/>
        </w:rPr>
        <w:lastRenderedPageBreak/>
        <w:t xml:space="preserve">equal to or less than the data’s average elapsed time between two points is 2689.919833 meters. The YHT </w:t>
      </w:r>
      <w:r w:rsidR="0039305F" w:rsidRPr="008A497F">
        <w:rPr>
          <w:bCs/>
        </w:rPr>
        <w:t xml:space="preserve">Ranch </w:t>
      </w:r>
      <w:r w:rsidR="0018398A" w:rsidRPr="008A497F">
        <w:rPr>
          <w:bCs/>
        </w:rPr>
        <w:t>boundary was then buffered by this distance. The buffer zone allows for the fact that the elk are not necessarily confined by human-designated boundaries</w:t>
      </w:r>
      <w:r w:rsidR="00B8070E" w:rsidRPr="008A497F">
        <w:rPr>
          <w:bCs/>
        </w:rPr>
        <w:t xml:space="preserve"> and</w:t>
      </w:r>
      <w:r w:rsidR="0018398A" w:rsidRPr="008A497F">
        <w:rPr>
          <w:bCs/>
        </w:rPr>
        <w:t xml:space="preserve"> reduces errors that may arise from georeferencing and digitizing the YHT Ranch boundary. Only the winter-month points within the YHT Ranch Boundary were used to generate the buffer distance because those data are likely to represent typical movements during the elk’s winter season </w:t>
      </w:r>
      <w:r w:rsidR="0018398A" w:rsidRPr="008A497F">
        <w:rPr>
          <w:bCs/>
        </w:rPr>
        <w:fldChar w:fldCharType="begin"/>
      </w:r>
      <w:r w:rsidR="003E3350" w:rsidRPr="008A497F">
        <w:rPr>
          <w:bCs/>
        </w:rPr>
        <w:instrText xml:space="preserve"> ADDIN ZOTERO_ITEM CSL_CITATION {"citationID":"s0ad36bP","properties":{"formattedCitation":"(Hebblewhite et al. 2006)","plainCitation":"(Hebblewhite et al. 2006)","noteIndex":0},"citationItems":[{"id":270,"uris":["http://zotero.org/users/5535433/items/UYBA5YYT"],"uri":["http://zotero.org/users/5535433/items/UYBA5YYT"],"itemData":{"id":270,"type":"article-journal","abstract":"There is growing concern that populations of migratory ungulates are declining globally. Causes of declines in migratory behavior can be direct (i.e., differential harvest of migrants) or indirect (i.e., habitat fragmentation or land-use changes). Elk (Cervus elaphus) are an important big game species in North America whose migratory behavior is changing in some montane ecosystems. We evaluated evidence and hypotheses for changes in migratory behavior and population decline in one of Canada's largest elk populations, the Ya Ha Tinda. We compared the ratio of migrant to resident elk (M:R) in the population and seasonal spatial distributions obtained from 22 winter and 13 summer helicopter surveys between 7972 and 2005. Timing of migration and the summer distribution for a sample of radiocollared elk also was compared for 1977-1980 (early period) and 2001-2004 (recent). The population M:R ratio decreased from 12.4 (SD = 3.22) in the early period to 3.0 (SD = 1.63). The decrease was greater than expected based on population change. Declines in M:R also mirrored behavior of radiocollared elk. More than 49% of radiocollared elk we monitored resided near the winter range year-round by 2001-2004, and migrants were spending less time on summer ranges. We found winter range enhancements, access to hay fed to wintering horses, recolonization by gray wolves (Canis lupus), and management relocations of elk were most consistent with observed elk population growth (adjusted for harvest and removals) and the change in migratory behavior. However, we could not isolate the effects of specific factors in time-series population modeling. We believe directly relating migrant and resident demography to habitat and mortality factors will be required to understand the mechanisms affecting migratory behavior in this and other montane elk herds. [PUBLICATION ABSTRACT]","archive":"Natural Science Collection","archive_location":"230200275","container-title":"Wildlife Society Bulletin","ISSN":"00917648","issue":"5","language":"English","page":"1280-1294","title":"Is the Migratory Behavior of Montane Elk Herds in Peril? The Case of Alberta's Ya Ha Tinda Elk Herd","volume":"34","author":[{"family":"Hebblewhite","given":"Mark"},{"family":"Merrill","given":"Evelyn H."},{"family":"Morgantini","given":"Luigi E."},{"family":"White","given":"Clifford A."},{"family":"Allen","given":"James R."},{"family":"Bruns","given":"Eldon"},{"family":"Thurston","given":"Linda"},{"family":"Hurd","given":"Tomas E."}],"issued":{"date-parts":[["2006"]]}}}],"schema":"https://github.com/citation-style-language/schema/raw/master/csl-citation.json"} </w:instrText>
      </w:r>
      <w:r w:rsidR="0018398A" w:rsidRPr="008A497F">
        <w:rPr>
          <w:bCs/>
        </w:rPr>
        <w:fldChar w:fldCharType="separate"/>
      </w:r>
      <w:r w:rsidR="004548E3" w:rsidRPr="008A497F">
        <w:t>(Hebblewhite et al. 2006)</w:t>
      </w:r>
      <w:r w:rsidR="0018398A" w:rsidRPr="008A497F">
        <w:rPr>
          <w:bCs/>
        </w:rPr>
        <w:fldChar w:fldCharType="end"/>
      </w:r>
      <w:r w:rsidR="0018398A" w:rsidRPr="008A497F">
        <w:rPr>
          <w:bCs/>
        </w:rPr>
        <w:t>.</w:t>
      </w:r>
      <w:r w:rsidR="001D5504" w:rsidRPr="008A497F">
        <w:rPr>
          <w:bCs/>
        </w:rPr>
        <w:t xml:space="preserve"> </w:t>
      </w:r>
      <w:r w:rsidR="007E5E1B" w:rsidRPr="008A497F">
        <w:rPr>
          <w:bCs/>
        </w:rPr>
        <w:t>The geolocations falling within the buffered YHT Ranch boundary were then considered the dataset for this study</w:t>
      </w:r>
      <w:r w:rsidR="00605971" w:rsidRPr="008A497F">
        <w:rPr>
          <w:bCs/>
        </w:rPr>
        <w:t xml:space="preserve"> and were used to generate the bounds of the study area using the CHP method, as described in Chapter 2. </w:t>
      </w:r>
      <w:r w:rsidR="00707083" w:rsidRPr="008A497F">
        <w:rPr>
          <w:bCs/>
        </w:rPr>
        <w:t xml:space="preserve">The resulting boundary centering around the winter range </w:t>
      </w:r>
      <w:r w:rsidR="003A2A38" w:rsidRPr="008A497F">
        <w:rPr>
          <w:bCs/>
        </w:rPr>
        <w:t xml:space="preserve">encloses the environmental </w:t>
      </w:r>
      <w:r w:rsidR="00B86ACD" w:rsidRPr="008A497F">
        <w:rPr>
          <w:bCs/>
        </w:rPr>
        <w:t xml:space="preserve">features </w:t>
      </w:r>
      <w:r w:rsidR="00707083" w:rsidRPr="008A497F">
        <w:rPr>
          <w:bCs/>
        </w:rPr>
        <w:t xml:space="preserve">that </w:t>
      </w:r>
      <w:r w:rsidR="00B86ACD" w:rsidRPr="008A497F">
        <w:rPr>
          <w:bCs/>
        </w:rPr>
        <w:t>are considered</w:t>
      </w:r>
      <w:r w:rsidR="00707083" w:rsidRPr="008A497F">
        <w:rPr>
          <w:bCs/>
        </w:rPr>
        <w:t xml:space="preserve"> available to the studied individuals during the winter season.</w:t>
      </w:r>
    </w:p>
    <w:p w14:paraId="713F2A73" w14:textId="70879251" w:rsidR="008E5ECA" w:rsidRPr="008A497F" w:rsidRDefault="004F759D" w:rsidP="00B118AB">
      <w:pPr>
        <w:rPr>
          <w:bCs/>
        </w:rPr>
      </w:pPr>
      <w:r w:rsidRPr="008A497F">
        <w:rPr>
          <w:bCs/>
        </w:rPr>
        <w:tab/>
      </w:r>
      <w:r w:rsidR="00587D85" w:rsidRPr="008A497F">
        <w:rPr>
          <w:bCs/>
        </w:rPr>
        <w:t>Contributing</w:t>
      </w:r>
      <w:r w:rsidR="00E35A07" w:rsidRPr="008A497F">
        <w:rPr>
          <w:bCs/>
        </w:rPr>
        <w:t xml:space="preserve"> to </w:t>
      </w:r>
      <w:r w:rsidR="00292E42" w:rsidRPr="008A497F">
        <w:rPr>
          <w:bCs/>
        </w:rPr>
        <w:t>time-geographic literature that seeks to understand animal movement</w:t>
      </w:r>
      <w:r w:rsidR="00B40B91" w:rsidRPr="008A497F">
        <w:rPr>
          <w:bCs/>
        </w:rPr>
        <w:t xml:space="preserve"> through space and time</w:t>
      </w:r>
      <w:r w:rsidR="00587D85" w:rsidRPr="008A497F">
        <w:rPr>
          <w:bCs/>
        </w:rPr>
        <w:t>,</w:t>
      </w:r>
      <w:r w:rsidR="00AE6019" w:rsidRPr="008A497F">
        <w:rPr>
          <w:bCs/>
        </w:rPr>
        <w:t xml:space="preserve"> t</w:t>
      </w:r>
      <w:r w:rsidR="00B40B91" w:rsidRPr="008A497F">
        <w:rPr>
          <w:bCs/>
        </w:rPr>
        <w:t xml:space="preserve">his work is situated at the forefront </w:t>
      </w:r>
      <w:r w:rsidR="003F2A53" w:rsidRPr="008A497F">
        <w:rPr>
          <w:bCs/>
        </w:rPr>
        <w:t xml:space="preserve">of </w:t>
      </w:r>
      <w:r w:rsidR="001A779E" w:rsidRPr="008A497F">
        <w:rPr>
          <w:bCs/>
        </w:rPr>
        <w:t xml:space="preserve">continued development of the space-time prism, </w:t>
      </w:r>
      <w:r w:rsidR="00FA4D79" w:rsidRPr="008A497F">
        <w:rPr>
          <w:bCs/>
        </w:rPr>
        <w:t>practically applying the CDBPSTP as an extension of</w:t>
      </w:r>
      <w:r w:rsidR="00A563B3" w:rsidRPr="008A497F">
        <w:rPr>
          <w:bCs/>
        </w:rPr>
        <w:t xml:space="preserve"> the voxel-based PSTP </w:t>
      </w:r>
      <w:r w:rsidR="00A563B3" w:rsidRPr="008A497F">
        <w:rPr>
          <w:bCs/>
        </w:rPr>
        <w:fldChar w:fldCharType="begin"/>
      </w:r>
      <w:r w:rsidR="003E3350" w:rsidRPr="008A497F">
        <w:rPr>
          <w:bCs/>
        </w:rPr>
        <w:instrText xml:space="preserve"> ADDIN ZOTERO_ITEM CSL_CITATION {"citationID":"eNh5hwNi","properties":{"formattedCitation":"(Downs, Horner, et al. 2014)","plainCitation":"(Downs, Horner, et al. 2014)","noteIndex":0},"citationItems":[{"id":136,"uris":["http://zotero.org/users/5535433/items/FKSE3L3F"],"uri":["http://zotero.org/users/5535433/items/FKSE3L3F"],"itemData":{"id":136,"type":"article-journal","container-title":"International Journal of Geographical Information Science","DOI":"10.1080/13658816.2013.850170","ISSN":"1365-8816","issue":"5","journalAbbreviation":"International Journal of Geographical Information Science","page":"875-890","title":"Voxel-based probabilistic space-time prisms for analysing animal movements and habitat use","volume":"28","author":[{"family":"Downs","given":"Joni A."},{"family":"Horner","given":"Mark W."},{"family":"Hyzer","given":"Garrett"},{"family":"Lamb","given":"David"},{"family":"Loraamm","given":"Rebecca"}],"issued":{"date-parts":[["2014",5,4]]}}}],"schema":"https://github.com/citation-style-language/schema/raw/master/csl-citation.json"} </w:instrText>
      </w:r>
      <w:r w:rsidR="00A563B3" w:rsidRPr="008A497F">
        <w:rPr>
          <w:bCs/>
        </w:rPr>
        <w:fldChar w:fldCharType="separate"/>
      </w:r>
      <w:r w:rsidR="004548E3" w:rsidRPr="008A497F">
        <w:t>(Downs, Horner, et al. 2014)</w:t>
      </w:r>
      <w:r w:rsidR="00A563B3" w:rsidRPr="008A497F">
        <w:rPr>
          <w:bCs/>
        </w:rPr>
        <w:fldChar w:fldCharType="end"/>
      </w:r>
      <w:r w:rsidR="00477DFB" w:rsidRPr="008A497F">
        <w:rPr>
          <w:bCs/>
        </w:rPr>
        <w:t>.</w:t>
      </w:r>
      <w:r w:rsidR="00FC7E8D" w:rsidRPr="008A497F">
        <w:rPr>
          <w:bCs/>
        </w:rPr>
        <w:t xml:space="preserve"> </w:t>
      </w:r>
      <w:r w:rsidR="00EE11F8" w:rsidRPr="008A497F">
        <w:rPr>
          <w:bCs/>
        </w:rPr>
        <w:t>The findings of this research</w:t>
      </w:r>
      <w:r w:rsidR="00CA42A1" w:rsidRPr="008A497F">
        <w:rPr>
          <w:bCs/>
        </w:rPr>
        <w:t xml:space="preserve"> </w:t>
      </w:r>
      <w:r w:rsidR="001C0A64" w:rsidRPr="008A497F">
        <w:rPr>
          <w:bCs/>
        </w:rPr>
        <w:t>show</w:t>
      </w:r>
      <w:r w:rsidR="00CA42A1" w:rsidRPr="008A497F">
        <w:rPr>
          <w:bCs/>
        </w:rPr>
        <w:t xml:space="preserve"> </w:t>
      </w:r>
      <w:r w:rsidR="00294ACB" w:rsidRPr="008A497F">
        <w:rPr>
          <w:bCs/>
        </w:rPr>
        <w:t>that the</w:t>
      </w:r>
      <w:r w:rsidR="00CA42A1" w:rsidRPr="008A497F">
        <w:rPr>
          <w:bCs/>
        </w:rPr>
        <w:t xml:space="preserve"> CDBPSTP </w:t>
      </w:r>
      <w:r w:rsidR="00294ACB" w:rsidRPr="008A497F">
        <w:rPr>
          <w:bCs/>
        </w:rPr>
        <w:t xml:space="preserve">method can be applied in conjunction </w:t>
      </w:r>
      <w:r w:rsidR="00CA42A1" w:rsidRPr="008A497F">
        <w:rPr>
          <w:bCs/>
        </w:rPr>
        <w:t>with habitat selection analysis</w:t>
      </w:r>
      <w:r w:rsidR="00294ACB" w:rsidRPr="008A497F">
        <w:rPr>
          <w:bCs/>
        </w:rPr>
        <w:t>,</w:t>
      </w:r>
      <w:r w:rsidR="00313D00" w:rsidRPr="008A497F">
        <w:rPr>
          <w:bCs/>
        </w:rPr>
        <w:t xml:space="preserve"> which </w:t>
      </w:r>
      <w:r w:rsidR="0012200D" w:rsidRPr="008A497F">
        <w:rPr>
          <w:bCs/>
        </w:rPr>
        <w:t xml:space="preserve">allows the estimated </w:t>
      </w:r>
      <w:r w:rsidR="003E3D0A" w:rsidRPr="008A497F">
        <w:rPr>
          <w:bCs/>
        </w:rPr>
        <w:t xml:space="preserve">probability of </w:t>
      </w:r>
      <w:r w:rsidR="0012200D" w:rsidRPr="008A497F">
        <w:rPr>
          <w:bCs/>
        </w:rPr>
        <w:t xml:space="preserve">movement to be based on the </w:t>
      </w:r>
      <w:r w:rsidR="00294ACB" w:rsidRPr="008A497F">
        <w:rPr>
          <w:bCs/>
        </w:rPr>
        <w:t>animal’s observed preferences</w:t>
      </w:r>
      <w:r w:rsidR="00C22B8B" w:rsidRPr="008A497F">
        <w:rPr>
          <w:bCs/>
        </w:rPr>
        <w:t xml:space="preserve"> </w:t>
      </w:r>
      <w:r w:rsidR="00CF2638" w:rsidRPr="008A497F">
        <w:rPr>
          <w:bCs/>
        </w:rPr>
        <w:t xml:space="preserve">with greater </w:t>
      </w:r>
      <w:r w:rsidR="00F66450" w:rsidRPr="008A497F">
        <w:rPr>
          <w:bCs/>
        </w:rPr>
        <w:t>incorporation</w:t>
      </w:r>
      <w:r w:rsidR="00CF2638" w:rsidRPr="008A497F">
        <w:rPr>
          <w:bCs/>
        </w:rPr>
        <w:t xml:space="preserve"> of environmental context than seen in similar approaches </w:t>
      </w:r>
      <w:r w:rsidR="003B76B3" w:rsidRPr="008A497F">
        <w:rPr>
          <w:bCs/>
        </w:rPr>
        <w:fldChar w:fldCharType="begin"/>
      </w:r>
      <w:r w:rsidR="003E3350" w:rsidRPr="008A497F">
        <w:rPr>
          <w:bCs/>
        </w:rPr>
        <w:instrText xml:space="preserve"> ADDIN ZOTERO_ITEM CSL_CITATION {"citationID":"s5JYFRcd","properties":{"formattedCitation":"(Long 2018)","plainCitation":"(Long 2018)","noteIndex":0},"citationItems":[{"id":269,"uris":["http://zotero.org/users/5535433/items/SWDZV64G"],"uri":["http://zotero.org/users/5535433/items/SWDZV64G"],"itemData":{"id":269,"type":"article-journal","container-title":"Journal of Spatial Information Science","DOI":"doi:10.5311/JOSIS.2018.16.372","page":"85-116","title":"Modeling movement probabilities within heterogeneous spatial fields","volume":"16","author":[{"family":"Long","given":"Jed A."}],"issued":{"date-parts":[["2018"]]}}}],"schema":"https://github.com/citation-style-language/schema/raw/master/csl-citation.json"} </w:instrText>
      </w:r>
      <w:r w:rsidR="003B76B3" w:rsidRPr="008A497F">
        <w:rPr>
          <w:bCs/>
        </w:rPr>
        <w:fldChar w:fldCharType="separate"/>
      </w:r>
      <w:r w:rsidR="004548E3" w:rsidRPr="008A497F">
        <w:t>(Long 2018)</w:t>
      </w:r>
      <w:r w:rsidR="003B76B3" w:rsidRPr="008A497F">
        <w:rPr>
          <w:bCs/>
        </w:rPr>
        <w:fldChar w:fldCharType="end"/>
      </w:r>
      <w:r w:rsidR="003B76B3" w:rsidRPr="008A497F">
        <w:rPr>
          <w:bCs/>
        </w:rPr>
        <w:t>.</w:t>
      </w:r>
      <w:r w:rsidR="003E3D0A" w:rsidRPr="008A497F">
        <w:rPr>
          <w:bCs/>
        </w:rPr>
        <w:t xml:space="preserve"> </w:t>
      </w:r>
      <w:r w:rsidR="00DC73DF" w:rsidRPr="008A497F">
        <w:rPr>
          <w:bCs/>
        </w:rPr>
        <w:t xml:space="preserve">This consideration of the environmental setting when modeling movements is a major step toward more completely representing an animal’s </w:t>
      </w:r>
      <w:r w:rsidR="00476A9E" w:rsidRPr="008A497F">
        <w:rPr>
          <w:bCs/>
        </w:rPr>
        <w:t>movement</w:t>
      </w:r>
      <w:r w:rsidR="00DC73DF" w:rsidRPr="008A497F">
        <w:rPr>
          <w:bCs/>
        </w:rPr>
        <w:t>.</w:t>
      </w:r>
    </w:p>
    <w:p w14:paraId="1C052071" w14:textId="698D841D" w:rsidR="00F93BB9" w:rsidRPr="008A497F" w:rsidRDefault="00DB583D" w:rsidP="00B118AB">
      <w:pPr>
        <w:rPr>
          <w:bCs/>
        </w:rPr>
      </w:pPr>
      <w:r w:rsidRPr="008A497F">
        <w:rPr>
          <w:bCs/>
        </w:rPr>
        <w:tab/>
        <w:t xml:space="preserve">While CDBPSTP is an important contribution to </w:t>
      </w:r>
      <w:r w:rsidR="00716980" w:rsidRPr="008A497F">
        <w:rPr>
          <w:bCs/>
        </w:rPr>
        <w:t xml:space="preserve">animal movements, the method cannot be as easily applied to human movement. The requirement for a cost surface (whether as a </w:t>
      </w:r>
      <w:r w:rsidR="00716980" w:rsidRPr="008A497F">
        <w:rPr>
          <w:bCs/>
        </w:rPr>
        <w:lastRenderedPageBreak/>
        <w:t xml:space="preserve">typical resistance surface, a conductance surface, or a preference surface) </w:t>
      </w:r>
      <w:r w:rsidR="00BA6C3B" w:rsidRPr="008A497F">
        <w:rPr>
          <w:bCs/>
        </w:rPr>
        <w:t>presents a</w:t>
      </w:r>
      <w:r w:rsidR="004454FD" w:rsidRPr="008A497F">
        <w:rPr>
          <w:bCs/>
        </w:rPr>
        <w:t xml:space="preserve"> significant </w:t>
      </w:r>
      <w:r w:rsidR="00BA6C3B" w:rsidRPr="008A497F">
        <w:rPr>
          <w:bCs/>
        </w:rPr>
        <w:t>hurdle</w:t>
      </w:r>
      <w:r w:rsidR="00BF1091" w:rsidRPr="008A497F">
        <w:rPr>
          <w:bCs/>
        </w:rPr>
        <w:t xml:space="preserve">. </w:t>
      </w:r>
      <w:r w:rsidR="00126B03" w:rsidRPr="008A497F">
        <w:rPr>
          <w:bCs/>
        </w:rPr>
        <w:t>Assuming a cost surface can be compiled based on an individual’s capabilities or preferences, f</w:t>
      </w:r>
      <w:r w:rsidR="00BF1091" w:rsidRPr="008A497F">
        <w:rPr>
          <w:bCs/>
        </w:rPr>
        <w:t xml:space="preserve">rom an archaeological perspective, </w:t>
      </w:r>
      <w:r w:rsidR="006223C3" w:rsidRPr="008A497F">
        <w:rPr>
          <w:bCs/>
        </w:rPr>
        <w:t xml:space="preserve">the least-cost path method </w:t>
      </w:r>
      <w:r w:rsidR="000C56F7" w:rsidRPr="008A497F">
        <w:rPr>
          <w:bCs/>
        </w:rPr>
        <w:t>does not incorporate the individual choices and variation inherent to human movement</w:t>
      </w:r>
      <w:r w:rsidR="004A6369" w:rsidRPr="008A497F">
        <w:rPr>
          <w:bCs/>
        </w:rPr>
        <w:t xml:space="preserve"> and problematically offers </w:t>
      </w:r>
      <w:r w:rsidR="00915405" w:rsidRPr="008A497F">
        <w:rPr>
          <w:bCs/>
        </w:rPr>
        <w:t xml:space="preserve">only </w:t>
      </w:r>
      <w:r w:rsidR="004A6369" w:rsidRPr="008A497F">
        <w:rPr>
          <w:bCs/>
        </w:rPr>
        <w:t>a single optimized path</w:t>
      </w:r>
      <w:r w:rsidR="00A93EDA" w:rsidRPr="008A497F">
        <w:rPr>
          <w:bCs/>
        </w:rPr>
        <w:t xml:space="preserve"> </w:t>
      </w:r>
      <w:r w:rsidR="00A93EDA" w:rsidRPr="008A497F">
        <w:rPr>
          <w:bCs/>
        </w:rPr>
        <w:fldChar w:fldCharType="begin"/>
      </w:r>
      <w:r w:rsidR="00A93EDA" w:rsidRPr="008A497F">
        <w:rPr>
          <w:bCs/>
        </w:rPr>
        <w:instrText xml:space="preserve"> ADDIN ZOTERO_ITEM CSL_CITATION {"citationID":"lDY5zvDh","properties":{"formattedCitation":"(Howey 2011)","plainCitation":"(Howey 2011)","noteIndex":0},"citationItems":[{"id":357,"uris":["http://zotero.org/users/5535433/items/C6WTBF3F"],"uri":["http://zotero.org/users/5535433/items/C6WTBF3F"],"itemData":{"id":357,"type":"article-journal","abstract":"The incorporation of geospatial technologies in archaeology has resulted in productive advances in the analysis of past behavioral processes. Archaeologists have relied on the Geographic Information Systems (GIS) application of cost surface analysis and the computation of least cost paths (LCP) to study movement, one key social process. Recent research has identified limitations with LCP for modeling nonhuman species movement, notably the inability of LCP to accommodate multiple pathways. Archaeology must consider the implications of these critiques for models of past human movement. In this paper, I apply a different approach, circuit theory modeling, enacted through the program Circuitscape, to an archaeological case study previously analyzed with LCP modeling, travel to a regionally significant ceremonial earthwork center during Late Prehistory (ca. AD 1200–1600) in the Northern Great Lakes. Through this comparative analysis, I evaluate the advantages and disadvantages of these methods for modeling past movement. The results suggest LCP modeling and circuit modeling offer archaeology complementary geospatial methods for conceptualizing past mobility. Combining circuit theory and LCP allows archaeologists to produce richer models of past movement by appreciating scenarios where multiple pathways are important as well as scenarios where optimum single travel routes have priority.","container-title":"Journal of Archaeological Science","DOI":"10.1016/j.jas.2011.03.024","ISSN":"0305-4403","issue":"10","journalAbbreviation":"Journal of Archaeological Science","page":"2523-2535","title":"Multiple pathways across past landscapes: circuit theory as a complementary geospatial method to least cost path for modeling past movement","volume":"38","author":[{"family":"Howey","given":"Meghan C.L."}],"issued":{"date-parts":[["2011",10,1]]}}}],"schema":"https://github.com/citation-style-language/schema/raw/master/csl-citation.json"} </w:instrText>
      </w:r>
      <w:r w:rsidR="00A93EDA" w:rsidRPr="008A497F">
        <w:rPr>
          <w:bCs/>
        </w:rPr>
        <w:fldChar w:fldCharType="separate"/>
      </w:r>
      <w:r w:rsidR="00A93EDA" w:rsidRPr="008A497F">
        <w:t>(Howey 2011)</w:t>
      </w:r>
      <w:r w:rsidR="00A93EDA" w:rsidRPr="008A497F">
        <w:rPr>
          <w:bCs/>
        </w:rPr>
        <w:fldChar w:fldCharType="end"/>
      </w:r>
      <w:r w:rsidR="00126B03" w:rsidRPr="008A497F">
        <w:rPr>
          <w:bCs/>
        </w:rPr>
        <w:t>;</w:t>
      </w:r>
      <w:r w:rsidR="000C56F7" w:rsidRPr="008A497F">
        <w:rPr>
          <w:bCs/>
        </w:rPr>
        <w:t xml:space="preserve"> </w:t>
      </w:r>
      <w:r w:rsidR="00126B03" w:rsidRPr="008A497F">
        <w:rPr>
          <w:bCs/>
        </w:rPr>
        <w:t>in reality,</w:t>
      </w:r>
      <w:r w:rsidR="000C56F7" w:rsidRPr="008A497F">
        <w:rPr>
          <w:bCs/>
        </w:rPr>
        <w:t xml:space="preserve"> humans may prefer paths</w:t>
      </w:r>
      <w:r w:rsidR="00F74992" w:rsidRPr="008A497F">
        <w:rPr>
          <w:bCs/>
        </w:rPr>
        <w:t xml:space="preserve"> outside of the least-cost path</w:t>
      </w:r>
      <w:r w:rsidR="000C56F7" w:rsidRPr="008A497F">
        <w:rPr>
          <w:bCs/>
        </w:rPr>
        <w:t xml:space="preserve"> </w:t>
      </w:r>
      <w:r w:rsidR="00126B03" w:rsidRPr="008A497F">
        <w:rPr>
          <w:bCs/>
        </w:rPr>
        <w:t>or</w:t>
      </w:r>
      <w:r w:rsidR="000C56F7" w:rsidRPr="008A497F">
        <w:rPr>
          <w:bCs/>
        </w:rPr>
        <w:t xml:space="preserve"> </w:t>
      </w:r>
      <w:r w:rsidR="00997410" w:rsidRPr="008A497F">
        <w:rPr>
          <w:bCs/>
        </w:rPr>
        <w:t xml:space="preserve">change paths in response to numerous influences or decisions </w:t>
      </w:r>
      <w:r w:rsidR="004A6369" w:rsidRPr="008A497F">
        <w:rPr>
          <w:bCs/>
        </w:rPr>
        <w:fldChar w:fldCharType="begin"/>
      </w:r>
      <w:r w:rsidR="004A6369" w:rsidRPr="008A497F">
        <w:rPr>
          <w:bCs/>
        </w:rPr>
        <w:instrText xml:space="preserve"> ADDIN ZOTERO_ITEM CSL_CITATION {"citationID":"IIFr90p3","properties":{"formattedCitation":"(Howey 2011)","plainCitation":"(Howey 2011)","noteIndex":0},"citationItems":[{"id":357,"uris":["http://zotero.org/users/5535433/items/C6WTBF3F"],"uri":["http://zotero.org/users/5535433/items/C6WTBF3F"],"itemData":{"id":357,"type":"article-journal","abstract":"The incorporation of geospatial technologies in archaeology has resulted in productive advances in the analysis of past behavioral processes. Archaeologists have relied on the Geographic Information Systems (GIS) application of cost surface analysis and the computation of least cost paths (LCP) to study movement, one key social process. Recent research has identified limitations with LCP for modeling nonhuman species movement, notably the inability of LCP to accommodate multiple pathways. Archaeology must consider the implications of these critiques for models of past human movement. In this paper, I apply a different approach, circuit theory modeling, enacted through the program Circuitscape, to an archaeological case study previously analyzed with LCP modeling, travel to a regionally significant ceremonial earthwork center during Late Prehistory (ca. AD 1200–1600) in the Northern Great Lakes. Through this comparative analysis, I evaluate the advantages and disadvantages of these methods for modeling past movement. The results suggest LCP modeling and circuit modeling offer archaeology complementary geospatial methods for conceptualizing past mobility. Combining circuit theory and LCP allows archaeologists to produce richer models of past movement by appreciating scenarios where multiple pathways are important as well as scenarios where optimum single travel routes have priority.","container-title":"Journal of Archaeological Science","DOI":"10.1016/j.jas.2011.03.024","ISSN":"0305-4403","issue":"10","journalAbbreviation":"Journal of Archaeological Science","page":"2523-2535","title":"Multiple pathways across past landscapes: circuit theory as a complementary geospatial method to least cost path for modeling past movement","volume":"38","author":[{"family":"Howey","given":"Meghan C.L."}],"issued":{"date-parts":[["2011",10,1]]}}}],"schema":"https://github.com/citation-style-language/schema/raw/master/csl-citation.json"} </w:instrText>
      </w:r>
      <w:r w:rsidR="004A6369" w:rsidRPr="008A497F">
        <w:rPr>
          <w:bCs/>
        </w:rPr>
        <w:fldChar w:fldCharType="separate"/>
      </w:r>
      <w:r w:rsidR="004A6369" w:rsidRPr="008A497F">
        <w:t>(Howey 2011)</w:t>
      </w:r>
      <w:r w:rsidR="004A6369" w:rsidRPr="008A497F">
        <w:rPr>
          <w:bCs/>
        </w:rPr>
        <w:fldChar w:fldCharType="end"/>
      </w:r>
      <w:r w:rsidR="00106B94" w:rsidRPr="008A497F">
        <w:rPr>
          <w:bCs/>
        </w:rPr>
        <w:t>, but</w:t>
      </w:r>
      <w:r w:rsidR="00F74992" w:rsidRPr="008A497F">
        <w:rPr>
          <w:bCs/>
        </w:rPr>
        <w:t xml:space="preserve"> despite this hurdle,</w:t>
      </w:r>
      <w:r w:rsidR="00106B94" w:rsidRPr="008A497F">
        <w:rPr>
          <w:bCs/>
        </w:rPr>
        <w:t xml:space="preserve"> </w:t>
      </w:r>
      <w:r w:rsidR="00395CEC" w:rsidRPr="008A497F">
        <w:rPr>
          <w:bCs/>
        </w:rPr>
        <w:t xml:space="preserve">least-cost path methods are still used in archaeological research </w:t>
      </w:r>
      <w:r w:rsidR="00704BE4" w:rsidRPr="008A497F">
        <w:rPr>
          <w:bCs/>
        </w:rPr>
        <w:fldChar w:fldCharType="begin"/>
      </w:r>
      <w:r w:rsidR="00704BE4" w:rsidRPr="008A497F">
        <w:rPr>
          <w:bCs/>
        </w:rPr>
        <w:instrText xml:space="preserve"> ADDIN ZOTERO_ITEM CSL_CITATION {"citationID":"l6PpuEsp","properties":{"formattedCitation":"(Gowen and de Smet 2020)","plainCitation":"(Gowen and de Smet 2020)","noteIndex":0},"citationItems":[{"id":358,"uris":["http://zotero.org/users/5535433/items/SDD6HTLK"],"uri":["http://zotero.org/users/5535433/items/SDD6HTLK"],"itemData":{"id":358,"type":"article-journal","abstract":"Least Cost Path (LCP) analysis allows a user to define a cost parameter through which cost of movement can be assessed using Geographical Information Systems (GIS). These analyses are commonly used to construct theoretical movement through a landscape, which has been useful for creating hypotheses concerning prehistoric archaeology and landscape genomics. However, LCP analysis is commonly employed without testing the generated LCP(s), complicating its usefulness as a methodological tool. This paper proposes a model for analyzing movement in ArcGIS by using topography data to calculate slope. This slope data is then then used to calculate LCPs based on travel time and kilocalorie expenditure. LCPs were constructed in the Nature Preserve at Binghamton University, a 182-acre area that consists of wetland and mountainous terrain, and a Fitbit® Surge activity monitor was used to test the accuracy of the model’s predictions. Paired sample t-tests show a lack of significant difference between calculated and walked time in our analysis (p = .953), suggesting that our model can estimate travel time between two points based solely on slope of the region. Paired sample t-tests also show a lack of significant difference between calculated and observed kilocalorie expenditure (p = .930), suggesting that our model is also capable of estimating kilocalorie expenditure associated with movement between two points. Finally, paired sample t-tests confirm that straight line distances do not reflect real movement through a terrain (p = .009), highlighting the need for alternate measures of movement when analyzing the effects of local landscape on movement. Our current model shows strength in its estimations of travel time and kilocalorie expenditure based on topography of a region–future iterations of the model need to establish the statistical similarity between our model’s estimations and recorded values for walking time and kilocalorie expenditure.","container-title":"PLOS ONE","DOI":"10.1371/journal.pone.0239387","issue":"9","journalAbbreviation":"PLOS ONE","note":"publisher: Public Library of Science","page":"e0239387","title":"Testing least cost path (LCP) models for travel time and kilocalorie expenditure: Implications for landscape genomics","volume":"15","author":[{"family":"Gowen","given":"Kyle M."},{"family":"Smet","given":"Timothy S.","non-dropping-particle":"de"}],"issued":{"date-parts":[["2020",9,22]]}}}],"schema":"https://github.com/citation-style-language/schema/raw/master/csl-citation.json"} </w:instrText>
      </w:r>
      <w:r w:rsidR="00704BE4" w:rsidRPr="008A497F">
        <w:rPr>
          <w:bCs/>
        </w:rPr>
        <w:fldChar w:fldCharType="separate"/>
      </w:r>
      <w:r w:rsidR="00704BE4" w:rsidRPr="008A497F">
        <w:t>(Gowen and de Smet 2020)</w:t>
      </w:r>
      <w:r w:rsidR="00704BE4" w:rsidRPr="008A497F">
        <w:rPr>
          <w:bCs/>
        </w:rPr>
        <w:fldChar w:fldCharType="end"/>
      </w:r>
      <w:r w:rsidR="0076475E" w:rsidRPr="008A497F">
        <w:rPr>
          <w:bCs/>
        </w:rPr>
        <w:t xml:space="preserve">. </w:t>
      </w:r>
      <w:r w:rsidR="00790C51" w:rsidRPr="008A497F">
        <w:rPr>
          <w:bCs/>
        </w:rPr>
        <w:t xml:space="preserve">Interestingly, recent </w:t>
      </w:r>
      <w:r w:rsidR="00C81E8F" w:rsidRPr="008A497F">
        <w:rPr>
          <w:bCs/>
        </w:rPr>
        <w:t>work has shown that least-cost path methods can b</w:t>
      </w:r>
      <w:r w:rsidR="00B65C24" w:rsidRPr="008A497F">
        <w:rPr>
          <w:bCs/>
        </w:rPr>
        <w:t>e incorporated with topography to calculate travel time and energy cost (as kilocalories expended)</w:t>
      </w:r>
      <w:r w:rsidR="004B6807" w:rsidRPr="008A497F">
        <w:rPr>
          <w:bCs/>
        </w:rPr>
        <w:t xml:space="preserve"> for humans</w:t>
      </w:r>
      <w:r w:rsidR="00C8680F" w:rsidRPr="008A497F">
        <w:rPr>
          <w:bCs/>
        </w:rPr>
        <w:t xml:space="preserve">, </w:t>
      </w:r>
      <w:r w:rsidR="00343C2A" w:rsidRPr="008A497F">
        <w:rPr>
          <w:bCs/>
        </w:rPr>
        <w:t>but this assumes</w:t>
      </w:r>
      <w:r w:rsidR="004454FD" w:rsidRPr="008A497F">
        <w:rPr>
          <w:bCs/>
        </w:rPr>
        <w:t xml:space="preserve"> that the individual follows the constructed least-cost path </w:t>
      </w:r>
      <w:r w:rsidR="004454FD" w:rsidRPr="008A497F">
        <w:rPr>
          <w:bCs/>
        </w:rPr>
        <w:fldChar w:fldCharType="begin"/>
      </w:r>
      <w:r w:rsidR="004454FD" w:rsidRPr="008A497F">
        <w:rPr>
          <w:bCs/>
        </w:rPr>
        <w:instrText xml:space="preserve"> ADDIN ZOTERO_ITEM CSL_CITATION {"citationID":"cXmxaDTI","properties":{"formattedCitation":"(Gowen and de Smet 2020)","plainCitation":"(Gowen and de Smet 2020)","noteIndex":0},"citationItems":[{"id":358,"uris":["http://zotero.org/users/5535433/items/SDD6HTLK"],"uri":["http://zotero.org/users/5535433/items/SDD6HTLK"],"itemData":{"id":358,"type":"article-journal","abstract":"Least Cost Path (LCP) analysis allows a user to define a cost parameter through which cost of movement can be assessed using Geographical Information Systems (GIS). These analyses are commonly used to construct theoretical movement through a landscape, which has been useful for creating hypotheses concerning prehistoric archaeology and landscape genomics. However, LCP analysis is commonly employed without testing the generated LCP(s), complicating its usefulness as a methodological tool. This paper proposes a model for analyzing movement in ArcGIS by using topography data to calculate slope. This slope data is then then used to calculate LCPs based on travel time and kilocalorie expenditure. LCPs were constructed in the Nature Preserve at Binghamton University, a 182-acre area that consists of wetland and mountainous terrain, and a Fitbit® Surge activity monitor was used to test the accuracy of the model’s predictions. Paired sample t-tests show a lack of significant difference between calculated and walked time in our analysis (p = .953), suggesting that our model can estimate travel time between two points based solely on slope of the region. Paired sample t-tests also show a lack of significant difference between calculated and observed kilocalorie expenditure (p = .930), suggesting that our model is also capable of estimating kilocalorie expenditure associated with movement between two points. Finally, paired sample t-tests confirm that straight line distances do not reflect real movement through a terrain (p = .009), highlighting the need for alternate measures of movement when analyzing the effects of local landscape on movement. Our current model shows strength in its estimations of travel time and kilocalorie expenditure based on topography of a region–future iterations of the model need to establish the statistical similarity between our model’s estimations and recorded values for walking time and kilocalorie expenditure.","container-title":"PLOS ONE","DOI":"10.1371/journal.pone.0239387","issue":"9","journalAbbreviation":"PLOS ONE","note":"publisher: Public Library of Science","page":"e0239387","title":"Testing least cost path (LCP) models for travel time and kilocalorie expenditure: Implications for landscape genomics","volume":"15","author":[{"family":"Gowen","given":"Kyle M."},{"family":"Smet","given":"Timothy S.","non-dropping-particle":"de"}],"issued":{"date-parts":[["2020",9,22]]}}}],"schema":"https://github.com/citation-style-language/schema/raw/master/csl-citation.json"} </w:instrText>
      </w:r>
      <w:r w:rsidR="004454FD" w:rsidRPr="008A497F">
        <w:rPr>
          <w:bCs/>
        </w:rPr>
        <w:fldChar w:fldCharType="separate"/>
      </w:r>
      <w:r w:rsidR="004454FD" w:rsidRPr="008A497F">
        <w:t>(Gowen and de Smet 2020)</w:t>
      </w:r>
      <w:r w:rsidR="004454FD" w:rsidRPr="008A497F">
        <w:rPr>
          <w:bCs/>
        </w:rPr>
        <w:fldChar w:fldCharType="end"/>
      </w:r>
      <w:r w:rsidR="004454FD" w:rsidRPr="008A497F">
        <w:rPr>
          <w:bCs/>
        </w:rPr>
        <w:t xml:space="preserve">. </w:t>
      </w:r>
      <w:r w:rsidR="00343C2A" w:rsidRPr="008A497F">
        <w:rPr>
          <w:bCs/>
        </w:rPr>
        <w:t>The original</w:t>
      </w:r>
      <w:r w:rsidR="004454FD" w:rsidRPr="008A497F">
        <w:rPr>
          <w:bCs/>
        </w:rPr>
        <w:t xml:space="preserve"> challenge of </w:t>
      </w:r>
      <w:r w:rsidR="00E44AD2" w:rsidRPr="008A497F">
        <w:rPr>
          <w:bCs/>
        </w:rPr>
        <w:t>whether</w:t>
      </w:r>
      <w:r w:rsidR="004454FD" w:rsidRPr="008A497F">
        <w:rPr>
          <w:bCs/>
        </w:rPr>
        <w:t xml:space="preserve"> a human will consistently follow the least-cost path remains</w:t>
      </w:r>
      <w:r w:rsidR="00E44AD2" w:rsidRPr="008A497F">
        <w:rPr>
          <w:bCs/>
        </w:rPr>
        <w:t xml:space="preserve">; for CDBPSTP to be used successfully in terms of human movement, </w:t>
      </w:r>
      <w:r w:rsidR="009A7D27" w:rsidRPr="008A497F">
        <w:rPr>
          <w:bCs/>
        </w:rPr>
        <w:t>the least-cost path needs to be able to accurately plot a single path out of a wide variety of human preference</w:t>
      </w:r>
      <w:r w:rsidR="00021803" w:rsidRPr="008A497F">
        <w:rPr>
          <w:bCs/>
        </w:rPr>
        <w:t>s</w:t>
      </w:r>
      <w:r w:rsidR="009A7D27" w:rsidRPr="008A497F">
        <w:rPr>
          <w:bCs/>
        </w:rPr>
        <w:t xml:space="preserve"> and reactions</w:t>
      </w:r>
      <w:r w:rsidR="00021803" w:rsidRPr="008A497F">
        <w:rPr>
          <w:bCs/>
        </w:rPr>
        <w:t xml:space="preserve"> to external events</w:t>
      </w:r>
      <w:r w:rsidR="004454FD" w:rsidRPr="008A497F">
        <w:rPr>
          <w:bCs/>
        </w:rPr>
        <w:t>.</w:t>
      </w:r>
    </w:p>
    <w:p w14:paraId="1E98D61F" w14:textId="0E81CABC" w:rsidR="00E579FD" w:rsidRPr="008A497F" w:rsidRDefault="00E579FD" w:rsidP="00E579FD">
      <w:pPr>
        <w:pStyle w:val="Heading2"/>
      </w:pPr>
      <w:bookmarkStart w:id="71" w:name="_Toc78558030"/>
      <w:r w:rsidRPr="008A497F">
        <w:t>3.2 Study Limitations</w:t>
      </w:r>
      <w:bookmarkEnd w:id="71"/>
    </w:p>
    <w:p w14:paraId="728C0316" w14:textId="773207EA" w:rsidR="0018556E" w:rsidRPr="008A497F" w:rsidRDefault="0018556E" w:rsidP="0018556E">
      <w:pPr>
        <w:pStyle w:val="Heading3"/>
      </w:pPr>
      <w:bookmarkStart w:id="72" w:name="_Toc78558031"/>
      <w:r w:rsidRPr="008A497F">
        <w:t xml:space="preserve">3.2.1 </w:t>
      </w:r>
      <w:r w:rsidR="00292ACF" w:rsidRPr="008A497F">
        <w:t>Representing Environmental Influence</w:t>
      </w:r>
      <w:bookmarkEnd w:id="72"/>
      <w:r w:rsidR="007F3562" w:rsidRPr="008A497F">
        <w:t xml:space="preserve"> </w:t>
      </w:r>
    </w:p>
    <w:p w14:paraId="3C0A0E0A" w14:textId="0EF42677" w:rsidR="00936DD8" w:rsidRPr="008A497F" w:rsidRDefault="00D80A69" w:rsidP="00834336">
      <w:r w:rsidRPr="008A497F">
        <w:t xml:space="preserve">While the habitat selection analysis demonstrated in this work does support the </w:t>
      </w:r>
      <w:r w:rsidR="00631415" w:rsidRPr="008A497F">
        <w:t xml:space="preserve">CDBPSTP’s </w:t>
      </w:r>
      <w:r w:rsidRPr="008A497F">
        <w:t xml:space="preserve">consideration of the traversed environment, </w:t>
      </w:r>
      <w:r w:rsidR="00420BD6" w:rsidRPr="008A497F">
        <w:t>the variables used</w:t>
      </w:r>
      <w:r w:rsidRPr="008A497F">
        <w:t xml:space="preserve"> </w:t>
      </w:r>
      <w:r w:rsidR="00420BD6" w:rsidRPr="008A497F">
        <w:t>(</w:t>
      </w:r>
      <w:r w:rsidRPr="008A497F">
        <w:t xml:space="preserve">landcover, </w:t>
      </w:r>
      <w:r w:rsidR="001B79E8" w:rsidRPr="008A497F">
        <w:t>elevation, slope</w:t>
      </w:r>
      <w:r w:rsidRPr="008A497F">
        <w:t>, and proximity to roads</w:t>
      </w:r>
      <w:r w:rsidR="00420BD6" w:rsidRPr="008A497F">
        <w:t xml:space="preserve">) </w:t>
      </w:r>
      <w:r w:rsidR="00631415" w:rsidRPr="008A497F">
        <w:t xml:space="preserve">may not fully represent </w:t>
      </w:r>
      <w:r w:rsidR="002D6774" w:rsidRPr="008A497F">
        <w:t>all environmental factors that influence the deer</w:t>
      </w:r>
      <w:r w:rsidR="002B28FE" w:rsidRPr="008A497F">
        <w:t xml:space="preserve">. </w:t>
      </w:r>
      <w:r w:rsidR="00BD53B3" w:rsidRPr="008A497F">
        <w:t>B</w:t>
      </w:r>
      <w:r w:rsidR="00EF2A31" w:rsidRPr="008A497F">
        <w:t>ecause barriers can impact</w:t>
      </w:r>
      <w:r w:rsidR="001E46B6" w:rsidRPr="008A497F">
        <w:t xml:space="preserve"> animal movement </w:t>
      </w:r>
      <w:r w:rsidR="00632EC4" w:rsidRPr="008A497F">
        <w:fldChar w:fldCharType="begin"/>
      </w:r>
      <w:r w:rsidR="003E3350" w:rsidRPr="008A497F">
        <w:instrText xml:space="preserve"> ADDIN ZOTERO_ITEM CSL_CITATION {"citationID":"RUFf1YRW","properties":{"formattedCitation":"(Shafer et al. 2012)","plainCitation":"(Shafer et al. 2012)","noteIndex":0},"citationItems":[{"id":266,"uris":["http://zotero.org/users/5535433/items/AUTTSKNJ"],"uri":["http://zotero.org/users/5535433/items/AUTTSKNJ"],"itemData":{"id":266,"type":"article-journal","abstract":"Landscape heterogeneity plays an integral role in shaping ecological and evolutionary processes. Despite links between the two disciplines, ecologists and population geneticists have taken different approaches to evaluating habitat selection, animal movement, and gene flow across the landscape. Ecologists commonly use statistical models such as resource selection functions (RSFs) to identify habitat features disproportionately selected by animals, whereas population genetic approaches model genetic differentiation according to the distribution of habitat variables. We combined ecological and genetic approaches by using RSFs to predict genetic relatedness across a heterogeneous landscape. We constructed sex- and season-specific resistance surfaces based on RSFs estimated using data from 102 GPS (global positioning system) radio-collared mountain goats (Oreamnos americanus) in southeast Alaska, USA. Based on mountain goat ecology, we hypothesized that summer and male surfaces would be the best predictors of relatedness. All individuals were genotyped at 22 microsatellite loci, which we used to estimate genetic relatedness. Summer resistance surfaces derived from RSFs were the best predictors of genetic relatedness, and winter models the poorest. Mountain goats generally selected for areas close to escape terrain and with a high heat load (a metric related to vegetative productivity and snow depth), while avoiding valleys. Male- and female-specific surfaces were similar, except for winter, for which male habitat selection better predicted genetic relatedness. The null models of isolation-by-distance and barrier only outperformed the winter models. This study merges high-resolution individual locations through GPS telemetry and genetic data, that can be used to validate and parameterize landscape genetics models, and further elucidates the relationship between landscape heterogeneity and genetic differentiation.","container-title":"Ecology","DOI":"10.1890/11-0815.1","ISSN":"0012-9658","issue":"6","journalAbbreviation":"Ecology","page":"1317-1329","title":"Habitat selection predicts genetic relatedness in an alpine ungulate","volume":"93","author":[{"family":"Shafer","given":"Aaron B. A."},{"family":"Northrup","given":"Joseph M."},{"family":"White","given":"Kevin S."},{"family":"Boyce","given":"Mark S."},{"family":"Côté","given":"Steeve D."},{"family":"Coltman","given":"David W."}],"issued":{"date-parts":[["2012",6,1]]}}}],"schema":"https://github.com/citation-style-language/schema/raw/master/csl-citation.json"} </w:instrText>
      </w:r>
      <w:r w:rsidR="00632EC4" w:rsidRPr="008A497F">
        <w:fldChar w:fldCharType="separate"/>
      </w:r>
      <w:r w:rsidR="004548E3" w:rsidRPr="008A497F">
        <w:t>(Shafer et al. 2012)</w:t>
      </w:r>
      <w:r w:rsidR="00632EC4" w:rsidRPr="008A497F">
        <w:fldChar w:fldCharType="end"/>
      </w:r>
      <w:r w:rsidR="0038228F" w:rsidRPr="008A497F">
        <w:t>, t</w:t>
      </w:r>
      <w:r w:rsidRPr="008A497F">
        <w:t xml:space="preserve">he </w:t>
      </w:r>
      <w:r w:rsidR="0038228F" w:rsidRPr="008A497F">
        <w:t>identification</w:t>
      </w:r>
      <w:r w:rsidRPr="008A497F">
        <w:t xml:space="preserve"> of hard and soft barriers </w:t>
      </w:r>
      <w:r w:rsidR="00D87B7B" w:rsidRPr="008A497F">
        <w:t>to movement</w:t>
      </w:r>
      <w:r w:rsidRPr="008A497F">
        <w:t xml:space="preserve"> </w:t>
      </w:r>
      <w:r w:rsidR="00545FAC" w:rsidRPr="008A497F">
        <w:t xml:space="preserve">beyond the </w:t>
      </w:r>
      <w:r w:rsidR="00E972CD" w:rsidRPr="008A497F">
        <w:t xml:space="preserve">use of a soft barrier along roadways in this study </w:t>
      </w:r>
      <w:r w:rsidRPr="008A497F">
        <w:t xml:space="preserve">can add important information to the </w:t>
      </w:r>
      <w:r w:rsidR="00EC052E" w:rsidRPr="008A497F">
        <w:t>preference</w:t>
      </w:r>
      <w:r w:rsidRPr="008A497F">
        <w:t xml:space="preserve"> surfac</w:t>
      </w:r>
      <w:r w:rsidR="00C40CF0" w:rsidRPr="008A497F">
        <w:t xml:space="preserve">e. The roadway barrier was </w:t>
      </w:r>
      <w:r w:rsidR="0069534A" w:rsidRPr="008A497F">
        <w:t>assigned</w:t>
      </w:r>
      <w:r w:rsidR="000A55F9" w:rsidRPr="008A497F">
        <w:t xml:space="preserve"> </w:t>
      </w:r>
      <w:r w:rsidR="0069534A" w:rsidRPr="008A497F">
        <w:t xml:space="preserve">a binary </w:t>
      </w:r>
      <w:r w:rsidR="000A55F9" w:rsidRPr="008A497F">
        <w:lastRenderedPageBreak/>
        <w:t xml:space="preserve">avoidance value, which means the preference surface </w:t>
      </w:r>
      <w:r w:rsidR="004B266E" w:rsidRPr="008A497F">
        <w:t xml:space="preserve">holds a higher value </w:t>
      </w:r>
      <w:r w:rsidR="00C0643A" w:rsidRPr="008A497F">
        <w:t xml:space="preserve">(+1) </w:t>
      </w:r>
      <w:r w:rsidR="004B266E" w:rsidRPr="008A497F">
        <w:t>within the roadway barrier zone</w:t>
      </w:r>
      <w:r w:rsidR="00995794" w:rsidRPr="008A497F">
        <w:t xml:space="preserve"> than without,</w:t>
      </w:r>
      <w:r w:rsidR="004B266E" w:rsidRPr="008A497F">
        <w:t xml:space="preserve"> but the resistance value does not </w:t>
      </w:r>
      <w:r w:rsidR="0089411C" w:rsidRPr="008A497F">
        <w:t xml:space="preserve">increase </w:t>
      </w:r>
      <w:r w:rsidR="00336469" w:rsidRPr="008A497F">
        <w:t xml:space="preserve">by more than any </w:t>
      </w:r>
      <w:r w:rsidR="00F54BD1" w:rsidRPr="008A497F">
        <w:t xml:space="preserve">of the </w:t>
      </w:r>
      <w:r w:rsidR="00336469" w:rsidRPr="008A497F">
        <w:t xml:space="preserve">other </w:t>
      </w:r>
      <w:r w:rsidR="00F54BD1" w:rsidRPr="008A497F">
        <w:t>binary selection/avoidance metrics</w:t>
      </w:r>
      <w:r w:rsidR="00336469" w:rsidRPr="008A497F">
        <w:t xml:space="preserve">. </w:t>
      </w:r>
      <w:r w:rsidR="00860C55" w:rsidRPr="008A497F">
        <w:t>In comparison, the use of a conductance surface in field-based time geography means certain features such as lakes are</w:t>
      </w:r>
      <w:r w:rsidR="00F54BD1" w:rsidRPr="008A497F">
        <w:t xml:space="preserve"> designated as</w:t>
      </w:r>
      <w:r w:rsidR="00860C55" w:rsidRPr="008A497F">
        <w:t xml:space="preserve"> hard barriers with no possible movement</w:t>
      </w:r>
      <w:r w:rsidR="004069AF" w:rsidRPr="008A497F">
        <w:t xml:space="preserve"> in the case study on caribou movement</w:t>
      </w:r>
      <w:r w:rsidR="00FB213E" w:rsidRPr="008A497F">
        <w:t xml:space="preserve"> </w:t>
      </w:r>
      <w:r w:rsidR="00FB213E" w:rsidRPr="008A497F">
        <w:fldChar w:fldCharType="begin"/>
      </w:r>
      <w:r w:rsidR="00FB213E" w:rsidRPr="008A497F">
        <w:instrText xml:space="preserve"> ADDIN ZOTERO_ITEM CSL_CITATION {"citationID":"ubieNxHd","properties":{"formattedCitation":"(Long 2018)","plainCitation":"(Long 2018)","noteIndex":0},"citationItems":[{"id":269,"uris":["http://zotero.org/users/5535433/items/SWDZV64G"],"uri":["http://zotero.org/users/5535433/items/SWDZV64G"],"itemData":{"id":269,"type":"article-journal","container-title":"Journal of Spatial Information Science","DOI":"doi:10.5311/JOSIS.2018.16.372","page":"85-116","title":"Modeling movement probabilities within heterogeneous spatial fields","volume":"16","author":[{"family":"Long","given":"Jed A."}],"issued":{"date-parts":[["2018"]]}}}],"schema":"https://github.com/citation-style-language/schema/raw/master/csl-citation.json"} </w:instrText>
      </w:r>
      <w:r w:rsidR="00FB213E" w:rsidRPr="008A497F">
        <w:fldChar w:fldCharType="separate"/>
      </w:r>
      <w:r w:rsidR="00FB213E" w:rsidRPr="008A497F">
        <w:t>(Long 2018)</w:t>
      </w:r>
      <w:r w:rsidR="00FB213E" w:rsidRPr="008A497F">
        <w:fldChar w:fldCharType="end"/>
      </w:r>
      <w:r w:rsidR="00FB213E" w:rsidRPr="008A497F">
        <w:t xml:space="preserve">. </w:t>
      </w:r>
      <w:r w:rsidR="007F750F" w:rsidRPr="008A497F">
        <w:t>Incorporating</w:t>
      </w:r>
      <w:r w:rsidR="00FB213E" w:rsidRPr="008A497F">
        <w:t xml:space="preserve"> hard barriers in CDBPSTP </w:t>
      </w:r>
      <w:r w:rsidR="0069534A" w:rsidRPr="008A497F">
        <w:t>may achieve a similar effect, for features such as large bodies of water or impassable terrain like cliffs</w:t>
      </w:r>
      <w:r w:rsidR="00C0643A" w:rsidRPr="008A497F">
        <w:t>,</w:t>
      </w:r>
      <w:r w:rsidR="002D4452" w:rsidRPr="008A497F">
        <w:t xml:space="preserve"> depending on the study species</w:t>
      </w:r>
      <w:r w:rsidR="0069534A" w:rsidRPr="008A497F">
        <w:t>.</w:t>
      </w:r>
      <w:r w:rsidR="00FC79FD" w:rsidRPr="008A497F">
        <w:t xml:space="preserve"> </w:t>
      </w:r>
    </w:p>
    <w:p w14:paraId="2586C11F" w14:textId="41B03D35" w:rsidR="00D80A69" w:rsidRPr="008A497F" w:rsidRDefault="00F70C0E" w:rsidP="00936DD8">
      <w:pPr>
        <w:ind w:firstLine="720"/>
      </w:pPr>
      <w:r w:rsidRPr="008A497F">
        <w:t>Additionally, t</w:t>
      </w:r>
      <w:r w:rsidR="001B79E8" w:rsidRPr="008A497F">
        <w:t xml:space="preserve">he environmental factors used in this study were chosen in a combination of the observed terrain and literature on red deer behavior. However, cost surfaces </w:t>
      </w:r>
      <w:r w:rsidR="004B1D69" w:rsidRPr="008A497F">
        <w:t xml:space="preserve">in general </w:t>
      </w:r>
      <w:r w:rsidR="001B79E8" w:rsidRPr="008A497F">
        <w:t xml:space="preserve">should ideally only contain variables that have an influence on the study animal </w:t>
      </w:r>
      <w:r w:rsidR="001B79E8" w:rsidRPr="008A497F">
        <w:fldChar w:fldCharType="begin"/>
      </w:r>
      <w:r w:rsidR="003E3350" w:rsidRPr="008A497F">
        <w:instrText xml:space="preserve"> ADDIN ZOTERO_ITEM CSL_CITATION {"citationID":"zfYDs317","properties":{"formattedCitation":"(Zeller, McGarigal, and Whiteley 2012)","plainCitation":"(Zeller, McGarigal, and Whiteley 2012)","noteIndex":0},"citationItems":[{"id":265,"uris":["http://zotero.org/users/5535433/items/J4SVY37Z"],"uri":["http://zotero.org/users/5535433/items/J4SVY37Z"],"itemData":{"id":265,"type":"article-journal","container-title":"Landscape Ecology","DOI":"https://doi.org/10.1007/s10980-012-9737-0","page":"777-797","title":"Estimating landscape resistance to movement: a review","volume":"27","author":[{"family":"Zeller","given":"Katherine A."},{"family":"McGarigal","given":"Kevin"},{"family":"Whiteley","given":"Andrew R."}],"issued":{"date-parts":[["2012"]]}}}],"schema":"https://github.com/citation-style-language/schema/raw/master/csl-citation.json"} </w:instrText>
      </w:r>
      <w:r w:rsidR="001B79E8" w:rsidRPr="008A497F">
        <w:fldChar w:fldCharType="separate"/>
      </w:r>
      <w:r w:rsidR="004548E3" w:rsidRPr="008A497F">
        <w:t>(Zeller, McGarigal, and Whiteley 2012)</w:t>
      </w:r>
      <w:r w:rsidR="001B79E8" w:rsidRPr="008A497F">
        <w:fldChar w:fldCharType="end"/>
      </w:r>
      <w:r w:rsidR="001B79E8" w:rsidRPr="008A497F">
        <w:t xml:space="preserve">. In the case of the deer in </w:t>
      </w:r>
      <w:r w:rsidR="00EE11F8" w:rsidRPr="008A497F">
        <w:t>this</w:t>
      </w:r>
      <w:r w:rsidR="001B79E8" w:rsidRPr="008A497F">
        <w:t xml:space="preserve"> research, landcover exhibit</w:t>
      </w:r>
      <w:r w:rsidR="0017187E" w:rsidRPr="008A497F">
        <w:t>s</w:t>
      </w:r>
      <w:r w:rsidR="001B79E8" w:rsidRPr="008A497F">
        <w:t xml:space="preserve"> the most variability across the </w:t>
      </w:r>
      <w:r w:rsidR="004B1D69" w:rsidRPr="008A497F">
        <w:t>preference</w:t>
      </w:r>
      <w:r w:rsidR="001B79E8" w:rsidRPr="008A497F">
        <w:t xml:space="preserve"> surface, and slope and elevation show low variation in the majority of the study area. Proximity to roads </w:t>
      </w:r>
      <w:r w:rsidR="0017187E" w:rsidRPr="008A497F">
        <w:t>has</w:t>
      </w:r>
      <w:r w:rsidR="001B79E8" w:rsidRPr="008A497F">
        <w:t xml:space="preserve"> a localized effect on the </w:t>
      </w:r>
      <w:r w:rsidR="004B1D69" w:rsidRPr="008A497F">
        <w:t>raster</w:t>
      </w:r>
      <w:r w:rsidR="001B79E8" w:rsidRPr="008A497F">
        <w:t xml:space="preserve"> that </w:t>
      </w:r>
      <w:r w:rsidR="006E09BA" w:rsidRPr="008A497F">
        <w:t>d</w:t>
      </w:r>
      <w:r w:rsidR="0017187E" w:rsidRPr="008A497F">
        <w:t>oes</w:t>
      </w:r>
      <w:r w:rsidR="001B79E8" w:rsidRPr="008A497F">
        <w:t xml:space="preserve"> not impact the majority of trajectory points. It is possible that different environmental factors, or different weighting of the chosen environmental factors, may produce a surface that better represents the habitat preferences of the deer.</w:t>
      </w:r>
      <w:r w:rsidR="00834336" w:rsidRPr="008A497F">
        <w:t xml:space="preserve"> In addition to exploring other variables and barriers that were not included in this research, a weighted-variable </w:t>
      </w:r>
      <w:r w:rsidR="004B1D69" w:rsidRPr="008A497F">
        <w:t>preference</w:t>
      </w:r>
      <w:r w:rsidR="00834336" w:rsidRPr="008A497F">
        <w:t xml:space="preserve"> surface may improve </w:t>
      </w:r>
      <w:r w:rsidR="00413E1E" w:rsidRPr="008A497F">
        <w:t>results</w:t>
      </w:r>
      <w:r w:rsidR="00834336" w:rsidRPr="008A497F">
        <w:t xml:space="preserve"> by allowing for the fact that environmental factors </w:t>
      </w:r>
      <w:r w:rsidR="00413E1E" w:rsidRPr="008A497F">
        <w:t>can</w:t>
      </w:r>
      <w:r w:rsidR="00834336" w:rsidRPr="008A497F">
        <w:t xml:space="preserve"> influence an animal’s behavior and movement to varying degrees </w:t>
      </w:r>
      <w:r w:rsidR="00834336" w:rsidRPr="008A497F">
        <w:fldChar w:fldCharType="begin"/>
      </w:r>
      <w:r w:rsidR="003E3350" w:rsidRPr="008A497F">
        <w:instrText xml:space="preserve"> ADDIN ZOTERO_ITEM CSL_CITATION {"citationID":"jWRbjw0f","properties":{"formattedCitation":"(Zeller, McGarigal, and Whiteley 2012)","plainCitation":"(Zeller, McGarigal, and Whiteley 2012)","noteIndex":0},"citationItems":[{"id":265,"uris":["http://zotero.org/users/5535433/items/J4SVY37Z"],"uri":["http://zotero.org/users/5535433/items/J4SVY37Z"],"itemData":{"id":265,"type":"article-journal","container-title":"Landscape Ecology","DOI":"https://doi.org/10.1007/s10980-012-9737-0","page":"777-797","title":"Estimating landscape resistance to movement: a review","volume":"27","author":[{"family":"Zeller","given":"Katherine A."},{"family":"McGarigal","given":"Kevin"},{"family":"Whiteley","given":"Andrew R."}],"issued":{"date-parts":[["2012"]]}}}],"schema":"https://github.com/citation-style-language/schema/raw/master/csl-citation.json"} </w:instrText>
      </w:r>
      <w:r w:rsidR="00834336" w:rsidRPr="008A497F">
        <w:fldChar w:fldCharType="separate"/>
      </w:r>
      <w:r w:rsidR="004548E3" w:rsidRPr="008A497F">
        <w:t>(Zeller, McGarigal, and Whiteley 2012)</w:t>
      </w:r>
      <w:r w:rsidR="00834336" w:rsidRPr="008A497F">
        <w:fldChar w:fldCharType="end"/>
      </w:r>
      <w:r w:rsidR="00834336" w:rsidRPr="008A497F">
        <w:t xml:space="preserve">. However, weighting various factors in a multivariate </w:t>
      </w:r>
      <w:r w:rsidR="00A34BC8" w:rsidRPr="008A497F">
        <w:t xml:space="preserve">preference or </w:t>
      </w:r>
      <w:r w:rsidR="00834336" w:rsidRPr="008A497F">
        <w:t xml:space="preserve">resistance surface is challenging and would likely need to be determined for each study population, as there is no set ratio in how each </w:t>
      </w:r>
      <w:r w:rsidR="00834336" w:rsidRPr="008A497F">
        <w:lastRenderedPageBreak/>
        <w:t xml:space="preserve">factor should be weighted </w:t>
      </w:r>
      <w:r w:rsidR="00834336" w:rsidRPr="008A497F">
        <w:fldChar w:fldCharType="begin"/>
      </w:r>
      <w:r w:rsidR="003E3350" w:rsidRPr="008A497F">
        <w:instrText xml:space="preserve"> ADDIN ZOTERO_ITEM CSL_CITATION {"citationID":"hmGSM26d","properties":{"formattedCitation":"(Spear et al. 2010)","plainCitation":"(Spear et al. 2010)","noteIndex":0},"citationItems":[{"id":222,"uris":["http://zotero.org/users/5535433/items/YQBMPAES"],"uri":["http://zotero.org/users/5535433/items/YQBMPAES"],"itemData":{"id":222,"type":"article-journal","abstract":"Measures of genetic structure among individuals or populations collected at different spatial locations across a landscape are commonly used as surrogate measures of functional (i.e. demographic or genetic) connectivity. In order to understand how landscape characteristics influence functional connectivity, resistance surfaces are typically created in a raster GIS environment. These resistance surfaces represent hypothesized relationships between landscape features and gene flow, and are based on underlying biological functions such as relative abundance or movement probabilities in different land cover types. The biggest challenge for calculating resistance surfaces is assignment of resistance values to different landscape features. Here, we first identify study objectives that are consistent with the use of resistance surfaces and critically review the various approaches that have been used to parameterize resistance surfaces and select optimal models in landscape genetics. We then discuss the biological assumptions and considerations that influence analyses using resistance surfaces, such as the relationship between gene flow and dispersal, how habitat suitability may influence animal movement, and how resistance surfaces can be translated into estimates of functional landscape connectivity. Finally, we outline novel approaches for creating optimal resistance surfaces using either simulation or computational methods, as well as alternatives to resistance surfaces (e.g. network and buffered paths). These approaches have the potential to improve landscape genetic analyses, but they also create new challenges. We conclude that no single way of using resistance surfaces is appropriate for every situation. We suggest that researchers carefully consider objectives, important biological assumptions and available parameterization and validation techniques when planning landscape genetic studies.","container-title":"Molecular Ecology","DOI":"10.1111/j.1365-294X.2010.04657.x","issue":"17","page":"3576-3591","title":"Use of resistance surfaces for landscape genetic studies: considerations for parameterization and analysis","volume":"19","author":[{"family":"Spear","given":"Stephen F."},{"family":"Balkenhol","given":"Niko"},{"family":"Fortin","given":"Marie-Josée"},{"family":"McRae","given":"Brad H."},{"family":"Scribner","given":"Kim"}],"issued":{"date-parts":[["2010"]]}}}],"schema":"https://github.com/citation-style-language/schema/raw/master/csl-citation.json"} </w:instrText>
      </w:r>
      <w:r w:rsidR="00834336" w:rsidRPr="008A497F">
        <w:fldChar w:fldCharType="separate"/>
      </w:r>
      <w:r w:rsidR="004548E3" w:rsidRPr="008A497F">
        <w:t>(Spear et al. 2010)</w:t>
      </w:r>
      <w:r w:rsidR="00834336" w:rsidRPr="008A497F">
        <w:fldChar w:fldCharType="end"/>
      </w:r>
      <w:r w:rsidR="00834336" w:rsidRPr="008A497F">
        <w:t>. The difficulty in assigning weights to each factor of the surface must be measured against the benefit of a more realistic least-cost path.</w:t>
      </w:r>
    </w:p>
    <w:p w14:paraId="47684A4F" w14:textId="337ED121" w:rsidR="0045288C" w:rsidRPr="008A497F" w:rsidRDefault="0045288C" w:rsidP="0045288C">
      <w:pPr>
        <w:pStyle w:val="Heading3"/>
      </w:pPr>
      <w:bookmarkStart w:id="73" w:name="_Toc78558032"/>
      <w:r w:rsidRPr="008A497F">
        <w:t xml:space="preserve">3.2.2 </w:t>
      </w:r>
      <w:r w:rsidR="00C972EC" w:rsidRPr="008A497F">
        <w:t>Investigating Movement Behavior</w:t>
      </w:r>
      <w:bookmarkEnd w:id="73"/>
    </w:p>
    <w:p w14:paraId="2329BA41" w14:textId="50121F3E" w:rsidR="00C972EC" w:rsidRPr="008A497F" w:rsidRDefault="009E61D0" w:rsidP="00C972EC">
      <w:r w:rsidRPr="008A497F">
        <w:t xml:space="preserve">In Chapter 2, </w:t>
      </w:r>
      <w:r w:rsidR="00EC3F0A" w:rsidRPr="008A497F">
        <w:t xml:space="preserve">the occupancy probability values of a CDBPSTP-generated probability surface </w:t>
      </w:r>
      <w:r w:rsidR="006E09BA" w:rsidRPr="008A497F">
        <w:t xml:space="preserve">were summed </w:t>
      </w:r>
      <w:r w:rsidR="00EC3F0A" w:rsidRPr="008A497F">
        <w:t>according to landcover type for comparison</w:t>
      </w:r>
      <w:r w:rsidR="00883F5F" w:rsidRPr="008A497F">
        <w:t xml:space="preserve"> to a PSTP</w:t>
      </w:r>
      <w:r w:rsidR="00EC3F0A" w:rsidRPr="008A497F">
        <w:t>-</w:t>
      </w:r>
      <w:r w:rsidR="00883F5F" w:rsidRPr="008A497F">
        <w:t xml:space="preserve">generated </w:t>
      </w:r>
      <w:r w:rsidR="00EC3F0A" w:rsidRPr="008A497F">
        <w:t>probability surface</w:t>
      </w:r>
      <w:r w:rsidR="001C3E2F" w:rsidRPr="008A497F">
        <w:t xml:space="preserve">. </w:t>
      </w:r>
      <w:r w:rsidR="006771B2" w:rsidRPr="008A497F">
        <w:t>While these results</w:t>
      </w:r>
      <w:r w:rsidR="00AD0719" w:rsidRPr="008A497F">
        <w:t xml:space="preserve"> </w:t>
      </w:r>
      <w:r w:rsidR="0017187E" w:rsidRPr="008A497F">
        <w:t>are</w:t>
      </w:r>
      <w:r w:rsidR="00AD0719" w:rsidRPr="008A497F">
        <w:t xml:space="preserve"> used</w:t>
      </w:r>
      <w:r w:rsidR="006771B2" w:rsidRPr="008A497F">
        <w:t xml:space="preserve"> to illustrate the different outcomes of both methods, </w:t>
      </w:r>
      <w:r w:rsidR="00EC3F0A" w:rsidRPr="008A497F">
        <w:t xml:space="preserve">the investigation of </w:t>
      </w:r>
      <w:r w:rsidR="00900763" w:rsidRPr="008A497F">
        <w:t xml:space="preserve">what the probability surface means for the deer’s potential behavior could </w:t>
      </w:r>
      <w:r w:rsidR="00422D27" w:rsidRPr="008A497F">
        <w:t>be</w:t>
      </w:r>
      <w:r w:rsidR="00900763" w:rsidRPr="008A497F">
        <w:t xml:space="preserve"> extended </w:t>
      </w:r>
      <w:r w:rsidR="00653459" w:rsidRPr="008A497F">
        <w:t xml:space="preserve">to </w:t>
      </w:r>
      <w:r w:rsidR="00383B99" w:rsidRPr="008A497F">
        <w:t xml:space="preserve">visualize the </w:t>
      </w:r>
      <w:r w:rsidR="004D0845" w:rsidRPr="008A497F">
        <w:t>deer’s interaction with each landcover type at a finer timescale</w:t>
      </w:r>
      <w:r w:rsidR="007A4E98" w:rsidRPr="008A497F">
        <w:t xml:space="preserve"> </w:t>
      </w:r>
      <w:r w:rsidR="005A2E37" w:rsidRPr="008A497F">
        <w:t>using</w:t>
      </w:r>
      <w:r w:rsidR="007A4E98" w:rsidRPr="008A497F">
        <w:t xml:space="preserve"> a summarization </w:t>
      </w:r>
      <w:r w:rsidR="00C22ECA" w:rsidRPr="008A497F">
        <w:t>approach provided</w:t>
      </w:r>
      <w:r w:rsidR="00344D95" w:rsidRPr="008A497F">
        <w:t xml:space="preserve"> by </w:t>
      </w:r>
      <w:r w:rsidR="00344D95" w:rsidRPr="008A497F">
        <w:fldChar w:fldCharType="begin"/>
      </w:r>
      <w:r w:rsidR="003E3350" w:rsidRPr="008A497F">
        <w:instrText xml:space="preserve"> ADDIN ZOTERO_ITEM CSL_CITATION {"citationID":"5yOGWgpC","properties":{"formattedCitation":"(R. W. Loraamm et al. 2020)","plainCitation":"(R. W. Loraamm et al. 2020)","dontUpdate":true,"noteIndex":0},"citationItems":[{"id":173,"uris":["http://zotero.org/users/5535433/items/CR5F6DK5"],"uri":["http://zotero.org/users/5535433/items/CR5F6DK5"],"itemData":{"id":173,"type":"article-journal","container-title":"Applied Geography","DOI":"https://doi.org/10.1016/j.apgeog.2020.102189","ISSN":"0143-6228","page":"102189","title":"A time-geographic approach to identifying daily habitat use patterns for Amazonian Black Skimmers","volume":"118","author":[{"family":"Loraamm","given":"R.W."},{"family":"Goodenough","given":"K.S."},{"family":"Burch","given":"C."},{"family":"Davenport","given":"L.C."},{"family":"Haugaasen","given":"T."}],"issued":{"date-parts":[["2020"]]}}}],"schema":"https://github.com/citation-style-language/schema/raw/master/csl-citation.json"} </w:instrText>
      </w:r>
      <w:r w:rsidR="00344D95" w:rsidRPr="008A497F">
        <w:fldChar w:fldCharType="separate"/>
      </w:r>
      <w:r w:rsidR="0093198B" w:rsidRPr="008A497F">
        <w:t xml:space="preserve">R. W. Loraamm et al. </w:t>
      </w:r>
      <w:r w:rsidR="00F73C09" w:rsidRPr="008A497F">
        <w:t>(</w:t>
      </w:r>
      <w:r w:rsidR="0093198B" w:rsidRPr="008A497F">
        <w:t>2020)</w:t>
      </w:r>
      <w:r w:rsidR="00344D95" w:rsidRPr="008A497F">
        <w:fldChar w:fldCharType="end"/>
      </w:r>
      <w:r w:rsidR="00075E51" w:rsidRPr="008A497F">
        <w:t xml:space="preserve">; </w:t>
      </w:r>
      <w:r w:rsidR="000F29EF" w:rsidRPr="008A497F">
        <w:t xml:space="preserve">this approach would generate </w:t>
      </w:r>
      <w:r w:rsidR="005A2E37" w:rsidRPr="008A497F">
        <w:t xml:space="preserve">the probability of </w:t>
      </w:r>
      <w:r w:rsidR="000E483C" w:rsidRPr="008A497F">
        <w:t>the deer occupying various landcovers at different times of day</w:t>
      </w:r>
      <w:r w:rsidR="00794A15" w:rsidRPr="008A497F">
        <w:t>, further exploring the</w:t>
      </w:r>
      <w:r w:rsidR="00382596" w:rsidRPr="008A497F">
        <w:t xml:space="preserve"> CDBPSTP’s capabilities and </w:t>
      </w:r>
      <w:r w:rsidR="005B13AA" w:rsidRPr="008A497F">
        <w:t>assessing how</w:t>
      </w:r>
      <w:r w:rsidR="00382596" w:rsidRPr="008A497F">
        <w:t xml:space="preserve"> the method</w:t>
      </w:r>
      <w:r w:rsidR="00EA6917" w:rsidRPr="008A497F">
        <w:t xml:space="preserve"> in </w:t>
      </w:r>
      <w:r w:rsidR="00EA6917" w:rsidRPr="008A497F">
        <w:fldChar w:fldCharType="begin"/>
      </w:r>
      <w:r w:rsidR="003E3350" w:rsidRPr="008A497F">
        <w:instrText xml:space="preserve"> ADDIN ZOTERO_ITEM CSL_CITATION {"citationID":"0qirFL4I","properties":{"formattedCitation":"(R. W. Loraamm et al. 2020)","plainCitation":"(R. W. Loraamm et al. 2020)","dontUpdate":true,"noteIndex":0},"citationItems":[{"id":173,"uris":["http://zotero.org/users/5535433/items/CR5F6DK5"],"uri":["http://zotero.org/users/5535433/items/CR5F6DK5"],"itemData":{"id":173,"type":"article-journal","container-title":"Applied Geography","DOI":"https://doi.org/10.1016/j.apgeog.2020.102189","ISSN":"0143-6228","page":"102189","title":"A time-geographic approach to identifying daily habitat use patterns for Amazonian Black Skimmers","volume":"118","author":[{"family":"Loraamm","given":"R.W."},{"family":"Goodenough","given":"K.S."},{"family":"Burch","given":"C."},{"family":"Davenport","given":"L.C."},{"family":"Haugaasen","given":"T."}],"issued":{"date-parts":[["2020"]]}}}],"schema":"https://github.com/citation-style-language/schema/raw/master/csl-citation.json"} </w:instrText>
      </w:r>
      <w:r w:rsidR="00EA6917" w:rsidRPr="008A497F">
        <w:fldChar w:fldCharType="separate"/>
      </w:r>
      <w:r w:rsidR="0093198B" w:rsidRPr="008A497F">
        <w:t>R. W. Loraamm et al. (2020)</w:t>
      </w:r>
      <w:r w:rsidR="00EA6917" w:rsidRPr="008A497F">
        <w:fldChar w:fldCharType="end"/>
      </w:r>
      <w:r w:rsidR="00EC3F0A" w:rsidRPr="008A497F">
        <w:t xml:space="preserve"> </w:t>
      </w:r>
      <w:r w:rsidR="006E296D" w:rsidRPr="008A497F">
        <w:t>performs</w:t>
      </w:r>
      <w:r w:rsidR="00275F1A" w:rsidRPr="008A497F">
        <w:t xml:space="preserve"> with CDBPSTP-generated occupancy probability values.</w:t>
      </w:r>
      <w:r w:rsidR="00216F55" w:rsidRPr="008A497F">
        <w:t xml:space="preserve"> </w:t>
      </w:r>
      <w:r w:rsidR="007E7B17" w:rsidRPr="008A497F">
        <w:t xml:space="preserve">Another direction </w:t>
      </w:r>
      <w:r w:rsidR="00B80ECD" w:rsidRPr="008A497F">
        <w:t>to</w:t>
      </w:r>
      <w:r w:rsidR="007E7B17" w:rsidRPr="008A497F">
        <w:t xml:space="preserve"> further investigate the </w:t>
      </w:r>
      <w:r w:rsidR="00A80FAE" w:rsidRPr="008A497F">
        <w:t xml:space="preserve">CDBPSTP’s probability surface would be to apply the method developed by </w:t>
      </w:r>
      <w:r w:rsidR="00A80FAE" w:rsidRPr="008A497F">
        <w:fldChar w:fldCharType="begin"/>
      </w:r>
      <w:r w:rsidR="003E3350" w:rsidRPr="008A497F">
        <w:instrText xml:space="preserve"> ADDIN ZOTERO_ITEM CSL_CITATION {"citationID":"0S5yQEKV","properties":{"formattedCitation":"(R. W. Loraamm, Downs, and Lamb 2019)","plainCitation":"(R. W. Loraamm, Downs, and Lamb 2019)","dontUpdate":true,"noteIndex":0},"citationItems":[{"id":159,"uris":["http://zotero.org/users/5535433/items/CIFKMYAC"],"uri":["http://zotero.org/users/5535433/items/CIFKMYAC"],"itemData":{"id":159,"type":"article-journal","abstract":"Abstract Recent advances in time geography offer new perspectives for studying animal movements and interactions in an environmental context. In particular, the ability to estimate an animal's spatial location probabilistically at temporal sampling intervals between known fix locations allows researchers to quantify how individuals interact with one another and their environment on finer temporal and spatial scales than previously explored. This article extends methods from time geography, specifically probabilistic space?time prisms, to quantify and summarize animal?road interactions toward understanding related diurnal movement behaviors, including road avoidance. The approach is demonstrated using tracking data for fishers (Martes pennanti) in New York State, where the total probability of interaction with roadways is calculated for individuals over the duration tracked. Additionally, a summarization method visualizing daily interaction probabilities at 60 s intervals is developed to assist in the examination of temporal patterns associated with fishers? movement behavior with respect to roadways. The results identify spatial and temporal patterns of fisher?roadway interaction by time of day. Overall, the methodologies discussed offer an intuitive means to assess moving object location probabilities in the context of environmental factors. Implications for movement ecology and related conservation planning efforts are also discussed.","container-title":"Transactions in GIS","DOI":"10.1111/tgis.12497","ISSN":"1361-1682","issue":"1","journalAbbreviation":"Transactions in GIS","page":"70-86","title":"A time-geographic approach to quantifying wildlife–road interactions","volume":"23","author":[{"family":"Loraamm","given":"Rebecca W."},{"family":"Downs","given":"Joni A."},{"family":"Lamb","given":"David"}],"issued":{"date-parts":[["2019"]]}}}],"schema":"https://github.com/citation-style-language/schema/raw/master/csl-citation.json"} </w:instrText>
      </w:r>
      <w:r w:rsidR="00A80FAE" w:rsidRPr="008A497F">
        <w:fldChar w:fldCharType="separate"/>
      </w:r>
      <w:r w:rsidR="00A80FAE" w:rsidRPr="008A497F">
        <w:t xml:space="preserve">R. W. Loraamm, Downs, and Lamb </w:t>
      </w:r>
      <w:r w:rsidR="007F4CFE" w:rsidRPr="008A497F">
        <w:t>(</w:t>
      </w:r>
      <w:r w:rsidR="00A80FAE" w:rsidRPr="008A497F">
        <w:t>2019)</w:t>
      </w:r>
      <w:r w:rsidR="00A80FAE" w:rsidRPr="008A497F">
        <w:fldChar w:fldCharType="end"/>
      </w:r>
      <w:r w:rsidR="007F4CFE" w:rsidRPr="008A497F">
        <w:t xml:space="preserve"> to quantify </w:t>
      </w:r>
      <w:r w:rsidR="00B80ECD" w:rsidRPr="008A497F">
        <w:t xml:space="preserve">and visualize </w:t>
      </w:r>
      <w:r w:rsidR="007F4CFE" w:rsidRPr="008A497F">
        <w:t xml:space="preserve">the deer’s </w:t>
      </w:r>
      <w:r w:rsidR="00B80ECD" w:rsidRPr="008A497F">
        <w:t xml:space="preserve">potential </w:t>
      </w:r>
      <w:r w:rsidR="007F4CFE" w:rsidRPr="008A497F">
        <w:t>interaction with roads</w:t>
      </w:r>
      <w:r w:rsidR="00B80ECD" w:rsidRPr="008A497F">
        <w:t xml:space="preserve">, </w:t>
      </w:r>
      <w:r w:rsidR="009A0D4C" w:rsidRPr="008A497F">
        <w:t xml:space="preserve">which can improve </w:t>
      </w:r>
      <w:r w:rsidR="00E06F9B" w:rsidRPr="008A497F">
        <w:t xml:space="preserve">understanding of </w:t>
      </w:r>
      <w:r w:rsidR="009A0D4C" w:rsidRPr="008A497F">
        <w:t xml:space="preserve">wildlife </w:t>
      </w:r>
      <w:r w:rsidR="00852CCB" w:rsidRPr="008A497F">
        <w:t>interactions with fixed features on the landscape</w:t>
      </w:r>
      <w:r w:rsidR="00B80ECD" w:rsidRPr="008A497F">
        <w:t>.</w:t>
      </w:r>
      <w:r w:rsidR="009A0D4C" w:rsidRPr="008A497F">
        <w:t xml:space="preserve"> Both of the </w:t>
      </w:r>
      <w:r w:rsidR="00276EC9" w:rsidRPr="008A497F">
        <w:t xml:space="preserve">methods outlined in this section can </w:t>
      </w:r>
      <w:r w:rsidR="00E17975" w:rsidRPr="008A497F">
        <w:t>use</w:t>
      </w:r>
      <w:r w:rsidR="00276EC9" w:rsidRPr="008A497F">
        <w:t xml:space="preserve"> the CDBPSTP application </w:t>
      </w:r>
      <w:r w:rsidR="00E06F9B" w:rsidRPr="008A497F">
        <w:t>in this study and extend the results into actionable information about a studied animal population.</w:t>
      </w:r>
      <w:r w:rsidR="009A0D4C" w:rsidRPr="008A497F">
        <w:t xml:space="preserve"> </w:t>
      </w:r>
      <w:r w:rsidR="00B80ECD" w:rsidRPr="008A497F">
        <w:t xml:space="preserve"> </w:t>
      </w:r>
    </w:p>
    <w:p w14:paraId="5B435BB4" w14:textId="3BFE9192" w:rsidR="001A15AE" w:rsidRPr="008A497F" w:rsidRDefault="00401B65" w:rsidP="001A15AE">
      <w:pPr>
        <w:pStyle w:val="Heading3"/>
      </w:pPr>
      <w:bookmarkStart w:id="74" w:name="_Toc78558033"/>
      <w:r w:rsidRPr="008A497F">
        <w:t>3.2.</w:t>
      </w:r>
      <w:r w:rsidR="00E910A5" w:rsidRPr="008A497F">
        <w:t>3</w:t>
      </w:r>
      <w:r w:rsidRPr="008A497F">
        <w:t xml:space="preserve"> </w:t>
      </w:r>
      <w:r w:rsidR="00803AAE" w:rsidRPr="008A497F">
        <w:t>Estimating Velocity</w:t>
      </w:r>
      <w:bookmarkEnd w:id="74"/>
    </w:p>
    <w:p w14:paraId="54D9B99B" w14:textId="45900871" w:rsidR="008445BD" w:rsidRPr="008A497F" w:rsidRDefault="008445BD" w:rsidP="008445BD">
      <w:pPr>
        <w:ind w:firstLine="720"/>
      </w:pPr>
      <w:r w:rsidRPr="008A497F">
        <w:rPr>
          <w:bCs/>
        </w:rPr>
        <w:t>It is also important to note the effect of the velocity multiplier (VM) on prism construction. An agent</w:t>
      </w:r>
      <w:r w:rsidR="00DC6EFB" w:rsidRPr="008A497F">
        <w:rPr>
          <w:bCs/>
        </w:rPr>
        <w:t xml:space="preserve">’s movement </w:t>
      </w:r>
      <w:r w:rsidRPr="008A497F">
        <w:rPr>
          <w:bCs/>
        </w:rPr>
        <w:t>when traveling from one point to another</w:t>
      </w:r>
      <w:r w:rsidR="00DC6EFB" w:rsidRPr="008A497F">
        <w:rPr>
          <w:bCs/>
        </w:rPr>
        <w:t xml:space="preserve"> is</w:t>
      </w:r>
      <w:r w:rsidRPr="008A497F">
        <w:rPr>
          <w:bCs/>
        </w:rPr>
        <w:t xml:space="preserve"> constrained by </w:t>
      </w:r>
      <w:r w:rsidR="00B71FE0" w:rsidRPr="008A497F">
        <w:rPr>
          <w:bCs/>
        </w:rPr>
        <w:lastRenderedPageBreak/>
        <w:t xml:space="preserve">the location of the points, </w:t>
      </w:r>
      <w:r w:rsidRPr="008A497F">
        <w:rPr>
          <w:bCs/>
        </w:rPr>
        <w:t>the time elapsed between points</w:t>
      </w:r>
      <w:r w:rsidR="00B71FE0" w:rsidRPr="008A497F">
        <w:rPr>
          <w:bCs/>
        </w:rPr>
        <w:t>,</w:t>
      </w:r>
      <w:r w:rsidRPr="008A497F">
        <w:rPr>
          <w:bCs/>
        </w:rPr>
        <w:t xml:space="preserve"> and the agent’s </w:t>
      </w:r>
      <w:r w:rsidR="00B71FE0" w:rsidRPr="008A497F">
        <w:rPr>
          <w:bCs/>
        </w:rPr>
        <w:t>maximum</w:t>
      </w:r>
      <w:r w:rsidRPr="008A497F">
        <w:rPr>
          <w:bCs/>
        </w:rPr>
        <w:t xml:space="preserve"> velocity; in previous research using the PSTP method, studies have used a maximum velocity based on observed movement </w:t>
      </w:r>
      <w:r w:rsidRPr="008A497F">
        <w:rPr>
          <w:bCs/>
        </w:rPr>
        <w:fldChar w:fldCharType="begin"/>
      </w:r>
      <w:r w:rsidR="003E3350" w:rsidRPr="008A497F">
        <w:rPr>
          <w:bCs/>
        </w:rPr>
        <w:instrText xml:space="preserve"> ADDIN ZOTERO_ITEM CSL_CITATION {"citationID":"XRPqSyY2","properties":{"formattedCitation":"(Downs, Horner, et al. 2014)","plainCitation":"(Downs, Horner, et al. 2014)","noteIndex":0},"citationItems":[{"id":136,"uris":["http://zotero.org/users/5535433/items/FKSE3L3F"],"uri":["http://zotero.org/users/5535433/items/FKSE3L3F"],"itemData":{"id":136,"type":"article-journal","container-title":"International Journal of Geographical Information Science","DOI":"10.1080/13658816.2013.850170","ISSN":"1365-8816","issue":"5","journalAbbreviation":"International Journal of Geographical Information Science","page":"875-890","title":"Voxel-based probabilistic space-time prisms for analysing animal movements and habitat use","volume":"28","author":[{"family":"Downs","given":"Joni A."},{"family":"Horner","given":"Mark W."},{"family":"Hyzer","given":"Garrett"},{"family":"Lamb","given":"David"},{"family":"Loraamm","given":"Rebecca"}],"issued":{"date-parts":[["2014",5,4]]}}}],"schema":"https://github.com/citation-style-language/schema/raw/master/csl-citation.json"} </w:instrText>
      </w:r>
      <w:r w:rsidRPr="008A497F">
        <w:rPr>
          <w:bCs/>
        </w:rPr>
        <w:fldChar w:fldCharType="separate"/>
      </w:r>
      <w:r w:rsidR="004548E3" w:rsidRPr="008A497F">
        <w:t>(Downs, Horner, et al. 2014)</w:t>
      </w:r>
      <w:r w:rsidRPr="008A497F">
        <w:rPr>
          <w:bCs/>
        </w:rPr>
        <w:fldChar w:fldCharType="end"/>
      </w:r>
      <w:r w:rsidRPr="008A497F">
        <w:rPr>
          <w:bCs/>
        </w:rPr>
        <w:t xml:space="preserve">. Other PSTP approaches have employed an adaptive velocity by setting the VM, which acts like a scaling factor, to counteract the possibility that the observed straight-line velocity generated by GPS points is lower than the true velocity because it does not consider terrain or obstructions to movement </w:t>
      </w:r>
      <w:r w:rsidRPr="008A497F">
        <w:rPr>
          <w:bCs/>
        </w:rPr>
        <w:fldChar w:fldCharType="begin"/>
      </w:r>
      <w:r w:rsidR="003E3350" w:rsidRPr="008A497F">
        <w:rPr>
          <w:bCs/>
        </w:rPr>
        <w:instrText xml:space="preserve"> ADDIN ZOTERO_ITEM CSL_CITATION {"citationID":"4YoGqvGL","properties":{"formattedCitation":"(Loraamm, Downs, and Lamb 2019)","plainCitation":"(Loraamm, Downs, and Lamb 2019)","noteIndex":0},"citationItems":[{"id":159,"uris":["http://zotero.org/users/5535433/items/CIFKMYAC"],"uri":["http://zotero.org/users/5535433/items/CIFKMYAC"],"itemData":{"id":159,"type":"article-journal","abstract":"Abstract Recent advances in time geography offer new perspectives for studying animal movements and interactions in an environmental context. In particular, the ability to estimate an animal's spatial location probabilistically at temporal sampling intervals between known fix locations allows researchers to quantify how individuals interact with one another and their environment on finer temporal and spatial scales than previously explored. This article extends methods from time geography, specifically probabilistic space?time prisms, to quantify and summarize animal?road interactions toward understanding related diurnal movement behaviors, including road avoidance. The approach is demonstrated using tracking data for fishers (Martes pennanti) in New York State, where the total probability of interaction with roadways is calculated for individuals over the duration tracked. Additionally, a summarization method visualizing daily interaction probabilities at 60 s intervals is developed to assist in the examination of temporal patterns associated with fishers? movement behavior with respect to roadways. The results identify spatial and temporal patterns of fisher?roadway interaction by time of day. Overall, the methodologies discussed offer an intuitive means to assess moving object location probabilities in the context of environmental factors. Implications for movement ecology and related conservation planning efforts are also discussed.","container-title":"Transactions in GIS","DOI":"10.1111/tgis.12497","ISSN":"1361-1682","issue":"1","journalAbbreviation":"Transactions in GIS","page":"70-86","title":"A time-geographic approach to quantifying wildlife–road interactions","volume":"23","author":[{"family":"Loraamm","given":"Rebecca W."},{"family":"Downs","given":"Joni A."},{"family":"Lamb","given":"David"}],"issued":{"date-parts":[["2019"]]}}}],"schema":"https://github.com/citation-style-language/schema/raw/master/csl-citation.json"} </w:instrText>
      </w:r>
      <w:r w:rsidRPr="008A497F">
        <w:rPr>
          <w:bCs/>
        </w:rPr>
        <w:fldChar w:fldCharType="separate"/>
      </w:r>
      <w:r w:rsidR="004548E3" w:rsidRPr="008A497F">
        <w:t>(Loraamm, Downs, and Lamb 2019)</w:t>
      </w:r>
      <w:r w:rsidRPr="008A497F">
        <w:rPr>
          <w:bCs/>
        </w:rPr>
        <w:fldChar w:fldCharType="end"/>
      </w:r>
      <w:r w:rsidRPr="008A497F">
        <w:rPr>
          <w:bCs/>
        </w:rPr>
        <w:t xml:space="preserve">. In both the PSTP and the CDBPSTP methods, the VM can affect the prism construction because it modifies maximum velocity, a central constraint to the bounds of space-time prisms. </w:t>
      </w:r>
    </w:p>
    <w:p w14:paraId="6BAEE25E" w14:textId="39163DB2" w:rsidR="00D80A69" w:rsidRPr="008A497F" w:rsidRDefault="008268B8" w:rsidP="0014552D">
      <w:pPr>
        <w:ind w:firstLine="720"/>
      </w:pPr>
      <w:r w:rsidRPr="008A497F">
        <w:t xml:space="preserve">It is important to acknowledge that the use of a VM that treats the highest observed velocity in the dataset as a maximum cap assumes that the velocity based on the straight-line distance between points is a realistic measure of an animal’s capabilities. </w:t>
      </w:r>
      <w:r w:rsidR="00422D27" w:rsidRPr="008A497F">
        <w:t>The</w:t>
      </w:r>
      <w:r w:rsidRPr="008A497F">
        <w:t xml:space="preserve"> maximum VM </w:t>
      </w:r>
      <w:r w:rsidR="00422D27" w:rsidRPr="008A497F">
        <w:t xml:space="preserve">used in this study </w:t>
      </w:r>
      <w:r w:rsidR="0017187E" w:rsidRPr="008A497F">
        <w:t>is</w:t>
      </w:r>
      <w:r w:rsidR="00422D27" w:rsidRPr="008A497F">
        <w:t xml:space="preserve"> based </w:t>
      </w:r>
      <w:r w:rsidRPr="008A497F">
        <w:t>on the observed behavior of deer</w:t>
      </w:r>
      <w:r w:rsidR="00CF315E" w:rsidRPr="008A497F">
        <w:t xml:space="preserve"> rather than on a maximum velocity associated with red deer as a species in general</w:t>
      </w:r>
      <w:r w:rsidRPr="008A497F">
        <w:t>. Even though the observed straight-line velocity is also the minimum velocity required for the deer’s movement between points, it is important to use a maximum velocity cap based on the study’s particular population because the subsequent movement analysis depends on velocity as a central constraint. Additionally, the VMs used in this study are specific to each individual deer, to allow for differences in movement capabilities due to age and health. Even with these efforts to derive a representative measure of the deer’s movement capabilities, the VM is ultimately still based on an “ice-rink”</w:t>
      </w:r>
      <w:r w:rsidR="00C4374A" w:rsidRPr="008A497F">
        <w:t xml:space="preserve"> or purely Euclidean</w:t>
      </w:r>
      <w:r w:rsidRPr="008A497F">
        <w:t xml:space="preserve"> scenario between anchor points</w:t>
      </w:r>
      <w:r w:rsidR="002B6DA1" w:rsidRPr="008A497F">
        <w:t xml:space="preserve"> that </w:t>
      </w:r>
      <w:r w:rsidRPr="008A497F">
        <w:t xml:space="preserve">does not account for </w:t>
      </w:r>
      <w:r w:rsidR="00C4374A" w:rsidRPr="008A497F">
        <w:t xml:space="preserve">any </w:t>
      </w:r>
      <w:r w:rsidRPr="008A497F">
        <w:t xml:space="preserve">variation in the environment or for responses to events that occur during the time interval. The derivation of </w:t>
      </w:r>
      <w:r w:rsidR="0080303F" w:rsidRPr="008A497F">
        <w:t xml:space="preserve">an averaged </w:t>
      </w:r>
      <w:r w:rsidRPr="008A497F">
        <w:t xml:space="preserve">VM that does not exceed the </w:t>
      </w:r>
      <w:r w:rsidR="00E066DB" w:rsidRPr="008A497F">
        <w:t>animal’s</w:t>
      </w:r>
      <w:r w:rsidRPr="008A497F">
        <w:t xml:space="preserve"> highest observed velocity can help avoid overestimation of STP </w:t>
      </w:r>
      <w:r w:rsidRPr="008A497F">
        <w:lastRenderedPageBreak/>
        <w:t xml:space="preserve">bounds in some cases, but it cannot absolutely guarantee that the potential path area will not be </w:t>
      </w:r>
      <w:r w:rsidR="00980541" w:rsidRPr="008A497F">
        <w:t xml:space="preserve">underestimated or </w:t>
      </w:r>
      <w:r w:rsidRPr="008A497F">
        <w:t xml:space="preserve">overestimated in </w:t>
      </w:r>
      <w:r w:rsidR="0014552D" w:rsidRPr="008A497F">
        <w:t>every scenario</w:t>
      </w:r>
      <w:r w:rsidR="00013A38" w:rsidRPr="008A497F">
        <w:t>;</w:t>
      </w:r>
      <w:r w:rsidR="0014552D" w:rsidRPr="008A497F">
        <w:rPr>
          <w:bCs/>
        </w:rPr>
        <w:t xml:space="preserve"> further work </w:t>
      </w:r>
      <w:r w:rsidR="00013A38" w:rsidRPr="008A497F">
        <w:rPr>
          <w:bCs/>
        </w:rPr>
        <w:t>that</w:t>
      </w:r>
      <w:r w:rsidR="0014552D" w:rsidRPr="008A497F">
        <w:rPr>
          <w:bCs/>
        </w:rPr>
        <w:t xml:space="preserve"> improve</w:t>
      </w:r>
      <w:r w:rsidR="00013A38" w:rsidRPr="008A497F">
        <w:rPr>
          <w:bCs/>
        </w:rPr>
        <w:t>s</w:t>
      </w:r>
      <w:r w:rsidR="0014552D" w:rsidRPr="008A497F">
        <w:rPr>
          <w:bCs/>
        </w:rPr>
        <w:t xml:space="preserve"> the estimation of velocity</w:t>
      </w:r>
      <w:r w:rsidR="001E2629" w:rsidRPr="008A497F">
        <w:rPr>
          <w:bCs/>
        </w:rPr>
        <w:t xml:space="preserve"> can also improve STP construction and movement representation</w:t>
      </w:r>
      <w:r w:rsidR="0014552D" w:rsidRPr="008A497F">
        <w:rPr>
          <w:bCs/>
        </w:rPr>
        <w:t>.</w:t>
      </w:r>
    </w:p>
    <w:p w14:paraId="533200A6" w14:textId="49914131" w:rsidR="00F234ED" w:rsidRPr="008A497F" w:rsidRDefault="00F234ED" w:rsidP="004C3E12">
      <w:pPr>
        <w:pStyle w:val="Heading2"/>
      </w:pPr>
      <w:bookmarkStart w:id="75" w:name="_Toc78558034"/>
      <w:r w:rsidRPr="008A497F">
        <w:t>3.</w:t>
      </w:r>
      <w:r w:rsidR="00E579FD" w:rsidRPr="008A497F">
        <w:t>3</w:t>
      </w:r>
      <w:r w:rsidRPr="008A497F">
        <w:t xml:space="preserve"> Future Work</w:t>
      </w:r>
      <w:bookmarkEnd w:id="75"/>
    </w:p>
    <w:p w14:paraId="556C0B00" w14:textId="21C4337E" w:rsidR="00292CD8" w:rsidRPr="008A497F" w:rsidRDefault="008D4E0B" w:rsidP="00A53E3A">
      <w:pPr>
        <w:rPr>
          <w:bCs/>
        </w:rPr>
      </w:pPr>
      <w:r w:rsidRPr="008A497F">
        <w:rPr>
          <w:bCs/>
        </w:rPr>
        <w:t>In this section, two areas of future work</w:t>
      </w:r>
      <w:r w:rsidR="009826CA" w:rsidRPr="008A497F">
        <w:rPr>
          <w:bCs/>
        </w:rPr>
        <w:t xml:space="preserve"> are presented</w:t>
      </w:r>
      <w:r w:rsidRPr="008A497F">
        <w:rPr>
          <w:bCs/>
        </w:rPr>
        <w:t>. T</w:t>
      </w:r>
      <w:r w:rsidR="00355667" w:rsidRPr="008A497F">
        <w:rPr>
          <w:bCs/>
        </w:rPr>
        <w:t xml:space="preserve">hrough the course of </w:t>
      </w:r>
      <w:r w:rsidR="009826CA" w:rsidRPr="008A497F">
        <w:rPr>
          <w:bCs/>
        </w:rPr>
        <w:t>this</w:t>
      </w:r>
      <w:r w:rsidR="00846EAE" w:rsidRPr="008A497F">
        <w:rPr>
          <w:bCs/>
        </w:rPr>
        <w:t xml:space="preserve"> research</w:t>
      </w:r>
      <w:r w:rsidR="00355667" w:rsidRPr="008A497F">
        <w:rPr>
          <w:bCs/>
        </w:rPr>
        <w:t xml:space="preserve">, </w:t>
      </w:r>
      <w:r w:rsidR="00450B28" w:rsidRPr="008A497F">
        <w:rPr>
          <w:bCs/>
        </w:rPr>
        <w:t>it has become clear that many of the</w:t>
      </w:r>
      <w:r w:rsidR="00202021" w:rsidRPr="008A497F">
        <w:rPr>
          <w:bCs/>
        </w:rPr>
        <w:t xml:space="preserve"> assumptions underlying time-geographic </w:t>
      </w:r>
      <w:r w:rsidR="00AF436B" w:rsidRPr="008A497F">
        <w:rPr>
          <w:bCs/>
        </w:rPr>
        <w:t>methods</w:t>
      </w:r>
      <w:r w:rsidR="00450B28" w:rsidRPr="008A497F">
        <w:rPr>
          <w:bCs/>
        </w:rPr>
        <w:t xml:space="preserve"> pose a </w:t>
      </w:r>
      <w:r w:rsidR="006946F1" w:rsidRPr="008A497F">
        <w:rPr>
          <w:bCs/>
        </w:rPr>
        <w:t>challenge</w:t>
      </w:r>
      <w:r w:rsidR="00125F09" w:rsidRPr="008A497F">
        <w:rPr>
          <w:bCs/>
        </w:rPr>
        <w:t xml:space="preserve">, </w:t>
      </w:r>
      <w:r w:rsidR="006946F1" w:rsidRPr="008A497F">
        <w:rPr>
          <w:bCs/>
        </w:rPr>
        <w:t>both in interpretation</w:t>
      </w:r>
      <w:r w:rsidR="00125F09" w:rsidRPr="008A497F">
        <w:rPr>
          <w:bCs/>
        </w:rPr>
        <w:t xml:space="preserve"> of results</w:t>
      </w:r>
      <w:r w:rsidR="006946F1" w:rsidRPr="008A497F">
        <w:rPr>
          <w:bCs/>
        </w:rPr>
        <w:t xml:space="preserve"> and in adaptation of methods</w:t>
      </w:r>
      <w:r w:rsidR="00202021" w:rsidRPr="008A497F">
        <w:rPr>
          <w:bCs/>
        </w:rPr>
        <w:t>.</w:t>
      </w:r>
      <w:r w:rsidR="00AF436B" w:rsidRPr="008A497F">
        <w:rPr>
          <w:bCs/>
        </w:rPr>
        <w:t xml:space="preserve"> In particular, </w:t>
      </w:r>
      <w:r w:rsidR="00D85CDB" w:rsidRPr="008A497F">
        <w:rPr>
          <w:bCs/>
        </w:rPr>
        <w:t xml:space="preserve">maximum </w:t>
      </w:r>
      <w:r w:rsidR="00AF436B" w:rsidRPr="008A497F">
        <w:rPr>
          <w:bCs/>
        </w:rPr>
        <w:t xml:space="preserve">velocity </w:t>
      </w:r>
      <w:r w:rsidR="00A74973" w:rsidRPr="008A497F">
        <w:rPr>
          <w:bCs/>
        </w:rPr>
        <w:t xml:space="preserve">derived </w:t>
      </w:r>
      <w:r w:rsidR="008E5BEE" w:rsidRPr="008A497F">
        <w:rPr>
          <w:bCs/>
        </w:rPr>
        <w:t xml:space="preserve">from anchor points </w:t>
      </w:r>
      <w:r w:rsidR="00D85CDB" w:rsidRPr="008A497F">
        <w:rPr>
          <w:bCs/>
        </w:rPr>
        <w:t xml:space="preserve">often ignores </w:t>
      </w:r>
      <w:r w:rsidR="009F7F13" w:rsidRPr="008A497F">
        <w:rPr>
          <w:bCs/>
        </w:rPr>
        <w:t xml:space="preserve">environmental context </w:t>
      </w:r>
      <w:r w:rsidR="008E5BEE" w:rsidRPr="008A497F">
        <w:rPr>
          <w:bCs/>
        </w:rPr>
        <w:fldChar w:fldCharType="begin"/>
      </w:r>
      <w:r w:rsidR="003E3350" w:rsidRPr="008A497F">
        <w:rPr>
          <w:bCs/>
        </w:rPr>
        <w:instrText xml:space="preserve"> ADDIN ZOTERO_ITEM CSL_CITATION {"citationID":"B9gHlm3D","properties":{"formattedCitation":"(Loraamm, Downs, and Lamb 2019)","plainCitation":"(Loraamm, Downs, and Lamb 2019)","noteIndex":0},"citationItems":[{"id":159,"uris":["http://zotero.org/users/5535433/items/CIFKMYAC"],"uri":["http://zotero.org/users/5535433/items/CIFKMYAC"],"itemData":{"id":159,"type":"article-journal","abstract":"Abstract Recent advances in time geography offer new perspectives for studying animal movements and interactions in an environmental context. In particular, the ability to estimate an animal's spatial location probabilistically at temporal sampling intervals between known fix locations allows researchers to quantify how individuals interact with one another and their environment on finer temporal and spatial scales than previously explored. This article extends methods from time geography, specifically probabilistic space?time prisms, to quantify and summarize animal?road interactions toward understanding related diurnal movement behaviors, including road avoidance. The approach is demonstrated using tracking data for fishers (Martes pennanti) in New York State, where the total probability of interaction with roadways is calculated for individuals over the duration tracked. Additionally, a summarization method visualizing daily interaction probabilities at 60 s intervals is developed to assist in the examination of temporal patterns associated with fishers? movement behavior with respect to roadways. The results identify spatial and temporal patterns of fisher?roadway interaction by time of day. Overall, the methodologies discussed offer an intuitive means to assess moving object location probabilities in the context of environmental factors. Implications for movement ecology and related conservation planning efforts are also discussed.","container-title":"Transactions in GIS","DOI":"10.1111/tgis.12497","ISSN":"1361-1682","issue":"1","journalAbbreviation":"Transactions in GIS","page":"70-86","title":"A time-geographic approach to quantifying wildlife–road interactions","volume":"23","author":[{"family":"Loraamm","given":"Rebecca W."},{"family":"Downs","given":"Joni A."},{"family":"Lamb","given":"David"}],"issued":{"date-parts":[["2019"]]}}}],"schema":"https://github.com/citation-style-language/schema/raw/master/csl-citation.json"} </w:instrText>
      </w:r>
      <w:r w:rsidR="008E5BEE" w:rsidRPr="008A497F">
        <w:rPr>
          <w:bCs/>
        </w:rPr>
        <w:fldChar w:fldCharType="separate"/>
      </w:r>
      <w:r w:rsidR="004548E3" w:rsidRPr="008A497F">
        <w:t>(Loraamm, Downs, and Lamb 2019)</w:t>
      </w:r>
      <w:r w:rsidR="008E5BEE" w:rsidRPr="008A497F">
        <w:rPr>
          <w:bCs/>
        </w:rPr>
        <w:fldChar w:fldCharType="end"/>
      </w:r>
      <w:r w:rsidR="009E6EA6" w:rsidRPr="008A497F">
        <w:rPr>
          <w:bCs/>
        </w:rPr>
        <w:t xml:space="preserve">, and the use of a VM scaling factor is in itself another assumptive </w:t>
      </w:r>
      <w:r w:rsidR="00CE1E76" w:rsidRPr="008A497F">
        <w:rPr>
          <w:bCs/>
        </w:rPr>
        <w:t>measure</w:t>
      </w:r>
      <w:r w:rsidR="009E6EA6" w:rsidRPr="008A497F">
        <w:rPr>
          <w:bCs/>
        </w:rPr>
        <w:t xml:space="preserve">. </w:t>
      </w:r>
      <w:r w:rsidRPr="008A497F">
        <w:rPr>
          <w:bCs/>
        </w:rPr>
        <w:t>The first</w:t>
      </w:r>
      <w:r w:rsidR="006A7E93" w:rsidRPr="008A497F">
        <w:rPr>
          <w:bCs/>
        </w:rPr>
        <w:t xml:space="preserve"> goal for future work</w:t>
      </w:r>
      <w:r w:rsidR="00EB1F3D" w:rsidRPr="008A497F">
        <w:rPr>
          <w:bCs/>
        </w:rPr>
        <w:t xml:space="preserve"> details a potential method for addressing </w:t>
      </w:r>
      <w:r w:rsidR="00FE1F56" w:rsidRPr="008A497F">
        <w:rPr>
          <w:bCs/>
        </w:rPr>
        <w:t>part of the assumptions surrounding the velocity constraint by estimating velocity based on environmental factors</w:t>
      </w:r>
      <w:r w:rsidR="00212FA2" w:rsidRPr="008A497F">
        <w:rPr>
          <w:bCs/>
        </w:rPr>
        <w:t xml:space="preserve">, which may be of </w:t>
      </w:r>
      <w:r w:rsidR="00285AAF" w:rsidRPr="008A497F">
        <w:rPr>
          <w:bCs/>
        </w:rPr>
        <w:t xml:space="preserve">particular </w:t>
      </w:r>
      <w:r w:rsidR="00212FA2" w:rsidRPr="008A497F">
        <w:rPr>
          <w:bCs/>
        </w:rPr>
        <w:t xml:space="preserve">use to </w:t>
      </w:r>
      <w:r w:rsidR="00C67272" w:rsidRPr="008A497F">
        <w:rPr>
          <w:bCs/>
        </w:rPr>
        <w:t>animal movement studies</w:t>
      </w:r>
      <w:r w:rsidR="00FE1F56" w:rsidRPr="008A497F">
        <w:rPr>
          <w:bCs/>
        </w:rPr>
        <w:t>.</w:t>
      </w:r>
      <w:r w:rsidR="00C67272" w:rsidRPr="008A497F">
        <w:rPr>
          <w:bCs/>
        </w:rPr>
        <w:t xml:space="preserve"> The second area of future research focuses on </w:t>
      </w:r>
      <w:r w:rsidR="00B353E5" w:rsidRPr="008A497F">
        <w:rPr>
          <w:bCs/>
        </w:rPr>
        <w:t xml:space="preserve">the role of the CDBPSTP in </w:t>
      </w:r>
      <w:r w:rsidR="00D70B0E" w:rsidRPr="008A497F">
        <w:rPr>
          <w:bCs/>
        </w:rPr>
        <w:t xml:space="preserve">time geography </w:t>
      </w:r>
      <w:r w:rsidR="00B353E5" w:rsidRPr="008A497F">
        <w:rPr>
          <w:bCs/>
        </w:rPr>
        <w:t xml:space="preserve">and </w:t>
      </w:r>
      <w:r w:rsidR="00D70B0E" w:rsidRPr="008A497F">
        <w:rPr>
          <w:bCs/>
        </w:rPr>
        <w:t xml:space="preserve">suggests several studies that </w:t>
      </w:r>
      <w:r w:rsidR="00C54BCA" w:rsidRPr="008A497F">
        <w:rPr>
          <w:bCs/>
        </w:rPr>
        <w:t>may be carried out in order to better understand the scope of CDBPSTP’s efficac</w:t>
      </w:r>
      <w:r w:rsidR="00814575" w:rsidRPr="008A497F">
        <w:rPr>
          <w:bCs/>
        </w:rPr>
        <w:t>y</w:t>
      </w:r>
      <w:r w:rsidR="00C54BCA" w:rsidRPr="008A497F">
        <w:rPr>
          <w:bCs/>
        </w:rPr>
        <w:t>.</w:t>
      </w:r>
    </w:p>
    <w:p w14:paraId="7FEB1A57" w14:textId="270085B3" w:rsidR="00275FFA" w:rsidRPr="008A497F" w:rsidRDefault="00275FFA" w:rsidP="00275FFA">
      <w:pPr>
        <w:pStyle w:val="Heading3"/>
      </w:pPr>
      <w:bookmarkStart w:id="76" w:name="_Toc78558035"/>
      <w:r w:rsidRPr="008A497F">
        <w:t>3.3.1 Creating an Environment-Based Estimated Velocity for a Moving Animal</w:t>
      </w:r>
      <w:bookmarkEnd w:id="76"/>
    </w:p>
    <w:p w14:paraId="6E0829D7" w14:textId="4B913C58" w:rsidR="00D37CD1" w:rsidRPr="008A497F" w:rsidRDefault="00275FFA" w:rsidP="00275FFA">
      <w:r w:rsidRPr="008A497F">
        <w:t xml:space="preserve">Future research in animal movement can </w:t>
      </w:r>
      <w:r w:rsidR="001F5890" w:rsidRPr="008A497F">
        <w:t>seek to</w:t>
      </w:r>
      <w:r w:rsidRPr="008A497F">
        <w:t xml:space="preserve"> </w:t>
      </w:r>
      <w:r w:rsidR="00D07E28" w:rsidRPr="008A497F">
        <w:t xml:space="preserve">more accurately </w:t>
      </w:r>
      <w:r w:rsidR="001F5890" w:rsidRPr="008A497F">
        <w:t>estimate</w:t>
      </w:r>
      <w:r w:rsidRPr="008A497F">
        <w:t xml:space="preserve"> an agent’s velocity as it travels between two points, potentially by combining time-cost methods with cost-distance methods. </w:t>
      </w:r>
      <w:r w:rsidR="006E31A2" w:rsidRPr="008A497F">
        <w:t xml:space="preserve">This </w:t>
      </w:r>
      <w:r w:rsidR="009E44D5" w:rsidRPr="008A497F">
        <w:t>computational analysis could produce</w:t>
      </w:r>
      <w:r w:rsidRPr="008A497F">
        <w:t xml:space="preserve"> an environment-based estimated velocity for an agent moving from an origin (point A) to a destination (point B) using both a time cost surface as presented in </w:t>
      </w:r>
      <w:r w:rsidRPr="008A497F">
        <w:fldChar w:fldCharType="begin"/>
      </w:r>
      <w:r w:rsidR="003E3350" w:rsidRPr="008A497F">
        <w:instrText xml:space="preserve"> ADDIN ZOTERO_ITEM CSL_CITATION {"citationID":"bxy2iXxW","properties":{"formattedCitation":"(J. A. Long, 2018)","plainCitation":"(J. A. Long, 2018)","dontUpdate":true,"noteIndex":0},"citationItems":[{"id":269,"uris":["http://zotero.org/users/5535433/items/SWDZV64G"],"uri":["http://zotero.org/users/5535433/items/SWDZV64G"],"itemData":{"id":269,"type":"article-journal","container-title":"Journal of Spatial Information Science","DOI":"doi:10.5311/JOSIS.2018.16.372","page":"85-116","title":"Modeling movement probabilities within heterogeneous spatial fields","volume":"16","author":[{"family":"Long","given":"Jed A."}],"issued":{"date-parts":[["2018"]]}}}],"schema":"https://github.com/citation-style-language/schema/raw/master/csl-citation.json"} </w:instrText>
      </w:r>
      <w:r w:rsidRPr="008A497F">
        <w:fldChar w:fldCharType="separate"/>
      </w:r>
      <w:r w:rsidRPr="008A497F">
        <w:t>J. A. Long (2018)</w:t>
      </w:r>
      <w:r w:rsidRPr="008A497F">
        <w:fldChar w:fldCharType="end"/>
      </w:r>
      <w:r w:rsidR="00507A2B" w:rsidRPr="008A497F">
        <w:t xml:space="preserve"> and a habitat </w:t>
      </w:r>
      <w:r w:rsidR="00052CD6" w:rsidRPr="008A497F">
        <w:t>preference</w:t>
      </w:r>
      <w:r w:rsidR="00507A2B" w:rsidRPr="008A497F">
        <w:t xml:space="preserve"> surface</w:t>
      </w:r>
      <w:r w:rsidR="00891BF2" w:rsidRPr="008A497F">
        <w:t xml:space="preserve"> as generated in Chapter 2 of this research</w:t>
      </w:r>
      <w:r w:rsidR="00507A2B" w:rsidRPr="008A497F">
        <w:t>. T</w:t>
      </w:r>
      <w:r w:rsidRPr="008A497F">
        <w:t xml:space="preserve">wo rasters could be created for a study area: </w:t>
      </w:r>
      <w:r w:rsidRPr="008A497F">
        <w:rPr>
          <w:i/>
          <w:iCs/>
        </w:rPr>
        <w:t>(1)</w:t>
      </w:r>
      <w:r w:rsidRPr="008A497F">
        <w:t xml:space="preserve"> a “habitat </w:t>
      </w:r>
      <w:r w:rsidR="00052CD6" w:rsidRPr="008A497F">
        <w:t>preference</w:t>
      </w:r>
      <w:r w:rsidRPr="008A497F">
        <w:t xml:space="preserve"> </w:t>
      </w:r>
      <w:r w:rsidRPr="008A497F">
        <w:lastRenderedPageBreak/>
        <w:t xml:space="preserve">surface” </w:t>
      </w:r>
      <w:r w:rsidR="00385123" w:rsidRPr="008A497F">
        <w:t xml:space="preserve">that represents selected and avoided habitats </w:t>
      </w:r>
      <w:r w:rsidRPr="008A497F">
        <w:t>based on habitat selection</w:t>
      </w:r>
      <w:r w:rsidR="00385123" w:rsidRPr="008A497F">
        <w:t xml:space="preserve"> analysis</w:t>
      </w:r>
      <w:r w:rsidRPr="008A497F">
        <w:t xml:space="preserve">, and </w:t>
      </w:r>
      <w:r w:rsidRPr="008A497F">
        <w:rPr>
          <w:i/>
          <w:iCs/>
        </w:rPr>
        <w:t xml:space="preserve">(2) </w:t>
      </w:r>
      <w:r w:rsidRPr="008A497F">
        <w:t xml:space="preserve">a “time cost surface” </w:t>
      </w:r>
      <w:r w:rsidR="00385123" w:rsidRPr="008A497F">
        <w:t xml:space="preserve">that represents the velocity at which the animal can move </w:t>
      </w:r>
      <w:r w:rsidRPr="008A497F">
        <w:t xml:space="preserve">based on the animal’s mobility capabilities across varied terrains. </w:t>
      </w:r>
      <w:r w:rsidR="00E309D1" w:rsidRPr="008A497F">
        <w:t>The</w:t>
      </w:r>
      <w:r w:rsidRPr="008A497F">
        <w:t xml:space="preserve"> first step would be to chart a least-cost path from point A to point B across the habitat </w:t>
      </w:r>
      <w:r w:rsidR="00052CD6" w:rsidRPr="008A497F">
        <w:t>preference</w:t>
      </w:r>
      <w:r w:rsidRPr="008A497F">
        <w:t xml:space="preserve"> surface. Second, </w:t>
      </w:r>
      <w:r w:rsidR="00706A32" w:rsidRPr="008A497F">
        <w:t>the</w:t>
      </w:r>
      <w:r w:rsidRPr="008A497F">
        <w:t xml:space="preserve"> time cost surface </w:t>
      </w:r>
      <w:r w:rsidR="00706A32" w:rsidRPr="008A497F">
        <w:t xml:space="preserve">can </w:t>
      </w:r>
      <w:r w:rsidR="003D7534" w:rsidRPr="008A497F">
        <w:t xml:space="preserve">be used </w:t>
      </w:r>
      <w:r w:rsidRPr="008A497F">
        <w:t xml:space="preserve">to estimate the time required to move </w:t>
      </w:r>
      <w:r w:rsidR="003D7534" w:rsidRPr="008A497F">
        <w:t xml:space="preserve">along the least-cost path </w:t>
      </w:r>
      <w:r w:rsidRPr="008A497F">
        <w:t xml:space="preserve">from point A to point B. Third, </w:t>
      </w:r>
      <w:r w:rsidR="003D7534" w:rsidRPr="008A497F">
        <w:t>the animal’s</w:t>
      </w:r>
      <w:r w:rsidRPr="008A497F">
        <w:t xml:space="preserve"> estimated velocity </w:t>
      </w:r>
      <w:r w:rsidR="003D7534" w:rsidRPr="008A497F">
        <w:t xml:space="preserve">could be calculated </w:t>
      </w:r>
      <w:r w:rsidRPr="008A497F">
        <w:t xml:space="preserve">by dividing the length of the least-cost path by the time required to cross the time cost surface along the same path; this velocity can be checked against the straight-line velocity </w:t>
      </w:r>
      <w:r w:rsidR="00642184" w:rsidRPr="008A497F">
        <w:t xml:space="preserve">and </w:t>
      </w:r>
      <w:r w:rsidR="00D75E60" w:rsidRPr="008A497F">
        <w:t xml:space="preserve">literature </w:t>
      </w:r>
      <w:r w:rsidRPr="008A497F">
        <w:t>to ensure it exceeds that minimum required velocity</w:t>
      </w:r>
      <w:r w:rsidR="00C66E67" w:rsidRPr="008A497F">
        <w:t xml:space="preserve"> </w:t>
      </w:r>
      <w:r w:rsidR="00D75E60" w:rsidRPr="008A497F">
        <w:t>and</w:t>
      </w:r>
      <w:r w:rsidR="00D37CD1" w:rsidRPr="008A497F">
        <w:t xml:space="preserve"> is below the maximum expected capabilities for the animal</w:t>
      </w:r>
      <w:r w:rsidRPr="008A497F">
        <w:t xml:space="preserve">. </w:t>
      </w:r>
      <w:r w:rsidR="00A27BE8" w:rsidRPr="008A497F">
        <w:t xml:space="preserve">The method can </w:t>
      </w:r>
      <w:r w:rsidR="00D37CD1" w:rsidRPr="008A497F">
        <w:t xml:space="preserve">also </w:t>
      </w:r>
      <w:r w:rsidR="00A27BE8" w:rsidRPr="008A497F">
        <w:t xml:space="preserve">be </w:t>
      </w:r>
      <w:r w:rsidR="003A7AC2" w:rsidRPr="008A497F">
        <w:t xml:space="preserve">tested on movement datasets that include the animal’s observed velocity between anchor points. </w:t>
      </w:r>
    </w:p>
    <w:p w14:paraId="697077A7" w14:textId="1C365014" w:rsidR="00C7126C" w:rsidRPr="008A497F" w:rsidRDefault="00A27BE8" w:rsidP="00832B0F">
      <w:pPr>
        <w:ind w:firstLine="720"/>
      </w:pPr>
      <w:r w:rsidRPr="008A497F">
        <w:t>I</w:t>
      </w:r>
      <w:r w:rsidR="00275FFA" w:rsidRPr="008A497F">
        <w:t xml:space="preserve">mportantly, by basing the least-cost path on the habitat </w:t>
      </w:r>
      <w:r w:rsidR="00547ABF" w:rsidRPr="008A497F">
        <w:t>preference</w:t>
      </w:r>
      <w:r w:rsidR="00275FFA" w:rsidRPr="008A497F">
        <w:t xml:space="preserve"> surface, the initial assumption is that the agent chooses a path closest to its most preferred habitats rather than choosing the fastest path</w:t>
      </w:r>
      <w:r w:rsidR="00CB0D4D" w:rsidRPr="008A497F">
        <w:t xml:space="preserve">; essentially, the agent </w:t>
      </w:r>
      <w:r w:rsidR="00A27C99" w:rsidRPr="008A497F">
        <w:t xml:space="preserve">may move to preferred habitats on a </w:t>
      </w:r>
      <w:r w:rsidR="003C5F91" w:rsidRPr="008A497F">
        <w:t>cell-by-cell</w:t>
      </w:r>
      <w:r w:rsidR="00A27C99" w:rsidRPr="008A497F">
        <w:t xml:space="preserve"> basis, but it may not be able to </w:t>
      </w:r>
      <w:r w:rsidR="00817144" w:rsidRPr="008A497F">
        <w:t xml:space="preserve">choose the fastest path due to incomplete knowledge of </w:t>
      </w:r>
      <w:r w:rsidR="003C5F91" w:rsidRPr="008A497F">
        <w:t>distant</w:t>
      </w:r>
      <w:r w:rsidR="00817144" w:rsidRPr="008A497F">
        <w:t xml:space="preserve"> environments</w:t>
      </w:r>
      <w:r w:rsidR="00275FFA" w:rsidRPr="008A497F">
        <w:t xml:space="preserve">. Then the time cost surface, whose values are also based on the terrain, provides a more nuanced estimate of the agent’s potential velocity. </w:t>
      </w:r>
      <w:r w:rsidR="00416A1A" w:rsidRPr="008A497F">
        <w:t xml:space="preserve">Current </w:t>
      </w:r>
      <w:r w:rsidR="00A97E79" w:rsidRPr="008A497F">
        <w:t>estimations of velocity in time-geographic literature rely on observed maximum velocity or scaling factors</w:t>
      </w:r>
      <w:r w:rsidR="00AE326B" w:rsidRPr="008A497F">
        <w:t xml:space="preserve">, </w:t>
      </w:r>
      <w:r w:rsidR="00081D9B" w:rsidRPr="008A497F">
        <w:t xml:space="preserve">which </w:t>
      </w:r>
      <w:r w:rsidR="005B2325" w:rsidRPr="008A497F">
        <w:t>act as estimates of</w:t>
      </w:r>
      <w:r w:rsidR="00081D9B" w:rsidRPr="008A497F">
        <w:t xml:space="preserve"> maximum velocity as a central constraint of STPs</w:t>
      </w:r>
      <w:r w:rsidR="008E1FAD" w:rsidRPr="008A497F">
        <w:t>;</w:t>
      </w:r>
      <w:r w:rsidR="004B182A" w:rsidRPr="008A497F">
        <w:t xml:space="preserve"> a maximum velocity in STP </w:t>
      </w:r>
      <w:r w:rsidR="00127C87" w:rsidRPr="008A497F">
        <w:t xml:space="preserve">construction returns the total bounds accessible by a moving agent. </w:t>
      </w:r>
      <w:r w:rsidR="00071B6D" w:rsidRPr="008A497F">
        <w:t xml:space="preserve">This avenue of future research proposes </w:t>
      </w:r>
      <w:r w:rsidR="009A5D0B" w:rsidRPr="008A497F">
        <w:t>that an</w:t>
      </w:r>
      <w:r w:rsidR="00C66E67" w:rsidRPr="008A497F">
        <w:t xml:space="preserve"> </w:t>
      </w:r>
      <w:r w:rsidR="0082479F" w:rsidRPr="008A497F">
        <w:t xml:space="preserve">STP that uses not the maximum possible velocity of an </w:t>
      </w:r>
      <w:r w:rsidR="00811459" w:rsidRPr="008A497F">
        <w:t>animal,</w:t>
      </w:r>
      <w:r w:rsidR="0082479F" w:rsidRPr="008A497F">
        <w:t xml:space="preserve"> but an environment-based expected velocity</w:t>
      </w:r>
      <w:r w:rsidR="009A5D0B" w:rsidRPr="008A497F">
        <w:t>,</w:t>
      </w:r>
      <w:r w:rsidR="0082479F" w:rsidRPr="008A497F">
        <w:t xml:space="preserve"> </w:t>
      </w:r>
      <w:r w:rsidR="00FC57AA" w:rsidRPr="008A497F">
        <w:t xml:space="preserve">may be useful </w:t>
      </w:r>
      <w:r w:rsidR="008578A3" w:rsidRPr="008A497F">
        <w:t>as a more specific</w:t>
      </w:r>
      <w:r w:rsidR="005B0CB3" w:rsidRPr="008A497F">
        <w:t>,</w:t>
      </w:r>
      <w:r w:rsidR="008578A3" w:rsidRPr="008A497F">
        <w:t xml:space="preserve"> </w:t>
      </w:r>
      <w:r w:rsidR="005B0CB3" w:rsidRPr="008A497F">
        <w:t xml:space="preserve">“velocity-constrained” </w:t>
      </w:r>
      <w:r w:rsidR="008578A3" w:rsidRPr="008A497F">
        <w:lastRenderedPageBreak/>
        <w:t>measure of an animal’s potential movements.</w:t>
      </w:r>
      <w:r w:rsidR="0082479F" w:rsidRPr="008A497F">
        <w:t xml:space="preserve"> </w:t>
      </w:r>
      <w:r w:rsidR="00275FFA" w:rsidRPr="008A497F">
        <w:t>Future work in this area can evaluate whether STPs (and subsequently constructed CDBPSTPs) based on an estimated velocity which is derived from both time cost and cost distance in this manner may be more realistic in modeling an agent’s potential movements.</w:t>
      </w:r>
      <w:r w:rsidR="005C3713" w:rsidRPr="008A497F">
        <w:t xml:space="preserve"> In particular, th</w:t>
      </w:r>
      <w:r w:rsidR="00C72F37" w:rsidRPr="008A497F">
        <w:t xml:space="preserve">is study’s findings </w:t>
      </w:r>
      <w:r w:rsidR="00FF43C0" w:rsidRPr="008A497F">
        <w:t xml:space="preserve">could be incorporated into future research that combines the methods in this research with </w:t>
      </w:r>
      <w:r w:rsidR="00CF0239" w:rsidRPr="008A497F">
        <w:t xml:space="preserve">approaches that consider </w:t>
      </w:r>
      <w:r w:rsidR="00393826" w:rsidRPr="008A497F">
        <w:t xml:space="preserve">animal behavior </w:t>
      </w:r>
      <w:r w:rsidR="00393826" w:rsidRPr="008A497F">
        <w:fldChar w:fldCharType="begin"/>
      </w:r>
      <w:r w:rsidR="003E3350" w:rsidRPr="008A497F">
        <w:instrText xml:space="preserve"> ADDIN ZOTERO_ITEM CSL_CITATION {"citationID":"j76fxUy0","properties":{"formattedCitation":"(Loraamm 2020)","plainCitation":"(Loraamm 2020)","noteIndex":0},"citationItems":[{"id":302,"uris":["http://zotero.org/users/5535433/items/9KQ4AQH8"],"uri":["http://zotero.org/users/5535433/items/9KQ4AQH8"],"itemData":{"id":302,"type":"article-journal","abstract":"ABSTRACTAnimal movement is a dynamic spatio-temporal process. While trajectory data reflect the instantaneous animal position in space and time, other factors influence movement decisions between these observed positions. While some methods incorporate environmental (habitat) context into their understanding of the animal movement process, it is often captured in terms of simple parameters or weights influencing model results; primary behavioral data are not used directly to inform these models. Here, a new space-time constrained agent-based model is introduced, capable of producing ordered, behaviorally informed animal potential paths between observed space-time anchors. Potential paths generated by this approach incorporate both observed animal behavior and classical space-time constraints, and are used to construct associated visit probability distributions. Additionally, the notion of a behavioral space-time path is introduced, a variant of the space-time path based on the results of behaviorally aware animal movement simulation. The results of this approach demonstrate a means to better understand the varied movement opportunities within space-time prisms from an animal behavior perspective. From a spatial ecology perspective, not only is the environmental context considered, but the animal?s choice of transition and movement magnitude between contexts is modeled. This approach provides insight into the complex sequence of behaviorally informed actions driving animal movement decision-making.","container-title":"International Journal of Geographical Information Science","DOI":"10.1080/13658816.2019.1658875","ISSN":"1365-8816","issue":"8","journalAbbreviation":"null","note":"publisher: Taylor &amp; Francis","page":"1607-1627","title":"Incorporating behavior into animal movement modeling: a constrained agent-based model for estimating visit probabilities in space-time prisms","volume":"34","author":[{"family":"Loraamm","given":"R. W."}],"issued":{"date-parts":[["2020",8,2]]}}}],"schema":"https://github.com/citation-style-language/schema/raw/master/csl-citation.json"} </w:instrText>
      </w:r>
      <w:r w:rsidR="00393826" w:rsidRPr="008A497F">
        <w:fldChar w:fldCharType="separate"/>
      </w:r>
      <w:r w:rsidR="00393826" w:rsidRPr="008A497F">
        <w:t>(Loraamm 2020)</w:t>
      </w:r>
      <w:r w:rsidR="00393826" w:rsidRPr="008A497F">
        <w:fldChar w:fldCharType="end"/>
      </w:r>
      <w:r w:rsidR="00034FE9" w:rsidRPr="008A497F">
        <w:t xml:space="preserve"> or Markov models </w:t>
      </w:r>
      <w:r w:rsidR="00034FE9" w:rsidRPr="008A497F">
        <w:fldChar w:fldCharType="begin"/>
      </w:r>
      <w:r w:rsidR="003E3350" w:rsidRPr="008A497F">
        <w:instrText xml:space="preserve"> ADDIN ZOTERO_ITEM CSL_CITATION {"citationID":"OI9vP2Td","properties":{"formattedCitation":"(Patterson et al. 2009; Pohle et al. 2017)","plainCitation":"(Patterson et al. 2009; Pohle et al. 2017)","noteIndex":0},"citationItems":[{"id":349,"uris":["http://zotero.org/users/5535433/items/8IT9XIX4"],"uri":["http://zotero.org/users/5535433/items/8IT9XIX4"],"itemData":{"id":349,"type":"article-journal","abstract":"Summary 1. ?Linking the movement and behaviour of animals to their environment is a central problem in ecology. Through the use of electronic tagging and tracking (ETT), collection of in situ data from free-roaming animals is now commonplace, yet statistical approaches enabling direct relation of movement observations to environmental conditions are still in development. 2. ?In this study, we examine the hidden Markov model (HMM) for behavioural analysis of tracking data. HMMs allow for prediction of latent behavioural states while directly accounting for the serial dependence prevalent in ETT data. Updating the probability of behavioural switches with tag or remote-sensing data provides a statistical method that links environmental data to behaviour in a direct and integrated manner. 3. ?It is important to assess the reliability of state categorization over the range of time-series lengths typically collected from field instruments and when movement behaviours are similar between movement states. Simulation with varying lengths of times series data and contrast between average movements within each state was used to test the HMMs ability to estimate movement parameters. 4. ?To demonstrate the methods in a realistic setting, the HMMs were used to categorize resident and migratory phases and the relationship between movement behaviour and ocean temperature using electronic tagging data from southern bluefin tuna (Thunnus maccoyii). Diagnostic tools to evaluate the suitability of different models and inferential methods for investigating differences in behaviour between individuals are also demonstrated.","container-title":"Journal of Animal Ecology","DOI":"10.1111/j.1365-2656.2009.01583.x","ISSN":"0021-8790","issue":"6","journalAbbreviation":"Journal of Animal Ecology","note":"publisher: John Wiley &amp; Sons, Ltd","page":"1113-1123","title":"Classifying movement behaviour in relation to environmental conditions using hidden Markov models","volume":"78","author":[{"family":"Patterson","given":"Toby A."},{"family":"Basson","given":"Marinelle"},{"family":"Bravington","given":"Mark V."},{"family":"Gunn","given":"John S."}],"issued":{"date-parts":[["2009",11,1]]}}},{"id":348,"uris":["http://zotero.org/users/5535433/items/LZR4TX2Y"],"uri":["http://zotero.org/users/5535433/items/LZR4TX2Y"],"itemData":{"id":348,"type":"article-journal","abstract":"We discuss the notorious problem of order selection in hidden Markov models, that is of selecting an adequate number of states, highlighting typical pitfalls and practical challenges arising when analyzing real data. Extensive simulations are used to demonstrate the reasons that render order selection particularly challenging in practice despite the conceptual simplicity of the task. In particular, we demonstrate why well-established formal procedures for model selection, such as those based on standard information criteria, tend to favor models with numbers of states that are undesirably large in situations where states shall be meaningful entities. We also offer a pragmatic step-by-step approach together with comprehensive advice for how practitioners can implement order selection. Our proposed strategy is illustrated with a real-data case study on muskox movement.","container-title":"Journal of Agricultural, Biological and Environmental Statistics","DOI":"10.1007/s13253-017-0283-8","ISSN":"1537-2693","issue":"3","journalAbbreviation":"Journal of Agricultural, Biological and Environmental Statistics","page":"270-293","title":"Selecting the Number of States in Hidden Markov Models: Pragmatic Solutions Illustrated Using Animal Movement","volume":"22","author":[{"family":"Pohle","given":"Jennifer"},{"family":"Langrock","given":"Roland"},{"family":"Beest","given":"Floris M.","non-dropping-particle":"van"},{"family":"Schmidt","given":"Niels Martin"}],"issued":{"date-parts":[["2017",9,1]]}}}],"schema":"https://github.com/citation-style-language/schema/raw/master/csl-citation.json"} </w:instrText>
      </w:r>
      <w:r w:rsidR="00034FE9" w:rsidRPr="008A497F">
        <w:fldChar w:fldCharType="separate"/>
      </w:r>
      <w:r w:rsidR="00CB0D4D" w:rsidRPr="008A497F">
        <w:t>(Patterson et al. 2009; Pohle et al. 2017)</w:t>
      </w:r>
      <w:r w:rsidR="00034FE9" w:rsidRPr="008A497F">
        <w:fldChar w:fldCharType="end"/>
      </w:r>
      <w:r w:rsidR="0065476D" w:rsidRPr="008A497F">
        <w:t xml:space="preserve"> </w:t>
      </w:r>
      <w:r w:rsidR="00324041" w:rsidRPr="008A497F">
        <w:t>when modeling the animal’s path</w:t>
      </w:r>
      <w:r w:rsidR="000568D2" w:rsidRPr="008A497F">
        <w:t>.</w:t>
      </w:r>
    </w:p>
    <w:p w14:paraId="0B7C721E" w14:textId="663E18AF" w:rsidR="00B776CB" w:rsidRPr="008A497F" w:rsidRDefault="00F910BB" w:rsidP="00A37E7D">
      <w:pPr>
        <w:pStyle w:val="Heading3"/>
      </w:pPr>
      <w:bookmarkStart w:id="77" w:name="_Toc78558036"/>
      <w:r w:rsidRPr="008A497F">
        <w:t xml:space="preserve">3.3.2 </w:t>
      </w:r>
      <w:r w:rsidR="006D1694" w:rsidRPr="008A497F">
        <w:t>Exploring</w:t>
      </w:r>
      <w:r w:rsidRPr="008A497F">
        <w:t xml:space="preserve"> the </w:t>
      </w:r>
      <w:r w:rsidR="006D1694" w:rsidRPr="008A497F">
        <w:t>Impact</w:t>
      </w:r>
      <w:r w:rsidRPr="008A497F">
        <w:t xml:space="preserve"> of the CDBPSTP Method</w:t>
      </w:r>
      <w:r w:rsidR="006D1694" w:rsidRPr="008A497F">
        <w:t xml:space="preserve"> on Time Geography</w:t>
      </w:r>
      <w:bookmarkEnd w:id="77"/>
    </w:p>
    <w:p w14:paraId="0DB52FDC" w14:textId="6AAAD04D" w:rsidR="0013272F" w:rsidRPr="008A497F" w:rsidRDefault="00E05D5A" w:rsidP="00A14864">
      <w:r w:rsidRPr="008A497F">
        <w:t xml:space="preserve">The application of the CDBPSTP demonstrated in this work has uncovered </w:t>
      </w:r>
      <w:r w:rsidR="001A6334" w:rsidRPr="008A497F">
        <w:t xml:space="preserve">potential in </w:t>
      </w:r>
      <w:r w:rsidR="000E3075" w:rsidRPr="008A497F">
        <w:t>using</w:t>
      </w:r>
      <w:r w:rsidRPr="008A497F">
        <w:t xml:space="preserve"> environmental data</w:t>
      </w:r>
      <w:r w:rsidR="000E3075" w:rsidRPr="008A497F">
        <w:t xml:space="preserve"> to inform movement analysis</w:t>
      </w:r>
      <w:r w:rsidRPr="008A497F">
        <w:t xml:space="preserve">, </w:t>
      </w:r>
      <w:r w:rsidR="005F5009" w:rsidRPr="008A497F">
        <w:t>and</w:t>
      </w:r>
      <w:r w:rsidRPr="008A497F">
        <w:t xml:space="preserve"> future research areas proposed are a starting point </w:t>
      </w:r>
      <w:r w:rsidR="005F5009" w:rsidRPr="008A497F">
        <w:t>to</w:t>
      </w:r>
      <w:r w:rsidRPr="008A497F">
        <w:t xml:space="preserve"> </w:t>
      </w:r>
      <w:r w:rsidR="000E3075" w:rsidRPr="008A497F">
        <w:t>further development</w:t>
      </w:r>
      <w:r w:rsidRPr="008A497F">
        <w:t>.</w:t>
      </w:r>
      <w:r w:rsidR="008D68C3" w:rsidRPr="008A497F">
        <w:t xml:space="preserve"> First</w:t>
      </w:r>
      <w:r w:rsidR="00F910BB" w:rsidRPr="008A497F">
        <w:t>, application of the CDBPSTP method in conjunction with habitat selection analysis for</w:t>
      </w:r>
      <w:r w:rsidR="00055CC5" w:rsidRPr="008A497F">
        <w:t xml:space="preserve"> a larger </w:t>
      </w:r>
      <w:r w:rsidR="00396655" w:rsidRPr="008A497F">
        <w:t>portion</w:t>
      </w:r>
      <w:r w:rsidR="00055CC5" w:rsidRPr="008A497F">
        <w:t xml:space="preserve"> of an animal’s</w:t>
      </w:r>
      <w:r w:rsidR="00D20FBB" w:rsidRPr="008A497F">
        <w:t xml:space="preserve"> or a population’s</w:t>
      </w:r>
      <w:r w:rsidR="00055CC5" w:rsidRPr="008A497F">
        <w:t xml:space="preserve"> </w:t>
      </w:r>
      <w:r w:rsidR="00E910A5" w:rsidRPr="008A497F">
        <w:t>movement trajector</w:t>
      </w:r>
      <w:r w:rsidR="00F80381" w:rsidRPr="008A497F">
        <w:t xml:space="preserve">ies </w:t>
      </w:r>
      <w:r w:rsidR="00F910BB" w:rsidRPr="008A497F">
        <w:t xml:space="preserve">may reveal movement patterns that are applicable to the population as a whole. </w:t>
      </w:r>
      <w:r w:rsidR="00482138" w:rsidRPr="008A497F">
        <w:t>This study focused on 18 point-pairs out of a much larger dataset. While th</w:t>
      </w:r>
      <w:r w:rsidR="00F843A8" w:rsidRPr="008A497F">
        <w:t xml:space="preserve">e computational time required to generate CDBPSTP made this smaller subset necessary to fit in the scope of this research, </w:t>
      </w:r>
      <w:r w:rsidR="00385C55" w:rsidRPr="008A497F">
        <w:t xml:space="preserve">further </w:t>
      </w:r>
      <w:r w:rsidR="007F750F" w:rsidRPr="008A497F">
        <w:t>work</w:t>
      </w:r>
      <w:r w:rsidR="00385C55" w:rsidRPr="008A497F">
        <w:t xml:space="preserve"> can </w:t>
      </w:r>
      <w:r w:rsidR="000770F3" w:rsidRPr="008A497F">
        <w:t>use a larger portion of the red deer trajectory data, especially since the preference surface has been completed for this study area.</w:t>
      </w:r>
      <w:r w:rsidR="00482138" w:rsidRPr="008A497F">
        <w:t xml:space="preserve"> </w:t>
      </w:r>
      <w:r w:rsidR="00C61D0B" w:rsidRPr="008A497F">
        <w:t>In particular, applying the method to multiple sequential anchor points or to multiple animals</w:t>
      </w:r>
      <w:r w:rsidR="0084019E" w:rsidRPr="008A497F">
        <w:t xml:space="preserve"> that were tracked</w:t>
      </w:r>
      <w:r w:rsidR="00C61D0B" w:rsidRPr="008A497F">
        <w:t xml:space="preserve"> </w:t>
      </w:r>
      <w:r w:rsidR="00BF1CAB" w:rsidRPr="008A497F">
        <w:t xml:space="preserve">in the same space at the same time </w:t>
      </w:r>
      <w:r w:rsidR="0084019E" w:rsidRPr="008A497F">
        <w:t xml:space="preserve">can </w:t>
      </w:r>
      <w:r w:rsidR="007D3048" w:rsidRPr="008A497F">
        <w:t>generate</w:t>
      </w:r>
      <w:r w:rsidR="0084019E" w:rsidRPr="008A497F">
        <w:t xml:space="preserve"> utilization distributions </w:t>
      </w:r>
      <w:r w:rsidR="007D3048" w:rsidRPr="008A497F">
        <w:t>t</w:t>
      </w:r>
      <w:r w:rsidR="00F46570" w:rsidRPr="008A497F">
        <w:t xml:space="preserve">hat inform habitat usage patterns for the studied population </w:t>
      </w:r>
      <w:r w:rsidR="00F46570" w:rsidRPr="008A497F">
        <w:fldChar w:fldCharType="begin"/>
      </w:r>
      <w:r w:rsidR="003E3350" w:rsidRPr="008A497F">
        <w:instrText xml:space="preserve"> ADDIN ZOTERO_ITEM CSL_CITATION {"citationID":"R1Tf7nQQ","properties":{"formattedCitation":"(R. W. Loraamm et al. 2020)","plainCitation":"(R. W. Loraamm et al. 2020)","noteIndex":0},"citationItems":[{"id":173,"uris":["http://zotero.org/users/5535433/items/CR5F6DK5"],"uri":["http://zotero.org/users/5535433/items/CR5F6DK5"],"itemData":{"id":173,"type":"article-journal","container-title":"Applied Geography","DOI":"https://doi.org/10.1016/j.apgeog.2020.102189","ISSN":"0143-6228","page":"102189","title":"A time-geographic approach to identifying daily habitat use patterns for Amazonian Black Skimmers","volume":"118","author":[{"family":"Loraamm","given":"R.W."},{"family":"Goodenough","given":"K.S."},{"family":"Burch","given":"C."},{"family":"Davenport","given":"L.C."},{"family":"Haugaasen","given":"T."}],"issued":{"date-parts":[["2020"]]}}}],"schema":"https://github.com/citation-style-language/schema/raw/master/csl-citation.json"} </w:instrText>
      </w:r>
      <w:r w:rsidR="00F46570" w:rsidRPr="008A497F">
        <w:fldChar w:fldCharType="separate"/>
      </w:r>
      <w:r w:rsidR="004548E3" w:rsidRPr="008A497F">
        <w:t>(R. W. Loraamm et al. 2020)</w:t>
      </w:r>
      <w:r w:rsidR="00F46570" w:rsidRPr="008A497F">
        <w:fldChar w:fldCharType="end"/>
      </w:r>
      <w:r w:rsidR="00963693" w:rsidRPr="008A497F">
        <w:t>.</w:t>
      </w:r>
      <w:r w:rsidR="00DF3A97" w:rsidRPr="008A497F">
        <w:t xml:space="preserve"> </w:t>
      </w:r>
      <w:r w:rsidR="002D247E" w:rsidRPr="008A497F">
        <w:t>Such a study would contribute to animal movement analysis for wildlife management and conservation</w:t>
      </w:r>
      <w:r w:rsidR="0061179B" w:rsidRPr="008A497F">
        <w:t xml:space="preserve"> efforts, by </w:t>
      </w:r>
      <w:r w:rsidR="00CC0120" w:rsidRPr="008A497F">
        <w:t xml:space="preserve">using </w:t>
      </w:r>
      <w:r w:rsidR="005055DA" w:rsidRPr="008A497F">
        <w:t xml:space="preserve">a static measure of </w:t>
      </w:r>
      <w:r w:rsidR="00CC0120" w:rsidRPr="008A497F">
        <w:t xml:space="preserve">the population’s habitat </w:t>
      </w:r>
      <w:r w:rsidR="00396655" w:rsidRPr="008A497F">
        <w:t>selectivity</w:t>
      </w:r>
      <w:r w:rsidR="00BF390B" w:rsidRPr="008A497F">
        <w:t xml:space="preserve"> with time geography</w:t>
      </w:r>
      <w:r w:rsidR="00CC0120" w:rsidRPr="008A497F">
        <w:t xml:space="preserve"> to </w:t>
      </w:r>
      <w:r w:rsidR="0094090A" w:rsidRPr="008A497F">
        <w:t xml:space="preserve">identify dynamic patterns of </w:t>
      </w:r>
      <w:r w:rsidR="0094090A" w:rsidRPr="008A497F">
        <w:lastRenderedPageBreak/>
        <w:t xml:space="preserve">movement and </w:t>
      </w:r>
      <w:r w:rsidR="00CC0120" w:rsidRPr="008A497F">
        <w:t xml:space="preserve">inform </w:t>
      </w:r>
      <w:r w:rsidR="007C226C" w:rsidRPr="008A497F">
        <w:t>the population’s potential preferences over time.</w:t>
      </w:r>
      <w:r w:rsidR="00A14864" w:rsidRPr="008A497F">
        <w:t xml:space="preserve"> </w:t>
      </w:r>
      <w:r w:rsidR="000900A8" w:rsidRPr="008A497F">
        <w:t xml:space="preserve">Gaining a better perspective of </w:t>
      </w:r>
      <w:r w:rsidR="00AD0CD6" w:rsidRPr="008A497F">
        <w:t xml:space="preserve">wildlife movement patterns can </w:t>
      </w:r>
      <w:r w:rsidR="004A3118" w:rsidRPr="008A497F">
        <w:t>help managers know when a population spends it</w:t>
      </w:r>
      <w:r w:rsidR="00832B0F">
        <w:t>s</w:t>
      </w:r>
      <w:r w:rsidR="004A3118" w:rsidRPr="008A497F">
        <w:t xml:space="preserve"> time in various environments, and how long it spends there, which can </w:t>
      </w:r>
      <w:r w:rsidR="00AD0CD6" w:rsidRPr="008A497F">
        <w:t xml:space="preserve">be extremely useful in </w:t>
      </w:r>
      <w:r w:rsidR="004A3118" w:rsidRPr="008A497F">
        <w:t xml:space="preserve">habitat </w:t>
      </w:r>
      <w:r w:rsidR="00AD0CD6" w:rsidRPr="008A497F">
        <w:t xml:space="preserve">conservation efforts, as well as in </w:t>
      </w:r>
      <w:r w:rsidR="004A3118" w:rsidRPr="008A497F">
        <w:t>preparing for</w:t>
      </w:r>
      <w:r w:rsidR="00AD0CD6" w:rsidRPr="008A497F">
        <w:t xml:space="preserve"> </w:t>
      </w:r>
      <w:r w:rsidR="00BE6832" w:rsidRPr="008A497F">
        <w:t>potential</w:t>
      </w:r>
      <w:r w:rsidR="00AD0CD6" w:rsidRPr="008A497F">
        <w:t xml:space="preserve"> </w:t>
      </w:r>
      <w:r w:rsidR="007E4BCF" w:rsidRPr="008A497F">
        <w:t xml:space="preserve">changes in land use, </w:t>
      </w:r>
      <w:r w:rsidR="00BE6832" w:rsidRPr="008A497F">
        <w:t>future</w:t>
      </w:r>
      <w:r w:rsidR="007E4BCF" w:rsidRPr="008A497F">
        <w:t xml:space="preserve"> impacts of climate change, or </w:t>
      </w:r>
      <w:r w:rsidR="00BE6832" w:rsidRPr="008A497F">
        <w:t xml:space="preserve">possible </w:t>
      </w:r>
      <w:r w:rsidR="00174409" w:rsidRPr="008A497F">
        <w:t xml:space="preserve">spread of diseases </w:t>
      </w:r>
      <w:r w:rsidR="00174409" w:rsidRPr="008A497F">
        <w:fldChar w:fldCharType="begin"/>
      </w:r>
      <w:r w:rsidR="00BE6832" w:rsidRPr="008A497F">
        <w:instrText xml:space="preserve"> ADDIN ZOTERO_ITEM CSL_CITATION {"citationID":"V3QfZNjT","properties":{"formattedCitation":"(Zeller, McGarigal, and Whiteley 2012; Langrock et al. 2014)","plainCitation":"(Zeller, McGarigal, and Whiteley 2012; Langrock et al. 2014)","noteIndex":0},"citationItems":[{"id":265,"uris":["http://zotero.org/users/5535433/items/J4SVY37Z"],"uri":["http://zotero.org/users/5535433/items/J4SVY37Z"],"itemData":{"id":265,"type":"article-journal","container-title":"Landscape Ecology","DOI":"https://doi.org/10.1007/s10980-012-9737-0","page":"777-797","title":"Estimating landscape resistance to movement: a review","volume":"27","author":[{"family":"Zeller","given":"Katherine A."},{"family":"McGarigal","given":"Kevin"},{"family":"Whiteley","given":"Andrew R."}],"issued":{"date-parts":[["2012"]]}}},{"id":353,"uris":["http://zotero.org/users/5535433/items/N4GKU29I"],"uri":["http://zotero.org/users/5535433/items/N4GKU29I"],"itemData":{"id":353,"type":"article-journal","abstract":"Summary Group dynamics are a fundamental aspect of many species' movements. The need to adequately model individuals' interactions with other group members has been recognized, particularly in order to differentiate the role of social forces in individual movement from environmental factors. However, to date, practical statistical methods, which can include group dynamics in animal movement models, have been lacking. We consider a flexible modelling framework that distinguishes a group-level model, describing the movement of the group's centre, and an individual-level model, such that each individual makes its movement decisions relative to the group centroid. The basic idea is framed within the flexible class of hidden Markov models, extending previous work on modelling animal movement by means of multistate random walks. While in simulation experiments parameter estimators exhibit some bias in non-ideal scenarios, we show that generally the estimation of models of this type is both feasible and ecologically informative. We illustrate the approach using real movement data from 11 reindeer (Rangifer tarandus). Results indicate a directional bias towards a group centroid for reindeer in an encamped state. Though the attraction to the group centroid is relatively weak, our model successfully captures group-influenced movement dynamics. Specifically, as compared to a regular mixture of correlated random walks, the group dynamic model more accurately predicts the non-diffusive behaviour of a cohesive mobile group. As technology continues to develop, it will become easier and less expensive to tag multiple individuals within a group in order to follow their movements. Our work provides a first inferential framework for understanding the relative influences of individual versus group-level movement decisions. This framework can be extended to include covariates corresponding to environmental influences or body condition. As such, this framework allows for a broader understanding of the many internal and external factors that can influence an individual's movement.","container-title":"Methods in Ecology and Evolution","DOI":"10.1111/2041-210X.12155","ISSN":"2041-210X","issue":"2","journalAbbreviation":"Methods in Ecology and Evolution","note":"publisher: John Wiley &amp; Sons, Ltd","page":"190-199","title":"Modelling group dynamic animal movement","volume":"5","author":[{"family":"Langrock","given":"Roland"},{"family":"Hopcraft","given":"J. Grant C."},{"family":"Blackwell","given":"Paul G."},{"family":"Goodall","given":"Victoria"},{"family":"King","given":"Ruth"},{"family":"Niu","given":"Mu"},{"family":"Patterson","given":"Toby A."},{"family":"Pedersen","given":"Martin W."},{"family":"Skarin","given":"Anna"},{"family":"Schick","given":"Robert S."}],"issued":{"date-parts":[["2014",2,1]]}}}],"schema":"https://github.com/citation-style-language/schema/raw/master/csl-citation.json"} </w:instrText>
      </w:r>
      <w:r w:rsidR="00174409" w:rsidRPr="008A497F">
        <w:fldChar w:fldCharType="separate"/>
      </w:r>
      <w:r w:rsidR="00BE6832" w:rsidRPr="008A497F">
        <w:t>(Zeller, McGarigal, and Whiteley 2012; Langrock et al. 2014)</w:t>
      </w:r>
      <w:r w:rsidR="00174409" w:rsidRPr="008A497F">
        <w:fldChar w:fldCharType="end"/>
      </w:r>
      <w:r w:rsidR="00384ECD" w:rsidRPr="008A497F">
        <w:t>.</w:t>
      </w:r>
      <w:r w:rsidR="00E633B9" w:rsidRPr="008A497F">
        <w:t xml:space="preserve"> </w:t>
      </w:r>
    </w:p>
    <w:p w14:paraId="5142C2CD" w14:textId="01F777A2" w:rsidR="00F910BB" w:rsidRPr="008A497F" w:rsidRDefault="00F910BB" w:rsidP="0013272F">
      <w:pPr>
        <w:ind w:firstLine="720"/>
      </w:pPr>
      <w:r w:rsidRPr="008A497F">
        <w:t xml:space="preserve">Further research can also </w:t>
      </w:r>
      <w:r w:rsidR="00A14864" w:rsidRPr="008A497F">
        <w:t xml:space="preserve">apply the CDBPSTP to different animal populations to </w:t>
      </w:r>
      <w:r w:rsidRPr="008A497F">
        <w:t xml:space="preserve">explore </w:t>
      </w:r>
      <w:r w:rsidR="00A14864" w:rsidRPr="008A497F">
        <w:t>vari</w:t>
      </w:r>
      <w:r w:rsidR="00F92038" w:rsidRPr="008A497F">
        <w:t>ous</w:t>
      </w:r>
      <w:r w:rsidRPr="008A497F">
        <w:t xml:space="preserve"> types of movement trajectories. This study focused on a land-bound, foraging mammal; the selected movements analyzed had anchor points ranging from approximately 200 meters to 1200 meters apart, logged approximately every two hours. Other types of movement data may respond differently to the CDBPSTP method, such as data with a much longer</w:t>
      </w:r>
      <w:r w:rsidR="00F62E24" w:rsidRPr="008A497F">
        <w:t xml:space="preserve"> or shorter</w:t>
      </w:r>
      <w:r w:rsidRPr="008A497F">
        <w:t xml:space="preserve"> time interval between known locations or data for animals with different movement behaviors entirely (e.g. avian or predatory </w:t>
      </w:r>
      <w:r w:rsidR="00F80381" w:rsidRPr="008A497F">
        <w:t>wildlife</w:t>
      </w:r>
      <w:r w:rsidRPr="008A497F">
        <w:t xml:space="preserve">). </w:t>
      </w:r>
      <w:r w:rsidR="00F15D47" w:rsidRPr="008A497F">
        <w:t xml:space="preserve">With knowledge of the types of movement (if any) that are most suited to the method, CDBPSTP can </w:t>
      </w:r>
      <w:r w:rsidR="00583411" w:rsidRPr="008A497F">
        <w:t xml:space="preserve">be situated in time geography as a viable option for </w:t>
      </w:r>
      <w:r w:rsidR="007522E2" w:rsidRPr="008A497F">
        <w:t>a wide variety of animal movement analysis.</w:t>
      </w:r>
    </w:p>
    <w:p w14:paraId="0477FFB2" w14:textId="23B26998" w:rsidR="003E33A7" w:rsidRPr="008A497F" w:rsidRDefault="00F910BB" w:rsidP="0013160B">
      <w:pPr>
        <w:ind w:firstLine="720"/>
      </w:pPr>
      <w:r w:rsidRPr="008A497F">
        <w:t xml:space="preserve">Finally, further research can evaluate the efficacy of the CDBPSTP method by implementing validation techniques to assess its performance. One option may be to carry out a full comparison of the CDBPSTP method vs. the PSTP method. Comparing both methods across varying types of data (such as different distances between points, varying temporal intervals, and environments exhibiting varying degrees of homogeneity or heterogeneity) can be useful to assess whether either method is more suitable for certain types of data. </w:t>
      </w:r>
      <w:r w:rsidR="00DC33FF" w:rsidRPr="008A497F">
        <w:t>In particular, both methods can be tested by applying them to identical datasets</w:t>
      </w:r>
      <w:r w:rsidR="006E509F" w:rsidRPr="008A497F">
        <w:t xml:space="preserve"> but reserving points</w:t>
      </w:r>
      <w:r w:rsidR="006B0011" w:rsidRPr="008A497F">
        <w:t xml:space="preserve"> from the prism </w:t>
      </w:r>
      <w:r w:rsidR="006B0011" w:rsidRPr="008A497F">
        <w:lastRenderedPageBreak/>
        <w:t>generation</w:t>
      </w:r>
      <w:r w:rsidR="006E509F" w:rsidRPr="008A497F">
        <w:t>.</w:t>
      </w:r>
      <w:r w:rsidR="006B0011" w:rsidRPr="008A497F">
        <w:t xml:space="preserve"> For example, CDBPSTP</w:t>
      </w:r>
      <w:r w:rsidR="0096455A" w:rsidRPr="008A497F">
        <w:t xml:space="preserve"> and PSTP</w:t>
      </w:r>
      <w:r w:rsidR="006B0011" w:rsidRPr="008A497F">
        <w:t xml:space="preserve"> can be applied to </w:t>
      </w:r>
      <w:r w:rsidR="0096455A" w:rsidRPr="008A497F">
        <w:t xml:space="preserve">the first and fifth points of a movement trajectory. Once the corresponding occupancy probability surfaces are generated, the </w:t>
      </w:r>
      <w:r w:rsidR="005C0BB7" w:rsidRPr="008A497F">
        <w:t xml:space="preserve">movement probabilities may be compared to the second through fourth points, where the location and overall direction of movement is known. </w:t>
      </w:r>
      <w:r w:rsidR="004726C2" w:rsidRPr="008A497F">
        <w:t xml:space="preserve">The results of CDBPSTP and PSTP can be compared to determine which method, if either, better reconstructed the </w:t>
      </w:r>
      <w:r w:rsidR="0054006C" w:rsidRPr="008A497F">
        <w:t>agent’s movements.</w:t>
      </w:r>
    </w:p>
    <w:p w14:paraId="57921E1E" w14:textId="2304A699" w:rsidR="003A6F90" w:rsidRPr="008A497F" w:rsidRDefault="00F910BB" w:rsidP="0013160B">
      <w:pPr>
        <w:ind w:firstLine="720"/>
      </w:pPr>
      <w:r w:rsidRPr="008A497F">
        <w:t xml:space="preserve">The </w:t>
      </w:r>
      <w:r w:rsidR="00881D69" w:rsidRPr="008A497F">
        <w:t>results</w:t>
      </w:r>
      <w:r w:rsidRPr="008A497F">
        <w:t xml:space="preserve"> of such a comparison could be useful for </w:t>
      </w:r>
      <w:r w:rsidR="00881D69" w:rsidRPr="008A497F">
        <w:t>researchers:</w:t>
      </w:r>
      <w:r w:rsidR="00CA1A30" w:rsidRPr="008A497F">
        <w:t xml:space="preserve"> </w:t>
      </w:r>
      <w:r w:rsidR="00881D69" w:rsidRPr="008A497F">
        <w:t>f</w:t>
      </w:r>
      <w:r w:rsidR="00CA1A30" w:rsidRPr="008A497F">
        <w:t xml:space="preserve">irst, </w:t>
      </w:r>
      <w:r w:rsidR="00724CC5" w:rsidRPr="008A497F">
        <w:t xml:space="preserve">the PSTP method is </w:t>
      </w:r>
      <w:r w:rsidR="00B56DC2" w:rsidRPr="008A497F">
        <w:t>more straightforward</w:t>
      </w:r>
      <w:r w:rsidR="00724CC5" w:rsidRPr="008A497F">
        <w:t xml:space="preserve"> and faster to implement because it does not require the construction of a </w:t>
      </w:r>
      <w:r w:rsidR="00547ABF" w:rsidRPr="008A497F">
        <w:t>resistance</w:t>
      </w:r>
      <w:r w:rsidR="00724CC5" w:rsidRPr="008A497F">
        <w:t xml:space="preserve"> </w:t>
      </w:r>
      <w:r w:rsidR="00B56DC2" w:rsidRPr="008A497F">
        <w:t xml:space="preserve">surface </w:t>
      </w:r>
      <w:r w:rsidR="00547ABF" w:rsidRPr="008A497F">
        <w:t xml:space="preserve">of any kind </w:t>
      </w:r>
      <w:r w:rsidR="00B56DC2" w:rsidRPr="008A497F">
        <w:t>and</w:t>
      </w:r>
      <w:r w:rsidR="00724CC5" w:rsidRPr="008A497F">
        <w:t xml:space="preserve"> may be particularly useful for studies </w:t>
      </w:r>
      <w:r w:rsidR="00B56DC2" w:rsidRPr="008A497F">
        <w:t>which</w:t>
      </w:r>
      <w:r w:rsidRPr="008A497F">
        <w:t xml:space="preserve"> seek to analyze an animal’s movement pattern but are hindered by a lack of environmental data.</w:t>
      </w:r>
      <w:r w:rsidR="00B56DC2" w:rsidRPr="008A497F">
        <w:t xml:space="preserve"> </w:t>
      </w:r>
      <w:r w:rsidR="00F44156" w:rsidRPr="008A497F">
        <w:t>However</w:t>
      </w:r>
      <w:r w:rsidR="00B56DC2" w:rsidRPr="008A497F">
        <w:t>,</w:t>
      </w:r>
      <w:r w:rsidR="00457090" w:rsidRPr="008A497F">
        <w:t xml:space="preserve"> because the CDBPSTP method incorporates environmental context, </w:t>
      </w:r>
      <w:r w:rsidR="00A23F6C" w:rsidRPr="008A497F">
        <w:t xml:space="preserve">it </w:t>
      </w:r>
      <w:r w:rsidR="0076402E" w:rsidRPr="008A497F">
        <w:t>can be incredibly useful</w:t>
      </w:r>
      <w:r w:rsidR="00A23F6C" w:rsidRPr="008A497F">
        <w:t xml:space="preserve"> for </w:t>
      </w:r>
      <w:r w:rsidR="00F44156" w:rsidRPr="008A497F">
        <w:t xml:space="preserve">studies where the animal analyzed is heavily influenced by the environment. </w:t>
      </w:r>
      <w:r w:rsidR="0076402E" w:rsidRPr="008A497F">
        <w:t xml:space="preserve">A formal evaluation </w:t>
      </w:r>
      <w:r w:rsidR="009330C2" w:rsidRPr="008A497F">
        <w:t xml:space="preserve">the </w:t>
      </w:r>
      <w:r w:rsidR="007A3DE3" w:rsidRPr="008A497F">
        <w:t>CDBPSTP</w:t>
      </w:r>
      <w:r w:rsidR="009330C2" w:rsidRPr="008A497F">
        <w:t xml:space="preserve"> method</w:t>
      </w:r>
      <w:r w:rsidR="007A3DE3" w:rsidRPr="008A497F">
        <w:t xml:space="preserve">’s </w:t>
      </w:r>
      <w:r w:rsidR="00FC2FA9" w:rsidRPr="008A497F">
        <w:t xml:space="preserve">performance on varied datasets can </w:t>
      </w:r>
      <w:r w:rsidR="002C5D9C" w:rsidRPr="008A497F">
        <w:t xml:space="preserve">help define the </w:t>
      </w:r>
      <w:r w:rsidR="00DD3143" w:rsidRPr="008A497F">
        <w:t>extent of CDBPSTP’s ability in understanding animal movement</w:t>
      </w:r>
      <w:r w:rsidR="00401AAC" w:rsidRPr="008A497F">
        <w:t>, highlight key ar</w:t>
      </w:r>
      <w:r w:rsidR="00DF0AF2" w:rsidRPr="008A497F">
        <w:t xml:space="preserve">eas of the method that would benefit from further development, and provide a </w:t>
      </w:r>
      <w:r w:rsidR="009330C2" w:rsidRPr="008A497F">
        <w:t>foundation on which to build environment</w:t>
      </w:r>
      <w:r w:rsidR="00240F42" w:rsidRPr="008A497F">
        <w:t>-incorporating time-geographic approaches</w:t>
      </w:r>
      <w:r w:rsidR="00DD3143" w:rsidRPr="008A497F">
        <w:t>.</w:t>
      </w:r>
    </w:p>
    <w:p w14:paraId="6C642F6E" w14:textId="4D30DC02" w:rsidR="007C0059" w:rsidRPr="008A497F" w:rsidRDefault="007C0059" w:rsidP="007C0059">
      <w:pPr>
        <w:pStyle w:val="Heading2"/>
      </w:pPr>
      <w:bookmarkStart w:id="78" w:name="_Toc78558037"/>
      <w:r w:rsidRPr="008A497F">
        <w:t>3.</w:t>
      </w:r>
      <w:r w:rsidR="00E579FD" w:rsidRPr="008A497F">
        <w:t>4</w:t>
      </w:r>
      <w:r w:rsidRPr="008A497F">
        <w:t xml:space="preserve"> Concluding remarks</w:t>
      </w:r>
      <w:bookmarkEnd w:id="78"/>
    </w:p>
    <w:p w14:paraId="267BC68C" w14:textId="22290697" w:rsidR="0054371C" w:rsidRPr="008A497F" w:rsidRDefault="00BD11EF" w:rsidP="0054371C">
      <w:pPr>
        <w:ind w:firstLine="720"/>
      </w:pPr>
      <w:r w:rsidRPr="008A497F">
        <w:t>Overall, t</w:t>
      </w:r>
      <w:r w:rsidR="00444F8A" w:rsidRPr="008A497F">
        <w:t xml:space="preserve">his study </w:t>
      </w:r>
      <w:r w:rsidRPr="008A497F">
        <w:t>is a contribution</w:t>
      </w:r>
      <w:r w:rsidR="00444F8A" w:rsidRPr="008A497F">
        <w:t xml:space="preserve"> to the development of time-geographic analysis techniques </w:t>
      </w:r>
      <w:r w:rsidR="00FC50DE" w:rsidRPr="008A497F">
        <w:t xml:space="preserve">that </w:t>
      </w:r>
      <w:r w:rsidR="00675F8F" w:rsidRPr="008A497F">
        <w:t>demonstrates</w:t>
      </w:r>
      <w:r w:rsidR="00444F8A" w:rsidRPr="008A497F">
        <w:t xml:space="preserve"> the </w:t>
      </w:r>
      <w:r w:rsidR="00675F8F" w:rsidRPr="008A497F">
        <w:t>C</w:t>
      </w:r>
      <w:r w:rsidR="00444F8A" w:rsidRPr="008A497F">
        <w:t xml:space="preserve">ost </w:t>
      </w:r>
      <w:r w:rsidR="00675F8F" w:rsidRPr="008A497F">
        <w:t>D</w:t>
      </w:r>
      <w:r w:rsidR="00444F8A" w:rsidRPr="008A497F">
        <w:t>istance-</w:t>
      </w:r>
      <w:r w:rsidR="00675F8F" w:rsidRPr="008A497F">
        <w:t>B</w:t>
      </w:r>
      <w:r w:rsidR="00444F8A" w:rsidRPr="008A497F">
        <w:t xml:space="preserve">ased </w:t>
      </w:r>
      <w:r w:rsidR="00675F8F" w:rsidRPr="008A497F">
        <w:t>P</w:t>
      </w:r>
      <w:r w:rsidR="00444F8A" w:rsidRPr="008A497F">
        <w:t xml:space="preserve">robabilistic </w:t>
      </w:r>
      <w:r w:rsidR="00675F8F" w:rsidRPr="008A497F">
        <w:t>S</w:t>
      </w:r>
      <w:r w:rsidR="00444F8A" w:rsidRPr="008A497F">
        <w:t>pace-</w:t>
      </w:r>
      <w:r w:rsidR="00675F8F" w:rsidRPr="008A497F">
        <w:t>T</w:t>
      </w:r>
      <w:r w:rsidR="00444F8A" w:rsidRPr="008A497F">
        <w:t xml:space="preserve">ime </w:t>
      </w:r>
      <w:r w:rsidR="00675F8F" w:rsidRPr="008A497F">
        <w:t>P</w:t>
      </w:r>
      <w:r w:rsidR="00444F8A" w:rsidRPr="008A497F">
        <w:t xml:space="preserve">rism with habitat selection analysis. The results of the CDBPSTP method clearly demonstrate how the occupancy probability is distributed in response to the environmental context represented in the </w:t>
      </w:r>
      <w:r w:rsidR="00CA16D7" w:rsidRPr="008A497F">
        <w:t>preference</w:t>
      </w:r>
      <w:r w:rsidR="00444F8A" w:rsidRPr="008A497F">
        <w:t xml:space="preserve"> surface. The recommendations for future research, expanding the factors used in the </w:t>
      </w:r>
      <w:r w:rsidR="00CA16D7" w:rsidRPr="008A497F">
        <w:t>preference</w:t>
      </w:r>
      <w:r w:rsidR="00444F8A" w:rsidRPr="008A497F">
        <w:t xml:space="preserve"> surface, </w:t>
      </w:r>
      <w:r w:rsidR="00E4360C" w:rsidRPr="008A497F">
        <w:t xml:space="preserve">improving the estimated velocity parameter by combining cost distance and </w:t>
      </w:r>
      <w:r w:rsidR="00E4360C" w:rsidRPr="008A497F">
        <w:lastRenderedPageBreak/>
        <w:t>time cost, and evaluating</w:t>
      </w:r>
      <w:r w:rsidR="00444F8A" w:rsidRPr="008A497F">
        <w:t xml:space="preserve"> the CDBPSTP </w:t>
      </w:r>
      <w:r w:rsidR="00E4360C" w:rsidRPr="008A497F">
        <w:t xml:space="preserve">method’s </w:t>
      </w:r>
      <w:r w:rsidR="006D632D" w:rsidRPr="008A497F">
        <w:t xml:space="preserve">performance on </w:t>
      </w:r>
      <w:r w:rsidR="00444F8A" w:rsidRPr="008A497F">
        <w:t>datasets for animals with various movement behaviors</w:t>
      </w:r>
      <w:r w:rsidR="002726EB" w:rsidRPr="008A497F">
        <w:t>,</w:t>
      </w:r>
      <w:r w:rsidR="00444F8A" w:rsidRPr="008A497F">
        <w:t xml:space="preserve"> can benefit time-geographic movement analysis</w:t>
      </w:r>
      <w:r w:rsidR="002726EB" w:rsidRPr="008A497F">
        <w:t xml:space="preserve"> by developing previous methods and defining the CDBPSTP method’s </w:t>
      </w:r>
      <w:r w:rsidR="00CB64A0" w:rsidRPr="008A497F">
        <w:t>efficacy</w:t>
      </w:r>
      <w:r w:rsidR="00444F8A" w:rsidRPr="008A497F">
        <w:t xml:space="preserve">. As movement trajectory data </w:t>
      </w:r>
      <w:r w:rsidR="00BC3D9D" w:rsidRPr="008A497F">
        <w:t>continue</w:t>
      </w:r>
      <w:r w:rsidR="00444F8A" w:rsidRPr="008A497F">
        <w:t xml:space="preserve"> to increase in quality and in accessibility, </w:t>
      </w:r>
      <w:r w:rsidR="00ED0E96" w:rsidRPr="008A497F">
        <w:t>ongoing</w:t>
      </w:r>
      <w:r w:rsidR="00444F8A" w:rsidRPr="008A497F">
        <w:t xml:space="preserve"> work in improving and creating methods to understand those data and apply the findings remains an important contribution.</w:t>
      </w:r>
      <w:r w:rsidR="0054371C" w:rsidRPr="008A497F">
        <w:br w:type="page"/>
      </w:r>
    </w:p>
    <w:p w14:paraId="476EC0A9" w14:textId="641F7BC0" w:rsidR="006514B6" w:rsidRPr="008A497F" w:rsidRDefault="006514B6" w:rsidP="004C3E12">
      <w:pPr>
        <w:pStyle w:val="Heading1"/>
      </w:pPr>
      <w:bookmarkStart w:id="79" w:name="_Toc78558038"/>
      <w:r w:rsidRPr="008A497F">
        <w:lastRenderedPageBreak/>
        <w:t>References</w:t>
      </w:r>
      <w:bookmarkEnd w:id="79"/>
    </w:p>
    <w:p w14:paraId="17C8F872" w14:textId="77777777" w:rsidR="003736C4" w:rsidRPr="008A497F" w:rsidRDefault="00286727" w:rsidP="00EC609E">
      <w:pPr>
        <w:pStyle w:val="Bibliography"/>
        <w:spacing w:after="0" w:line="480" w:lineRule="auto"/>
        <w:ind w:left="720" w:hanging="720"/>
      </w:pPr>
      <w:r w:rsidRPr="008A497F">
        <w:fldChar w:fldCharType="begin"/>
      </w:r>
      <w:r w:rsidR="003736C4" w:rsidRPr="008A497F">
        <w:instrText xml:space="preserve"> ADDIN ZOTERO_BIBL {"uncited":[],"omitted":[],"custom":[]} CSL_BIBLIOGRAPHY </w:instrText>
      </w:r>
      <w:r w:rsidRPr="008A497F">
        <w:fldChar w:fldCharType="separate"/>
      </w:r>
      <w:r w:rsidR="003736C4" w:rsidRPr="008A497F">
        <w:t xml:space="preserve">Aebischer, N. J., P. A. Robertson, and R. E. Kenward. 1993. Compositional analysis of habitat use from animal radio-tracking data. </w:t>
      </w:r>
      <w:r w:rsidR="003736C4" w:rsidRPr="008A497F">
        <w:rPr>
          <w:i/>
          <w:iCs/>
        </w:rPr>
        <w:t>Ecology</w:t>
      </w:r>
      <w:r w:rsidR="003736C4" w:rsidRPr="008A497F">
        <w:t xml:space="preserve"> 74 (5):1313.</w:t>
      </w:r>
    </w:p>
    <w:p w14:paraId="13EFDFD8" w14:textId="77777777" w:rsidR="003736C4" w:rsidRPr="008A497F" w:rsidRDefault="003736C4" w:rsidP="00EC609E">
      <w:pPr>
        <w:pStyle w:val="Bibliography"/>
        <w:spacing w:after="0" w:line="480" w:lineRule="auto"/>
        <w:ind w:left="720" w:hanging="720"/>
      </w:pPr>
      <w:r w:rsidRPr="008A497F">
        <w:t xml:space="preserve">Ahearn, S. C., S. Dodge, A. Simcharoen, G. Xavier, and J. L. D. Smith. 2017. A context-sensitive correlated random walk: a new simulation model for movement. </w:t>
      </w:r>
      <w:r w:rsidRPr="008A497F">
        <w:rPr>
          <w:i/>
          <w:iCs/>
        </w:rPr>
        <w:t>International Journal of Geographical Information Science</w:t>
      </w:r>
      <w:r w:rsidRPr="008A497F">
        <w:t xml:space="preserve"> 31 (5):867–883.</w:t>
      </w:r>
    </w:p>
    <w:p w14:paraId="746B1E4F" w14:textId="77777777" w:rsidR="003736C4" w:rsidRPr="008A497F" w:rsidRDefault="003736C4" w:rsidP="00EC609E">
      <w:pPr>
        <w:pStyle w:val="Bibliography"/>
        <w:spacing w:after="0" w:line="480" w:lineRule="auto"/>
        <w:ind w:left="720" w:hanging="720"/>
      </w:pPr>
      <w:r w:rsidRPr="008A497F">
        <w:t xml:space="preserve">Battin, J. 2004. When Good Animals Love Bad Habitats: Ecological Traps and the Conservation of Animal Populations. </w:t>
      </w:r>
      <w:r w:rsidRPr="008A497F">
        <w:rPr>
          <w:i/>
          <w:iCs/>
        </w:rPr>
        <w:t>Conservation Biology</w:t>
      </w:r>
      <w:r w:rsidRPr="008A497F">
        <w:t xml:space="preserve"> 18 (6):1482–1491.</w:t>
      </w:r>
    </w:p>
    <w:p w14:paraId="4C76A96B" w14:textId="77777777" w:rsidR="003736C4" w:rsidRPr="008A497F" w:rsidRDefault="003736C4" w:rsidP="00EC609E">
      <w:pPr>
        <w:pStyle w:val="Bibliography"/>
        <w:spacing w:after="0" w:line="480" w:lineRule="auto"/>
        <w:ind w:left="720" w:hanging="720"/>
      </w:pPr>
      <w:r w:rsidRPr="008A497F">
        <w:t xml:space="preserve">Bestley, S., I. D. Jonsen, M. A. Hindell, C. Guinet, and J.-B. Charrassin. 2013. Integrative modelling of animal movement: incorporating in situ habitat and behavioural information for a migratory marine predator. </w:t>
      </w:r>
      <w:r w:rsidRPr="008A497F">
        <w:rPr>
          <w:i/>
          <w:iCs/>
        </w:rPr>
        <w:t>Proceedings of the Royal Society B: Biological Sciences</w:t>
      </w:r>
      <w:r w:rsidRPr="008A497F">
        <w:t xml:space="preserve"> 280 (1750):20122262.</w:t>
      </w:r>
    </w:p>
    <w:p w14:paraId="7F4E5D49" w14:textId="77777777" w:rsidR="003736C4" w:rsidRPr="008A497F" w:rsidRDefault="003736C4" w:rsidP="00EC609E">
      <w:pPr>
        <w:pStyle w:val="Bibliography"/>
        <w:spacing w:after="0" w:line="480" w:lineRule="auto"/>
        <w:ind w:left="720" w:hanging="720"/>
      </w:pPr>
      <w:r w:rsidRPr="008A497F">
        <w:t xml:space="preserve">Börger, L., N. Franconi, G. De Michele, A. Gantz, F. Meschi, A. Manica, S. Lovari, and T. Coulson. 2006. Effects of sampling regime on the mean and variance of home range size estimates. </w:t>
      </w:r>
      <w:r w:rsidRPr="008A497F">
        <w:rPr>
          <w:i/>
          <w:iCs/>
        </w:rPr>
        <w:t>Journal of Animal Ecology</w:t>
      </w:r>
      <w:r w:rsidRPr="008A497F">
        <w:t xml:space="preserve"> 75 (6):1393–1405.</w:t>
      </w:r>
    </w:p>
    <w:p w14:paraId="7C5DBD8A" w14:textId="77777777" w:rsidR="003736C4" w:rsidRPr="008A497F" w:rsidRDefault="003736C4" w:rsidP="00EC609E">
      <w:pPr>
        <w:pStyle w:val="Bibliography"/>
        <w:spacing w:after="0" w:line="480" w:lineRule="auto"/>
        <w:ind w:left="720" w:hanging="720"/>
      </w:pPr>
      <w:r w:rsidRPr="008A497F">
        <w:t xml:space="preserve">Burgman, M. A., and J. C. Fox. 2003. Bias in species range estimates from minimum convex polygons: implications for conservation and options for improved planning. </w:t>
      </w:r>
      <w:r w:rsidRPr="008A497F">
        <w:rPr>
          <w:i/>
          <w:iCs/>
        </w:rPr>
        <w:t>Animal Conservation</w:t>
      </w:r>
      <w:r w:rsidRPr="008A497F">
        <w:t xml:space="preserve"> 6 (1):19–28.</w:t>
      </w:r>
    </w:p>
    <w:p w14:paraId="333D596F" w14:textId="77777777" w:rsidR="003736C4" w:rsidRPr="008A497F" w:rsidRDefault="003736C4" w:rsidP="00EC609E">
      <w:pPr>
        <w:pStyle w:val="Bibliography"/>
        <w:spacing w:after="0" w:line="480" w:lineRule="auto"/>
        <w:ind w:left="720" w:hanging="720"/>
      </w:pPr>
      <w:r w:rsidRPr="008A497F">
        <w:t xml:space="preserve">Burt, W. H. 1943. Territoriality and Home Range Concepts as Applied to Mammals. </w:t>
      </w:r>
      <w:r w:rsidRPr="008A497F">
        <w:rPr>
          <w:i/>
          <w:iCs/>
        </w:rPr>
        <w:t>Journal of Mammalogy</w:t>
      </w:r>
      <w:r w:rsidRPr="008A497F">
        <w:t xml:space="preserve"> 24 (3):346–352.</w:t>
      </w:r>
    </w:p>
    <w:p w14:paraId="539CCC5E" w14:textId="77777777" w:rsidR="003736C4" w:rsidRPr="008A497F" w:rsidRDefault="003736C4" w:rsidP="00EC609E">
      <w:pPr>
        <w:pStyle w:val="Bibliography"/>
        <w:spacing w:after="0" w:line="480" w:lineRule="auto"/>
        <w:ind w:left="720" w:hanging="720"/>
      </w:pPr>
      <w:r w:rsidRPr="008A497F">
        <w:lastRenderedPageBreak/>
        <w:t xml:space="preserve">Cagnacci, F., L. Boitani, R. A. Powell, and M. S. Boyce. 2010. Animal ecology meets GPS-based radiotelemetry: a perfect storm of opportunities and challenges. </w:t>
      </w:r>
      <w:r w:rsidRPr="008A497F">
        <w:rPr>
          <w:i/>
          <w:iCs/>
        </w:rPr>
        <w:t>Philosophical Transactions of the Royal Society B: Biological Sciences</w:t>
      </w:r>
      <w:r w:rsidRPr="008A497F">
        <w:t xml:space="preserve"> 365 (1550):2157–2162.</w:t>
      </w:r>
    </w:p>
    <w:p w14:paraId="41591235" w14:textId="77777777" w:rsidR="003736C4" w:rsidRPr="008A497F" w:rsidRDefault="003736C4" w:rsidP="00EC609E">
      <w:pPr>
        <w:pStyle w:val="Bibliography"/>
        <w:spacing w:after="0" w:line="480" w:lineRule="auto"/>
        <w:ind w:left="720" w:hanging="720"/>
      </w:pPr>
      <w:r w:rsidRPr="008A497F">
        <w:t xml:space="preserve">Calenge, C. 2006. The package “adehabitat” for the R software: A tool for the analysis of space and habitat use by animals. </w:t>
      </w:r>
      <w:r w:rsidRPr="008A497F">
        <w:rPr>
          <w:i/>
          <w:iCs/>
        </w:rPr>
        <w:t>Ecological Modelling</w:t>
      </w:r>
      <w:r w:rsidRPr="008A497F">
        <w:t xml:space="preserve"> 197:516–519.</w:t>
      </w:r>
    </w:p>
    <w:p w14:paraId="111C4FDA" w14:textId="77777777" w:rsidR="003736C4" w:rsidRPr="008A497F" w:rsidRDefault="003736C4" w:rsidP="00EC609E">
      <w:pPr>
        <w:pStyle w:val="Bibliography"/>
        <w:spacing w:after="0" w:line="480" w:lineRule="auto"/>
        <w:ind w:left="720" w:hanging="720"/>
      </w:pPr>
      <w:r w:rsidRPr="008A497F">
        <w:t xml:space="preserve">———. 2007. Exploring Habitat Selection by Wildlife with adehabitat. </w:t>
      </w:r>
      <w:r w:rsidRPr="008A497F">
        <w:rPr>
          <w:i/>
          <w:iCs/>
        </w:rPr>
        <w:t>Journal of Statistical Software</w:t>
      </w:r>
      <w:r w:rsidRPr="008A497F">
        <w:t xml:space="preserve"> 22 (6):1–19.</w:t>
      </w:r>
    </w:p>
    <w:p w14:paraId="06301472" w14:textId="77777777" w:rsidR="003736C4" w:rsidRPr="008A497F" w:rsidRDefault="003736C4" w:rsidP="00EC609E">
      <w:pPr>
        <w:pStyle w:val="Bibliography"/>
        <w:spacing w:after="0" w:line="480" w:lineRule="auto"/>
        <w:ind w:left="720" w:hanging="720"/>
      </w:pPr>
      <w:r w:rsidRPr="008A497F">
        <w:t xml:space="preserve">Calenge, C., and A. B. Dufour. 2006. Eigenanalysis of Selection Ratios from Animal Radio-Tracking Data. </w:t>
      </w:r>
      <w:r w:rsidRPr="008A497F">
        <w:rPr>
          <w:i/>
          <w:iCs/>
        </w:rPr>
        <w:t>Ecology</w:t>
      </w:r>
      <w:r w:rsidRPr="008A497F">
        <w:t xml:space="preserve"> 87 (9):2349–2355.</w:t>
      </w:r>
    </w:p>
    <w:p w14:paraId="7D8D205E" w14:textId="77777777" w:rsidR="003736C4" w:rsidRPr="008A497F" w:rsidRDefault="003736C4" w:rsidP="00EC609E">
      <w:pPr>
        <w:pStyle w:val="Bibliography"/>
        <w:spacing w:after="0" w:line="480" w:lineRule="auto"/>
        <w:ind w:left="720" w:hanging="720"/>
      </w:pPr>
      <w:r w:rsidRPr="008A497F">
        <w:t xml:space="preserve">Chen, B. Y., Q. Li, D. Wang, S.-L. Shaw, W. H. K. Lam, H. Yuan, and Z. Fang. 2013. Reliable Space–Time Prisms Under Travel Time Uncertainty. </w:t>
      </w:r>
      <w:r w:rsidRPr="008A497F">
        <w:rPr>
          <w:i/>
          <w:iCs/>
        </w:rPr>
        <w:t>Annals of the Association of American Geographers</w:t>
      </w:r>
      <w:r w:rsidRPr="008A497F">
        <w:t xml:space="preserve"> 103 (6):1502–1521.</w:t>
      </w:r>
    </w:p>
    <w:p w14:paraId="2A1FB6E0" w14:textId="77777777" w:rsidR="003736C4" w:rsidRPr="008A497F" w:rsidRDefault="003736C4" w:rsidP="00EC609E">
      <w:pPr>
        <w:pStyle w:val="Bibliography"/>
        <w:spacing w:after="0" w:line="480" w:lineRule="auto"/>
        <w:ind w:left="720" w:hanging="720"/>
      </w:pPr>
      <w:r w:rsidRPr="008A497F">
        <w:t xml:space="preserve">Ciuti, S., T. B. Muhly, D. G. Paton, A. D. McDevitt, M. Musiani, and M. S. Boyce. 2012. Human selection of elk behavioural traits in a landscape of fear. </w:t>
      </w:r>
      <w:r w:rsidRPr="008A497F">
        <w:rPr>
          <w:i/>
          <w:iCs/>
        </w:rPr>
        <w:t>Proceedings of the Royal Society B: Biological Sciences</w:t>
      </w:r>
      <w:r w:rsidRPr="008A497F">
        <w:t xml:space="preserve"> 279 (1746):4407–4416.</w:t>
      </w:r>
    </w:p>
    <w:p w14:paraId="1DB78B9D" w14:textId="77777777" w:rsidR="003736C4" w:rsidRPr="008A497F" w:rsidRDefault="003736C4" w:rsidP="00EC609E">
      <w:pPr>
        <w:pStyle w:val="Bibliography"/>
        <w:spacing w:after="0" w:line="480" w:lineRule="auto"/>
        <w:ind w:left="720" w:hanging="720"/>
      </w:pPr>
      <w:r w:rsidRPr="008A497F">
        <w:t xml:space="preserve">Demšar, U., and J. A. Long. 2019. Potential path volume (PPV): a geometric estimator for space use in 3D. </w:t>
      </w:r>
      <w:r w:rsidRPr="008A497F">
        <w:rPr>
          <w:i/>
          <w:iCs/>
        </w:rPr>
        <w:t>Movement Ecology</w:t>
      </w:r>
      <w:r w:rsidRPr="008A497F">
        <w:t xml:space="preserve"> 7 (1). https://movementecologyjournal.biomedcentral.com/articles/10.1186/s40462-019-0158-4 (last accessed 5 August 2020).</w:t>
      </w:r>
    </w:p>
    <w:p w14:paraId="2573D084" w14:textId="77777777" w:rsidR="003736C4" w:rsidRPr="008A497F" w:rsidRDefault="003736C4" w:rsidP="00EC609E">
      <w:pPr>
        <w:pStyle w:val="Bibliography"/>
        <w:spacing w:after="0" w:line="480" w:lineRule="auto"/>
        <w:ind w:left="720" w:hanging="720"/>
      </w:pPr>
      <w:r w:rsidRPr="008A497F">
        <w:t xml:space="preserve">Dodge, S., R. Weibel, S. C. Ahearn, M. Buchin, and J. A. Miller. 2016. Analysis of movement data. </w:t>
      </w:r>
      <w:r w:rsidRPr="008A497F">
        <w:rPr>
          <w:i/>
          <w:iCs/>
        </w:rPr>
        <w:t>International Journal of Geographical Information Science</w:t>
      </w:r>
      <w:r w:rsidRPr="008A497F">
        <w:t xml:space="preserve"> 30 (5):825–834.</w:t>
      </w:r>
    </w:p>
    <w:p w14:paraId="6713208E" w14:textId="77777777" w:rsidR="003736C4" w:rsidRPr="008A497F" w:rsidRDefault="003736C4" w:rsidP="00EC609E">
      <w:pPr>
        <w:pStyle w:val="Bibliography"/>
        <w:spacing w:after="0" w:line="480" w:lineRule="auto"/>
        <w:ind w:left="720" w:hanging="720"/>
      </w:pPr>
      <w:r w:rsidRPr="008A497F">
        <w:lastRenderedPageBreak/>
        <w:t xml:space="preserve">Downs, J. A., and M. W. Horner. 2009. A Characteristic-Hull Based Method for Home Range Estimation. </w:t>
      </w:r>
      <w:r w:rsidRPr="008A497F">
        <w:rPr>
          <w:i/>
          <w:iCs/>
        </w:rPr>
        <w:t>Transactions in GIS</w:t>
      </w:r>
      <w:r w:rsidRPr="008A497F">
        <w:t xml:space="preserve"> 13 (5–6):527–537.</w:t>
      </w:r>
    </w:p>
    <w:p w14:paraId="63D4E829" w14:textId="77777777" w:rsidR="003736C4" w:rsidRPr="008A497F" w:rsidRDefault="003736C4" w:rsidP="00EC609E">
      <w:pPr>
        <w:pStyle w:val="Bibliography"/>
        <w:spacing w:after="0" w:line="480" w:lineRule="auto"/>
        <w:ind w:left="720" w:hanging="720"/>
      </w:pPr>
      <w:r w:rsidRPr="008A497F">
        <w:t xml:space="preserve">Downs, J. A., M. W. Horner, G. Hyzer, D. Lamb, and R. Loraamm. 2014. Voxel-based probabilistic space-time prisms for analysing animal movements and habitat use. </w:t>
      </w:r>
      <w:r w:rsidRPr="008A497F">
        <w:rPr>
          <w:i/>
          <w:iCs/>
        </w:rPr>
        <w:t>International Journal of Geographical Information Science</w:t>
      </w:r>
      <w:r w:rsidRPr="008A497F">
        <w:t xml:space="preserve"> 28 (5):875–890.</w:t>
      </w:r>
    </w:p>
    <w:p w14:paraId="79DB6168" w14:textId="77777777" w:rsidR="003736C4" w:rsidRPr="008A497F" w:rsidRDefault="003736C4" w:rsidP="00EC609E">
      <w:pPr>
        <w:pStyle w:val="Bibliography"/>
        <w:spacing w:after="0" w:line="480" w:lineRule="auto"/>
        <w:ind w:left="720" w:hanging="720"/>
      </w:pPr>
      <w:r w:rsidRPr="008A497F">
        <w:t xml:space="preserve">Downs, J. A., M. W. Horner, and A. D. Tucker. 2011. Time-geographic density estimation for home range analysis. </w:t>
      </w:r>
      <w:r w:rsidRPr="008A497F">
        <w:rPr>
          <w:i/>
          <w:iCs/>
        </w:rPr>
        <w:t>Annals of GIS</w:t>
      </w:r>
      <w:r w:rsidRPr="008A497F">
        <w:t xml:space="preserve"> 17 (3):163–171.</w:t>
      </w:r>
    </w:p>
    <w:p w14:paraId="7034BDED" w14:textId="77777777" w:rsidR="003736C4" w:rsidRPr="008A497F" w:rsidRDefault="003736C4" w:rsidP="00EC609E">
      <w:pPr>
        <w:pStyle w:val="Bibliography"/>
        <w:spacing w:after="0" w:line="480" w:lineRule="auto"/>
        <w:ind w:left="720" w:hanging="720"/>
      </w:pPr>
      <w:r w:rsidRPr="008A497F">
        <w:t xml:space="preserve">Downs, J. A., D. Lamb, G. Hyzer, R. Loraamm, Z. J. Smith, and B. M. O’Neal. 2014. Quantifying spatio-temporal interactions of animals using probabilistic space–time prisms. </w:t>
      </w:r>
      <w:r w:rsidRPr="008A497F">
        <w:rPr>
          <w:i/>
          <w:iCs/>
        </w:rPr>
        <w:t>Applied Geography</w:t>
      </w:r>
      <w:r w:rsidRPr="008A497F">
        <w:t xml:space="preserve"> 55:1–8.</w:t>
      </w:r>
    </w:p>
    <w:p w14:paraId="326723B6" w14:textId="77777777" w:rsidR="003736C4" w:rsidRPr="008A497F" w:rsidRDefault="003736C4" w:rsidP="00EC609E">
      <w:pPr>
        <w:pStyle w:val="Bibliography"/>
        <w:spacing w:after="0" w:line="480" w:lineRule="auto"/>
        <w:ind w:left="720" w:hanging="720"/>
      </w:pPr>
      <w:r w:rsidRPr="008A497F">
        <w:t xml:space="preserve">Farber, S., T. Neutens, H. J. Miller, and X. Li. 2013. The Social Interaction Potential of Metropolitan Regions: A Time-Geographic Measurement Approach Using Joint Accessibility. </w:t>
      </w:r>
      <w:r w:rsidRPr="008A497F">
        <w:rPr>
          <w:i/>
          <w:iCs/>
        </w:rPr>
        <w:t>Annals of the Association of American Geographers</w:t>
      </w:r>
      <w:r w:rsidRPr="008A497F">
        <w:t xml:space="preserve"> 103 (3):483–504.</w:t>
      </w:r>
    </w:p>
    <w:p w14:paraId="39D1C546" w14:textId="77777777" w:rsidR="003736C4" w:rsidRPr="008A497F" w:rsidRDefault="003736C4" w:rsidP="00EC609E">
      <w:pPr>
        <w:pStyle w:val="Bibliography"/>
        <w:spacing w:after="0" w:line="480" w:lineRule="auto"/>
        <w:ind w:left="720" w:hanging="720"/>
      </w:pPr>
      <w:r w:rsidRPr="008A497F">
        <w:t xml:space="preserve">Fleming, C. H., W. F. Fagan, T. Mueller, K. A. Olson, P. Leimgruber, and J. M. Calabrese. 2015. Rigorous home range estimation with movement data: a new autocorrelated kernel density estimator. </w:t>
      </w:r>
      <w:r w:rsidRPr="008A497F">
        <w:rPr>
          <w:i/>
          <w:iCs/>
        </w:rPr>
        <w:t>Ecology</w:t>
      </w:r>
      <w:r w:rsidRPr="008A497F">
        <w:t xml:space="preserve"> 96 (5):1182–1188.</w:t>
      </w:r>
    </w:p>
    <w:p w14:paraId="3F89E532" w14:textId="77777777" w:rsidR="003736C4" w:rsidRPr="008A497F" w:rsidRDefault="003736C4" w:rsidP="00EC609E">
      <w:pPr>
        <w:pStyle w:val="Bibliography"/>
        <w:spacing w:after="0" w:line="480" w:lineRule="auto"/>
        <w:ind w:left="720" w:hanging="720"/>
      </w:pPr>
      <w:r w:rsidRPr="008A497F">
        <w:t xml:space="preserve">Gagnon, J. W., T. C. Theimer, S. Boe, N. L. Dodd, and R. E. Schweinsburg. 2007. Traffic volume alters elk distribution and highway crossings in Arizona. </w:t>
      </w:r>
      <w:r w:rsidRPr="008A497F">
        <w:rPr>
          <w:i/>
          <w:iCs/>
        </w:rPr>
        <w:t>The Journal of wildlife management</w:t>
      </w:r>
      <w:r w:rsidRPr="008A497F">
        <w:t xml:space="preserve"> 71 (7):2318–2323.</w:t>
      </w:r>
    </w:p>
    <w:p w14:paraId="282A960B" w14:textId="77777777" w:rsidR="003736C4" w:rsidRPr="008A497F" w:rsidRDefault="003736C4" w:rsidP="00EC609E">
      <w:pPr>
        <w:pStyle w:val="Bibliography"/>
        <w:spacing w:after="0" w:line="480" w:lineRule="auto"/>
        <w:ind w:left="720" w:hanging="720"/>
      </w:pPr>
      <w:r w:rsidRPr="008A497F">
        <w:t xml:space="preserve">Gowen, K. M., and T. S. de Smet. 2020. Testing least cost path (LCP) models for travel time and kilocalorie expenditure: Implications for landscape genomics. </w:t>
      </w:r>
      <w:r w:rsidRPr="008A497F">
        <w:rPr>
          <w:i/>
          <w:iCs/>
        </w:rPr>
        <w:t>PLOS ONE</w:t>
      </w:r>
      <w:r w:rsidRPr="008A497F">
        <w:t xml:space="preserve"> 15 (9):e0239387.</w:t>
      </w:r>
    </w:p>
    <w:p w14:paraId="04CAE689" w14:textId="77777777" w:rsidR="003736C4" w:rsidRPr="008A497F" w:rsidRDefault="003736C4" w:rsidP="00EC609E">
      <w:pPr>
        <w:pStyle w:val="Bibliography"/>
        <w:spacing w:after="0" w:line="480" w:lineRule="auto"/>
        <w:ind w:left="720" w:hanging="720"/>
      </w:pPr>
      <w:r w:rsidRPr="008A497F">
        <w:lastRenderedPageBreak/>
        <w:t xml:space="preserve">Hägerstrand, T. 1970. What about people in regional science? </w:t>
      </w:r>
      <w:r w:rsidRPr="008A497F">
        <w:rPr>
          <w:i/>
          <w:iCs/>
        </w:rPr>
        <w:t>Papers of the Regional Science Association</w:t>
      </w:r>
      <w:r w:rsidRPr="008A497F">
        <w:t xml:space="preserve"> 24 (1):7–24.</w:t>
      </w:r>
    </w:p>
    <w:p w14:paraId="76FAD4A2" w14:textId="77777777" w:rsidR="003736C4" w:rsidRPr="008A497F" w:rsidRDefault="003736C4" w:rsidP="00EC609E">
      <w:pPr>
        <w:pStyle w:val="Bibliography"/>
        <w:spacing w:after="0" w:line="480" w:lineRule="auto"/>
        <w:ind w:left="720" w:hanging="720"/>
      </w:pPr>
      <w:r w:rsidRPr="008A497F">
        <w:t>Hebblewhite, M., and E. Merrill. 2016. Data from: A multi-scale test of the forage maturation hypothesis in a partially migratory ungulate population. doi:10.5441/001/1.k8s2g5v7 (last accessed 21 August 2020).</w:t>
      </w:r>
    </w:p>
    <w:p w14:paraId="0FBC33E8" w14:textId="77777777" w:rsidR="003736C4" w:rsidRPr="008A497F" w:rsidRDefault="003736C4" w:rsidP="00EC609E">
      <w:pPr>
        <w:pStyle w:val="Bibliography"/>
        <w:spacing w:after="0" w:line="480" w:lineRule="auto"/>
        <w:ind w:left="720" w:hanging="720"/>
      </w:pPr>
      <w:r w:rsidRPr="008A497F">
        <w:t xml:space="preserve">Hebblewhite, M., and E. H. Merrill. 2009. Trade-offs between predation risk and forage differ between migrant strategies in a migratory ungulate. </w:t>
      </w:r>
      <w:r w:rsidRPr="008A497F">
        <w:rPr>
          <w:i/>
          <w:iCs/>
        </w:rPr>
        <w:t>Ecology</w:t>
      </w:r>
      <w:r w:rsidRPr="008A497F">
        <w:t xml:space="preserve"> 90 (12):3445–3454.</w:t>
      </w:r>
    </w:p>
    <w:p w14:paraId="421FF1DF" w14:textId="77777777" w:rsidR="003736C4" w:rsidRPr="008A497F" w:rsidRDefault="003736C4" w:rsidP="00EC609E">
      <w:pPr>
        <w:pStyle w:val="Bibliography"/>
        <w:spacing w:after="0" w:line="480" w:lineRule="auto"/>
        <w:ind w:left="720" w:hanging="720"/>
      </w:pPr>
      <w:r w:rsidRPr="008A497F">
        <w:t xml:space="preserve">Hebblewhite, M., E. H. Merrill, L. E. Morgantini, C. A. White, J. R. Allen, E. Bruns, L. Thurston, and T. E. Hurd. 2006. Is the Migratory Behavior of Montane Elk Herds in Peril? The Case of Alberta’s Ya Ha Tinda Elk Herd. </w:t>
      </w:r>
      <w:r w:rsidRPr="008A497F">
        <w:rPr>
          <w:i/>
          <w:iCs/>
        </w:rPr>
        <w:t>Wildlife Society Bulletin</w:t>
      </w:r>
      <w:r w:rsidRPr="008A497F">
        <w:t xml:space="preserve"> 34 (5):1280–1294.</w:t>
      </w:r>
    </w:p>
    <w:p w14:paraId="5E8EC064" w14:textId="77777777" w:rsidR="003736C4" w:rsidRPr="008A497F" w:rsidRDefault="003736C4" w:rsidP="00EC609E">
      <w:pPr>
        <w:pStyle w:val="Bibliography"/>
        <w:spacing w:after="0" w:line="480" w:lineRule="auto"/>
        <w:ind w:left="720" w:hanging="720"/>
      </w:pPr>
      <w:r w:rsidRPr="008A497F">
        <w:t xml:space="preserve">Hebblewhite, M., E. Merrill, and G. McDermid. 2008. A multi-scale test of the forage maturation hypothesis in a partially migratory ungulate population. </w:t>
      </w:r>
      <w:r w:rsidRPr="008A497F">
        <w:rPr>
          <w:i/>
          <w:iCs/>
        </w:rPr>
        <w:t>Ecological Monographs</w:t>
      </w:r>
      <w:r w:rsidRPr="008A497F">
        <w:t xml:space="preserve"> 78 (2):141–166.</w:t>
      </w:r>
    </w:p>
    <w:p w14:paraId="2577A801" w14:textId="77777777" w:rsidR="003736C4" w:rsidRPr="008A497F" w:rsidRDefault="003736C4" w:rsidP="00EC609E">
      <w:pPr>
        <w:pStyle w:val="Bibliography"/>
        <w:spacing w:after="0" w:line="480" w:lineRule="auto"/>
        <w:ind w:left="720" w:hanging="720"/>
      </w:pPr>
      <w:r w:rsidRPr="008A497F">
        <w:t xml:space="preserve">Howey, M. C. L. 2011. Multiple pathways across past landscapes: circuit theory as a complementary geospatial method to least cost path for modeling past movement. </w:t>
      </w:r>
      <w:r w:rsidRPr="008A497F">
        <w:rPr>
          <w:i/>
          <w:iCs/>
        </w:rPr>
        <w:t>Journal of Archaeological Science</w:t>
      </w:r>
      <w:r w:rsidRPr="008A497F">
        <w:t xml:space="preserve"> 38 (10):2523–2535.</w:t>
      </w:r>
    </w:p>
    <w:p w14:paraId="7A74E283" w14:textId="77777777" w:rsidR="003736C4" w:rsidRPr="008A497F" w:rsidRDefault="003736C4" w:rsidP="00EC609E">
      <w:pPr>
        <w:pStyle w:val="Bibliography"/>
        <w:spacing w:after="0" w:line="480" w:lineRule="auto"/>
        <w:ind w:left="720" w:hanging="720"/>
      </w:pPr>
      <w:r w:rsidRPr="008A497F">
        <w:t xml:space="preserve">Huisman, O., and P. Forer. 1998. Computational agents and urban life spaces : a preliminary realisation of the time-geography of student lifestyles. In </w:t>
      </w:r>
      <w:r w:rsidRPr="008A497F">
        <w:rPr>
          <w:i/>
          <w:iCs/>
        </w:rPr>
        <w:t>Proceedings of the Third International Conference on GeoComputation, 17-19 September 1998, Bristol, UK 18 p.</w:t>
      </w:r>
    </w:p>
    <w:p w14:paraId="7122A59C" w14:textId="77777777" w:rsidR="003736C4" w:rsidRPr="008A497F" w:rsidRDefault="003736C4" w:rsidP="00EC609E">
      <w:pPr>
        <w:pStyle w:val="Bibliography"/>
        <w:spacing w:after="0" w:line="480" w:lineRule="auto"/>
        <w:ind w:left="720" w:hanging="720"/>
      </w:pPr>
      <w:r w:rsidRPr="008A497F">
        <w:t xml:space="preserve">Jacobson, S. L., L. L. Bliss‐Ketchum, C. E. Rivera, and W. P. Smith. 2016. A behavior‐based framework for assessing barrier effects to wildlife from vehicle traffic volume ed. D. P. </w:t>
      </w:r>
      <w:r w:rsidRPr="008A497F">
        <w:lastRenderedPageBreak/>
        <w:t xml:space="preserve">C. Peters. </w:t>
      </w:r>
      <w:r w:rsidRPr="008A497F">
        <w:rPr>
          <w:i/>
          <w:iCs/>
        </w:rPr>
        <w:t>Ecosphere</w:t>
      </w:r>
      <w:r w:rsidRPr="008A497F">
        <w:t xml:space="preserve"> 7 (4). https://onlinelibrary.wiley.com/doi/abs/10.1002/ecs2.1345 (last accessed 9 May 2020).</w:t>
      </w:r>
    </w:p>
    <w:p w14:paraId="593852C6" w14:textId="77777777" w:rsidR="003736C4" w:rsidRPr="008A497F" w:rsidRDefault="003736C4" w:rsidP="00EC609E">
      <w:pPr>
        <w:pStyle w:val="Bibliography"/>
        <w:spacing w:after="0" w:line="480" w:lineRule="auto"/>
        <w:ind w:left="720" w:hanging="720"/>
      </w:pPr>
      <w:r w:rsidRPr="008A497F">
        <w:t xml:space="preserve">Kranstauber, B., R. Kays, S. D. LaPoint, M. Wikelski, and K. Safi. 2012. A dynamic Brownian bridge movement model to estimate utilization distributions for heterogeneous animal movement. </w:t>
      </w:r>
      <w:r w:rsidRPr="008A497F">
        <w:rPr>
          <w:i/>
          <w:iCs/>
        </w:rPr>
        <w:t>Journal of Animal Ecology</w:t>
      </w:r>
      <w:r w:rsidRPr="008A497F">
        <w:t xml:space="preserve"> 81 (4):738–746.</w:t>
      </w:r>
    </w:p>
    <w:p w14:paraId="60CC4E91" w14:textId="77777777" w:rsidR="003736C4" w:rsidRPr="008A497F" w:rsidRDefault="003736C4" w:rsidP="00EC609E">
      <w:pPr>
        <w:pStyle w:val="Bibliography"/>
        <w:spacing w:after="0" w:line="480" w:lineRule="auto"/>
        <w:ind w:left="720" w:hanging="720"/>
      </w:pPr>
      <w:r w:rsidRPr="008A497F">
        <w:t xml:space="preserve">Kuijpers, B., H. J. Miller, T. Neutens, and W. Othman. 2010. Anchor uncertainty and space-time prisms on road networks. </w:t>
      </w:r>
      <w:r w:rsidRPr="008A497F">
        <w:rPr>
          <w:i/>
          <w:iCs/>
        </w:rPr>
        <w:t>International Journal of Geographical Information Science</w:t>
      </w:r>
      <w:r w:rsidRPr="008A497F">
        <w:t xml:space="preserve"> 24 (8):1223–1248.</w:t>
      </w:r>
    </w:p>
    <w:p w14:paraId="18EF0C4F" w14:textId="77777777" w:rsidR="003736C4" w:rsidRPr="008A497F" w:rsidRDefault="003736C4" w:rsidP="00EC609E">
      <w:pPr>
        <w:pStyle w:val="Bibliography"/>
        <w:spacing w:after="0" w:line="480" w:lineRule="auto"/>
        <w:ind w:left="720" w:hanging="720"/>
      </w:pPr>
      <w:r w:rsidRPr="008A497F">
        <w:t xml:space="preserve">Kuijpers, B., H. J. Miller, and W. Othman. 2017. Kinetic prisms: incorporating acceleration limits into space–time prisms. </w:t>
      </w:r>
      <w:r w:rsidRPr="008A497F">
        <w:rPr>
          <w:i/>
          <w:iCs/>
        </w:rPr>
        <w:t>International Journal of Geographical Information Science</w:t>
      </w:r>
      <w:r w:rsidRPr="008A497F">
        <w:t xml:space="preserve"> 31 (11):2164–2194.</w:t>
      </w:r>
    </w:p>
    <w:p w14:paraId="25B8014D" w14:textId="77777777" w:rsidR="003736C4" w:rsidRPr="008A497F" w:rsidRDefault="003736C4" w:rsidP="00EC609E">
      <w:pPr>
        <w:pStyle w:val="Bibliography"/>
        <w:spacing w:after="0" w:line="480" w:lineRule="auto"/>
        <w:ind w:left="720" w:hanging="720"/>
      </w:pPr>
      <w:r w:rsidRPr="008A497F">
        <w:t xml:space="preserve">Kuijpers, B., and W. Othman. 2017. The geometry of space-time prisms with uncertain anchors. </w:t>
      </w:r>
      <w:r w:rsidRPr="008A497F">
        <w:rPr>
          <w:i/>
          <w:iCs/>
        </w:rPr>
        <w:t>International Journal of Geographical Information Science</w:t>
      </w:r>
      <w:r w:rsidRPr="008A497F">
        <w:t xml:space="preserve"> 31 (9):1722–1748.</w:t>
      </w:r>
    </w:p>
    <w:p w14:paraId="1F16AF35" w14:textId="77777777" w:rsidR="003736C4" w:rsidRPr="008A497F" w:rsidRDefault="003736C4" w:rsidP="00EC609E">
      <w:pPr>
        <w:pStyle w:val="Bibliography"/>
        <w:spacing w:after="0" w:line="480" w:lineRule="auto"/>
        <w:ind w:left="720" w:hanging="720"/>
      </w:pPr>
      <w:r w:rsidRPr="008A497F">
        <w:t xml:space="preserve">Kuijpers, B., and G. Technitis. 2020. Space-time prisms on a sphere with applications to long-distance movement. </w:t>
      </w:r>
      <w:r w:rsidRPr="008A497F">
        <w:rPr>
          <w:i/>
          <w:iCs/>
        </w:rPr>
        <w:t>International Journal of Geographical Information Science</w:t>
      </w:r>
      <w:r w:rsidRPr="008A497F">
        <w:t xml:space="preserve"> :1–24.</w:t>
      </w:r>
    </w:p>
    <w:p w14:paraId="444C3BA0" w14:textId="77777777" w:rsidR="003736C4" w:rsidRPr="008A497F" w:rsidRDefault="003736C4" w:rsidP="00EC609E">
      <w:pPr>
        <w:pStyle w:val="Bibliography"/>
        <w:spacing w:after="0" w:line="480" w:lineRule="auto"/>
        <w:ind w:left="720" w:hanging="720"/>
      </w:pPr>
      <w:r w:rsidRPr="008A497F">
        <w:t xml:space="preserve">Langrock, R., J. G. C. Hopcraft, P. G. Blackwell, V. Goodall, R. King, M. Niu, T. A. Patterson, M. W. Pedersen, A. Skarin, and R. S. Schick. 2014. Modelling group dynamic animal movement. </w:t>
      </w:r>
      <w:r w:rsidRPr="008A497F">
        <w:rPr>
          <w:i/>
          <w:iCs/>
        </w:rPr>
        <w:t>Methods in Ecology and Evolution</w:t>
      </w:r>
      <w:r w:rsidRPr="008A497F">
        <w:t xml:space="preserve"> 5 (2):190–199.</w:t>
      </w:r>
    </w:p>
    <w:p w14:paraId="3B984BE2" w14:textId="77777777" w:rsidR="003736C4" w:rsidRPr="008A497F" w:rsidRDefault="003736C4" w:rsidP="00EC609E">
      <w:pPr>
        <w:pStyle w:val="Bibliography"/>
        <w:spacing w:after="0" w:line="480" w:lineRule="auto"/>
        <w:ind w:left="720" w:hanging="720"/>
      </w:pPr>
      <w:r w:rsidRPr="008A497F">
        <w:t>Latifovic, R. 2017. 2010 Land Cover of Canada. Contains information licensed under the Open Government Licence – Canada. https://open.canada.ca/data/en/dataset/c688b87f-e85f-4842-b0e1-a8f79ebf1133.</w:t>
      </w:r>
    </w:p>
    <w:p w14:paraId="5CA3E003" w14:textId="77777777" w:rsidR="003736C4" w:rsidRPr="008A497F" w:rsidRDefault="003736C4" w:rsidP="00EC609E">
      <w:pPr>
        <w:pStyle w:val="Bibliography"/>
        <w:spacing w:after="0" w:line="480" w:lineRule="auto"/>
        <w:ind w:left="720" w:hanging="720"/>
      </w:pPr>
      <w:r w:rsidRPr="008A497F">
        <w:lastRenderedPageBreak/>
        <w:t xml:space="preserve">Latifovic, R., D. Pouliot, and I. Olthof. 2017. Circa 2010 Land Cover of Canada: Local Optimization Methodology and Product Development. </w:t>
      </w:r>
      <w:r w:rsidRPr="008A497F">
        <w:rPr>
          <w:i/>
          <w:iCs/>
        </w:rPr>
        <w:t>Remote Sensing</w:t>
      </w:r>
      <w:r w:rsidRPr="008A497F">
        <w:t xml:space="preserve"> 9 (11).</w:t>
      </w:r>
    </w:p>
    <w:p w14:paraId="15D5B4CD" w14:textId="77777777" w:rsidR="003736C4" w:rsidRPr="008A497F" w:rsidRDefault="003736C4" w:rsidP="00EC609E">
      <w:pPr>
        <w:pStyle w:val="Bibliography"/>
        <w:spacing w:after="0" w:line="480" w:lineRule="auto"/>
        <w:ind w:left="720" w:hanging="720"/>
      </w:pPr>
      <w:r w:rsidRPr="008A497F">
        <w:t xml:space="preserve">Laver, P. N., and M. J. Kelly. 2008. A Critical Review of Home Range Studies. </w:t>
      </w:r>
      <w:r w:rsidRPr="008A497F">
        <w:rPr>
          <w:i/>
          <w:iCs/>
        </w:rPr>
        <w:t>Journal of Wildlife Management</w:t>
      </w:r>
      <w:r w:rsidRPr="008A497F">
        <w:t xml:space="preserve"> 72 (1):290–298.</w:t>
      </w:r>
    </w:p>
    <w:p w14:paraId="4285CA8E" w14:textId="77777777" w:rsidR="003736C4" w:rsidRPr="008A497F" w:rsidRDefault="003736C4" w:rsidP="00EC609E">
      <w:pPr>
        <w:pStyle w:val="Bibliography"/>
        <w:spacing w:after="0" w:line="480" w:lineRule="auto"/>
        <w:ind w:left="720" w:hanging="720"/>
      </w:pPr>
      <w:r w:rsidRPr="008A497F">
        <w:t xml:space="preserve">Long, J. A. 2016. Kinematic interpolation of movement data. </w:t>
      </w:r>
      <w:r w:rsidRPr="008A497F">
        <w:rPr>
          <w:i/>
          <w:iCs/>
        </w:rPr>
        <w:t>International Journal of Geographical Information Science</w:t>
      </w:r>
      <w:r w:rsidRPr="008A497F">
        <w:t xml:space="preserve"> 30 (5):854–868.</w:t>
      </w:r>
    </w:p>
    <w:p w14:paraId="21B87843" w14:textId="77777777" w:rsidR="003736C4" w:rsidRPr="008A497F" w:rsidRDefault="003736C4" w:rsidP="00EC609E">
      <w:pPr>
        <w:pStyle w:val="Bibliography"/>
        <w:spacing w:after="0" w:line="480" w:lineRule="auto"/>
        <w:ind w:left="720" w:hanging="720"/>
      </w:pPr>
      <w:r w:rsidRPr="008A497F">
        <w:t xml:space="preserve">———. 2018. Modeling movement probabilities within heterogeneous spatial fields. </w:t>
      </w:r>
      <w:r w:rsidRPr="008A497F">
        <w:rPr>
          <w:i/>
          <w:iCs/>
        </w:rPr>
        <w:t>Journal of Spatial Information Science</w:t>
      </w:r>
      <w:r w:rsidRPr="008A497F">
        <w:t xml:space="preserve"> 16:85–116.</w:t>
      </w:r>
    </w:p>
    <w:p w14:paraId="3CEA718A" w14:textId="77777777" w:rsidR="003736C4" w:rsidRPr="008A497F" w:rsidRDefault="003736C4" w:rsidP="00EC609E">
      <w:pPr>
        <w:pStyle w:val="Bibliography"/>
        <w:spacing w:after="0" w:line="480" w:lineRule="auto"/>
        <w:ind w:left="720" w:hanging="720"/>
      </w:pPr>
      <w:r w:rsidRPr="008A497F">
        <w:t xml:space="preserve">Long, J. A., T. A. Nelson, and F. S. Nathoo. 2014. Toward a kinetic-based probabilistic time geography. </w:t>
      </w:r>
      <w:r w:rsidRPr="008A497F">
        <w:rPr>
          <w:i/>
          <w:iCs/>
        </w:rPr>
        <w:t>International Journal of Geographical Information Science</w:t>
      </w:r>
      <w:r w:rsidRPr="008A497F">
        <w:t xml:space="preserve"> 28 (5):855–874.</w:t>
      </w:r>
    </w:p>
    <w:p w14:paraId="091294C0" w14:textId="77777777" w:rsidR="003736C4" w:rsidRPr="008A497F" w:rsidRDefault="003736C4" w:rsidP="00EC609E">
      <w:pPr>
        <w:pStyle w:val="Bibliography"/>
        <w:spacing w:after="0" w:line="480" w:lineRule="auto"/>
        <w:ind w:left="720" w:hanging="720"/>
      </w:pPr>
      <w:r w:rsidRPr="008A497F">
        <w:t xml:space="preserve">Long, J., and T. Nelson. 2015. Home range and habitat analysis using dynamic time geography. </w:t>
      </w:r>
      <w:r w:rsidRPr="008A497F">
        <w:rPr>
          <w:i/>
          <w:iCs/>
        </w:rPr>
        <w:t>The Journal of Wildlife Management</w:t>
      </w:r>
      <w:r w:rsidRPr="008A497F">
        <w:t xml:space="preserve"> 79 (3):481–490.</w:t>
      </w:r>
    </w:p>
    <w:p w14:paraId="28E14685" w14:textId="77777777" w:rsidR="003736C4" w:rsidRPr="008A497F" w:rsidRDefault="003736C4" w:rsidP="00EC609E">
      <w:pPr>
        <w:pStyle w:val="Bibliography"/>
        <w:spacing w:after="0" w:line="480" w:lineRule="auto"/>
        <w:ind w:left="720" w:hanging="720"/>
      </w:pPr>
      <w:r w:rsidRPr="008A497F">
        <w:t xml:space="preserve">Loraamm, R., J. Anderson, and C. Burch. 2021. Identifying road avoidance behavior using time-geography for red deer in Banff National Park, Alberta, Canada. </w:t>
      </w:r>
      <w:r w:rsidRPr="008A497F">
        <w:rPr>
          <w:i/>
          <w:iCs/>
        </w:rPr>
        <w:t>Transactions in GIS</w:t>
      </w:r>
      <w:r w:rsidRPr="008A497F">
        <w:t xml:space="preserve"> n/a ((n/a)). https://doi.org/10.1111/tgis.12748 (last accessed 25 June 2021).</w:t>
      </w:r>
    </w:p>
    <w:p w14:paraId="655B1BB4" w14:textId="77777777" w:rsidR="003736C4" w:rsidRPr="008A497F" w:rsidRDefault="003736C4" w:rsidP="00EC609E">
      <w:pPr>
        <w:pStyle w:val="Bibliography"/>
        <w:spacing w:after="0" w:line="480" w:lineRule="auto"/>
        <w:ind w:left="720" w:hanging="720"/>
      </w:pPr>
      <w:r w:rsidRPr="008A497F">
        <w:t xml:space="preserve">Loraamm, R., and J. Downs. 2016. A wildlife movement approach to optimally locate wildlife crossing structures. </w:t>
      </w:r>
      <w:r w:rsidRPr="008A497F">
        <w:rPr>
          <w:i/>
          <w:iCs/>
        </w:rPr>
        <w:t>International Journal of Geographical Information Science</w:t>
      </w:r>
      <w:r w:rsidRPr="008A497F">
        <w:t xml:space="preserve"> 30 (1):74–88.</w:t>
      </w:r>
    </w:p>
    <w:p w14:paraId="7342BBDA" w14:textId="77777777" w:rsidR="003736C4" w:rsidRPr="008A497F" w:rsidRDefault="003736C4" w:rsidP="00EC609E">
      <w:pPr>
        <w:pStyle w:val="Bibliography"/>
        <w:spacing w:after="0" w:line="480" w:lineRule="auto"/>
        <w:ind w:left="720" w:hanging="720"/>
      </w:pPr>
      <w:r w:rsidRPr="008A497F">
        <w:t xml:space="preserve">Loraamm, R., J. Downs, J. Anderson, and D. S. Lamb. 2020. PySTPrism: Tools for voxel-based space–time prisms. </w:t>
      </w:r>
      <w:r w:rsidRPr="008A497F">
        <w:rPr>
          <w:i/>
          <w:iCs/>
        </w:rPr>
        <w:t>SoftwareX</w:t>
      </w:r>
      <w:r w:rsidRPr="008A497F">
        <w:t xml:space="preserve"> 12:100499.</w:t>
      </w:r>
    </w:p>
    <w:p w14:paraId="622D96E0" w14:textId="77777777" w:rsidR="003736C4" w:rsidRPr="008A497F" w:rsidRDefault="003736C4" w:rsidP="00EC609E">
      <w:pPr>
        <w:pStyle w:val="Bibliography"/>
        <w:spacing w:after="0" w:line="480" w:lineRule="auto"/>
        <w:ind w:left="720" w:hanging="720"/>
      </w:pPr>
      <w:r w:rsidRPr="008A497F">
        <w:lastRenderedPageBreak/>
        <w:t xml:space="preserve">Loraamm, R. W. 2020. Incorporating behavior into animal movement modeling: a constrained agent-based model for estimating visit probabilities in space-time prisms. </w:t>
      </w:r>
      <w:r w:rsidRPr="008A497F">
        <w:rPr>
          <w:i/>
          <w:iCs/>
        </w:rPr>
        <w:t>International Journal of Geographical Information Science</w:t>
      </w:r>
      <w:r w:rsidRPr="008A497F">
        <w:t xml:space="preserve"> 34 (8):1607–1627.</w:t>
      </w:r>
    </w:p>
    <w:p w14:paraId="0A01F2CF" w14:textId="77777777" w:rsidR="003736C4" w:rsidRPr="008A497F" w:rsidRDefault="003736C4" w:rsidP="00EC609E">
      <w:pPr>
        <w:pStyle w:val="Bibliography"/>
        <w:spacing w:after="0" w:line="480" w:lineRule="auto"/>
        <w:ind w:left="720" w:hanging="720"/>
      </w:pPr>
      <w:r w:rsidRPr="008A497F">
        <w:t xml:space="preserve">Loraamm, R. W., J. A. Downs, and D. Lamb. 2019. A time-geographic approach to quantifying wildlife–road interactions. </w:t>
      </w:r>
      <w:r w:rsidRPr="008A497F">
        <w:rPr>
          <w:i/>
          <w:iCs/>
        </w:rPr>
        <w:t>Transactions in GIS</w:t>
      </w:r>
      <w:r w:rsidRPr="008A497F">
        <w:t xml:space="preserve"> 23 (1):70–86.</w:t>
      </w:r>
    </w:p>
    <w:p w14:paraId="07CCA41A" w14:textId="77777777" w:rsidR="003736C4" w:rsidRPr="008A497F" w:rsidRDefault="003736C4" w:rsidP="00EC609E">
      <w:pPr>
        <w:pStyle w:val="Bibliography"/>
        <w:spacing w:after="0" w:line="480" w:lineRule="auto"/>
        <w:ind w:left="720" w:hanging="720"/>
      </w:pPr>
      <w:r w:rsidRPr="008A497F">
        <w:t xml:space="preserve">Loraamm, R. W., K. S. Goodenough, C. Burch, L. C. Davenport, and T. Haugaasen. 2020. A time-geographic approach to identifying daily habitat use patterns for Amazonian Black Skimmers. </w:t>
      </w:r>
      <w:r w:rsidRPr="008A497F">
        <w:rPr>
          <w:i/>
          <w:iCs/>
        </w:rPr>
        <w:t>Applied Geography</w:t>
      </w:r>
      <w:r w:rsidRPr="008A497F">
        <w:t xml:space="preserve"> 118:102189.</w:t>
      </w:r>
    </w:p>
    <w:p w14:paraId="50C03610" w14:textId="77777777" w:rsidR="003736C4" w:rsidRPr="008A497F" w:rsidRDefault="003736C4" w:rsidP="00EC609E">
      <w:pPr>
        <w:pStyle w:val="Bibliography"/>
        <w:spacing w:after="0" w:line="480" w:lineRule="auto"/>
        <w:ind w:left="720" w:hanging="720"/>
      </w:pPr>
      <w:r w:rsidRPr="008A497F">
        <w:t xml:space="preserve">Manly, B. F., L. McDonald, D. L. Thomas, T. L. McDonald, and W. P. Erickson. 2002. </w:t>
      </w:r>
      <w:r w:rsidRPr="008A497F">
        <w:rPr>
          <w:i/>
          <w:iCs/>
        </w:rPr>
        <w:t>Resource Selection by Animals: Statistical Design and Analysis for Field Studies</w:t>
      </w:r>
      <w:r w:rsidRPr="008A497F">
        <w:t xml:space="preserve"> 2nd ed. Springer, Dordrecht. https://doi-org.ezproxy.lib.ou.edu/10.1007/0-306-48151-0.</w:t>
      </w:r>
    </w:p>
    <w:p w14:paraId="78E6DBA0" w14:textId="77777777" w:rsidR="003736C4" w:rsidRPr="008A497F" w:rsidRDefault="003736C4" w:rsidP="00EC609E">
      <w:pPr>
        <w:pStyle w:val="Bibliography"/>
        <w:spacing w:after="0" w:line="480" w:lineRule="auto"/>
        <w:ind w:left="720" w:hanging="720"/>
      </w:pPr>
      <w:r w:rsidRPr="008A497F">
        <w:t xml:space="preserve">McArdle, G., U. Demšar, S. van der Spek, and S. McLoone. 2014. Classifying pedestrian movement behaviour from GPS trajectories using visualization and clustering. </w:t>
      </w:r>
      <w:r w:rsidRPr="008A497F">
        <w:rPr>
          <w:i/>
          <w:iCs/>
        </w:rPr>
        <w:t>Annals of GIS</w:t>
      </w:r>
      <w:r w:rsidRPr="008A497F">
        <w:t xml:space="preserve"> 20 (2):85–98.</w:t>
      </w:r>
    </w:p>
    <w:p w14:paraId="4B8484D5" w14:textId="77777777" w:rsidR="003736C4" w:rsidRPr="008A497F" w:rsidRDefault="003736C4" w:rsidP="00EC609E">
      <w:pPr>
        <w:pStyle w:val="Bibliography"/>
        <w:spacing w:after="0" w:line="480" w:lineRule="auto"/>
        <w:ind w:left="720" w:hanging="720"/>
      </w:pPr>
      <w:r w:rsidRPr="008A497F">
        <w:t xml:space="preserve">Meisingset, E. L., L. E. Loe, Ø. Brekkum, B. Van Moorter, and A. Mysterud. 2013. Red deer habitat selection and movements in relation to roads. </w:t>
      </w:r>
      <w:r w:rsidRPr="008A497F">
        <w:rPr>
          <w:i/>
          <w:iCs/>
        </w:rPr>
        <w:t>The Journal of Wildlife Management</w:t>
      </w:r>
      <w:r w:rsidRPr="008A497F">
        <w:t xml:space="preserve"> 77 (1):181–191.</w:t>
      </w:r>
    </w:p>
    <w:p w14:paraId="35E8B506" w14:textId="77777777" w:rsidR="003736C4" w:rsidRPr="008A497F" w:rsidRDefault="003736C4" w:rsidP="00EC609E">
      <w:pPr>
        <w:pStyle w:val="Bibliography"/>
        <w:spacing w:after="0" w:line="480" w:lineRule="auto"/>
        <w:ind w:left="720" w:hanging="720"/>
      </w:pPr>
      <w:r w:rsidRPr="008A497F">
        <w:t xml:space="preserve">Middleton, A. D., M. J. Kauffman, D. E. McWhirter, J. G. Cook, R. C. Cook, A. A. Nelson, M. D. Jimenez, and R. W. Klaver. 2013. Animal migration amid shifting patterns of phenology and predation: lessons from a Yellowstone elk herd. </w:t>
      </w:r>
      <w:r w:rsidRPr="008A497F">
        <w:rPr>
          <w:i/>
          <w:iCs/>
        </w:rPr>
        <w:t>Ecology</w:t>
      </w:r>
      <w:r w:rsidRPr="008A497F">
        <w:t xml:space="preserve"> 94 (6):1245–1256.</w:t>
      </w:r>
    </w:p>
    <w:p w14:paraId="3B757242" w14:textId="77777777" w:rsidR="003736C4" w:rsidRPr="008A497F" w:rsidRDefault="003736C4" w:rsidP="00EC609E">
      <w:pPr>
        <w:pStyle w:val="Bibliography"/>
        <w:spacing w:after="0" w:line="480" w:lineRule="auto"/>
        <w:ind w:left="720" w:hanging="720"/>
      </w:pPr>
      <w:r w:rsidRPr="008A497F">
        <w:lastRenderedPageBreak/>
        <w:t xml:space="preserve">Miller, H. J. 1991. Modelling accessibility using space-time prism concepts within geographical information systems. </w:t>
      </w:r>
      <w:r w:rsidRPr="008A497F">
        <w:rPr>
          <w:i/>
          <w:iCs/>
        </w:rPr>
        <w:t>International Journal of Geographical Information Systems</w:t>
      </w:r>
      <w:r w:rsidRPr="008A497F">
        <w:t xml:space="preserve"> 5 (3):287–301.</w:t>
      </w:r>
    </w:p>
    <w:p w14:paraId="23AD27F8" w14:textId="77777777" w:rsidR="003736C4" w:rsidRPr="008A497F" w:rsidRDefault="003736C4" w:rsidP="00EC609E">
      <w:pPr>
        <w:pStyle w:val="Bibliography"/>
        <w:spacing w:after="0" w:line="480" w:lineRule="auto"/>
        <w:ind w:left="720" w:hanging="720"/>
      </w:pPr>
      <w:r w:rsidRPr="008A497F">
        <w:t xml:space="preserve">———. 2005. A measurement theory for time geography. </w:t>
      </w:r>
      <w:r w:rsidRPr="008A497F">
        <w:rPr>
          <w:i/>
          <w:iCs/>
        </w:rPr>
        <w:t>Geographical Analysis</w:t>
      </w:r>
      <w:r w:rsidRPr="008A497F">
        <w:t xml:space="preserve"> 37:17–45.</w:t>
      </w:r>
    </w:p>
    <w:p w14:paraId="44E30E57" w14:textId="77777777" w:rsidR="003736C4" w:rsidRPr="008A497F" w:rsidRDefault="003736C4" w:rsidP="00EC609E">
      <w:pPr>
        <w:pStyle w:val="Bibliography"/>
        <w:spacing w:after="0" w:line="480" w:lineRule="auto"/>
        <w:ind w:left="720" w:hanging="720"/>
      </w:pPr>
      <w:r w:rsidRPr="008A497F">
        <w:t xml:space="preserve">———. 2017. Time Geography and Space-Time Prism. In </w:t>
      </w:r>
      <w:r w:rsidRPr="008A497F">
        <w:rPr>
          <w:i/>
          <w:iCs/>
        </w:rPr>
        <w:t>International Encyclopedia of Geography: People, the Earth, Environment and Technology</w:t>
      </w:r>
      <w:r w:rsidRPr="008A497F">
        <w:t>, eds. D. Richardson, N. Castree, M. F. Goodchild, A. Kobayashi, W. Liu, and R. A. Marston, 1–19. Oxford, UK: John Wiley &amp; Sons, Ltd http://doi.wiley.com/10.1002/9781118786352.wbieg0431 (last accessed 22 August 2018).</w:t>
      </w:r>
    </w:p>
    <w:p w14:paraId="55A9F0C0" w14:textId="77777777" w:rsidR="003736C4" w:rsidRPr="008A497F" w:rsidRDefault="003736C4" w:rsidP="00EC609E">
      <w:pPr>
        <w:pStyle w:val="Bibliography"/>
        <w:spacing w:after="0" w:line="480" w:lineRule="auto"/>
        <w:ind w:left="720" w:hanging="720"/>
      </w:pPr>
      <w:r w:rsidRPr="008A497F">
        <w:t xml:space="preserve">Miller, H. J., and S. A. Bridwell. 2009. A Field-Based Theory for Time Geography. </w:t>
      </w:r>
      <w:r w:rsidRPr="008A497F">
        <w:rPr>
          <w:i/>
          <w:iCs/>
        </w:rPr>
        <w:t>Annals of the Association of American Geographers</w:t>
      </w:r>
      <w:r w:rsidRPr="008A497F">
        <w:t xml:space="preserve"> 99 (1):49–75.</w:t>
      </w:r>
    </w:p>
    <w:p w14:paraId="7385EB16" w14:textId="77777777" w:rsidR="003736C4" w:rsidRPr="008A497F" w:rsidRDefault="003736C4" w:rsidP="00EC609E">
      <w:pPr>
        <w:pStyle w:val="Bibliography"/>
        <w:spacing w:after="0" w:line="480" w:lineRule="auto"/>
        <w:ind w:left="720" w:hanging="720"/>
      </w:pPr>
      <w:r w:rsidRPr="008A497F">
        <w:t xml:space="preserve">Miller, H. J., S. Dodge, J. Miller, and G. Bohrer. 2019. Towards an integrated science of movement: converging research on animal movement ecology and human mobility science. </w:t>
      </w:r>
      <w:r w:rsidRPr="008A497F">
        <w:rPr>
          <w:i/>
          <w:iCs/>
        </w:rPr>
        <w:t>International Journal of Geographical Information Science</w:t>
      </w:r>
      <w:r w:rsidRPr="008A497F">
        <w:t xml:space="preserve"> 33 (5):855–876.</w:t>
      </w:r>
    </w:p>
    <w:p w14:paraId="73989610" w14:textId="77777777" w:rsidR="003736C4" w:rsidRPr="008A497F" w:rsidRDefault="003736C4" w:rsidP="00EC609E">
      <w:pPr>
        <w:pStyle w:val="Bibliography"/>
        <w:spacing w:after="0" w:line="480" w:lineRule="auto"/>
        <w:ind w:left="720" w:hanging="720"/>
      </w:pPr>
      <w:r w:rsidRPr="008A497F">
        <w:t xml:space="preserve">Mohr, C. O. 1947. Table of Equivalent Populations of North American Small Mammals. </w:t>
      </w:r>
      <w:r w:rsidRPr="008A497F">
        <w:rPr>
          <w:i/>
          <w:iCs/>
        </w:rPr>
        <w:t>The American Midland Naturalist</w:t>
      </w:r>
      <w:r w:rsidRPr="008A497F">
        <w:t xml:space="preserve"> 37 (1):223–249.</w:t>
      </w:r>
    </w:p>
    <w:p w14:paraId="3FC1D362" w14:textId="77777777" w:rsidR="003736C4" w:rsidRPr="008A497F" w:rsidRDefault="003736C4" w:rsidP="00EC609E">
      <w:pPr>
        <w:pStyle w:val="Bibliography"/>
        <w:spacing w:after="0" w:line="480" w:lineRule="auto"/>
        <w:ind w:left="720" w:hanging="720"/>
      </w:pPr>
      <w:r w:rsidRPr="008A497F">
        <w:t xml:space="preserve">Murekatete, R. M., and T. Shirabe. 2020. An experimental analysis of least-cost path models on ordinal-scaled raster surfaces. </w:t>
      </w:r>
      <w:r w:rsidRPr="008A497F">
        <w:rPr>
          <w:i/>
          <w:iCs/>
        </w:rPr>
        <w:t>International Journal of Geographical Information Science</w:t>
      </w:r>
      <w:r w:rsidRPr="008A497F">
        <w:t>. https://doi.org/10.1080/13658816.2020.1753204.</w:t>
      </w:r>
    </w:p>
    <w:p w14:paraId="09D71BEA" w14:textId="77777777" w:rsidR="003736C4" w:rsidRPr="008A497F" w:rsidRDefault="003736C4" w:rsidP="00EC609E">
      <w:pPr>
        <w:pStyle w:val="Bibliography"/>
        <w:spacing w:after="0" w:line="480" w:lineRule="auto"/>
        <w:ind w:left="720" w:hanging="720"/>
      </w:pPr>
      <w:r w:rsidRPr="008A497F">
        <w:t>Natural Resources Canada. 2016. Data from: Canadian Digital Elevation Model. Contains information licensed under the Open Government Licence – Canada. https://maps.canada.ca/czs/index-en.html (last accessed 21 August 2020).</w:t>
      </w:r>
    </w:p>
    <w:p w14:paraId="1C569429" w14:textId="77777777" w:rsidR="003736C4" w:rsidRPr="008A497F" w:rsidRDefault="003736C4" w:rsidP="00EC609E">
      <w:pPr>
        <w:pStyle w:val="Bibliography"/>
        <w:spacing w:after="0" w:line="480" w:lineRule="auto"/>
        <w:ind w:left="720" w:hanging="720"/>
      </w:pPr>
      <w:r w:rsidRPr="008A497F">
        <w:lastRenderedPageBreak/>
        <w:t xml:space="preserve">O’Brien, D., M. Manseau, A. Fall, and M.-J. Fortin. 2006. Testing the importance of spatial configuration of winter habitat for woodland caribou: an application of graph theory. </w:t>
      </w:r>
      <w:r w:rsidRPr="008A497F">
        <w:rPr>
          <w:i/>
          <w:iCs/>
        </w:rPr>
        <w:t>Biological Conservation</w:t>
      </w:r>
      <w:r w:rsidRPr="008A497F">
        <w:t xml:space="preserve"> 130 (1):70–83.</w:t>
      </w:r>
    </w:p>
    <w:p w14:paraId="407EAC8E" w14:textId="77777777" w:rsidR="003736C4" w:rsidRPr="008A497F" w:rsidRDefault="003736C4" w:rsidP="00EC609E">
      <w:pPr>
        <w:pStyle w:val="Bibliography"/>
        <w:spacing w:after="0" w:line="480" w:lineRule="auto"/>
        <w:ind w:left="720" w:hanging="720"/>
      </w:pPr>
      <w:r w:rsidRPr="008A497F">
        <w:t xml:space="preserve">Ortiz‐Rodríguez, D. O., A. Guisan, R. Holderegger, and M. J. van Strien. 2019. Predicting species occurrences with habitat network models. </w:t>
      </w:r>
      <w:r w:rsidRPr="008A497F">
        <w:rPr>
          <w:i/>
          <w:iCs/>
        </w:rPr>
        <w:t>Ecology and Evolution</w:t>
      </w:r>
      <w:r w:rsidRPr="008A497F">
        <w:t xml:space="preserve"> 9 (18):10457– 10471.</w:t>
      </w:r>
    </w:p>
    <w:p w14:paraId="56AE9E40" w14:textId="77777777" w:rsidR="003736C4" w:rsidRPr="008A497F" w:rsidRDefault="003736C4" w:rsidP="00EC609E">
      <w:pPr>
        <w:pStyle w:val="Bibliography"/>
        <w:spacing w:after="0" w:line="480" w:lineRule="auto"/>
        <w:ind w:left="720" w:hanging="720"/>
      </w:pPr>
      <w:r w:rsidRPr="008A497F">
        <w:t xml:space="preserve">Patterson, T. A., M. Basson, M. V. Bravington, and J. S. Gunn. 2009. Classifying movement behaviour in relation to environmental conditions using hidden Markov models. </w:t>
      </w:r>
      <w:r w:rsidRPr="008A497F">
        <w:rPr>
          <w:i/>
          <w:iCs/>
        </w:rPr>
        <w:t>Journal of Animal Ecology</w:t>
      </w:r>
      <w:r w:rsidRPr="008A497F">
        <w:t xml:space="preserve"> 78 (6):1113–1123.</w:t>
      </w:r>
    </w:p>
    <w:p w14:paraId="03F9CEDA" w14:textId="77777777" w:rsidR="003736C4" w:rsidRPr="008A497F" w:rsidRDefault="003736C4" w:rsidP="00EC609E">
      <w:pPr>
        <w:pStyle w:val="Bibliography"/>
        <w:spacing w:after="0" w:line="480" w:lineRule="auto"/>
        <w:ind w:left="720" w:hanging="720"/>
      </w:pPr>
      <w:r w:rsidRPr="008A497F">
        <w:t xml:space="preserve">Pohle, J., R. Langrock, F. M. van Beest, and N. M. Schmidt. 2017. Selecting the Number of States in Hidden Markov Models: Pragmatic Solutions Illustrated Using Animal Movement. </w:t>
      </w:r>
      <w:r w:rsidRPr="008A497F">
        <w:rPr>
          <w:i/>
          <w:iCs/>
        </w:rPr>
        <w:t>Journal of Agricultural, Biological and Environmental Statistics</w:t>
      </w:r>
      <w:r w:rsidRPr="008A497F">
        <w:t xml:space="preserve"> 22 (3):270–293.</w:t>
      </w:r>
    </w:p>
    <w:p w14:paraId="21812D41" w14:textId="77777777" w:rsidR="003736C4" w:rsidRPr="008A497F" w:rsidRDefault="003736C4" w:rsidP="00EC609E">
      <w:pPr>
        <w:pStyle w:val="Bibliography"/>
        <w:spacing w:after="0" w:line="480" w:lineRule="auto"/>
        <w:ind w:left="720" w:hanging="720"/>
      </w:pPr>
      <w:r w:rsidRPr="008A497F">
        <w:t xml:space="preserve">Pred, A. 1977. The Choreography of Existence: Comments on Hägerstrand’s Time-Geography and Its Usefulness. </w:t>
      </w:r>
      <w:r w:rsidRPr="008A497F">
        <w:rPr>
          <w:i/>
          <w:iCs/>
        </w:rPr>
        <w:t>Economic Geography</w:t>
      </w:r>
      <w:r w:rsidRPr="008A497F">
        <w:t xml:space="preserve"> 53 (2):207–221.</w:t>
      </w:r>
    </w:p>
    <w:p w14:paraId="73B1E8F5" w14:textId="77777777" w:rsidR="003736C4" w:rsidRPr="008A497F" w:rsidRDefault="003736C4" w:rsidP="00EC609E">
      <w:pPr>
        <w:pStyle w:val="Bibliography"/>
        <w:spacing w:after="0" w:line="480" w:lineRule="auto"/>
        <w:ind w:left="720" w:hanging="720"/>
      </w:pPr>
      <w:r w:rsidRPr="008A497F">
        <w:t xml:space="preserve">Prokopenko, C. M., M. S. Boyce, and T. Avgar. 2017. Characterizing wildlife behavioural responses to roads using integrated step selection analysis. </w:t>
      </w:r>
      <w:r w:rsidRPr="008A497F">
        <w:rPr>
          <w:i/>
          <w:iCs/>
        </w:rPr>
        <w:t>Journal of Applied Ecology</w:t>
      </w:r>
      <w:r w:rsidRPr="008A497F">
        <w:t xml:space="preserve"> 54 (2):470–479.</w:t>
      </w:r>
    </w:p>
    <w:p w14:paraId="0B42F0C0" w14:textId="77777777" w:rsidR="003736C4" w:rsidRPr="008A497F" w:rsidRDefault="003736C4" w:rsidP="00EC609E">
      <w:pPr>
        <w:pStyle w:val="Bibliography"/>
        <w:spacing w:after="0" w:line="480" w:lineRule="auto"/>
        <w:ind w:left="720" w:hanging="720"/>
      </w:pPr>
      <w:r w:rsidRPr="008A497F">
        <w:t xml:space="preserve">Rayfield, B., M.-J. Fortin, and A. Fall. 2010. The sensitivity of least-cost habitat graphs to relative cost surface values. </w:t>
      </w:r>
      <w:r w:rsidRPr="008A497F">
        <w:rPr>
          <w:i/>
          <w:iCs/>
        </w:rPr>
        <w:t>Landscape Ecology</w:t>
      </w:r>
      <w:r w:rsidRPr="008A497F">
        <w:t xml:space="preserve"> 25:519–532.</w:t>
      </w:r>
    </w:p>
    <w:p w14:paraId="221A9F0A" w14:textId="77777777" w:rsidR="003736C4" w:rsidRPr="008A497F" w:rsidRDefault="003736C4" w:rsidP="00EC609E">
      <w:pPr>
        <w:pStyle w:val="Bibliography"/>
        <w:spacing w:after="0" w:line="480" w:lineRule="auto"/>
        <w:ind w:left="720" w:hanging="720"/>
      </w:pPr>
      <w:r w:rsidRPr="008A497F">
        <w:lastRenderedPageBreak/>
        <w:t xml:space="preserve">Sachro, L. L., W. L. Strong, and C. C. Gates. 2005. Prescribed burning effects on summer elk forage availability in the subalpine zone, Banff National Park, Canada. </w:t>
      </w:r>
      <w:r w:rsidRPr="008A497F">
        <w:rPr>
          <w:i/>
          <w:iCs/>
        </w:rPr>
        <w:t>Journal of Environmental Management</w:t>
      </w:r>
      <w:r w:rsidRPr="008A497F">
        <w:t xml:space="preserve"> 77 (3):183–193.</w:t>
      </w:r>
    </w:p>
    <w:p w14:paraId="7253F954" w14:textId="77777777" w:rsidR="003736C4" w:rsidRPr="008A497F" w:rsidRDefault="003736C4" w:rsidP="00EC609E">
      <w:pPr>
        <w:pStyle w:val="Bibliography"/>
        <w:spacing w:after="0" w:line="480" w:lineRule="auto"/>
        <w:ind w:left="720" w:hanging="720"/>
      </w:pPr>
      <w:r w:rsidRPr="008A497F">
        <w:t xml:space="preserve">Shafer, A. B. A., J. M. Northrup, K. S. White, M. S. Boyce, S. D. Côté, and D. W. Coltman. 2012. Habitat selection predicts genetic relatedness in an alpine ungulate. </w:t>
      </w:r>
      <w:r w:rsidRPr="008A497F">
        <w:rPr>
          <w:i/>
          <w:iCs/>
        </w:rPr>
        <w:t>Ecology</w:t>
      </w:r>
      <w:r w:rsidRPr="008A497F">
        <w:t xml:space="preserve"> 93 (6):1317–1329.</w:t>
      </w:r>
    </w:p>
    <w:p w14:paraId="1A90FC49" w14:textId="77777777" w:rsidR="003736C4" w:rsidRPr="008A497F" w:rsidRDefault="003736C4" w:rsidP="00EC609E">
      <w:pPr>
        <w:pStyle w:val="Bibliography"/>
        <w:spacing w:after="0" w:line="480" w:lineRule="auto"/>
        <w:ind w:left="720" w:hanging="720"/>
      </w:pPr>
      <w:r w:rsidRPr="008A497F">
        <w:t xml:space="preserve">Sharp, C. J. 2016. </w:t>
      </w:r>
      <w:r w:rsidRPr="008A497F">
        <w:rPr>
          <w:i/>
          <w:iCs/>
        </w:rPr>
        <w:t>Red deer (Cervus elaphus) hind</w:t>
      </w:r>
      <w:r w:rsidRPr="008A497F">
        <w:t>. https://commons.wikimedia.org/wiki/File:Red_deer_(Cervus_elaphus)_hind.jpg.</w:t>
      </w:r>
    </w:p>
    <w:p w14:paraId="472B3E3B" w14:textId="77777777" w:rsidR="003736C4" w:rsidRPr="008A497F" w:rsidRDefault="003736C4" w:rsidP="00EC609E">
      <w:pPr>
        <w:pStyle w:val="Bibliography"/>
        <w:spacing w:after="0" w:line="480" w:lineRule="auto"/>
        <w:ind w:left="720" w:hanging="720"/>
      </w:pPr>
      <w:r w:rsidRPr="008A497F">
        <w:t xml:space="preserve">Shepard, E. L. C., R. P. Wilson, W. G. Rees, E. Grundy, S. A. Lambertucci, and S. B. Vosper. 2013. Energy Landscapes Shape Animal Movement Ecology. </w:t>
      </w:r>
      <w:r w:rsidRPr="008A497F">
        <w:rPr>
          <w:i/>
          <w:iCs/>
        </w:rPr>
        <w:t>The American Naturalist</w:t>
      </w:r>
      <w:r w:rsidRPr="008A497F">
        <w:t xml:space="preserve"> 182 (3):298–312.</w:t>
      </w:r>
    </w:p>
    <w:p w14:paraId="60FF42BC" w14:textId="77777777" w:rsidR="003736C4" w:rsidRPr="008A497F" w:rsidRDefault="003736C4" w:rsidP="00EC609E">
      <w:pPr>
        <w:pStyle w:val="Bibliography"/>
        <w:spacing w:after="0" w:line="480" w:lineRule="auto"/>
        <w:ind w:left="720" w:hanging="720"/>
      </w:pPr>
      <w:r w:rsidRPr="008A497F">
        <w:t xml:space="preserve">Silverman, B. W. 1986. </w:t>
      </w:r>
      <w:r w:rsidRPr="008A497F">
        <w:rPr>
          <w:i/>
          <w:iCs/>
        </w:rPr>
        <w:t>Density Estimation for Statistics and Data Analysis</w:t>
      </w:r>
      <w:r w:rsidRPr="008A497F">
        <w:t>. New York: Chapman and Hall.</w:t>
      </w:r>
    </w:p>
    <w:p w14:paraId="3BB01651" w14:textId="77777777" w:rsidR="003736C4" w:rsidRPr="008A497F" w:rsidRDefault="003736C4" w:rsidP="00EC609E">
      <w:pPr>
        <w:pStyle w:val="Bibliography"/>
        <w:spacing w:after="0" w:line="480" w:lineRule="auto"/>
        <w:ind w:left="720" w:hanging="720"/>
      </w:pPr>
      <w:r w:rsidRPr="008A497F">
        <w:t xml:space="preserve">Song, Y., and H. J. Miller. 2014. Simulating visit probability distributions within planar space-time prisms. </w:t>
      </w:r>
      <w:r w:rsidRPr="008A497F">
        <w:rPr>
          <w:i/>
          <w:iCs/>
        </w:rPr>
        <w:t>International Journal of Geographical Information Science</w:t>
      </w:r>
      <w:r w:rsidRPr="008A497F">
        <w:t xml:space="preserve"> 28 (1):104–125.</w:t>
      </w:r>
    </w:p>
    <w:p w14:paraId="6D54EA1B" w14:textId="77777777" w:rsidR="003736C4" w:rsidRPr="008A497F" w:rsidRDefault="003736C4" w:rsidP="00EC609E">
      <w:pPr>
        <w:pStyle w:val="Bibliography"/>
        <w:spacing w:after="0" w:line="480" w:lineRule="auto"/>
        <w:ind w:left="720" w:hanging="720"/>
      </w:pPr>
      <w:r w:rsidRPr="008A497F">
        <w:t xml:space="preserve">Spear, S. F., N. Balkenhol, M.-J. Fortin, B. H. McRae, and K. Scribner. 2010. Use of resistance surfaces for landscape genetic studies: considerations for parameterization and analysis. </w:t>
      </w:r>
      <w:r w:rsidRPr="008A497F">
        <w:rPr>
          <w:i/>
          <w:iCs/>
        </w:rPr>
        <w:t>Molecular Ecology</w:t>
      </w:r>
      <w:r w:rsidRPr="008A497F">
        <w:t xml:space="preserve"> 19 (17):3576–3591.</w:t>
      </w:r>
    </w:p>
    <w:p w14:paraId="6DA5EEFD" w14:textId="77777777" w:rsidR="003736C4" w:rsidRPr="008A497F" w:rsidRDefault="003736C4" w:rsidP="00EC609E">
      <w:pPr>
        <w:pStyle w:val="Bibliography"/>
        <w:spacing w:after="0" w:line="480" w:lineRule="auto"/>
        <w:ind w:left="720" w:hanging="720"/>
      </w:pPr>
      <w:r w:rsidRPr="008A497F">
        <w:t>Statistics Canada. 2009. Data from: Statistics Canada. Road Network File - 2009 - Alberta. Contains information licensed under the Open Government Licence – Canada. https://open.canada.ca/data/en/dataset/8f7d56c5-c7ad-4ca0-8a7f-b1e2d0d46e5b.</w:t>
      </w:r>
    </w:p>
    <w:p w14:paraId="11CE5061" w14:textId="77777777" w:rsidR="003736C4" w:rsidRPr="008A497F" w:rsidRDefault="003736C4" w:rsidP="00EC609E">
      <w:pPr>
        <w:pStyle w:val="Bibliography"/>
        <w:spacing w:after="0" w:line="480" w:lineRule="auto"/>
        <w:ind w:left="720" w:hanging="720"/>
      </w:pPr>
      <w:r w:rsidRPr="008A497F">
        <w:lastRenderedPageBreak/>
        <w:t xml:space="preserve">Stevenson-Holt, C. D., K. Watts, C. C. Bellamy, O. T. Nevin, and A. D. Ramsey. 2014. Defining landscape resistance values in least-cost connectivity models for the invasive grey squirrel: a comparison of approaches using expert-opinion and habitat suitability modelling. </w:t>
      </w:r>
      <w:r w:rsidRPr="008A497F">
        <w:rPr>
          <w:i/>
          <w:iCs/>
        </w:rPr>
        <w:t>PLOS ONE</w:t>
      </w:r>
      <w:r w:rsidRPr="008A497F">
        <w:t xml:space="preserve"> 9 (11):e112119.</w:t>
      </w:r>
    </w:p>
    <w:p w14:paraId="32EE6571" w14:textId="77777777" w:rsidR="003736C4" w:rsidRPr="008A497F" w:rsidRDefault="003736C4" w:rsidP="00EC609E">
      <w:pPr>
        <w:pStyle w:val="Bibliography"/>
        <w:spacing w:after="0" w:line="480" w:lineRule="auto"/>
        <w:ind w:left="720" w:hanging="720"/>
      </w:pPr>
      <w:r w:rsidRPr="008A497F">
        <w:t xml:space="preserve">Technitis, G., W. Othman, K. Safi, and R. Weibel. 2015. From A to B, randomly: a point-to-point random trajectory generator for animal movement. </w:t>
      </w:r>
      <w:r w:rsidRPr="008A497F">
        <w:rPr>
          <w:i/>
          <w:iCs/>
        </w:rPr>
        <w:t>International Journal of Geographical Information Science</w:t>
      </w:r>
      <w:r w:rsidRPr="008A497F">
        <w:t xml:space="preserve"> 29 (6):912–934.</w:t>
      </w:r>
    </w:p>
    <w:p w14:paraId="7EB66F79" w14:textId="77777777" w:rsidR="003736C4" w:rsidRPr="008A497F" w:rsidRDefault="003736C4" w:rsidP="00EC609E">
      <w:pPr>
        <w:pStyle w:val="Bibliography"/>
        <w:spacing w:after="0" w:line="480" w:lineRule="auto"/>
        <w:ind w:left="720" w:hanging="720"/>
      </w:pPr>
      <w:r w:rsidRPr="008A497F">
        <w:t xml:space="preserve">Thakali, L., T. J. Kwon, and L. Fu. 2015. Identification of crash hotspots using kernel density estimation and kriging methods: a comparison. </w:t>
      </w:r>
      <w:r w:rsidRPr="008A497F">
        <w:rPr>
          <w:i/>
          <w:iCs/>
        </w:rPr>
        <w:t>Journal of Modern Transportation</w:t>
      </w:r>
      <w:r w:rsidRPr="008A497F">
        <w:t xml:space="preserve"> 23 (2):93–106.</w:t>
      </w:r>
    </w:p>
    <w:p w14:paraId="37DF637A" w14:textId="77777777" w:rsidR="003736C4" w:rsidRPr="008A497F" w:rsidRDefault="003736C4" w:rsidP="00EC609E">
      <w:pPr>
        <w:pStyle w:val="Bibliography"/>
        <w:spacing w:after="0" w:line="480" w:lineRule="auto"/>
        <w:ind w:left="720" w:hanging="720"/>
      </w:pPr>
      <w:r w:rsidRPr="008A497F">
        <w:t xml:space="preserve">Thomas, D. L., and E. J. Taylor. 1990. Study Designs and Tests for Comparing Resource Use and Availability. </w:t>
      </w:r>
      <w:r w:rsidRPr="008A497F">
        <w:rPr>
          <w:i/>
          <w:iCs/>
        </w:rPr>
        <w:t>The Journal of Wildlife Management</w:t>
      </w:r>
      <w:r w:rsidRPr="008A497F">
        <w:t xml:space="preserve"> 54 (2):322–330.</w:t>
      </w:r>
    </w:p>
    <w:p w14:paraId="0FF8162A" w14:textId="77777777" w:rsidR="003736C4" w:rsidRPr="008A497F" w:rsidRDefault="003736C4" w:rsidP="00EC609E">
      <w:pPr>
        <w:pStyle w:val="Bibliography"/>
        <w:spacing w:after="0" w:line="480" w:lineRule="auto"/>
        <w:ind w:left="720" w:hanging="720"/>
      </w:pPr>
      <w:r w:rsidRPr="008A497F">
        <w:t xml:space="preserve">Vásquez, R. A., L. A. Ebensperger, and F. Bozinovic. 2002. The influence of habitat on travel speed, intermittent locomotion, and vigilance in a diurnal rodent. </w:t>
      </w:r>
      <w:r w:rsidRPr="008A497F">
        <w:rPr>
          <w:i/>
          <w:iCs/>
        </w:rPr>
        <w:t>Behavioral Ecology</w:t>
      </w:r>
      <w:r w:rsidRPr="008A497F">
        <w:t xml:space="preserve"> 13 (2):182–187.</w:t>
      </w:r>
    </w:p>
    <w:p w14:paraId="3B7710BD" w14:textId="77777777" w:rsidR="003736C4" w:rsidRPr="008A497F" w:rsidRDefault="003736C4" w:rsidP="00EC609E">
      <w:pPr>
        <w:pStyle w:val="Bibliography"/>
        <w:spacing w:after="0" w:line="480" w:lineRule="auto"/>
        <w:ind w:left="720" w:hanging="720"/>
      </w:pPr>
      <w:r w:rsidRPr="008A497F">
        <w:t xml:space="preserve">Winter, S., and Z.-C. Yin. 2010. Directed movements in probabilistic time geography. </w:t>
      </w:r>
      <w:r w:rsidRPr="008A497F">
        <w:rPr>
          <w:i/>
          <w:iCs/>
        </w:rPr>
        <w:t>International Journal of Geographical Information Science</w:t>
      </w:r>
      <w:r w:rsidRPr="008A497F">
        <w:t xml:space="preserve"> 24 (9):1349–1365.</w:t>
      </w:r>
    </w:p>
    <w:p w14:paraId="61CA0770" w14:textId="77777777" w:rsidR="003736C4" w:rsidRPr="008A497F" w:rsidRDefault="003736C4" w:rsidP="00EC609E">
      <w:pPr>
        <w:pStyle w:val="Bibliography"/>
        <w:spacing w:after="0" w:line="480" w:lineRule="auto"/>
        <w:ind w:left="720" w:hanging="720"/>
      </w:pPr>
      <w:r w:rsidRPr="008A497F">
        <w:t xml:space="preserve">———. 2011. The elements of probabilistic time geography. </w:t>
      </w:r>
      <w:r w:rsidRPr="008A497F">
        <w:rPr>
          <w:i/>
          <w:iCs/>
        </w:rPr>
        <w:t>Geoinformatica</w:t>
      </w:r>
      <w:r w:rsidRPr="008A497F">
        <w:t xml:space="preserve"> 15 (3):417–434.</w:t>
      </w:r>
    </w:p>
    <w:p w14:paraId="1E8C394B" w14:textId="77777777" w:rsidR="003736C4" w:rsidRPr="008A497F" w:rsidRDefault="003736C4" w:rsidP="00EC609E">
      <w:pPr>
        <w:pStyle w:val="Bibliography"/>
        <w:spacing w:after="0" w:line="480" w:lineRule="auto"/>
        <w:ind w:left="720" w:hanging="720"/>
      </w:pPr>
      <w:r w:rsidRPr="008A497F">
        <w:t xml:space="preserve">Worton, B. J. 1987. A review of models of home range for animal movement. </w:t>
      </w:r>
      <w:r w:rsidRPr="008A497F">
        <w:rPr>
          <w:i/>
          <w:iCs/>
        </w:rPr>
        <w:t>Ecological Modelling</w:t>
      </w:r>
      <w:r w:rsidRPr="008A497F">
        <w:t xml:space="preserve"> 38 (3):277–298.</w:t>
      </w:r>
    </w:p>
    <w:p w14:paraId="047EB16A" w14:textId="77777777" w:rsidR="003736C4" w:rsidRPr="008A497F" w:rsidRDefault="003736C4" w:rsidP="00EC609E">
      <w:pPr>
        <w:pStyle w:val="Bibliography"/>
        <w:spacing w:after="0" w:line="480" w:lineRule="auto"/>
        <w:ind w:left="720" w:hanging="720"/>
      </w:pPr>
      <w:r w:rsidRPr="008A497F">
        <w:t xml:space="preserve">Worton, B. J. 1995. Using Monte Carlo Simulation to Evaluate Kernel-Based Home Range Estimators. </w:t>
      </w:r>
      <w:r w:rsidRPr="008A497F">
        <w:rPr>
          <w:i/>
          <w:iCs/>
        </w:rPr>
        <w:t>The Journal of Wildlife Management</w:t>
      </w:r>
      <w:r w:rsidRPr="008A497F">
        <w:t xml:space="preserve"> 59 (4):794–800.</w:t>
      </w:r>
    </w:p>
    <w:p w14:paraId="0B68E7B5" w14:textId="77777777" w:rsidR="003736C4" w:rsidRPr="008A497F" w:rsidRDefault="003736C4" w:rsidP="00EC609E">
      <w:pPr>
        <w:pStyle w:val="Bibliography"/>
        <w:spacing w:after="0" w:line="480" w:lineRule="auto"/>
        <w:ind w:left="720" w:hanging="720"/>
      </w:pPr>
      <w:r w:rsidRPr="008A497F">
        <w:lastRenderedPageBreak/>
        <w:t xml:space="preserve">Yin, Z.-C., Y. Wu, S. Winter, L.-F. Hu, and J.-J. Huang. 2018. Random encounters in probabilistic time geography. </w:t>
      </w:r>
      <w:r w:rsidRPr="008A497F">
        <w:rPr>
          <w:i/>
          <w:iCs/>
        </w:rPr>
        <w:t>International Journal of Geographical Information Science</w:t>
      </w:r>
      <w:r w:rsidRPr="008A497F">
        <w:t xml:space="preserve"> 32 (5):1026–1042.</w:t>
      </w:r>
    </w:p>
    <w:p w14:paraId="528DC712" w14:textId="77777777" w:rsidR="003736C4" w:rsidRPr="008A497F" w:rsidRDefault="003736C4" w:rsidP="00EC609E">
      <w:pPr>
        <w:pStyle w:val="Bibliography"/>
        <w:spacing w:after="0" w:line="480" w:lineRule="auto"/>
        <w:ind w:left="720" w:hanging="720"/>
      </w:pPr>
      <w:r w:rsidRPr="008A497F">
        <w:t xml:space="preserve">Zeller, K. A., K. McGarigal, and A. R. Whiteley. 2012. Estimating landscape resistance to movement: a review. </w:t>
      </w:r>
      <w:r w:rsidRPr="008A497F">
        <w:rPr>
          <w:i/>
          <w:iCs/>
        </w:rPr>
        <w:t>Landscape Ecology</w:t>
      </w:r>
      <w:r w:rsidRPr="008A497F">
        <w:t xml:space="preserve"> 27:777–797.</w:t>
      </w:r>
    </w:p>
    <w:p w14:paraId="241ADFD9" w14:textId="77777777" w:rsidR="003736C4" w:rsidRPr="008A497F" w:rsidRDefault="003736C4" w:rsidP="00EC609E">
      <w:pPr>
        <w:pStyle w:val="Bibliography"/>
        <w:spacing w:after="0" w:line="480" w:lineRule="auto"/>
        <w:ind w:left="720" w:hanging="720"/>
      </w:pPr>
      <w:r w:rsidRPr="008A497F">
        <w:t xml:space="preserve">Zipf, G. K. 1949. </w:t>
      </w:r>
      <w:r w:rsidRPr="008A497F">
        <w:rPr>
          <w:i/>
          <w:iCs/>
        </w:rPr>
        <w:t>Human behavior and the principle of least effort</w:t>
      </w:r>
      <w:r w:rsidRPr="008A497F">
        <w:t>. Addison-Wesley Press.</w:t>
      </w:r>
    </w:p>
    <w:p w14:paraId="4ADD2CB6" w14:textId="435E02AE" w:rsidR="005F6481" w:rsidRPr="008A497F" w:rsidRDefault="00286727" w:rsidP="00EC609E">
      <w:pPr>
        <w:spacing w:after="0"/>
      </w:pPr>
      <w:r w:rsidRPr="008A497F">
        <w:fldChar w:fldCharType="end"/>
      </w:r>
    </w:p>
    <w:sectPr w:rsidR="005F6481" w:rsidRPr="008A497F" w:rsidSect="00F746E7">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2B563" w14:textId="77777777" w:rsidR="006D27B9" w:rsidRDefault="006D27B9" w:rsidP="004C3E12">
      <w:r>
        <w:separator/>
      </w:r>
    </w:p>
  </w:endnote>
  <w:endnote w:type="continuationSeparator" w:id="0">
    <w:p w14:paraId="0E392EBD" w14:textId="77777777" w:rsidR="006D27B9" w:rsidRDefault="006D27B9" w:rsidP="004C3E12">
      <w:r>
        <w:continuationSeparator/>
      </w:r>
    </w:p>
  </w:endnote>
  <w:endnote w:type="continuationNotice" w:id="1">
    <w:p w14:paraId="4298E952" w14:textId="77777777" w:rsidR="006D27B9" w:rsidRDefault="006D27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7308897"/>
      <w:docPartObj>
        <w:docPartGallery w:val="Page Numbers (Bottom of Page)"/>
        <w:docPartUnique/>
      </w:docPartObj>
    </w:sdtPr>
    <w:sdtEndPr>
      <w:rPr>
        <w:noProof/>
      </w:rPr>
    </w:sdtEndPr>
    <w:sdtContent>
      <w:p w14:paraId="717F803D" w14:textId="25DF2CEA" w:rsidR="0035696B" w:rsidRDefault="0035696B">
        <w:pPr>
          <w:pStyle w:val="Footer"/>
          <w:jc w:val="right"/>
        </w:pPr>
        <w:r>
          <w:fldChar w:fldCharType="begin"/>
        </w:r>
        <w:r>
          <w:instrText xml:space="preserve"> PAGE   \* MERGEFORMAT </w:instrText>
        </w:r>
        <w:r>
          <w:fldChar w:fldCharType="separate"/>
        </w:r>
        <w:r w:rsidR="000B1123">
          <w:rPr>
            <w:noProof/>
          </w:rPr>
          <w:t>iv</w:t>
        </w:r>
        <w:r>
          <w:rPr>
            <w:noProof/>
          </w:rPr>
          <w:fldChar w:fldCharType="end"/>
        </w:r>
      </w:p>
    </w:sdtContent>
  </w:sdt>
  <w:p w14:paraId="6D21E96D" w14:textId="77777777" w:rsidR="0035696B" w:rsidRDefault="0035696B" w:rsidP="004C3E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3699037"/>
      <w:docPartObj>
        <w:docPartGallery w:val="Page Numbers (Bottom of Page)"/>
        <w:docPartUnique/>
      </w:docPartObj>
    </w:sdtPr>
    <w:sdtEndPr>
      <w:rPr>
        <w:noProof/>
      </w:rPr>
    </w:sdtEndPr>
    <w:sdtContent>
      <w:p w14:paraId="1F0D540B" w14:textId="6477273B" w:rsidR="0035696B" w:rsidRDefault="0035696B">
        <w:pPr>
          <w:pStyle w:val="Footer"/>
          <w:jc w:val="right"/>
        </w:pPr>
        <w:r>
          <w:fldChar w:fldCharType="begin"/>
        </w:r>
        <w:r>
          <w:instrText xml:space="preserve"> PAGE   \* MERGEFORMAT </w:instrText>
        </w:r>
        <w:r>
          <w:fldChar w:fldCharType="separate"/>
        </w:r>
        <w:r w:rsidR="006563C1">
          <w:rPr>
            <w:noProof/>
          </w:rPr>
          <w:t>74</w:t>
        </w:r>
        <w:r>
          <w:rPr>
            <w:noProof/>
          </w:rPr>
          <w:fldChar w:fldCharType="end"/>
        </w:r>
      </w:p>
    </w:sdtContent>
  </w:sdt>
  <w:p w14:paraId="1743DA95" w14:textId="77777777" w:rsidR="0035696B" w:rsidRDefault="0035696B" w:rsidP="004C3E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CD296" w14:textId="77777777" w:rsidR="006D27B9" w:rsidRDefault="006D27B9" w:rsidP="004C3E12">
      <w:r>
        <w:separator/>
      </w:r>
    </w:p>
  </w:footnote>
  <w:footnote w:type="continuationSeparator" w:id="0">
    <w:p w14:paraId="57C9657E" w14:textId="77777777" w:rsidR="006D27B9" w:rsidRDefault="006D27B9" w:rsidP="004C3E12">
      <w:r>
        <w:continuationSeparator/>
      </w:r>
    </w:p>
  </w:footnote>
  <w:footnote w:type="continuationNotice" w:id="1">
    <w:p w14:paraId="2377C7B4" w14:textId="77777777" w:rsidR="006D27B9" w:rsidRDefault="006D27B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290BD5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7CC8A8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DB0059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F68EB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C00148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57869F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F422B9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92A209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1D4BBF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17CF4D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CEA0BF6"/>
    <w:multiLevelType w:val="multilevel"/>
    <w:tmpl w:val="0409001D"/>
    <w:numStyleLink w:val="Singlepunch"/>
  </w:abstractNum>
  <w:abstractNum w:abstractNumId="11" w15:restartNumberingAfterBreak="0">
    <w:nsid w:val="13E84F88"/>
    <w:multiLevelType w:val="hybridMultilevel"/>
    <w:tmpl w:val="7A6CE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4E628E"/>
    <w:multiLevelType w:val="multilevel"/>
    <w:tmpl w:val="6EC64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6B32266"/>
    <w:multiLevelType w:val="hybridMultilevel"/>
    <w:tmpl w:val="EA1268F8"/>
    <w:lvl w:ilvl="0" w:tplc="71F8D17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8C41440"/>
    <w:multiLevelType w:val="hybridMultilevel"/>
    <w:tmpl w:val="DB6EA2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6C59A0"/>
    <w:multiLevelType w:val="hybridMultilevel"/>
    <w:tmpl w:val="BE347C60"/>
    <w:lvl w:ilvl="0" w:tplc="B76C5B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DFC2777"/>
    <w:multiLevelType w:val="hybridMultilevel"/>
    <w:tmpl w:val="8E18A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137712"/>
    <w:multiLevelType w:val="multilevel"/>
    <w:tmpl w:val="C14E55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8"/>
  </w:num>
  <w:num w:numId="2">
    <w:abstractNumId w:val="11"/>
  </w:num>
  <w:num w:numId="3">
    <w:abstractNumId w:val="12"/>
  </w:num>
  <w:num w:numId="4">
    <w:abstractNumId w:val="14"/>
  </w:num>
  <w:num w:numId="5">
    <w:abstractNumId w:val="10"/>
  </w:num>
  <w:num w:numId="6">
    <w:abstractNumId w:val="16"/>
  </w:num>
  <w:num w:numId="7">
    <w:abstractNumId w:val="15"/>
  </w:num>
  <w:num w:numId="8">
    <w:abstractNumId w:val="13"/>
  </w:num>
  <w:num w:numId="9">
    <w:abstractNumId w:val="17"/>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rc0NDc1MTYxNDawNDZR0lEKTi0uzszPAykwrQUAp9D0XCwAAAA="/>
  </w:docVars>
  <w:rsids>
    <w:rsidRoot w:val="00440461"/>
    <w:rsid w:val="000016CF"/>
    <w:rsid w:val="000018CC"/>
    <w:rsid w:val="00002321"/>
    <w:rsid w:val="0000270F"/>
    <w:rsid w:val="00004674"/>
    <w:rsid w:val="00005409"/>
    <w:rsid w:val="000056FA"/>
    <w:rsid w:val="00005858"/>
    <w:rsid w:val="0000591F"/>
    <w:rsid w:val="0000604B"/>
    <w:rsid w:val="0000648B"/>
    <w:rsid w:val="000067A9"/>
    <w:rsid w:val="00007346"/>
    <w:rsid w:val="00007A46"/>
    <w:rsid w:val="00013A38"/>
    <w:rsid w:val="0001408F"/>
    <w:rsid w:val="000146CE"/>
    <w:rsid w:val="00014ED5"/>
    <w:rsid w:val="000151FF"/>
    <w:rsid w:val="0001671A"/>
    <w:rsid w:val="0001672E"/>
    <w:rsid w:val="00016E0D"/>
    <w:rsid w:val="0002015C"/>
    <w:rsid w:val="000212BF"/>
    <w:rsid w:val="00021803"/>
    <w:rsid w:val="00023210"/>
    <w:rsid w:val="00023744"/>
    <w:rsid w:val="00023C11"/>
    <w:rsid w:val="00027627"/>
    <w:rsid w:val="0003120A"/>
    <w:rsid w:val="00032FFE"/>
    <w:rsid w:val="00033F92"/>
    <w:rsid w:val="00034FE9"/>
    <w:rsid w:val="00035312"/>
    <w:rsid w:val="00035615"/>
    <w:rsid w:val="000360DF"/>
    <w:rsid w:val="000368C5"/>
    <w:rsid w:val="00036EAF"/>
    <w:rsid w:val="000401C2"/>
    <w:rsid w:val="00040B17"/>
    <w:rsid w:val="00040D24"/>
    <w:rsid w:val="00041C48"/>
    <w:rsid w:val="00041CFF"/>
    <w:rsid w:val="00041E4A"/>
    <w:rsid w:val="0004385D"/>
    <w:rsid w:val="00044812"/>
    <w:rsid w:val="00044FE8"/>
    <w:rsid w:val="00050A3F"/>
    <w:rsid w:val="00052AA7"/>
    <w:rsid w:val="00052CD6"/>
    <w:rsid w:val="000530AC"/>
    <w:rsid w:val="000538C2"/>
    <w:rsid w:val="00053F72"/>
    <w:rsid w:val="00054F1B"/>
    <w:rsid w:val="00055CC5"/>
    <w:rsid w:val="000562B6"/>
    <w:rsid w:val="000568D2"/>
    <w:rsid w:val="0005696B"/>
    <w:rsid w:val="000608E4"/>
    <w:rsid w:val="00060ED5"/>
    <w:rsid w:val="0006182A"/>
    <w:rsid w:val="00064C89"/>
    <w:rsid w:val="0006665D"/>
    <w:rsid w:val="00066CC4"/>
    <w:rsid w:val="00066FCA"/>
    <w:rsid w:val="0007098E"/>
    <w:rsid w:val="00070D35"/>
    <w:rsid w:val="00070EA7"/>
    <w:rsid w:val="00071A64"/>
    <w:rsid w:val="00071B6D"/>
    <w:rsid w:val="000739CE"/>
    <w:rsid w:val="00075E51"/>
    <w:rsid w:val="00076268"/>
    <w:rsid w:val="000770F3"/>
    <w:rsid w:val="000771B9"/>
    <w:rsid w:val="00077340"/>
    <w:rsid w:val="00077837"/>
    <w:rsid w:val="00080676"/>
    <w:rsid w:val="00081D9B"/>
    <w:rsid w:val="000838E0"/>
    <w:rsid w:val="00084A40"/>
    <w:rsid w:val="00084AF4"/>
    <w:rsid w:val="00087322"/>
    <w:rsid w:val="00087A98"/>
    <w:rsid w:val="000900A8"/>
    <w:rsid w:val="00094E38"/>
    <w:rsid w:val="00095C45"/>
    <w:rsid w:val="00096325"/>
    <w:rsid w:val="000968EC"/>
    <w:rsid w:val="000A1245"/>
    <w:rsid w:val="000A2114"/>
    <w:rsid w:val="000A4471"/>
    <w:rsid w:val="000A4CCA"/>
    <w:rsid w:val="000A55F9"/>
    <w:rsid w:val="000A7FF0"/>
    <w:rsid w:val="000B05BD"/>
    <w:rsid w:val="000B0E0F"/>
    <w:rsid w:val="000B1123"/>
    <w:rsid w:val="000B1D43"/>
    <w:rsid w:val="000B3818"/>
    <w:rsid w:val="000B39A5"/>
    <w:rsid w:val="000C25C8"/>
    <w:rsid w:val="000C2974"/>
    <w:rsid w:val="000C2CDD"/>
    <w:rsid w:val="000C38A9"/>
    <w:rsid w:val="000C400C"/>
    <w:rsid w:val="000C56F7"/>
    <w:rsid w:val="000C6086"/>
    <w:rsid w:val="000C6E36"/>
    <w:rsid w:val="000C7AAF"/>
    <w:rsid w:val="000D023F"/>
    <w:rsid w:val="000D05B6"/>
    <w:rsid w:val="000D141A"/>
    <w:rsid w:val="000D5B9D"/>
    <w:rsid w:val="000D635D"/>
    <w:rsid w:val="000D7795"/>
    <w:rsid w:val="000E040F"/>
    <w:rsid w:val="000E09B3"/>
    <w:rsid w:val="000E163C"/>
    <w:rsid w:val="000E286A"/>
    <w:rsid w:val="000E3075"/>
    <w:rsid w:val="000E4628"/>
    <w:rsid w:val="000E483C"/>
    <w:rsid w:val="000F0323"/>
    <w:rsid w:val="000F1466"/>
    <w:rsid w:val="000F280C"/>
    <w:rsid w:val="000F29EF"/>
    <w:rsid w:val="000F34D1"/>
    <w:rsid w:val="000F3869"/>
    <w:rsid w:val="000F44FF"/>
    <w:rsid w:val="000F5384"/>
    <w:rsid w:val="000F57F5"/>
    <w:rsid w:val="000F6F5C"/>
    <w:rsid w:val="000F7C48"/>
    <w:rsid w:val="001000A4"/>
    <w:rsid w:val="00101DDF"/>
    <w:rsid w:val="00102CCB"/>
    <w:rsid w:val="0010325D"/>
    <w:rsid w:val="00104B87"/>
    <w:rsid w:val="00104BBF"/>
    <w:rsid w:val="00105A1E"/>
    <w:rsid w:val="00106127"/>
    <w:rsid w:val="00106240"/>
    <w:rsid w:val="00106B94"/>
    <w:rsid w:val="001116AB"/>
    <w:rsid w:val="00111C9F"/>
    <w:rsid w:val="0011383C"/>
    <w:rsid w:val="00116814"/>
    <w:rsid w:val="00120C0D"/>
    <w:rsid w:val="001218A3"/>
    <w:rsid w:val="00121EB3"/>
    <w:rsid w:val="0012200D"/>
    <w:rsid w:val="00122663"/>
    <w:rsid w:val="00125F09"/>
    <w:rsid w:val="00126B03"/>
    <w:rsid w:val="00127C87"/>
    <w:rsid w:val="00127DC9"/>
    <w:rsid w:val="0013160B"/>
    <w:rsid w:val="0013272F"/>
    <w:rsid w:val="0013297A"/>
    <w:rsid w:val="00132BC9"/>
    <w:rsid w:val="0013315C"/>
    <w:rsid w:val="0013539B"/>
    <w:rsid w:val="00136B32"/>
    <w:rsid w:val="00136E47"/>
    <w:rsid w:val="00137524"/>
    <w:rsid w:val="00140F49"/>
    <w:rsid w:val="00141849"/>
    <w:rsid w:val="00141EF0"/>
    <w:rsid w:val="00143E9D"/>
    <w:rsid w:val="0014401F"/>
    <w:rsid w:val="00144865"/>
    <w:rsid w:val="0014552D"/>
    <w:rsid w:val="00145768"/>
    <w:rsid w:val="0014698A"/>
    <w:rsid w:val="001510D2"/>
    <w:rsid w:val="00151FD7"/>
    <w:rsid w:val="00152047"/>
    <w:rsid w:val="001566F5"/>
    <w:rsid w:val="00163212"/>
    <w:rsid w:val="00163E31"/>
    <w:rsid w:val="0016454A"/>
    <w:rsid w:val="0016631E"/>
    <w:rsid w:val="0017187E"/>
    <w:rsid w:val="00171976"/>
    <w:rsid w:val="0017221C"/>
    <w:rsid w:val="00174409"/>
    <w:rsid w:val="001752F1"/>
    <w:rsid w:val="00175DAE"/>
    <w:rsid w:val="001767B2"/>
    <w:rsid w:val="00176C3C"/>
    <w:rsid w:val="00177D25"/>
    <w:rsid w:val="00180DD6"/>
    <w:rsid w:val="00181C09"/>
    <w:rsid w:val="0018398A"/>
    <w:rsid w:val="00185310"/>
    <w:rsid w:val="0018556E"/>
    <w:rsid w:val="00185DD1"/>
    <w:rsid w:val="00190282"/>
    <w:rsid w:val="0019547E"/>
    <w:rsid w:val="00197D32"/>
    <w:rsid w:val="00197D67"/>
    <w:rsid w:val="001A15AE"/>
    <w:rsid w:val="001A2693"/>
    <w:rsid w:val="001A4D9C"/>
    <w:rsid w:val="001A54AF"/>
    <w:rsid w:val="001A5A82"/>
    <w:rsid w:val="001A6334"/>
    <w:rsid w:val="001A6B1A"/>
    <w:rsid w:val="001A726C"/>
    <w:rsid w:val="001A7292"/>
    <w:rsid w:val="001A779E"/>
    <w:rsid w:val="001B1B7C"/>
    <w:rsid w:val="001B2572"/>
    <w:rsid w:val="001B321F"/>
    <w:rsid w:val="001B3A0F"/>
    <w:rsid w:val="001B3CF9"/>
    <w:rsid w:val="001B45B6"/>
    <w:rsid w:val="001B46A5"/>
    <w:rsid w:val="001B4F04"/>
    <w:rsid w:val="001B7156"/>
    <w:rsid w:val="001B74B2"/>
    <w:rsid w:val="001B7776"/>
    <w:rsid w:val="001B79E8"/>
    <w:rsid w:val="001B7F48"/>
    <w:rsid w:val="001C07B0"/>
    <w:rsid w:val="001C0A64"/>
    <w:rsid w:val="001C0AD0"/>
    <w:rsid w:val="001C1424"/>
    <w:rsid w:val="001C2E2B"/>
    <w:rsid w:val="001C2E84"/>
    <w:rsid w:val="001C3BBF"/>
    <w:rsid w:val="001C3E2F"/>
    <w:rsid w:val="001C422A"/>
    <w:rsid w:val="001C681D"/>
    <w:rsid w:val="001C7B38"/>
    <w:rsid w:val="001D1450"/>
    <w:rsid w:val="001D1A7D"/>
    <w:rsid w:val="001D3070"/>
    <w:rsid w:val="001D4E79"/>
    <w:rsid w:val="001D5504"/>
    <w:rsid w:val="001E0F12"/>
    <w:rsid w:val="001E1AB8"/>
    <w:rsid w:val="001E2629"/>
    <w:rsid w:val="001E3670"/>
    <w:rsid w:val="001E3A99"/>
    <w:rsid w:val="001E3AAA"/>
    <w:rsid w:val="001E3C21"/>
    <w:rsid w:val="001E4585"/>
    <w:rsid w:val="001E46B6"/>
    <w:rsid w:val="001E4AE7"/>
    <w:rsid w:val="001F22F8"/>
    <w:rsid w:val="001F3470"/>
    <w:rsid w:val="001F42C6"/>
    <w:rsid w:val="001F48D7"/>
    <w:rsid w:val="001F4DE7"/>
    <w:rsid w:val="001F5890"/>
    <w:rsid w:val="001F5CE8"/>
    <w:rsid w:val="001F657F"/>
    <w:rsid w:val="001F6F35"/>
    <w:rsid w:val="00200013"/>
    <w:rsid w:val="0020090F"/>
    <w:rsid w:val="00202021"/>
    <w:rsid w:val="002040EE"/>
    <w:rsid w:val="00204427"/>
    <w:rsid w:val="00205903"/>
    <w:rsid w:val="00205BC6"/>
    <w:rsid w:val="002101F1"/>
    <w:rsid w:val="002117F0"/>
    <w:rsid w:val="00211FCE"/>
    <w:rsid w:val="00212618"/>
    <w:rsid w:val="00212FA2"/>
    <w:rsid w:val="00213C58"/>
    <w:rsid w:val="0021498D"/>
    <w:rsid w:val="00214DD5"/>
    <w:rsid w:val="002156CF"/>
    <w:rsid w:val="002162DC"/>
    <w:rsid w:val="00216657"/>
    <w:rsid w:val="00216B24"/>
    <w:rsid w:val="00216F55"/>
    <w:rsid w:val="00216FBE"/>
    <w:rsid w:val="002177A3"/>
    <w:rsid w:val="002179ED"/>
    <w:rsid w:val="002202BD"/>
    <w:rsid w:val="002236CA"/>
    <w:rsid w:val="00225407"/>
    <w:rsid w:val="002262A6"/>
    <w:rsid w:val="002266E7"/>
    <w:rsid w:val="00226E3F"/>
    <w:rsid w:val="002275E7"/>
    <w:rsid w:val="002309F9"/>
    <w:rsid w:val="00231504"/>
    <w:rsid w:val="00231814"/>
    <w:rsid w:val="00232B37"/>
    <w:rsid w:val="0023320F"/>
    <w:rsid w:val="00233411"/>
    <w:rsid w:val="00235346"/>
    <w:rsid w:val="00236035"/>
    <w:rsid w:val="002367F5"/>
    <w:rsid w:val="0023719F"/>
    <w:rsid w:val="00240F42"/>
    <w:rsid w:val="00241F9D"/>
    <w:rsid w:val="00244563"/>
    <w:rsid w:val="0024615F"/>
    <w:rsid w:val="002502EC"/>
    <w:rsid w:val="0025189E"/>
    <w:rsid w:val="00251CA8"/>
    <w:rsid w:val="002538B3"/>
    <w:rsid w:val="002546DA"/>
    <w:rsid w:val="00254A84"/>
    <w:rsid w:val="00254E24"/>
    <w:rsid w:val="00256802"/>
    <w:rsid w:val="00257F12"/>
    <w:rsid w:val="0026044B"/>
    <w:rsid w:val="00262221"/>
    <w:rsid w:val="0026228F"/>
    <w:rsid w:val="0026238C"/>
    <w:rsid w:val="002626E8"/>
    <w:rsid w:val="002638C8"/>
    <w:rsid w:val="002641DA"/>
    <w:rsid w:val="00264DE6"/>
    <w:rsid w:val="00270BB4"/>
    <w:rsid w:val="002715B9"/>
    <w:rsid w:val="00271CCC"/>
    <w:rsid w:val="002726EB"/>
    <w:rsid w:val="00275533"/>
    <w:rsid w:val="00275F1A"/>
    <w:rsid w:val="00275FFA"/>
    <w:rsid w:val="00276EC9"/>
    <w:rsid w:val="00277FE8"/>
    <w:rsid w:val="0028042F"/>
    <w:rsid w:val="00280D48"/>
    <w:rsid w:val="00281FA8"/>
    <w:rsid w:val="00282DBA"/>
    <w:rsid w:val="00282DFE"/>
    <w:rsid w:val="00283A81"/>
    <w:rsid w:val="00285AAF"/>
    <w:rsid w:val="00286727"/>
    <w:rsid w:val="00286CBC"/>
    <w:rsid w:val="00292ACF"/>
    <w:rsid w:val="00292CD8"/>
    <w:rsid w:val="00292E42"/>
    <w:rsid w:val="00293774"/>
    <w:rsid w:val="00294ACB"/>
    <w:rsid w:val="002977F4"/>
    <w:rsid w:val="002A0B42"/>
    <w:rsid w:val="002A150A"/>
    <w:rsid w:val="002A233E"/>
    <w:rsid w:val="002A2C64"/>
    <w:rsid w:val="002A3E9A"/>
    <w:rsid w:val="002A58A7"/>
    <w:rsid w:val="002A5B82"/>
    <w:rsid w:val="002A5E98"/>
    <w:rsid w:val="002A7A65"/>
    <w:rsid w:val="002A7ED6"/>
    <w:rsid w:val="002A7FBB"/>
    <w:rsid w:val="002B00BB"/>
    <w:rsid w:val="002B1B42"/>
    <w:rsid w:val="002B22F0"/>
    <w:rsid w:val="002B28FE"/>
    <w:rsid w:val="002B3F7D"/>
    <w:rsid w:val="002B6263"/>
    <w:rsid w:val="002B6DA1"/>
    <w:rsid w:val="002C1A30"/>
    <w:rsid w:val="002C38B0"/>
    <w:rsid w:val="002C4B71"/>
    <w:rsid w:val="002C5A02"/>
    <w:rsid w:val="002C5D9C"/>
    <w:rsid w:val="002C6623"/>
    <w:rsid w:val="002C7695"/>
    <w:rsid w:val="002D247E"/>
    <w:rsid w:val="002D4452"/>
    <w:rsid w:val="002D4B9A"/>
    <w:rsid w:val="002D4EC4"/>
    <w:rsid w:val="002D6774"/>
    <w:rsid w:val="002E0A9C"/>
    <w:rsid w:val="002E0E70"/>
    <w:rsid w:val="002E203F"/>
    <w:rsid w:val="002E6C6C"/>
    <w:rsid w:val="002E6EC7"/>
    <w:rsid w:val="002F08E0"/>
    <w:rsid w:val="002F0A53"/>
    <w:rsid w:val="002F2399"/>
    <w:rsid w:val="002F5112"/>
    <w:rsid w:val="002F5C0C"/>
    <w:rsid w:val="002F61B8"/>
    <w:rsid w:val="002F6FD6"/>
    <w:rsid w:val="003007B1"/>
    <w:rsid w:val="003076A9"/>
    <w:rsid w:val="00307CBB"/>
    <w:rsid w:val="00307EF8"/>
    <w:rsid w:val="003102B6"/>
    <w:rsid w:val="00310A10"/>
    <w:rsid w:val="00313343"/>
    <w:rsid w:val="00313D00"/>
    <w:rsid w:val="003169A0"/>
    <w:rsid w:val="00320E6B"/>
    <w:rsid w:val="00323DDB"/>
    <w:rsid w:val="00324041"/>
    <w:rsid w:val="00324BC7"/>
    <w:rsid w:val="00324DD1"/>
    <w:rsid w:val="00325A1F"/>
    <w:rsid w:val="00327472"/>
    <w:rsid w:val="00327A67"/>
    <w:rsid w:val="00333A70"/>
    <w:rsid w:val="0033410F"/>
    <w:rsid w:val="00336469"/>
    <w:rsid w:val="003376D7"/>
    <w:rsid w:val="0033797C"/>
    <w:rsid w:val="00337CB1"/>
    <w:rsid w:val="00340086"/>
    <w:rsid w:val="00341237"/>
    <w:rsid w:val="003419E7"/>
    <w:rsid w:val="00343C2A"/>
    <w:rsid w:val="003449A8"/>
    <w:rsid w:val="00344D95"/>
    <w:rsid w:val="00347D5E"/>
    <w:rsid w:val="00350B8E"/>
    <w:rsid w:val="0035214C"/>
    <w:rsid w:val="00352273"/>
    <w:rsid w:val="00352288"/>
    <w:rsid w:val="00354D5F"/>
    <w:rsid w:val="00355667"/>
    <w:rsid w:val="0035696B"/>
    <w:rsid w:val="00356998"/>
    <w:rsid w:val="003618E8"/>
    <w:rsid w:val="00361F05"/>
    <w:rsid w:val="003629E4"/>
    <w:rsid w:val="00363E19"/>
    <w:rsid w:val="00364DB0"/>
    <w:rsid w:val="00364E34"/>
    <w:rsid w:val="00367246"/>
    <w:rsid w:val="003718A3"/>
    <w:rsid w:val="00371C5A"/>
    <w:rsid w:val="00371F4B"/>
    <w:rsid w:val="003736C4"/>
    <w:rsid w:val="003740E5"/>
    <w:rsid w:val="00380F9A"/>
    <w:rsid w:val="0038228F"/>
    <w:rsid w:val="00382596"/>
    <w:rsid w:val="00383B99"/>
    <w:rsid w:val="00384476"/>
    <w:rsid w:val="00384C83"/>
    <w:rsid w:val="00384E67"/>
    <w:rsid w:val="00384ECD"/>
    <w:rsid w:val="00385123"/>
    <w:rsid w:val="00385C55"/>
    <w:rsid w:val="00385F65"/>
    <w:rsid w:val="00392130"/>
    <w:rsid w:val="0039305F"/>
    <w:rsid w:val="00393826"/>
    <w:rsid w:val="00393896"/>
    <w:rsid w:val="0039544F"/>
    <w:rsid w:val="003959AA"/>
    <w:rsid w:val="00395CEC"/>
    <w:rsid w:val="00396655"/>
    <w:rsid w:val="00397805"/>
    <w:rsid w:val="00397C95"/>
    <w:rsid w:val="00397F5B"/>
    <w:rsid w:val="003A0533"/>
    <w:rsid w:val="003A080B"/>
    <w:rsid w:val="003A14C0"/>
    <w:rsid w:val="003A2A38"/>
    <w:rsid w:val="003A2F63"/>
    <w:rsid w:val="003A3E02"/>
    <w:rsid w:val="003A6CF0"/>
    <w:rsid w:val="003A6D3E"/>
    <w:rsid w:val="003A6F90"/>
    <w:rsid w:val="003A7AC2"/>
    <w:rsid w:val="003B0F25"/>
    <w:rsid w:val="003B16E0"/>
    <w:rsid w:val="003B2C75"/>
    <w:rsid w:val="003B38FC"/>
    <w:rsid w:val="003B3E26"/>
    <w:rsid w:val="003B6D8F"/>
    <w:rsid w:val="003B76B3"/>
    <w:rsid w:val="003C0C5D"/>
    <w:rsid w:val="003C121D"/>
    <w:rsid w:val="003C1C08"/>
    <w:rsid w:val="003C2E43"/>
    <w:rsid w:val="003C30DC"/>
    <w:rsid w:val="003C41A6"/>
    <w:rsid w:val="003C4CE2"/>
    <w:rsid w:val="003C570B"/>
    <w:rsid w:val="003C5F91"/>
    <w:rsid w:val="003C672C"/>
    <w:rsid w:val="003C6A85"/>
    <w:rsid w:val="003C6B45"/>
    <w:rsid w:val="003D1238"/>
    <w:rsid w:val="003D509A"/>
    <w:rsid w:val="003D575E"/>
    <w:rsid w:val="003D5AA6"/>
    <w:rsid w:val="003D7534"/>
    <w:rsid w:val="003E0931"/>
    <w:rsid w:val="003E13CB"/>
    <w:rsid w:val="003E2289"/>
    <w:rsid w:val="003E3350"/>
    <w:rsid w:val="003E33A7"/>
    <w:rsid w:val="003E3C5E"/>
    <w:rsid w:val="003E3CF4"/>
    <w:rsid w:val="003E3D0A"/>
    <w:rsid w:val="003E41D6"/>
    <w:rsid w:val="003E554D"/>
    <w:rsid w:val="003E6FE8"/>
    <w:rsid w:val="003E7023"/>
    <w:rsid w:val="003F1B27"/>
    <w:rsid w:val="003F1C69"/>
    <w:rsid w:val="003F2233"/>
    <w:rsid w:val="003F27BA"/>
    <w:rsid w:val="003F2A53"/>
    <w:rsid w:val="003F3DEE"/>
    <w:rsid w:val="003F4858"/>
    <w:rsid w:val="003F49A2"/>
    <w:rsid w:val="003F5212"/>
    <w:rsid w:val="003F5626"/>
    <w:rsid w:val="003F5C0B"/>
    <w:rsid w:val="00401AAC"/>
    <w:rsid w:val="00401B65"/>
    <w:rsid w:val="00402E00"/>
    <w:rsid w:val="004069AF"/>
    <w:rsid w:val="0041191F"/>
    <w:rsid w:val="004120B1"/>
    <w:rsid w:val="00413E1E"/>
    <w:rsid w:val="00415269"/>
    <w:rsid w:val="004155FB"/>
    <w:rsid w:val="00416A1A"/>
    <w:rsid w:val="004177DC"/>
    <w:rsid w:val="004177E0"/>
    <w:rsid w:val="00420BD6"/>
    <w:rsid w:val="0042121B"/>
    <w:rsid w:val="00421361"/>
    <w:rsid w:val="004227EB"/>
    <w:rsid w:val="00422D27"/>
    <w:rsid w:val="0042315B"/>
    <w:rsid w:val="0042750E"/>
    <w:rsid w:val="00430909"/>
    <w:rsid w:val="00431657"/>
    <w:rsid w:val="004316FB"/>
    <w:rsid w:val="00432430"/>
    <w:rsid w:val="004363B3"/>
    <w:rsid w:val="004364E1"/>
    <w:rsid w:val="00436F33"/>
    <w:rsid w:val="00440461"/>
    <w:rsid w:val="00440D20"/>
    <w:rsid w:val="00440FA1"/>
    <w:rsid w:val="00443301"/>
    <w:rsid w:val="00443FF5"/>
    <w:rsid w:val="00444F8A"/>
    <w:rsid w:val="004454FD"/>
    <w:rsid w:val="004462DE"/>
    <w:rsid w:val="00446DF1"/>
    <w:rsid w:val="00447D9C"/>
    <w:rsid w:val="00447E15"/>
    <w:rsid w:val="004501F2"/>
    <w:rsid w:val="0045021B"/>
    <w:rsid w:val="00450B28"/>
    <w:rsid w:val="00450F25"/>
    <w:rsid w:val="00451400"/>
    <w:rsid w:val="00452136"/>
    <w:rsid w:val="00452742"/>
    <w:rsid w:val="0045288C"/>
    <w:rsid w:val="00452D8D"/>
    <w:rsid w:val="004548E3"/>
    <w:rsid w:val="00456F2C"/>
    <w:rsid w:val="00457090"/>
    <w:rsid w:val="00460D70"/>
    <w:rsid w:val="00461D6F"/>
    <w:rsid w:val="00462712"/>
    <w:rsid w:val="0046355C"/>
    <w:rsid w:val="004638B2"/>
    <w:rsid w:val="004658AE"/>
    <w:rsid w:val="00466728"/>
    <w:rsid w:val="00466D86"/>
    <w:rsid w:val="00470EA3"/>
    <w:rsid w:val="004720F9"/>
    <w:rsid w:val="004726C2"/>
    <w:rsid w:val="00475121"/>
    <w:rsid w:val="00475963"/>
    <w:rsid w:val="00476615"/>
    <w:rsid w:val="00476A9E"/>
    <w:rsid w:val="00477DFB"/>
    <w:rsid w:val="00481378"/>
    <w:rsid w:val="00482138"/>
    <w:rsid w:val="00483C71"/>
    <w:rsid w:val="004840EA"/>
    <w:rsid w:val="00487717"/>
    <w:rsid w:val="00487C35"/>
    <w:rsid w:val="00490378"/>
    <w:rsid w:val="0049118B"/>
    <w:rsid w:val="00491246"/>
    <w:rsid w:val="00491C1E"/>
    <w:rsid w:val="00491D8D"/>
    <w:rsid w:val="0049211C"/>
    <w:rsid w:val="0049254E"/>
    <w:rsid w:val="004A0919"/>
    <w:rsid w:val="004A0AA7"/>
    <w:rsid w:val="004A14C7"/>
    <w:rsid w:val="004A3118"/>
    <w:rsid w:val="004A44D6"/>
    <w:rsid w:val="004A474B"/>
    <w:rsid w:val="004A6369"/>
    <w:rsid w:val="004B182A"/>
    <w:rsid w:val="004B1D69"/>
    <w:rsid w:val="004B266E"/>
    <w:rsid w:val="004B3F7B"/>
    <w:rsid w:val="004B42FF"/>
    <w:rsid w:val="004B5AE2"/>
    <w:rsid w:val="004B6807"/>
    <w:rsid w:val="004B769F"/>
    <w:rsid w:val="004C0E1E"/>
    <w:rsid w:val="004C1EB0"/>
    <w:rsid w:val="004C3E12"/>
    <w:rsid w:val="004C40EC"/>
    <w:rsid w:val="004C48CF"/>
    <w:rsid w:val="004C5757"/>
    <w:rsid w:val="004C5D85"/>
    <w:rsid w:val="004C703E"/>
    <w:rsid w:val="004D0449"/>
    <w:rsid w:val="004D0845"/>
    <w:rsid w:val="004D09DF"/>
    <w:rsid w:val="004D1F0B"/>
    <w:rsid w:val="004D2231"/>
    <w:rsid w:val="004D4AE7"/>
    <w:rsid w:val="004D4B9D"/>
    <w:rsid w:val="004D59B7"/>
    <w:rsid w:val="004D5CA9"/>
    <w:rsid w:val="004D7199"/>
    <w:rsid w:val="004E00CF"/>
    <w:rsid w:val="004E5037"/>
    <w:rsid w:val="004E57A1"/>
    <w:rsid w:val="004E71BA"/>
    <w:rsid w:val="004F07E6"/>
    <w:rsid w:val="004F0CFC"/>
    <w:rsid w:val="004F134E"/>
    <w:rsid w:val="004F1A40"/>
    <w:rsid w:val="004F3989"/>
    <w:rsid w:val="004F4D0E"/>
    <w:rsid w:val="004F4DF9"/>
    <w:rsid w:val="004F55E2"/>
    <w:rsid w:val="004F5C8D"/>
    <w:rsid w:val="004F6391"/>
    <w:rsid w:val="004F759D"/>
    <w:rsid w:val="004F77F6"/>
    <w:rsid w:val="004F78F8"/>
    <w:rsid w:val="00500C78"/>
    <w:rsid w:val="00501362"/>
    <w:rsid w:val="00501441"/>
    <w:rsid w:val="005025B5"/>
    <w:rsid w:val="00502BF6"/>
    <w:rsid w:val="00503038"/>
    <w:rsid w:val="00503552"/>
    <w:rsid w:val="0050518C"/>
    <w:rsid w:val="005055DA"/>
    <w:rsid w:val="005056EA"/>
    <w:rsid w:val="00507945"/>
    <w:rsid w:val="00507A2B"/>
    <w:rsid w:val="00507EF8"/>
    <w:rsid w:val="005100A8"/>
    <w:rsid w:val="00512A5C"/>
    <w:rsid w:val="00512C06"/>
    <w:rsid w:val="00512E03"/>
    <w:rsid w:val="00514995"/>
    <w:rsid w:val="00514A31"/>
    <w:rsid w:val="00515274"/>
    <w:rsid w:val="005155AA"/>
    <w:rsid w:val="0051783A"/>
    <w:rsid w:val="005204D5"/>
    <w:rsid w:val="005233A2"/>
    <w:rsid w:val="00523BAD"/>
    <w:rsid w:val="00524055"/>
    <w:rsid w:val="005248E8"/>
    <w:rsid w:val="00525F2F"/>
    <w:rsid w:val="00526EBA"/>
    <w:rsid w:val="00527005"/>
    <w:rsid w:val="00527783"/>
    <w:rsid w:val="00531257"/>
    <w:rsid w:val="00532587"/>
    <w:rsid w:val="00535270"/>
    <w:rsid w:val="005377F4"/>
    <w:rsid w:val="0054006C"/>
    <w:rsid w:val="00540599"/>
    <w:rsid w:val="0054098F"/>
    <w:rsid w:val="00541145"/>
    <w:rsid w:val="00542D2E"/>
    <w:rsid w:val="0054371C"/>
    <w:rsid w:val="00545515"/>
    <w:rsid w:val="00545FAC"/>
    <w:rsid w:val="0054781B"/>
    <w:rsid w:val="00547ABF"/>
    <w:rsid w:val="00550B10"/>
    <w:rsid w:val="00553C5C"/>
    <w:rsid w:val="0055430F"/>
    <w:rsid w:val="00554B1A"/>
    <w:rsid w:val="00555FC5"/>
    <w:rsid w:val="0055771F"/>
    <w:rsid w:val="00560D2A"/>
    <w:rsid w:val="005615B3"/>
    <w:rsid w:val="00561B88"/>
    <w:rsid w:val="0056226E"/>
    <w:rsid w:val="00562325"/>
    <w:rsid w:val="00562995"/>
    <w:rsid w:val="00563764"/>
    <w:rsid w:val="00563876"/>
    <w:rsid w:val="005657F0"/>
    <w:rsid w:val="005660DD"/>
    <w:rsid w:val="00566F48"/>
    <w:rsid w:val="00567D22"/>
    <w:rsid w:val="00570827"/>
    <w:rsid w:val="00571992"/>
    <w:rsid w:val="00572093"/>
    <w:rsid w:val="00572699"/>
    <w:rsid w:val="00572C73"/>
    <w:rsid w:val="00573AED"/>
    <w:rsid w:val="00573D7E"/>
    <w:rsid w:val="00576A1D"/>
    <w:rsid w:val="00576C4A"/>
    <w:rsid w:val="00580991"/>
    <w:rsid w:val="00580DCD"/>
    <w:rsid w:val="005820C7"/>
    <w:rsid w:val="00582DA5"/>
    <w:rsid w:val="00582DD2"/>
    <w:rsid w:val="00583411"/>
    <w:rsid w:val="005842E5"/>
    <w:rsid w:val="00587961"/>
    <w:rsid w:val="00587D85"/>
    <w:rsid w:val="00587EAF"/>
    <w:rsid w:val="00591E24"/>
    <w:rsid w:val="005950FC"/>
    <w:rsid w:val="005A18FA"/>
    <w:rsid w:val="005A1D44"/>
    <w:rsid w:val="005A2E37"/>
    <w:rsid w:val="005A33EE"/>
    <w:rsid w:val="005A3781"/>
    <w:rsid w:val="005A3A94"/>
    <w:rsid w:val="005A47CE"/>
    <w:rsid w:val="005A4A2D"/>
    <w:rsid w:val="005A58C8"/>
    <w:rsid w:val="005A69C5"/>
    <w:rsid w:val="005A7A17"/>
    <w:rsid w:val="005B028C"/>
    <w:rsid w:val="005B0CB3"/>
    <w:rsid w:val="005B10A7"/>
    <w:rsid w:val="005B1129"/>
    <w:rsid w:val="005B13AA"/>
    <w:rsid w:val="005B2325"/>
    <w:rsid w:val="005B5B4D"/>
    <w:rsid w:val="005B7306"/>
    <w:rsid w:val="005B7A71"/>
    <w:rsid w:val="005C03C0"/>
    <w:rsid w:val="005C0BB7"/>
    <w:rsid w:val="005C0CEC"/>
    <w:rsid w:val="005C3713"/>
    <w:rsid w:val="005C3AB9"/>
    <w:rsid w:val="005C3DAB"/>
    <w:rsid w:val="005C4383"/>
    <w:rsid w:val="005C65DE"/>
    <w:rsid w:val="005C7073"/>
    <w:rsid w:val="005D0DF6"/>
    <w:rsid w:val="005D125C"/>
    <w:rsid w:val="005D2F44"/>
    <w:rsid w:val="005D7BC1"/>
    <w:rsid w:val="005E1670"/>
    <w:rsid w:val="005E1EE0"/>
    <w:rsid w:val="005E356E"/>
    <w:rsid w:val="005E35D4"/>
    <w:rsid w:val="005E5184"/>
    <w:rsid w:val="005E5CA0"/>
    <w:rsid w:val="005E7542"/>
    <w:rsid w:val="005F0DE6"/>
    <w:rsid w:val="005F1042"/>
    <w:rsid w:val="005F17A6"/>
    <w:rsid w:val="005F26E7"/>
    <w:rsid w:val="005F2DA4"/>
    <w:rsid w:val="005F5009"/>
    <w:rsid w:val="005F6481"/>
    <w:rsid w:val="005F746F"/>
    <w:rsid w:val="005F7784"/>
    <w:rsid w:val="0060036A"/>
    <w:rsid w:val="006019BB"/>
    <w:rsid w:val="006036D7"/>
    <w:rsid w:val="006042DA"/>
    <w:rsid w:val="006056F6"/>
    <w:rsid w:val="00605971"/>
    <w:rsid w:val="00605C64"/>
    <w:rsid w:val="00605E3B"/>
    <w:rsid w:val="00605F94"/>
    <w:rsid w:val="006061D9"/>
    <w:rsid w:val="00606C7C"/>
    <w:rsid w:val="00607C26"/>
    <w:rsid w:val="00611492"/>
    <w:rsid w:val="0061179B"/>
    <w:rsid w:val="00611D23"/>
    <w:rsid w:val="00613AB3"/>
    <w:rsid w:val="00616417"/>
    <w:rsid w:val="0061656B"/>
    <w:rsid w:val="0061677E"/>
    <w:rsid w:val="00620180"/>
    <w:rsid w:val="00622004"/>
    <w:rsid w:val="006223C3"/>
    <w:rsid w:val="0062274C"/>
    <w:rsid w:val="00622D3D"/>
    <w:rsid w:val="006236E8"/>
    <w:rsid w:val="0062385A"/>
    <w:rsid w:val="00624843"/>
    <w:rsid w:val="00625A8B"/>
    <w:rsid w:val="006261AA"/>
    <w:rsid w:val="006262AF"/>
    <w:rsid w:val="006301DA"/>
    <w:rsid w:val="006304D8"/>
    <w:rsid w:val="006308D0"/>
    <w:rsid w:val="0063102C"/>
    <w:rsid w:val="00631415"/>
    <w:rsid w:val="00632696"/>
    <w:rsid w:val="00632EC4"/>
    <w:rsid w:val="00633A90"/>
    <w:rsid w:val="00636CD9"/>
    <w:rsid w:val="00637EB4"/>
    <w:rsid w:val="00641E2D"/>
    <w:rsid w:val="00642184"/>
    <w:rsid w:val="00642390"/>
    <w:rsid w:val="0064310D"/>
    <w:rsid w:val="006432BE"/>
    <w:rsid w:val="00643CBD"/>
    <w:rsid w:val="006448DC"/>
    <w:rsid w:val="00650205"/>
    <w:rsid w:val="006507EA"/>
    <w:rsid w:val="006513C7"/>
    <w:rsid w:val="006514B6"/>
    <w:rsid w:val="00652CD3"/>
    <w:rsid w:val="00652F68"/>
    <w:rsid w:val="00653459"/>
    <w:rsid w:val="00653EED"/>
    <w:rsid w:val="006542E8"/>
    <w:rsid w:val="0065465C"/>
    <w:rsid w:val="0065475A"/>
    <w:rsid w:val="0065476D"/>
    <w:rsid w:val="006563C1"/>
    <w:rsid w:val="006570D8"/>
    <w:rsid w:val="0066085B"/>
    <w:rsid w:val="006615BC"/>
    <w:rsid w:val="00662DC5"/>
    <w:rsid w:val="00662EA9"/>
    <w:rsid w:val="00663020"/>
    <w:rsid w:val="00663067"/>
    <w:rsid w:val="00663A09"/>
    <w:rsid w:val="006644A2"/>
    <w:rsid w:val="006648ED"/>
    <w:rsid w:val="00666E68"/>
    <w:rsid w:val="00667563"/>
    <w:rsid w:val="00667A3B"/>
    <w:rsid w:val="0067010E"/>
    <w:rsid w:val="006743A4"/>
    <w:rsid w:val="00674EDA"/>
    <w:rsid w:val="006757C4"/>
    <w:rsid w:val="00675F8F"/>
    <w:rsid w:val="0067680B"/>
    <w:rsid w:val="00676D58"/>
    <w:rsid w:val="006771B2"/>
    <w:rsid w:val="00680946"/>
    <w:rsid w:val="00681738"/>
    <w:rsid w:val="006839B2"/>
    <w:rsid w:val="00683D99"/>
    <w:rsid w:val="0068595B"/>
    <w:rsid w:val="00685BDE"/>
    <w:rsid w:val="00686B82"/>
    <w:rsid w:val="0069092D"/>
    <w:rsid w:val="006946F1"/>
    <w:rsid w:val="00694BC1"/>
    <w:rsid w:val="0069534A"/>
    <w:rsid w:val="006955A6"/>
    <w:rsid w:val="006A1848"/>
    <w:rsid w:val="006A2338"/>
    <w:rsid w:val="006A3091"/>
    <w:rsid w:val="006A50E1"/>
    <w:rsid w:val="006A518F"/>
    <w:rsid w:val="006A6CDB"/>
    <w:rsid w:val="006A6D49"/>
    <w:rsid w:val="006A7837"/>
    <w:rsid w:val="006A7E93"/>
    <w:rsid w:val="006B0011"/>
    <w:rsid w:val="006B01BF"/>
    <w:rsid w:val="006B3F0B"/>
    <w:rsid w:val="006B5501"/>
    <w:rsid w:val="006B7B1F"/>
    <w:rsid w:val="006C0303"/>
    <w:rsid w:val="006C378C"/>
    <w:rsid w:val="006C450A"/>
    <w:rsid w:val="006C5F23"/>
    <w:rsid w:val="006C7539"/>
    <w:rsid w:val="006D1694"/>
    <w:rsid w:val="006D1847"/>
    <w:rsid w:val="006D2581"/>
    <w:rsid w:val="006D27B9"/>
    <w:rsid w:val="006D2ACA"/>
    <w:rsid w:val="006D357A"/>
    <w:rsid w:val="006D467E"/>
    <w:rsid w:val="006D489D"/>
    <w:rsid w:val="006D4A8F"/>
    <w:rsid w:val="006D632D"/>
    <w:rsid w:val="006D6A03"/>
    <w:rsid w:val="006D78A2"/>
    <w:rsid w:val="006E09BA"/>
    <w:rsid w:val="006E1F40"/>
    <w:rsid w:val="006E20C8"/>
    <w:rsid w:val="006E228D"/>
    <w:rsid w:val="006E296D"/>
    <w:rsid w:val="006E31A2"/>
    <w:rsid w:val="006E3C77"/>
    <w:rsid w:val="006E48CD"/>
    <w:rsid w:val="006E509F"/>
    <w:rsid w:val="006E6EFA"/>
    <w:rsid w:val="006E7AFB"/>
    <w:rsid w:val="006F16B2"/>
    <w:rsid w:val="006F3A81"/>
    <w:rsid w:val="006F590C"/>
    <w:rsid w:val="00702097"/>
    <w:rsid w:val="00703522"/>
    <w:rsid w:val="0070357F"/>
    <w:rsid w:val="0070378B"/>
    <w:rsid w:val="00704272"/>
    <w:rsid w:val="00704BE4"/>
    <w:rsid w:val="0070508F"/>
    <w:rsid w:val="00705169"/>
    <w:rsid w:val="00706A32"/>
    <w:rsid w:val="00707083"/>
    <w:rsid w:val="00710BAC"/>
    <w:rsid w:val="00711753"/>
    <w:rsid w:val="00711994"/>
    <w:rsid w:val="007121DA"/>
    <w:rsid w:val="00712370"/>
    <w:rsid w:val="007128A4"/>
    <w:rsid w:val="00714810"/>
    <w:rsid w:val="007148E0"/>
    <w:rsid w:val="007167D9"/>
    <w:rsid w:val="00716980"/>
    <w:rsid w:val="00717B0C"/>
    <w:rsid w:val="00720683"/>
    <w:rsid w:val="007209F9"/>
    <w:rsid w:val="0072157F"/>
    <w:rsid w:val="0072198E"/>
    <w:rsid w:val="00724A49"/>
    <w:rsid w:val="00724CC5"/>
    <w:rsid w:val="00726482"/>
    <w:rsid w:val="00726BAA"/>
    <w:rsid w:val="007276DA"/>
    <w:rsid w:val="00730C48"/>
    <w:rsid w:val="00730FE7"/>
    <w:rsid w:val="00731E35"/>
    <w:rsid w:val="00732552"/>
    <w:rsid w:val="007332B3"/>
    <w:rsid w:val="0073701A"/>
    <w:rsid w:val="00740531"/>
    <w:rsid w:val="00740FF0"/>
    <w:rsid w:val="0074453D"/>
    <w:rsid w:val="00746029"/>
    <w:rsid w:val="00746CAD"/>
    <w:rsid w:val="00746DE5"/>
    <w:rsid w:val="00750AC1"/>
    <w:rsid w:val="007522E2"/>
    <w:rsid w:val="00752766"/>
    <w:rsid w:val="00752A09"/>
    <w:rsid w:val="00754FD9"/>
    <w:rsid w:val="00756497"/>
    <w:rsid w:val="00756DB0"/>
    <w:rsid w:val="0075762F"/>
    <w:rsid w:val="0076402E"/>
    <w:rsid w:val="0076475E"/>
    <w:rsid w:val="00765A3F"/>
    <w:rsid w:val="00766488"/>
    <w:rsid w:val="00766CD3"/>
    <w:rsid w:val="00767656"/>
    <w:rsid w:val="00767924"/>
    <w:rsid w:val="00770018"/>
    <w:rsid w:val="00770211"/>
    <w:rsid w:val="0077203B"/>
    <w:rsid w:val="00772DD4"/>
    <w:rsid w:val="007731F3"/>
    <w:rsid w:val="007737C5"/>
    <w:rsid w:val="00775234"/>
    <w:rsid w:val="007759F2"/>
    <w:rsid w:val="00777670"/>
    <w:rsid w:val="00781BD1"/>
    <w:rsid w:val="00782D32"/>
    <w:rsid w:val="0078331F"/>
    <w:rsid w:val="00784161"/>
    <w:rsid w:val="0078448C"/>
    <w:rsid w:val="00785A7D"/>
    <w:rsid w:val="00787B3E"/>
    <w:rsid w:val="00790C51"/>
    <w:rsid w:val="00790FEF"/>
    <w:rsid w:val="0079202C"/>
    <w:rsid w:val="0079206A"/>
    <w:rsid w:val="00792AFE"/>
    <w:rsid w:val="00793BAA"/>
    <w:rsid w:val="0079444C"/>
    <w:rsid w:val="00794491"/>
    <w:rsid w:val="00794A15"/>
    <w:rsid w:val="00795CE5"/>
    <w:rsid w:val="00797AC3"/>
    <w:rsid w:val="007A0647"/>
    <w:rsid w:val="007A0E01"/>
    <w:rsid w:val="007A21AE"/>
    <w:rsid w:val="007A3A6E"/>
    <w:rsid w:val="007A3DE3"/>
    <w:rsid w:val="007A41CE"/>
    <w:rsid w:val="007A4E98"/>
    <w:rsid w:val="007A5106"/>
    <w:rsid w:val="007A52B8"/>
    <w:rsid w:val="007A5514"/>
    <w:rsid w:val="007A65B8"/>
    <w:rsid w:val="007A6DBC"/>
    <w:rsid w:val="007A761D"/>
    <w:rsid w:val="007B029A"/>
    <w:rsid w:val="007B0B50"/>
    <w:rsid w:val="007B2437"/>
    <w:rsid w:val="007B30DD"/>
    <w:rsid w:val="007B6196"/>
    <w:rsid w:val="007B6243"/>
    <w:rsid w:val="007B68F5"/>
    <w:rsid w:val="007B71B6"/>
    <w:rsid w:val="007B7350"/>
    <w:rsid w:val="007C0059"/>
    <w:rsid w:val="007C0A62"/>
    <w:rsid w:val="007C226C"/>
    <w:rsid w:val="007C444A"/>
    <w:rsid w:val="007C48A6"/>
    <w:rsid w:val="007D3048"/>
    <w:rsid w:val="007D354C"/>
    <w:rsid w:val="007D41FC"/>
    <w:rsid w:val="007D49C8"/>
    <w:rsid w:val="007D5ED5"/>
    <w:rsid w:val="007D60A7"/>
    <w:rsid w:val="007E1849"/>
    <w:rsid w:val="007E4BCF"/>
    <w:rsid w:val="007E5E1B"/>
    <w:rsid w:val="007E7769"/>
    <w:rsid w:val="007E7B17"/>
    <w:rsid w:val="007F0EC2"/>
    <w:rsid w:val="007F28DD"/>
    <w:rsid w:val="007F3384"/>
    <w:rsid w:val="007F3562"/>
    <w:rsid w:val="007F3E39"/>
    <w:rsid w:val="007F4CFE"/>
    <w:rsid w:val="007F56D5"/>
    <w:rsid w:val="007F69DE"/>
    <w:rsid w:val="007F6D01"/>
    <w:rsid w:val="007F750F"/>
    <w:rsid w:val="00800304"/>
    <w:rsid w:val="00800C5C"/>
    <w:rsid w:val="0080303F"/>
    <w:rsid w:val="00803AAE"/>
    <w:rsid w:val="008043CE"/>
    <w:rsid w:val="0080521A"/>
    <w:rsid w:val="008053A0"/>
    <w:rsid w:val="008055E1"/>
    <w:rsid w:val="0080629F"/>
    <w:rsid w:val="00806457"/>
    <w:rsid w:val="00807514"/>
    <w:rsid w:val="00811459"/>
    <w:rsid w:val="00811BA2"/>
    <w:rsid w:val="00811BC0"/>
    <w:rsid w:val="0081235C"/>
    <w:rsid w:val="00813E9E"/>
    <w:rsid w:val="00814575"/>
    <w:rsid w:val="00815013"/>
    <w:rsid w:val="00817144"/>
    <w:rsid w:val="0082009A"/>
    <w:rsid w:val="0082014A"/>
    <w:rsid w:val="00820467"/>
    <w:rsid w:val="00820DF9"/>
    <w:rsid w:val="00821061"/>
    <w:rsid w:val="00823131"/>
    <w:rsid w:val="0082315B"/>
    <w:rsid w:val="0082368D"/>
    <w:rsid w:val="00823FFE"/>
    <w:rsid w:val="0082479F"/>
    <w:rsid w:val="00824A17"/>
    <w:rsid w:val="00824A5A"/>
    <w:rsid w:val="00825C1D"/>
    <w:rsid w:val="00826180"/>
    <w:rsid w:val="0082644C"/>
    <w:rsid w:val="008268B8"/>
    <w:rsid w:val="00830D9D"/>
    <w:rsid w:val="008321C2"/>
    <w:rsid w:val="008325D2"/>
    <w:rsid w:val="00832B0F"/>
    <w:rsid w:val="008330B9"/>
    <w:rsid w:val="00834242"/>
    <w:rsid w:val="00834336"/>
    <w:rsid w:val="00834864"/>
    <w:rsid w:val="0084019E"/>
    <w:rsid w:val="0084086D"/>
    <w:rsid w:val="00840D68"/>
    <w:rsid w:val="00841B2E"/>
    <w:rsid w:val="0084204D"/>
    <w:rsid w:val="0084280F"/>
    <w:rsid w:val="008445BD"/>
    <w:rsid w:val="00844660"/>
    <w:rsid w:val="00844A7B"/>
    <w:rsid w:val="00845078"/>
    <w:rsid w:val="00845545"/>
    <w:rsid w:val="008455D4"/>
    <w:rsid w:val="00845635"/>
    <w:rsid w:val="00846EAE"/>
    <w:rsid w:val="00850046"/>
    <w:rsid w:val="00852CCB"/>
    <w:rsid w:val="00852F65"/>
    <w:rsid w:val="00854C98"/>
    <w:rsid w:val="008578A3"/>
    <w:rsid w:val="00860C55"/>
    <w:rsid w:val="008621EE"/>
    <w:rsid w:val="008624AF"/>
    <w:rsid w:val="00863315"/>
    <w:rsid w:val="0086348B"/>
    <w:rsid w:val="0086444C"/>
    <w:rsid w:val="00864FAF"/>
    <w:rsid w:val="0086519E"/>
    <w:rsid w:val="0086529D"/>
    <w:rsid w:val="00865FB8"/>
    <w:rsid w:val="00866906"/>
    <w:rsid w:val="00866F9C"/>
    <w:rsid w:val="008700E2"/>
    <w:rsid w:val="008705FC"/>
    <w:rsid w:val="008761D2"/>
    <w:rsid w:val="00877ECD"/>
    <w:rsid w:val="00880412"/>
    <w:rsid w:val="00881D69"/>
    <w:rsid w:val="008820E0"/>
    <w:rsid w:val="00883817"/>
    <w:rsid w:val="00883AFD"/>
    <w:rsid w:val="00883F5F"/>
    <w:rsid w:val="008850EE"/>
    <w:rsid w:val="00887167"/>
    <w:rsid w:val="00890F14"/>
    <w:rsid w:val="00891BF2"/>
    <w:rsid w:val="00891F9A"/>
    <w:rsid w:val="00892A5C"/>
    <w:rsid w:val="00892D9F"/>
    <w:rsid w:val="00893C4B"/>
    <w:rsid w:val="00893ED3"/>
    <w:rsid w:val="0089411C"/>
    <w:rsid w:val="00894F64"/>
    <w:rsid w:val="0089602A"/>
    <w:rsid w:val="008961F6"/>
    <w:rsid w:val="008A1E19"/>
    <w:rsid w:val="008A3D2B"/>
    <w:rsid w:val="008A497F"/>
    <w:rsid w:val="008A6A00"/>
    <w:rsid w:val="008A7085"/>
    <w:rsid w:val="008A7C78"/>
    <w:rsid w:val="008B14E3"/>
    <w:rsid w:val="008B49CB"/>
    <w:rsid w:val="008B51FB"/>
    <w:rsid w:val="008B62E1"/>
    <w:rsid w:val="008B6F6B"/>
    <w:rsid w:val="008C0E52"/>
    <w:rsid w:val="008C153C"/>
    <w:rsid w:val="008C1790"/>
    <w:rsid w:val="008C1BFD"/>
    <w:rsid w:val="008C2B8E"/>
    <w:rsid w:val="008C397B"/>
    <w:rsid w:val="008C42C2"/>
    <w:rsid w:val="008C4851"/>
    <w:rsid w:val="008C4BE0"/>
    <w:rsid w:val="008C7A94"/>
    <w:rsid w:val="008D0E9D"/>
    <w:rsid w:val="008D1884"/>
    <w:rsid w:val="008D342C"/>
    <w:rsid w:val="008D4E0B"/>
    <w:rsid w:val="008D5ED9"/>
    <w:rsid w:val="008D60F8"/>
    <w:rsid w:val="008D68C3"/>
    <w:rsid w:val="008E0528"/>
    <w:rsid w:val="008E0BCD"/>
    <w:rsid w:val="008E19DD"/>
    <w:rsid w:val="008E1FAD"/>
    <w:rsid w:val="008E3000"/>
    <w:rsid w:val="008E4150"/>
    <w:rsid w:val="008E48C7"/>
    <w:rsid w:val="008E5BEE"/>
    <w:rsid w:val="008E5ECA"/>
    <w:rsid w:val="008E79BF"/>
    <w:rsid w:val="008F4847"/>
    <w:rsid w:val="008F4D6A"/>
    <w:rsid w:val="008F570D"/>
    <w:rsid w:val="008F65D2"/>
    <w:rsid w:val="008F71F8"/>
    <w:rsid w:val="00900763"/>
    <w:rsid w:val="00900BDF"/>
    <w:rsid w:val="0090233E"/>
    <w:rsid w:val="00902DD5"/>
    <w:rsid w:val="009033BC"/>
    <w:rsid w:val="00905432"/>
    <w:rsid w:val="009057E5"/>
    <w:rsid w:val="009064BF"/>
    <w:rsid w:val="009071F7"/>
    <w:rsid w:val="00912A6E"/>
    <w:rsid w:val="00913850"/>
    <w:rsid w:val="00915405"/>
    <w:rsid w:val="00917538"/>
    <w:rsid w:val="00920B4A"/>
    <w:rsid w:val="0092118A"/>
    <w:rsid w:val="0092323E"/>
    <w:rsid w:val="00927136"/>
    <w:rsid w:val="009271ED"/>
    <w:rsid w:val="00930AF0"/>
    <w:rsid w:val="0093198B"/>
    <w:rsid w:val="00931D09"/>
    <w:rsid w:val="009320B0"/>
    <w:rsid w:val="009321C6"/>
    <w:rsid w:val="009330C2"/>
    <w:rsid w:val="009339F8"/>
    <w:rsid w:val="00934CA3"/>
    <w:rsid w:val="00936DD8"/>
    <w:rsid w:val="009376D1"/>
    <w:rsid w:val="0094090A"/>
    <w:rsid w:val="00942737"/>
    <w:rsid w:val="00942A7B"/>
    <w:rsid w:val="00943ABC"/>
    <w:rsid w:val="00944187"/>
    <w:rsid w:val="009451FB"/>
    <w:rsid w:val="00945214"/>
    <w:rsid w:val="00945A7F"/>
    <w:rsid w:val="0094644F"/>
    <w:rsid w:val="00947A4A"/>
    <w:rsid w:val="00947F00"/>
    <w:rsid w:val="00950C39"/>
    <w:rsid w:val="00951F9E"/>
    <w:rsid w:val="009524E5"/>
    <w:rsid w:val="00952F17"/>
    <w:rsid w:val="0095349C"/>
    <w:rsid w:val="00955F81"/>
    <w:rsid w:val="00960014"/>
    <w:rsid w:val="00962744"/>
    <w:rsid w:val="00963693"/>
    <w:rsid w:val="009644E9"/>
    <w:rsid w:val="0096455A"/>
    <w:rsid w:val="00965FDC"/>
    <w:rsid w:val="0096738F"/>
    <w:rsid w:val="009678AC"/>
    <w:rsid w:val="00970F49"/>
    <w:rsid w:val="00973872"/>
    <w:rsid w:val="0097515B"/>
    <w:rsid w:val="0097775D"/>
    <w:rsid w:val="009800FF"/>
    <w:rsid w:val="00980541"/>
    <w:rsid w:val="009826CA"/>
    <w:rsid w:val="00982A33"/>
    <w:rsid w:val="00983C51"/>
    <w:rsid w:val="00984428"/>
    <w:rsid w:val="00986109"/>
    <w:rsid w:val="009864B1"/>
    <w:rsid w:val="00986E9C"/>
    <w:rsid w:val="00990206"/>
    <w:rsid w:val="0099065C"/>
    <w:rsid w:val="0099195E"/>
    <w:rsid w:val="00994891"/>
    <w:rsid w:val="00995644"/>
    <w:rsid w:val="00995794"/>
    <w:rsid w:val="00995839"/>
    <w:rsid w:val="00996FF3"/>
    <w:rsid w:val="00997410"/>
    <w:rsid w:val="009A0D4C"/>
    <w:rsid w:val="009A168B"/>
    <w:rsid w:val="009A319E"/>
    <w:rsid w:val="009A4458"/>
    <w:rsid w:val="009A5D0B"/>
    <w:rsid w:val="009A63B9"/>
    <w:rsid w:val="009A6485"/>
    <w:rsid w:val="009A756E"/>
    <w:rsid w:val="009A7D27"/>
    <w:rsid w:val="009B0D59"/>
    <w:rsid w:val="009B0DC1"/>
    <w:rsid w:val="009C055C"/>
    <w:rsid w:val="009C11DE"/>
    <w:rsid w:val="009C37E9"/>
    <w:rsid w:val="009C4E9C"/>
    <w:rsid w:val="009C7263"/>
    <w:rsid w:val="009C75B8"/>
    <w:rsid w:val="009D0337"/>
    <w:rsid w:val="009D0D70"/>
    <w:rsid w:val="009D2277"/>
    <w:rsid w:val="009D30D5"/>
    <w:rsid w:val="009D4A74"/>
    <w:rsid w:val="009D6B2D"/>
    <w:rsid w:val="009D6ECC"/>
    <w:rsid w:val="009D7974"/>
    <w:rsid w:val="009E1206"/>
    <w:rsid w:val="009E3186"/>
    <w:rsid w:val="009E3289"/>
    <w:rsid w:val="009E3358"/>
    <w:rsid w:val="009E421B"/>
    <w:rsid w:val="009E44D5"/>
    <w:rsid w:val="009E61D0"/>
    <w:rsid w:val="009E6D5A"/>
    <w:rsid w:val="009E6EA6"/>
    <w:rsid w:val="009E7352"/>
    <w:rsid w:val="009F0052"/>
    <w:rsid w:val="009F0AB8"/>
    <w:rsid w:val="009F2863"/>
    <w:rsid w:val="009F2901"/>
    <w:rsid w:val="009F3149"/>
    <w:rsid w:val="009F4F27"/>
    <w:rsid w:val="009F7275"/>
    <w:rsid w:val="009F7F13"/>
    <w:rsid w:val="00A01910"/>
    <w:rsid w:val="00A01F89"/>
    <w:rsid w:val="00A06896"/>
    <w:rsid w:val="00A07A29"/>
    <w:rsid w:val="00A11296"/>
    <w:rsid w:val="00A11CCE"/>
    <w:rsid w:val="00A12128"/>
    <w:rsid w:val="00A1270F"/>
    <w:rsid w:val="00A13C0B"/>
    <w:rsid w:val="00A14623"/>
    <w:rsid w:val="00A14864"/>
    <w:rsid w:val="00A14E4B"/>
    <w:rsid w:val="00A15027"/>
    <w:rsid w:val="00A15E07"/>
    <w:rsid w:val="00A23F6C"/>
    <w:rsid w:val="00A251AC"/>
    <w:rsid w:val="00A25DDE"/>
    <w:rsid w:val="00A26388"/>
    <w:rsid w:val="00A26411"/>
    <w:rsid w:val="00A26EA1"/>
    <w:rsid w:val="00A27923"/>
    <w:rsid w:val="00A27BE8"/>
    <w:rsid w:val="00A27C99"/>
    <w:rsid w:val="00A34BC8"/>
    <w:rsid w:val="00A3528F"/>
    <w:rsid w:val="00A35DBC"/>
    <w:rsid w:val="00A35F30"/>
    <w:rsid w:val="00A35F85"/>
    <w:rsid w:val="00A37E7D"/>
    <w:rsid w:val="00A408E7"/>
    <w:rsid w:val="00A4127C"/>
    <w:rsid w:val="00A43651"/>
    <w:rsid w:val="00A501D8"/>
    <w:rsid w:val="00A5126F"/>
    <w:rsid w:val="00A51AD0"/>
    <w:rsid w:val="00A5221D"/>
    <w:rsid w:val="00A52845"/>
    <w:rsid w:val="00A53E3A"/>
    <w:rsid w:val="00A55204"/>
    <w:rsid w:val="00A563B3"/>
    <w:rsid w:val="00A6074A"/>
    <w:rsid w:val="00A617B8"/>
    <w:rsid w:val="00A64155"/>
    <w:rsid w:val="00A66ECE"/>
    <w:rsid w:val="00A707D6"/>
    <w:rsid w:val="00A710F5"/>
    <w:rsid w:val="00A7138B"/>
    <w:rsid w:val="00A74178"/>
    <w:rsid w:val="00A74973"/>
    <w:rsid w:val="00A761D4"/>
    <w:rsid w:val="00A80DDE"/>
    <w:rsid w:val="00A80FAE"/>
    <w:rsid w:val="00A85D9A"/>
    <w:rsid w:val="00A86A46"/>
    <w:rsid w:val="00A86B5C"/>
    <w:rsid w:val="00A86C1F"/>
    <w:rsid w:val="00A919C9"/>
    <w:rsid w:val="00A91A4B"/>
    <w:rsid w:val="00A92417"/>
    <w:rsid w:val="00A93EDA"/>
    <w:rsid w:val="00A97E79"/>
    <w:rsid w:val="00AA000A"/>
    <w:rsid w:val="00AA0AA4"/>
    <w:rsid w:val="00AA1119"/>
    <w:rsid w:val="00AA1362"/>
    <w:rsid w:val="00AA23A1"/>
    <w:rsid w:val="00AA2614"/>
    <w:rsid w:val="00AA2EE0"/>
    <w:rsid w:val="00AA3B6B"/>
    <w:rsid w:val="00AA3D03"/>
    <w:rsid w:val="00AA49D6"/>
    <w:rsid w:val="00AA63DB"/>
    <w:rsid w:val="00AA72D5"/>
    <w:rsid w:val="00AA7C12"/>
    <w:rsid w:val="00AA7C9D"/>
    <w:rsid w:val="00AB0220"/>
    <w:rsid w:val="00AB1624"/>
    <w:rsid w:val="00AB22E7"/>
    <w:rsid w:val="00AB3E90"/>
    <w:rsid w:val="00AB3F9D"/>
    <w:rsid w:val="00AB55BF"/>
    <w:rsid w:val="00AB5B2D"/>
    <w:rsid w:val="00AB5BE3"/>
    <w:rsid w:val="00AC2C04"/>
    <w:rsid w:val="00AC58A0"/>
    <w:rsid w:val="00AC7A82"/>
    <w:rsid w:val="00AC7CC1"/>
    <w:rsid w:val="00AD05EA"/>
    <w:rsid w:val="00AD0719"/>
    <w:rsid w:val="00AD0CD6"/>
    <w:rsid w:val="00AD0D36"/>
    <w:rsid w:val="00AD0E19"/>
    <w:rsid w:val="00AD41FF"/>
    <w:rsid w:val="00AD502A"/>
    <w:rsid w:val="00AD6E5C"/>
    <w:rsid w:val="00AD79DC"/>
    <w:rsid w:val="00AE326B"/>
    <w:rsid w:val="00AE3F8D"/>
    <w:rsid w:val="00AE5A6D"/>
    <w:rsid w:val="00AE5C92"/>
    <w:rsid w:val="00AE6019"/>
    <w:rsid w:val="00AF23C4"/>
    <w:rsid w:val="00AF3207"/>
    <w:rsid w:val="00AF436B"/>
    <w:rsid w:val="00AF4D72"/>
    <w:rsid w:val="00AF4E9F"/>
    <w:rsid w:val="00AF72E9"/>
    <w:rsid w:val="00AF77BA"/>
    <w:rsid w:val="00B030E9"/>
    <w:rsid w:val="00B036CC"/>
    <w:rsid w:val="00B04897"/>
    <w:rsid w:val="00B1046D"/>
    <w:rsid w:val="00B10F0E"/>
    <w:rsid w:val="00B118AB"/>
    <w:rsid w:val="00B12D06"/>
    <w:rsid w:val="00B14762"/>
    <w:rsid w:val="00B14941"/>
    <w:rsid w:val="00B15344"/>
    <w:rsid w:val="00B15422"/>
    <w:rsid w:val="00B15AE5"/>
    <w:rsid w:val="00B16E15"/>
    <w:rsid w:val="00B171D2"/>
    <w:rsid w:val="00B20966"/>
    <w:rsid w:val="00B21B0C"/>
    <w:rsid w:val="00B22E7E"/>
    <w:rsid w:val="00B2396B"/>
    <w:rsid w:val="00B27C03"/>
    <w:rsid w:val="00B31386"/>
    <w:rsid w:val="00B314EF"/>
    <w:rsid w:val="00B316B4"/>
    <w:rsid w:val="00B32525"/>
    <w:rsid w:val="00B325EE"/>
    <w:rsid w:val="00B3328C"/>
    <w:rsid w:val="00B34D04"/>
    <w:rsid w:val="00B34E90"/>
    <w:rsid w:val="00B353E5"/>
    <w:rsid w:val="00B35B59"/>
    <w:rsid w:val="00B4023F"/>
    <w:rsid w:val="00B40B45"/>
    <w:rsid w:val="00B40B91"/>
    <w:rsid w:val="00B4181F"/>
    <w:rsid w:val="00B431EE"/>
    <w:rsid w:val="00B436FA"/>
    <w:rsid w:val="00B43DC8"/>
    <w:rsid w:val="00B445B2"/>
    <w:rsid w:val="00B452E3"/>
    <w:rsid w:val="00B46732"/>
    <w:rsid w:val="00B51A72"/>
    <w:rsid w:val="00B51DB0"/>
    <w:rsid w:val="00B52A8A"/>
    <w:rsid w:val="00B54C26"/>
    <w:rsid w:val="00B56ACE"/>
    <w:rsid w:val="00B56D5C"/>
    <w:rsid w:val="00B56DC2"/>
    <w:rsid w:val="00B60430"/>
    <w:rsid w:val="00B60870"/>
    <w:rsid w:val="00B60AB4"/>
    <w:rsid w:val="00B60DA7"/>
    <w:rsid w:val="00B6172B"/>
    <w:rsid w:val="00B6178A"/>
    <w:rsid w:val="00B61811"/>
    <w:rsid w:val="00B621C5"/>
    <w:rsid w:val="00B63152"/>
    <w:rsid w:val="00B65C24"/>
    <w:rsid w:val="00B71FE0"/>
    <w:rsid w:val="00B72321"/>
    <w:rsid w:val="00B725C2"/>
    <w:rsid w:val="00B72610"/>
    <w:rsid w:val="00B73324"/>
    <w:rsid w:val="00B73ADB"/>
    <w:rsid w:val="00B743FF"/>
    <w:rsid w:val="00B75A2D"/>
    <w:rsid w:val="00B75E0B"/>
    <w:rsid w:val="00B776CB"/>
    <w:rsid w:val="00B77D9F"/>
    <w:rsid w:val="00B80512"/>
    <w:rsid w:val="00B8070E"/>
    <w:rsid w:val="00B80ECD"/>
    <w:rsid w:val="00B81304"/>
    <w:rsid w:val="00B81AF1"/>
    <w:rsid w:val="00B86ACD"/>
    <w:rsid w:val="00B87704"/>
    <w:rsid w:val="00B909DD"/>
    <w:rsid w:val="00B91BFC"/>
    <w:rsid w:val="00B91FBC"/>
    <w:rsid w:val="00B947A6"/>
    <w:rsid w:val="00B94AAB"/>
    <w:rsid w:val="00B95475"/>
    <w:rsid w:val="00B958DF"/>
    <w:rsid w:val="00B97D1D"/>
    <w:rsid w:val="00BA0500"/>
    <w:rsid w:val="00BA0A5B"/>
    <w:rsid w:val="00BA1BCC"/>
    <w:rsid w:val="00BA50AD"/>
    <w:rsid w:val="00BA5699"/>
    <w:rsid w:val="00BA571B"/>
    <w:rsid w:val="00BA5A21"/>
    <w:rsid w:val="00BA60C8"/>
    <w:rsid w:val="00BA620F"/>
    <w:rsid w:val="00BA6C3B"/>
    <w:rsid w:val="00BA6F39"/>
    <w:rsid w:val="00BA7B95"/>
    <w:rsid w:val="00BB0CE0"/>
    <w:rsid w:val="00BB1303"/>
    <w:rsid w:val="00BB5011"/>
    <w:rsid w:val="00BB50FD"/>
    <w:rsid w:val="00BB6072"/>
    <w:rsid w:val="00BB6745"/>
    <w:rsid w:val="00BB7F9B"/>
    <w:rsid w:val="00BC098E"/>
    <w:rsid w:val="00BC0E1B"/>
    <w:rsid w:val="00BC0EEE"/>
    <w:rsid w:val="00BC18AF"/>
    <w:rsid w:val="00BC222B"/>
    <w:rsid w:val="00BC2D41"/>
    <w:rsid w:val="00BC3850"/>
    <w:rsid w:val="00BC3D9D"/>
    <w:rsid w:val="00BC5008"/>
    <w:rsid w:val="00BC53D0"/>
    <w:rsid w:val="00BC7257"/>
    <w:rsid w:val="00BD044D"/>
    <w:rsid w:val="00BD11EF"/>
    <w:rsid w:val="00BD4033"/>
    <w:rsid w:val="00BD4A25"/>
    <w:rsid w:val="00BD53B3"/>
    <w:rsid w:val="00BD5508"/>
    <w:rsid w:val="00BD6ABE"/>
    <w:rsid w:val="00BD6CA8"/>
    <w:rsid w:val="00BE029F"/>
    <w:rsid w:val="00BE1325"/>
    <w:rsid w:val="00BE1A05"/>
    <w:rsid w:val="00BE231D"/>
    <w:rsid w:val="00BE254F"/>
    <w:rsid w:val="00BE30C5"/>
    <w:rsid w:val="00BE5CC9"/>
    <w:rsid w:val="00BE67B8"/>
    <w:rsid w:val="00BE6832"/>
    <w:rsid w:val="00BE6E86"/>
    <w:rsid w:val="00BF0A98"/>
    <w:rsid w:val="00BF1091"/>
    <w:rsid w:val="00BF1CAB"/>
    <w:rsid w:val="00BF390B"/>
    <w:rsid w:val="00BF3D48"/>
    <w:rsid w:val="00BF4779"/>
    <w:rsid w:val="00BF508C"/>
    <w:rsid w:val="00BF67B7"/>
    <w:rsid w:val="00BF6855"/>
    <w:rsid w:val="00BF781E"/>
    <w:rsid w:val="00C00C04"/>
    <w:rsid w:val="00C027E2"/>
    <w:rsid w:val="00C04359"/>
    <w:rsid w:val="00C04808"/>
    <w:rsid w:val="00C04E65"/>
    <w:rsid w:val="00C0643A"/>
    <w:rsid w:val="00C067EE"/>
    <w:rsid w:val="00C06EC6"/>
    <w:rsid w:val="00C074CF"/>
    <w:rsid w:val="00C11C73"/>
    <w:rsid w:val="00C11D80"/>
    <w:rsid w:val="00C11E32"/>
    <w:rsid w:val="00C12F35"/>
    <w:rsid w:val="00C13A0F"/>
    <w:rsid w:val="00C14399"/>
    <w:rsid w:val="00C16A72"/>
    <w:rsid w:val="00C17836"/>
    <w:rsid w:val="00C206D4"/>
    <w:rsid w:val="00C221D3"/>
    <w:rsid w:val="00C2263A"/>
    <w:rsid w:val="00C226DA"/>
    <w:rsid w:val="00C22B8B"/>
    <w:rsid w:val="00C22ECA"/>
    <w:rsid w:val="00C2309F"/>
    <w:rsid w:val="00C2515C"/>
    <w:rsid w:val="00C2554B"/>
    <w:rsid w:val="00C2582D"/>
    <w:rsid w:val="00C27076"/>
    <w:rsid w:val="00C27307"/>
    <w:rsid w:val="00C2788B"/>
    <w:rsid w:val="00C326B4"/>
    <w:rsid w:val="00C34194"/>
    <w:rsid w:val="00C3505A"/>
    <w:rsid w:val="00C360A2"/>
    <w:rsid w:val="00C37F68"/>
    <w:rsid w:val="00C40CF0"/>
    <w:rsid w:val="00C4374A"/>
    <w:rsid w:val="00C437BF"/>
    <w:rsid w:val="00C45FD3"/>
    <w:rsid w:val="00C4766C"/>
    <w:rsid w:val="00C47AAC"/>
    <w:rsid w:val="00C50EC5"/>
    <w:rsid w:val="00C51881"/>
    <w:rsid w:val="00C52E11"/>
    <w:rsid w:val="00C54BCA"/>
    <w:rsid w:val="00C556C3"/>
    <w:rsid w:val="00C55A00"/>
    <w:rsid w:val="00C55DD5"/>
    <w:rsid w:val="00C55EBC"/>
    <w:rsid w:val="00C563E4"/>
    <w:rsid w:val="00C60F13"/>
    <w:rsid w:val="00C611D1"/>
    <w:rsid w:val="00C615FD"/>
    <w:rsid w:val="00C61D0B"/>
    <w:rsid w:val="00C621CC"/>
    <w:rsid w:val="00C6278A"/>
    <w:rsid w:val="00C64536"/>
    <w:rsid w:val="00C64C97"/>
    <w:rsid w:val="00C651AB"/>
    <w:rsid w:val="00C659D4"/>
    <w:rsid w:val="00C66E67"/>
    <w:rsid w:val="00C67272"/>
    <w:rsid w:val="00C7126C"/>
    <w:rsid w:val="00C71440"/>
    <w:rsid w:val="00C72F37"/>
    <w:rsid w:val="00C74AE5"/>
    <w:rsid w:val="00C75310"/>
    <w:rsid w:val="00C75485"/>
    <w:rsid w:val="00C756D2"/>
    <w:rsid w:val="00C75DA6"/>
    <w:rsid w:val="00C766A6"/>
    <w:rsid w:val="00C76BD3"/>
    <w:rsid w:val="00C76C1C"/>
    <w:rsid w:val="00C77CCB"/>
    <w:rsid w:val="00C812CD"/>
    <w:rsid w:val="00C81469"/>
    <w:rsid w:val="00C81E8F"/>
    <w:rsid w:val="00C82429"/>
    <w:rsid w:val="00C8492E"/>
    <w:rsid w:val="00C8680F"/>
    <w:rsid w:val="00C90272"/>
    <w:rsid w:val="00C90F8C"/>
    <w:rsid w:val="00C91F16"/>
    <w:rsid w:val="00C93497"/>
    <w:rsid w:val="00C972EC"/>
    <w:rsid w:val="00CA0383"/>
    <w:rsid w:val="00CA16D7"/>
    <w:rsid w:val="00CA18BE"/>
    <w:rsid w:val="00CA1A30"/>
    <w:rsid w:val="00CA2886"/>
    <w:rsid w:val="00CA42A1"/>
    <w:rsid w:val="00CA4E33"/>
    <w:rsid w:val="00CA50CB"/>
    <w:rsid w:val="00CA5F4E"/>
    <w:rsid w:val="00CA6E1E"/>
    <w:rsid w:val="00CB0D4D"/>
    <w:rsid w:val="00CB15D7"/>
    <w:rsid w:val="00CB36A7"/>
    <w:rsid w:val="00CB4EF9"/>
    <w:rsid w:val="00CB5541"/>
    <w:rsid w:val="00CB5DE2"/>
    <w:rsid w:val="00CB64A0"/>
    <w:rsid w:val="00CB6F20"/>
    <w:rsid w:val="00CB7D96"/>
    <w:rsid w:val="00CC0024"/>
    <w:rsid w:val="00CC0120"/>
    <w:rsid w:val="00CC0195"/>
    <w:rsid w:val="00CC028A"/>
    <w:rsid w:val="00CC070F"/>
    <w:rsid w:val="00CC1467"/>
    <w:rsid w:val="00CC3A12"/>
    <w:rsid w:val="00CC5E83"/>
    <w:rsid w:val="00CC6C25"/>
    <w:rsid w:val="00CD0C3C"/>
    <w:rsid w:val="00CD0F35"/>
    <w:rsid w:val="00CD1863"/>
    <w:rsid w:val="00CD3CA9"/>
    <w:rsid w:val="00CD6803"/>
    <w:rsid w:val="00CD6F91"/>
    <w:rsid w:val="00CE0F94"/>
    <w:rsid w:val="00CE13BB"/>
    <w:rsid w:val="00CE1E76"/>
    <w:rsid w:val="00CE2071"/>
    <w:rsid w:val="00CE5CAA"/>
    <w:rsid w:val="00CE7AEF"/>
    <w:rsid w:val="00CF0239"/>
    <w:rsid w:val="00CF0FB9"/>
    <w:rsid w:val="00CF1CD1"/>
    <w:rsid w:val="00CF2638"/>
    <w:rsid w:val="00CF2A61"/>
    <w:rsid w:val="00CF315E"/>
    <w:rsid w:val="00CF3564"/>
    <w:rsid w:val="00CF58FD"/>
    <w:rsid w:val="00CF6C4C"/>
    <w:rsid w:val="00CF702B"/>
    <w:rsid w:val="00D001D0"/>
    <w:rsid w:val="00D00BD7"/>
    <w:rsid w:val="00D01132"/>
    <w:rsid w:val="00D03016"/>
    <w:rsid w:val="00D03D9A"/>
    <w:rsid w:val="00D07E28"/>
    <w:rsid w:val="00D1141A"/>
    <w:rsid w:val="00D118A3"/>
    <w:rsid w:val="00D1413D"/>
    <w:rsid w:val="00D14ADC"/>
    <w:rsid w:val="00D2029A"/>
    <w:rsid w:val="00D20FBB"/>
    <w:rsid w:val="00D21209"/>
    <w:rsid w:val="00D23C76"/>
    <w:rsid w:val="00D30B00"/>
    <w:rsid w:val="00D342BA"/>
    <w:rsid w:val="00D34AFA"/>
    <w:rsid w:val="00D369C3"/>
    <w:rsid w:val="00D37CD1"/>
    <w:rsid w:val="00D40588"/>
    <w:rsid w:val="00D411D9"/>
    <w:rsid w:val="00D41525"/>
    <w:rsid w:val="00D41D81"/>
    <w:rsid w:val="00D43DC0"/>
    <w:rsid w:val="00D508A7"/>
    <w:rsid w:val="00D50E3A"/>
    <w:rsid w:val="00D50F05"/>
    <w:rsid w:val="00D51797"/>
    <w:rsid w:val="00D524CF"/>
    <w:rsid w:val="00D556D5"/>
    <w:rsid w:val="00D5700F"/>
    <w:rsid w:val="00D6207F"/>
    <w:rsid w:val="00D624C1"/>
    <w:rsid w:val="00D6254D"/>
    <w:rsid w:val="00D631C5"/>
    <w:rsid w:val="00D6432C"/>
    <w:rsid w:val="00D6592C"/>
    <w:rsid w:val="00D66641"/>
    <w:rsid w:val="00D66E36"/>
    <w:rsid w:val="00D67294"/>
    <w:rsid w:val="00D67A75"/>
    <w:rsid w:val="00D7073C"/>
    <w:rsid w:val="00D70B0E"/>
    <w:rsid w:val="00D73C6D"/>
    <w:rsid w:val="00D74CDC"/>
    <w:rsid w:val="00D75186"/>
    <w:rsid w:val="00D7566A"/>
    <w:rsid w:val="00D75A5D"/>
    <w:rsid w:val="00D75E60"/>
    <w:rsid w:val="00D7620F"/>
    <w:rsid w:val="00D7780C"/>
    <w:rsid w:val="00D77950"/>
    <w:rsid w:val="00D80A69"/>
    <w:rsid w:val="00D8241A"/>
    <w:rsid w:val="00D83103"/>
    <w:rsid w:val="00D83AB1"/>
    <w:rsid w:val="00D8475B"/>
    <w:rsid w:val="00D85615"/>
    <w:rsid w:val="00D857F9"/>
    <w:rsid w:val="00D85CDB"/>
    <w:rsid w:val="00D8725B"/>
    <w:rsid w:val="00D87B7B"/>
    <w:rsid w:val="00D90808"/>
    <w:rsid w:val="00D93B67"/>
    <w:rsid w:val="00D93BA0"/>
    <w:rsid w:val="00D93D66"/>
    <w:rsid w:val="00D94D4E"/>
    <w:rsid w:val="00D978C6"/>
    <w:rsid w:val="00D97C74"/>
    <w:rsid w:val="00DA094D"/>
    <w:rsid w:val="00DA25AE"/>
    <w:rsid w:val="00DA3A40"/>
    <w:rsid w:val="00DA3B30"/>
    <w:rsid w:val="00DA4015"/>
    <w:rsid w:val="00DA4381"/>
    <w:rsid w:val="00DA4B9E"/>
    <w:rsid w:val="00DA6355"/>
    <w:rsid w:val="00DA75C8"/>
    <w:rsid w:val="00DA76D2"/>
    <w:rsid w:val="00DA792D"/>
    <w:rsid w:val="00DB057F"/>
    <w:rsid w:val="00DB0839"/>
    <w:rsid w:val="00DB0B96"/>
    <w:rsid w:val="00DB12A7"/>
    <w:rsid w:val="00DB2FFE"/>
    <w:rsid w:val="00DB326C"/>
    <w:rsid w:val="00DB583D"/>
    <w:rsid w:val="00DB6873"/>
    <w:rsid w:val="00DB7CE9"/>
    <w:rsid w:val="00DB7FCF"/>
    <w:rsid w:val="00DC0357"/>
    <w:rsid w:val="00DC2FE6"/>
    <w:rsid w:val="00DC33FF"/>
    <w:rsid w:val="00DC3CD5"/>
    <w:rsid w:val="00DC54A1"/>
    <w:rsid w:val="00DC588B"/>
    <w:rsid w:val="00DC5E44"/>
    <w:rsid w:val="00DC61E2"/>
    <w:rsid w:val="00DC6758"/>
    <w:rsid w:val="00DC6A77"/>
    <w:rsid w:val="00DC6EB7"/>
    <w:rsid w:val="00DC6EFB"/>
    <w:rsid w:val="00DC73DF"/>
    <w:rsid w:val="00DC7C41"/>
    <w:rsid w:val="00DD3143"/>
    <w:rsid w:val="00DD37CC"/>
    <w:rsid w:val="00DD4473"/>
    <w:rsid w:val="00DD4637"/>
    <w:rsid w:val="00DD6247"/>
    <w:rsid w:val="00DD7652"/>
    <w:rsid w:val="00DE01C7"/>
    <w:rsid w:val="00DE0984"/>
    <w:rsid w:val="00DE2FA2"/>
    <w:rsid w:val="00DE3174"/>
    <w:rsid w:val="00DE328C"/>
    <w:rsid w:val="00DE387F"/>
    <w:rsid w:val="00DE746E"/>
    <w:rsid w:val="00DE7602"/>
    <w:rsid w:val="00DE7F8A"/>
    <w:rsid w:val="00DF0311"/>
    <w:rsid w:val="00DF0AF2"/>
    <w:rsid w:val="00DF173A"/>
    <w:rsid w:val="00DF2BA6"/>
    <w:rsid w:val="00DF2F12"/>
    <w:rsid w:val="00DF3423"/>
    <w:rsid w:val="00DF3A97"/>
    <w:rsid w:val="00DF3D36"/>
    <w:rsid w:val="00DF4294"/>
    <w:rsid w:val="00E001A1"/>
    <w:rsid w:val="00E00C57"/>
    <w:rsid w:val="00E00D26"/>
    <w:rsid w:val="00E014C3"/>
    <w:rsid w:val="00E02DFF"/>
    <w:rsid w:val="00E02E33"/>
    <w:rsid w:val="00E05763"/>
    <w:rsid w:val="00E05D5A"/>
    <w:rsid w:val="00E06362"/>
    <w:rsid w:val="00E066DB"/>
    <w:rsid w:val="00E06F9B"/>
    <w:rsid w:val="00E07135"/>
    <w:rsid w:val="00E071D0"/>
    <w:rsid w:val="00E07BF2"/>
    <w:rsid w:val="00E10976"/>
    <w:rsid w:val="00E1147A"/>
    <w:rsid w:val="00E126A8"/>
    <w:rsid w:val="00E14630"/>
    <w:rsid w:val="00E14F7A"/>
    <w:rsid w:val="00E16E96"/>
    <w:rsid w:val="00E17975"/>
    <w:rsid w:val="00E17E91"/>
    <w:rsid w:val="00E20759"/>
    <w:rsid w:val="00E209C0"/>
    <w:rsid w:val="00E21DEA"/>
    <w:rsid w:val="00E221E7"/>
    <w:rsid w:val="00E22A8D"/>
    <w:rsid w:val="00E22C81"/>
    <w:rsid w:val="00E242CC"/>
    <w:rsid w:val="00E2750F"/>
    <w:rsid w:val="00E309D1"/>
    <w:rsid w:val="00E30A13"/>
    <w:rsid w:val="00E30AB5"/>
    <w:rsid w:val="00E31792"/>
    <w:rsid w:val="00E31C9F"/>
    <w:rsid w:val="00E31E7A"/>
    <w:rsid w:val="00E3282A"/>
    <w:rsid w:val="00E35476"/>
    <w:rsid w:val="00E35A07"/>
    <w:rsid w:val="00E40644"/>
    <w:rsid w:val="00E40B54"/>
    <w:rsid w:val="00E40E35"/>
    <w:rsid w:val="00E41390"/>
    <w:rsid w:val="00E41D32"/>
    <w:rsid w:val="00E4360C"/>
    <w:rsid w:val="00E43E82"/>
    <w:rsid w:val="00E443F3"/>
    <w:rsid w:val="00E44AD2"/>
    <w:rsid w:val="00E45060"/>
    <w:rsid w:val="00E476CF"/>
    <w:rsid w:val="00E50724"/>
    <w:rsid w:val="00E50CEC"/>
    <w:rsid w:val="00E515C6"/>
    <w:rsid w:val="00E51A8C"/>
    <w:rsid w:val="00E51AFE"/>
    <w:rsid w:val="00E543D7"/>
    <w:rsid w:val="00E579FD"/>
    <w:rsid w:val="00E60810"/>
    <w:rsid w:val="00E61CE8"/>
    <w:rsid w:val="00E626C3"/>
    <w:rsid w:val="00E633B9"/>
    <w:rsid w:val="00E63797"/>
    <w:rsid w:val="00E65167"/>
    <w:rsid w:val="00E6613B"/>
    <w:rsid w:val="00E674FA"/>
    <w:rsid w:val="00E67EA1"/>
    <w:rsid w:val="00E70295"/>
    <w:rsid w:val="00E73B3D"/>
    <w:rsid w:val="00E74A35"/>
    <w:rsid w:val="00E750E5"/>
    <w:rsid w:val="00E76514"/>
    <w:rsid w:val="00E81260"/>
    <w:rsid w:val="00E83759"/>
    <w:rsid w:val="00E86173"/>
    <w:rsid w:val="00E86416"/>
    <w:rsid w:val="00E910A5"/>
    <w:rsid w:val="00E923F5"/>
    <w:rsid w:val="00E93F0B"/>
    <w:rsid w:val="00E94001"/>
    <w:rsid w:val="00E955CB"/>
    <w:rsid w:val="00E958F0"/>
    <w:rsid w:val="00E9605C"/>
    <w:rsid w:val="00E972CD"/>
    <w:rsid w:val="00E97816"/>
    <w:rsid w:val="00EA077D"/>
    <w:rsid w:val="00EA10F3"/>
    <w:rsid w:val="00EA15D0"/>
    <w:rsid w:val="00EA2EED"/>
    <w:rsid w:val="00EA2F6F"/>
    <w:rsid w:val="00EA3D8F"/>
    <w:rsid w:val="00EA441E"/>
    <w:rsid w:val="00EA5C56"/>
    <w:rsid w:val="00EA6744"/>
    <w:rsid w:val="00EA6917"/>
    <w:rsid w:val="00EA6E9B"/>
    <w:rsid w:val="00EA73AC"/>
    <w:rsid w:val="00EA74AB"/>
    <w:rsid w:val="00EA78EB"/>
    <w:rsid w:val="00EB090B"/>
    <w:rsid w:val="00EB0ABD"/>
    <w:rsid w:val="00EB1239"/>
    <w:rsid w:val="00EB17A2"/>
    <w:rsid w:val="00EB1F24"/>
    <w:rsid w:val="00EB1F3D"/>
    <w:rsid w:val="00EB25A4"/>
    <w:rsid w:val="00EB4434"/>
    <w:rsid w:val="00EB494F"/>
    <w:rsid w:val="00EB5F47"/>
    <w:rsid w:val="00EB71AE"/>
    <w:rsid w:val="00EB75D7"/>
    <w:rsid w:val="00EC052E"/>
    <w:rsid w:val="00EC3F0A"/>
    <w:rsid w:val="00EC4450"/>
    <w:rsid w:val="00EC4C61"/>
    <w:rsid w:val="00EC57CD"/>
    <w:rsid w:val="00EC609E"/>
    <w:rsid w:val="00ED07BF"/>
    <w:rsid w:val="00ED0E96"/>
    <w:rsid w:val="00ED0F5A"/>
    <w:rsid w:val="00ED1CE5"/>
    <w:rsid w:val="00ED214A"/>
    <w:rsid w:val="00ED2335"/>
    <w:rsid w:val="00ED283D"/>
    <w:rsid w:val="00ED36BE"/>
    <w:rsid w:val="00ED50D0"/>
    <w:rsid w:val="00ED5735"/>
    <w:rsid w:val="00ED5D1B"/>
    <w:rsid w:val="00ED7D40"/>
    <w:rsid w:val="00EE11F8"/>
    <w:rsid w:val="00EE1C83"/>
    <w:rsid w:val="00EE35F0"/>
    <w:rsid w:val="00EE4565"/>
    <w:rsid w:val="00EE56B8"/>
    <w:rsid w:val="00EE5959"/>
    <w:rsid w:val="00EE64FA"/>
    <w:rsid w:val="00EF2A31"/>
    <w:rsid w:val="00EF3569"/>
    <w:rsid w:val="00EF464F"/>
    <w:rsid w:val="00EF7202"/>
    <w:rsid w:val="00EF7735"/>
    <w:rsid w:val="00F005C1"/>
    <w:rsid w:val="00F00F81"/>
    <w:rsid w:val="00F01E9B"/>
    <w:rsid w:val="00F03071"/>
    <w:rsid w:val="00F04335"/>
    <w:rsid w:val="00F046E7"/>
    <w:rsid w:val="00F04BB4"/>
    <w:rsid w:val="00F04FB2"/>
    <w:rsid w:val="00F05EB0"/>
    <w:rsid w:val="00F0646F"/>
    <w:rsid w:val="00F07032"/>
    <w:rsid w:val="00F103D0"/>
    <w:rsid w:val="00F11A20"/>
    <w:rsid w:val="00F124CD"/>
    <w:rsid w:val="00F138F0"/>
    <w:rsid w:val="00F13CDA"/>
    <w:rsid w:val="00F1468A"/>
    <w:rsid w:val="00F14C59"/>
    <w:rsid w:val="00F15D47"/>
    <w:rsid w:val="00F16264"/>
    <w:rsid w:val="00F1653E"/>
    <w:rsid w:val="00F215B1"/>
    <w:rsid w:val="00F234ED"/>
    <w:rsid w:val="00F24AC1"/>
    <w:rsid w:val="00F25319"/>
    <w:rsid w:val="00F25C2A"/>
    <w:rsid w:val="00F304C9"/>
    <w:rsid w:val="00F30936"/>
    <w:rsid w:val="00F31B55"/>
    <w:rsid w:val="00F31CA4"/>
    <w:rsid w:val="00F33CB0"/>
    <w:rsid w:val="00F347D2"/>
    <w:rsid w:val="00F34F3F"/>
    <w:rsid w:val="00F3648F"/>
    <w:rsid w:val="00F40CB6"/>
    <w:rsid w:val="00F44156"/>
    <w:rsid w:val="00F44ACC"/>
    <w:rsid w:val="00F4543A"/>
    <w:rsid w:val="00F46570"/>
    <w:rsid w:val="00F47059"/>
    <w:rsid w:val="00F470B3"/>
    <w:rsid w:val="00F47A18"/>
    <w:rsid w:val="00F510B3"/>
    <w:rsid w:val="00F511B0"/>
    <w:rsid w:val="00F528DB"/>
    <w:rsid w:val="00F52EE5"/>
    <w:rsid w:val="00F53061"/>
    <w:rsid w:val="00F53344"/>
    <w:rsid w:val="00F5376F"/>
    <w:rsid w:val="00F54BD1"/>
    <w:rsid w:val="00F56053"/>
    <w:rsid w:val="00F5747D"/>
    <w:rsid w:val="00F6205A"/>
    <w:rsid w:val="00F62E24"/>
    <w:rsid w:val="00F63BCB"/>
    <w:rsid w:val="00F63E3F"/>
    <w:rsid w:val="00F64D3A"/>
    <w:rsid w:val="00F65A5A"/>
    <w:rsid w:val="00F66450"/>
    <w:rsid w:val="00F668F3"/>
    <w:rsid w:val="00F66F66"/>
    <w:rsid w:val="00F67171"/>
    <w:rsid w:val="00F70C0E"/>
    <w:rsid w:val="00F71466"/>
    <w:rsid w:val="00F73C09"/>
    <w:rsid w:val="00F746E7"/>
    <w:rsid w:val="00F74992"/>
    <w:rsid w:val="00F74D7A"/>
    <w:rsid w:val="00F7627D"/>
    <w:rsid w:val="00F80381"/>
    <w:rsid w:val="00F803E5"/>
    <w:rsid w:val="00F8091E"/>
    <w:rsid w:val="00F816AB"/>
    <w:rsid w:val="00F830E4"/>
    <w:rsid w:val="00F841D7"/>
    <w:rsid w:val="00F843A8"/>
    <w:rsid w:val="00F84D4A"/>
    <w:rsid w:val="00F85CEA"/>
    <w:rsid w:val="00F873A6"/>
    <w:rsid w:val="00F87848"/>
    <w:rsid w:val="00F87B00"/>
    <w:rsid w:val="00F910BB"/>
    <w:rsid w:val="00F92038"/>
    <w:rsid w:val="00F92A80"/>
    <w:rsid w:val="00F92FAD"/>
    <w:rsid w:val="00F93BB9"/>
    <w:rsid w:val="00F93F87"/>
    <w:rsid w:val="00F95B62"/>
    <w:rsid w:val="00F95D7C"/>
    <w:rsid w:val="00FA04CD"/>
    <w:rsid w:val="00FA0D23"/>
    <w:rsid w:val="00FA0D4F"/>
    <w:rsid w:val="00FA14EE"/>
    <w:rsid w:val="00FA35C5"/>
    <w:rsid w:val="00FA4D79"/>
    <w:rsid w:val="00FB00B1"/>
    <w:rsid w:val="00FB0382"/>
    <w:rsid w:val="00FB0FF5"/>
    <w:rsid w:val="00FB213E"/>
    <w:rsid w:val="00FB2417"/>
    <w:rsid w:val="00FB287C"/>
    <w:rsid w:val="00FB2AF2"/>
    <w:rsid w:val="00FB4433"/>
    <w:rsid w:val="00FB486F"/>
    <w:rsid w:val="00FB504C"/>
    <w:rsid w:val="00FB5967"/>
    <w:rsid w:val="00FB7F14"/>
    <w:rsid w:val="00FC1A15"/>
    <w:rsid w:val="00FC27FE"/>
    <w:rsid w:val="00FC2FA9"/>
    <w:rsid w:val="00FC39E6"/>
    <w:rsid w:val="00FC50DE"/>
    <w:rsid w:val="00FC57AA"/>
    <w:rsid w:val="00FC77A2"/>
    <w:rsid w:val="00FC79FD"/>
    <w:rsid w:val="00FC7E8D"/>
    <w:rsid w:val="00FD1B80"/>
    <w:rsid w:val="00FD260F"/>
    <w:rsid w:val="00FD3B8A"/>
    <w:rsid w:val="00FD7198"/>
    <w:rsid w:val="00FE01D3"/>
    <w:rsid w:val="00FE0302"/>
    <w:rsid w:val="00FE0ED7"/>
    <w:rsid w:val="00FE1F56"/>
    <w:rsid w:val="00FE5DFD"/>
    <w:rsid w:val="00FE6EBC"/>
    <w:rsid w:val="00FE6FC3"/>
    <w:rsid w:val="00FF16F2"/>
    <w:rsid w:val="00FF1CE7"/>
    <w:rsid w:val="00FF2788"/>
    <w:rsid w:val="00FF3C2B"/>
    <w:rsid w:val="00FF43C0"/>
    <w:rsid w:val="00FF4BEE"/>
    <w:rsid w:val="00FF4C29"/>
    <w:rsid w:val="00FF5021"/>
    <w:rsid w:val="00FF5EFD"/>
    <w:rsid w:val="00FF64B2"/>
    <w:rsid w:val="252C64B7"/>
    <w:rsid w:val="590E9C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8761D2"/>
  <w15:chartTrackingRefBased/>
  <w15:docId w15:val="{0B12733D-7550-4DAD-937A-2ACE8AA06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E12"/>
    <w:pPr>
      <w:spacing w:line="480" w:lineRule="auto"/>
    </w:pPr>
    <w:rPr>
      <w:rFonts w:ascii="Times New Roman" w:eastAsia="Times New Roman" w:hAnsi="Times New Roman" w:cs="Times New Roman"/>
      <w:sz w:val="24"/>
      <w:szCs w:val="24"/>
      <w:lang w:bidi="en-US"/>
    </w:rPr>
  </w:style>
  <w:style w:type="paragraph" w:styleId="Heading1">
    <w:name w:val="heading 1"/>
    <w:basedOn w:val="Heading2"/>
    <w:next w:val="Normal"/>
    <w:link w:val="Heading1Char"/>
    <w:uiPriority w:val="9"/>
    <w:qFormat/>
    <w:rsid w:val="006514B6"/>
    <w:pPr>
      <w:outlineLvl w:val="0"/>
    </w:pPr>
    <w:rPr>
      <w:sz w:val="32"/>
      <w:szCs w:val="32"/>
    </w:rPr>
  </w:style>
  <w:style w:type="paragraph" w:styleId="Heading2">
    <w:name w:val="heading 2"/>
    <w:basedOn w:val="Heading3"/>
    <w:next w:val="Normal"/>
    <w:link w:val="Heading2Char"/>
    <w:uiPriority w:val="9"/>
    <w:unhideWhenUsed/>
    <w:qFormat/>
    <w:rsid w:val="006514B6"/>
    <w:pPr>
      <w:outlineLvl w:val="1"/>
    </w:pPr>
    <w:rPr>
      <w:b/>
      <w:i w:val="0"/>
    </w:rPr>
  </w:style>
  <w:style w:type="paragraph" w:styleId="Heading3">
    <w:name w:val="heading 3"/>
    <w:basedOn w:val="Heading4"/>
    <w:next w:val="Normal"/>
    <w:link w:val="Heading3Char"/>
    <w:uiPriority w:val="9"/>
    <w:unhideWhenUsed/>
    <w:qFormat/>
    <w:rsid w:val="006514B6"/>
    <w:pPr>
      <w:outlineLvl w:val="2"/>
    </w:pPr>
  </w:style>
  <w:style w:type="paragraph" w:styleId="Heading4">
    <w:name w:val="heading 4"/>
    <w:basedOn w:val="Normal"/>
    <w:next w:val="Normal"/>
    <w:link w:val="Heading4Char"/>
    <w:uiPriority w:val="9"/>
    <w:unhideWhenUsed/>
    <w:qFormat/>
    <w:rsid w:val="009644E9"/>
    <w:pPr>
      <w:outlineLvl w:val="3"/>
    </w:pPr>
    <w:rPr>
      <w:i/>
    </w:rPr>
  </w:style>
  <w:style w:type="paragraph" w:styleId="Heading5">
    <w:name w:val="heading 5"/>
    <w:basedOn w:val="Normal"/>
    <w:next w:val="Normal"/>
    <w:link w:val="Heading5Char"/>
    <w:uiPriority w:val="9"/>
    <w:semiHidden/>
    <w:unhideWhenUsed/>
    <w:qFormat/>
    <w:rsid w:val="006507EA"/>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6507EA"/>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6507EA"/>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6507EA"/>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6507EA"/>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14B6"/>
    <w:rPr>
      <w:rFonts w:ascii="Times New Roman" w:eastAsia="Times New Roman" w:hAnsi="Times New Roman" w:cs="Times New Roman"/>
      <w:b/>
      <w:sz w:val="32"/>
      <w:szCs w:val="32"/>
      <w:lang w:bidi="en-US"/>
    </w:rPr>
  </w:style>
  <w:style w:type="paragraph" w:styleId="TOCHeading">
    <w:name w:val="TOC Heading"/>
    <w:basedOn w:val="Heading1"/>
    <w:next w:val="Normal"/>
    <w:uiPriority w:val="39"/>
    <w:unhideWhenUsed/>
    <w:qFormat/>
    <w:rsid w:val="006507EA"/>
    <w:pPr>
      <w:outlineLvl w:val="9"/>
    </w:pPr>
  </w:style>
  <w:style w:type="paragraph" w:styleId="TOC1">
    <w:name w:val="toc 1"/>
    <w:basedOn w:val="Normal"/>
    <w:next w:val="Normal"/>
    <w:autoRedefine/>
    <w:uiPriority w:val="39"/>
    <w:unhideWhenUsed/>
    <w:rsid w:val="001D1A7D"/>
    <w:pPr>
      <w:tabs>
        <w:tab w:val="right" w:leader="dot" w:pos="9350"/>
      </w:tabs>
      <w:spacing w:after="0"/>
    </w:pPr>
    <w:rPr>
      <w:bCs/>
      <w:noProof/>
    </w:rPr>
  </w:style>
  <w:style w:type="character" w:styleId="Hyperlink">
    <w:name w:val="Hyperlink"/>
    <w:basedOn w:val="DefaultParagraphFont"/>
    <w:uiPriority w:val="99"/>
    <w:unhideWhenUsed/>
    <w:rsid w:val="006507EA"/>
    <w:rPr>
      <w:color w:val="0563C1" w:themeColor="hyperlink"/>
      <w:u w:val="single"/>
    </w:rPr>
  </w:style>
  <w:style w:type="paragraph" w:styleId="Header">
    <w:name w:val="header"/>
    <w:basedOn w:val="Normal"/>
    <w:link w:val="HeaderChar"/>
    <w:uiPriority w:val="99"/>
    <w:unhideWhenUsed/>
    <w:rsid w:val="006507EA"/>
    <w:pPr>
      <w:tabs>
        <w:tab w:val="center" w:pos="4680"/>
        <w:tab w:val="right" w:pos="9360"/>
      </w:tabs>
    </w:pPr>
  </w:style>
  <w:style w:type="character" w:customStyle="1" w:styleId="HeaderChar">
    <w:name w:val="Header Char"/>
    <w:basedOn w:val="DefaultParagraphFont"/>
    <w:link w:val="Header"/>
    <w:uiPriority w:val="99"/>
    <w:rsid w:val="006507EA"/>
  </w:style>
  <w:style w:type="paragraph" w:styleId="Footer">
    <w:name w:val="footer"/>
    <w:basedOn w:val="Normal"/>
    <w:link w:val="FooterChar"/>
    <w:uiPriority w:val="99"/>
    <w:unhideWhenUsed/>
    <w:rsid w:val="006507EA"/>
    <w:pPr>
      <w:tabs>
        <w:tab w:val="center" w:pos="4680"/>
        <w:tab w:val="right" w:pos="9360"/>
      </w:tabs>
    </w:pPr>
  </w:style>
  <w:style w:type="character" w:customStyle="1" w:styleId="FooterChar">
    <w:name w:val="Footer Char"/>
    <w:basedOn w:val="DefaultParagraphFont"/>
    <w:link w:val="Footer"/>
    <w:uiPriority w:val="99"/>
    <w:rsid w:val="006507EA"/>
  </w:style>
  <w:style w:type="paragraph" w:styleId="TOC2">
    <w:name w:val="toc 2"/>
    <w:basedOn w:val="Normal"/>
    <w:next w:val="Normal"/>
    <w:autoRedefine/>
    <w:uiPriority w:val="39"/>
    <w:unhideWhenUsed/>
    <w:rsid w:val="006507EA"/>
    <w:pPr>
      <w:spacing w:after="100" w:line="259" w:lineRule="auto"/>
      <w:ind w:left="220"/>
    </w:pPr>
    <w:rPr>
      <w:sz w:val="22"/>
      <w:szCs w:val="22"/>
    </w:rPr>
  </w:style>
  <w:style w:type="paragraph" w:styleId="TOC3">
    <w:name w:val="toc 3"/>
    <w:basedOn w:val="Normal"/>
    <w:next w:val="Normal"/>
    <w:autoRedefine/>
    <w:uiPriority w:val="39"/>
    <w:unhideWhenUsed/>
    <w:rsid w:val="006507EA"/>
    <w:pPr>
      <w:spacing w:after="100" w:line="259" w:lineRule="auto"/>
      <w:ind w:left="440"/>
    </w:pPr>
    <w:rPr>
      <w:sz w:val="22"/>
      <w:szCs w:val="22"/>
    </w:rPr>
  </w:style>
  <w:style w:type="character" w:customStyle="1" w:styleId="Heading2Char">
    <w:name w:val="Heading 2 Char"/>
    <w:basedOn w:val="DefaultParagraphFont"/>
    <w:link w:val="Heading2"/>
    <w:uiPriority w:val="9"/>
    <w:rsid w:val="006514B6"/>
    <w:rPr>
      <w:rFonts w:ascii="Times New Roman" w:hAnsi="Times New Roman" w:cs="Times New Roman"/>
      <w:b/>
      <w:sz w:val="24"/>
      <w:szCs w:val="24"/>
    </w:rPr>
  </w:style>
  <w:style w:type="character" w:customStyle="1" w:styleId="Heading3Char">
    <w:name w:val="Heading 3 Char"/>
    <w:basedOn w:val="DefaultParagraphFont"/>
    <w:link w:val="Heading3"/>
    <w:uiPriority w:val="9"/>
    <w:rsid w:val="006514B6"/>
    <w:rPr>
      <w:rFonts w:ascii="Times New Roman" w:hAnsi="Times New Roman" w:cs="Times New Roman"/>
      <w:i/>
      <w:sz w:val="24"/>
      <w:szCs w:val="24"/>
    </w:rPr>
  </w:style>
  <w:style w:type="character" w:customStyle="1" w:styleId="Heading4Char">
    <w:name w:val="Heading 4 Char"/>
    <w:basedOn w:val="DefaultParagraphFont"/>
    <w:link w:val="Heading4"/>
    <w:uiPriority w:val="9"/>
    <w:rsid w:val="009644E9"/>
    <w:rPr>
      <w:rFonts w:ascii="Times New Roman" w:hAnsi="Times New Roman" w:cs="Times New Roman"/>
      <w:i/>
      <w:sz w:val="24"/>
      <w:szCs w:val="24"/>
    </w:rPr>
  </w:style>
  <w:style w:type="character" w:customStyle="1" w:styleId="Heading5Char">
    <w:name w:val="Heading 5 Char"/>
    <w:basedOn w:val="DefaultParagraphFont"/>
    <w:link w:val="Heading5"/>
    <w:uiPriority w:val="9"/>
    <w:semiHidden/>
    <w:rsid w:val="006507EA"/>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6507EA"/>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6507EA"/>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6507EA"/>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6507EA"/>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unhideWhenUsed/>
    <w:qFormat/>
    <w:rsid w:val="006507EA"/>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6507EA"/>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qFormat/>
    <w:rsid w:val="006507EA"/>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6507EA"/>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6507EA"/>
    <w:rPr>
      <w:rFonts w:asciiTheme="majorHAnsi" w:eastAsiaTheme="majorEastAsia" w:hAnsiTheme="majorHAnsi" w:cstheme="majorBidi"/>
      <w:sz w:val="24"/>
      <w:szCs w:val="24"/>
    </w:rPr>
  </w:style>
  <w:style w:type="character" w:styleId="Strong">
    <w:name w:val="Strong"/>
    <w:basedOn w:val="DefaultParagraphFont"/>
    <w:uiPriority w:val="22"/>
    <w:qFormat/>
    <w:rsid w:val="006507EA"/>
    <w:rPr>
      <w:b/>
      <w:bCs/>
    </w:rPr>
  </w:style>
  <w:style w:type="character" w:styleId="Emphasis">
    <w:name w:val="Emphasis"/>
    <w:basedOn w:val="DefaultParagraphFont"/>
    <w:uiPriority w:val="20"/>
    <w:qFormat/>
    <w:rsid w:val="006507EA"/>
    <w:rPr>
      <w:i/>
      <w:iCs/>
    </w:rPr>
  </w:style>
  <w:style w:type="paragraph" w:styleId="NoSpacing">
    <w:name w:val="No Spacing"/>
    <w:uiPriority w:val="1"/>
    <w:qFormat/>
    <w:rsid w:val="006507EA"/>
    <w:pPr>
      <w:spacing w:after="0" w:line="240" w:lineRule="auto"/>
    </w:pPr>
  </w:style>
  <w:style w:type="paragraph" w:styleId="Quote">
    <w:name w:val="Quote"/>
    <w:basedOn w:val="Normal"/>
    <w:next w:val="Normal"/>
    <w:link w:val="QuoteChar"/>
    <w:uiPriority w:val="29"/>
    <w:qFormat/>
    <w:rsid w:val="006507EA"/>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6507EA"/>
    <w:rPr>
      <w:i/>
      <w:iCs/>
      <w:color w:val="404040" w:themeColor="text1" w:themeTint="BF"/>
    </w:rPr>
  </w:style>
  <w:style w:type="paragraph" w:styleId="IntenseQuote">
    <w:name w:val="Intense Quote"/>
    <w:basedOn w:val="Normal"/>
    <w:next w:val="Normal"/>
    <w:link w:val="IntenseQuoteChar"/>
    <w:uiPriority w:val="30"/>
    <w:qFormat/>
    <w:rsid w:val="006507EA"/>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6507EA"/>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6507EA"/>
    <w:rPr>
      <w:i/>
      <w:iCs/>
      <w:color w:val="404040" w:themeColor="text1" w:themeTint="BF"/>
    </w:rPr>
  </w:style>
  <w:style w:type="character" w:styleId="IntenseEmphasis">
    <w:name w:val="Intense Emphasis"/>
    <w:basedOn w:val="DefaultParagraphFont"/>
    <w:uiPriority w:val="21"/>
    <w:qFormat/>
    <w:rsid w:val="006507EA"/>
    <w:rPr>
      <w:b/>
      <w:bCs/>
      <w:i/>
      <w:iCs/>
    </w:rPr>
  </w:style>
  <w:style w:type="character" w:styleId="SubtleReference">
    <w:name w:val="Subtle Reference"/>
    <w:basedOn w:val="DefaultParagraphFont"/>
    <w:uiPriority w:val="31"/>
    <w:qFormat/>
    <w:rsid w:val="006507EA"/>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6507EA"/>
    <w:rPr>
      <w:b/>
      <w:bCs/>
      <w:smallCaps/>
      <w:spacing w:val="5"/>
      <w:u w:val="single"/>
    </w:rPr>
  </w:style>
  <w:style w:type="character" w:styleId="BookTitle">
    <w:name w:val="Book Title"/>
    <w:basedOn w:val="DefaultParagraphFont"/>
    <w:uiPriority w:val="33"/>
    <w:qFormat/>
    <w:rsid w:val="006507EA"/>
    <w:rPr>
      <w:b/>
      <w:bCs/>
      <w:smallCaps/>
    </w:rPr>
  </w:style>
  <w:style w:type="table" w:styleId="PlainTable3">
    <w:name w:val="Plain Table 3"/>
    <w:basedOn w:val="TableNormal"/>
    <w:uiPriority w:val="43"/>
    <w:rsid w:val="004C3E1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
    <w:name w:val="Table Grid"/>
    <w:basedOn w:val="TableNormal"/>
    <w:uiPriority w:val="39"/>
    <w:rsid w:val="004C3E12"/>
    <w:pPr>
      <w:spacing w:after="0" w:line="240" w:lineRule="auto"/>
    </w:pPr>
    <w:rPr>
      <w:rFonts w:ascii="Times New Roman" w:eastAsiaTheme="minorHAns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F07032"/>
    <w:pPr>
      <w:spacing w:after="0"/>
    </w:pPr>
  </w:style>
  <w:style w:type="paragraph" w:styleId="ListParagraph">
    <w:name w:val="List Paragraph"/>
    <w:basedOn w:val="Normal"/>
    <w:uiPriority w:val="34"/>
    <w:qFormat/>
    <w:rsid w:val="007C0059"/>
    <w:pPr>
      <w:ind w:left="720"/>
      <w:contextualSpacing/>
    </w:pPr>
  </w:style>
  <w:style w:type="table" w:customStyle="1" w:styleId="QQuestionTable">
    <w:name w:val="QQuestionTable"/>
    <w:uiPriority w:val="99"/>
    <w:qFormat/>
    <w:rsid w:val="005F6481"/>
    <w:pPr>
      <w:spacing w:after="0" w:line="240" w:lineRule="auto"/>
      <w:jc w:val="center"/>
    </w:pPr>
    <w:rPr>
      <w:sz w:val="22"/>
      <w:szCs w:val="22"/>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numbering" w:customStyle="1" w:styleId="Singlepunch">
    <w:name w:val="Single punch"/>
    <w:rsid w:val="005F6481"/>
    <w:pPr>
      <w:numPr>
        <w:numId w:val="4"/>
      </w:numPr>
    </w:pPr>
  </w:style>
  <w:style w:type="character" w:styleId="CommentReference">
    <w:name w:val="annotation reference"/>
    <w:basedOn w:val="DefaultParagraphFont"/>
    <w:uiPriority w:val="99"/>
    <w:semiHidden/>
    <w:unhideWhenUsed/>
    <w:qFormat/>
    <w:rsid w:val="00DB7CE9"/>
    <w:rPr>
      <w:sz w:val="16"/>
      <w:szCs w:val="16"/>
    </w:rPr>
  </w:style>
  <w:style w:type="paragraph" w:styleId="CommentText">
    <w:name w:val="annotation text"/>
    <w:basedOn w:val="Normal"/>
    <w:link w:val="CommentTextChar"/>
    <w:uiPriority w:val="99"/>
    <w:unhideWhenUsed/>
    <w:qFormat/>
    <w:rsid w:val="00DB7CE9"/>
    <w:pPr>
      <w:spacing w:line="240" w:lineRule="auto"/>
    </w:pPr>
    <w:rPr>
      <w:sz w:val="20"/>
      <w:szCs w:val="20"/>
    </w:rPr>
  </w:style>
  <w:style w:type="character" w:customStyle="1" w:styleId="CommentTextChar">
    <w:name w:val="Comment Text Char"/>
    <w:basedOn w:val="DefaultParagraphFont"/>
    <w:link w:val="CommentText"/>
    <w:uiPriority w:val="99"/>
    <w:qFormat/>
    <w:rsid w:val="00DB7CE9"/>
    <w:rPr>
      <w:rFonts w:ascii="Times New Roman" w:eastAsia="Times New Roman" w:hAnsi="Times New Roman" w:cs="Times New Roman"/>
      <w:lang w:bidi="en-US"/>
    </w:rPr>
  </w:style>
  <w:style w:type="paragraph" w:styleId="CommentSubject">
    <w:name w:val="annotation subject"/>
    <w:basedOn w:val="CommentText"/>
    <w:next w:val="CommentText"/>
    <w:link w:val="CommentSubjectChar"/>
    <w:uiPriority w:val="99"/>
    <w:semiHidden/>
    <w:unhideWhenUsed/>
    <w:rsid w:val="00DB7CE9"/>
    <w:rPr>
      <w:b/>
      <w:bCs/>
    </w:rPr>
  </w:style>
  <w:style w:type="character" w:customStyle="1" w:styleId="CommentSubjectChar">
    <w:name w:val="Comment Subject Char"/>
    <w:basedOn w:val="CommentTextChar"/>
    <w:link w:val="CommentSubject"/>
    <w:uiPriority w:val="99"/>
    <w:semiHidden/>
    <w:rsid w:val="00DB7CE9"/>
    <w:rPr>
      <w:rFonts w:ascii="Times New Roman" w:eastAsia="Times New Roman" w:hAnsi="Times New Roman" w:cs="Times New Roman"/>
      <w:b/>
      <w:bCs/>
      <w:lang w:bidi="en-US"/>
    </w:rPr>
  </w:style>
  <w:style w:type="paragraph" w:styleId="BalloonText">
    <w:name w:val="Balloon Text"/>
    <w:basedOn w:val="Normal"/>
    <w:link w:val="BalloonTextChar"/>
    <w:uiPriority w:val="99"/>
    <w:semiHidden/>
    <w:unhideWhenUsed/>
    <w:rsid w:val="00DB7C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CE9"/>
    <w:rPr>
      <w:rFonts w:ascii="Segoe UI" w:eastAsia="Times New Roman" w:hAnsi="Segoe UI" w:cs="Segoe UI"/>
      <w:sz w:val="18"/>
      <w:szCs w:val="18"/>
      <w:lang w:bidi="en-US"/>
    </w:rPr>
  </w:style>
  <w:style w:type="character" w:customStyle="1" w:styleId="ParagraphChar">
    <w:name w:val="Paragraph Char"/>
    <w:basedOn w:val="DefaultParagraphFont"/>
    <w:link w:val="Paragraph"/>
    <w:qFormat/>
    <w:rsid w:val="00952F17"/>
    <w:rPr>
      <w:rFonts w:ascii="Times New Roman" w:eastAsia="Times New Roman" w:hAnsi="Times New Roman" w:cs="Times New Roman"/>
      <w:sz w:val="24"/>
      <w:szCs w:val="24"/>
      <w:lang w:val="en-GB" w:eastAsia="en-GB"/>
    </w:rPr>
  </w:style>
  <w:style w:type="paragraph" w:customStyle="1" w:styleId="Paragraph">
    <w:name w:val="Paragraph"/>
    <w:basedOn w:val="Normal"/>
    <w:next w:val="Normal"/>
    <w:link w:val="ParagraphChar"/>
    <w:qFormat/>
    <w:rsid w:val="00952F17"/>
    <w:pPr>
      <w:widowControl w:val="0"/>
      <w:spacing w:before="240" w:after="0"/>
    </w:pPr>
    <w:rPr>
      <w:lang w:val="en-GB" w:eastAsia="en-GB" w:bidi="ar-SA"/>
    </w:rPr>
  </w:style>
  <w:style w:type="paragraph" w:styleId="Revision">
    <w:name w:val="Revision"/>
    <w:hidden/>
    <w:uiPriority w:val="99"/>
    <w:semiHidden/>
    <w:rsid w:val="00963693"/>
    <w:pPr>
      <w:spacing w:after="0" w:line="240" w:lineRule="auto"/>
    </w:pPr>
    <w:rPr>
      <w:rFonts w:ascii="Times New Roman" w:eastAsia="Times New Roman" w:hAnsi="Times New Roman" w:cs="Times New Roman"/>
      <w:sz w:val="24"/>
      <w:szCs w:val="24"/>
      <w:lang w:bidi="en-US"/>
    </w:rPr>
  </w:style>
  <w:style w:type="table" w:styleId="TableGridLight">
    <w:name w:val="Grid Table Light"/>
    <w:basedOn w:val="TableNormal"/>
    <w:uiPriority w:val="40"/>
    <w:rsid w:val="00A25DDE"/>
    <w:pPr>
      <w:spacing w:after="0" w:line="240" w:lineRule="auto"/>
    </w:pPr>
    <w:rPr>
      <w:rFonts w:eastAsiaTheme="minorHAns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BA620F"/>
    <w:pPr>
      <w:spacing w:after="0" w:line="240" w:lineRule="auto"/>
    </w:pPr>
    <w:rPr>
      <w:rFonts w:eastAsiaTheme="minorHAnsi"/>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994891"/>
    <w:pPr>
      <w:spacing w:after="0" w:line="240" w:lineRule="auto"/>
    </w:pPr>
    <w:rPr>
      <w:rFonts w:eastAsiaTheme="minorHAns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1">
    <w:name w:val="Table Grid Light1"/>
    <w:basedOn w:val="TableNormal"/>
    <w:next w:val="TableGridLight"/>
    <w:uiPriority w:val="40"/>
    <w:rsid w:val="00AA3B6B"/>
    <w:pPr>
      <w:spacing w:after="0" w:line="240" w:lineRule="auto"/>
    </w:pPr>
    <w:rPr>
      <w:rFonts w:eastAsiaTheme="minorHAns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ibliography">
    <w:name w:val="Bibliography"/>
    <w:basedOn w:val="Normal"/>
    <w:next w:val="Normal"/>
    <w:uiPriority w:val="37"/>
    <w:unhideWhenUsed/>
    <w:rsid w:val="00286727"/>
    <w:pPr>
      <w:spacing w:after="240" w:line="240" w:lineRule="auto"/>
    </w:pPr>
  </w:style>
  <w:style w:type="table" w:customStyle="1" w:styleId="PlainTable11">
    <w:name w:val="Plain Table 11"/>
    <w:basedOn w:val="TableNormal"/>
    <w:next w:val="PlainTable1"/>
    <w:uiPriority w:val="41"/>
    <w:rsid w:val="00DE2FA2"/>
    <w:pPr>
      <w:spacing w:after="0" w:line="240" w:lineRule="auto"/>
    </w:pPr>
    <w:rPr>
      <w:rFonts w:eastAsiaTheme="minorHAnsi"/>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TMLPreformatted">
    <w:name w:val="HTML Preformatted"/>
    <w:basedOn w:val="Normal"/>
    <w:link w:val="HTMLPreformattedChar"/>
    <w:uiPriority w:val="99"/>
    <w:semiHidden/>
    <w:unhideWhenUsed/>
    <w:rsid w:val="00514A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uiPriority w:val="99"/>
    <w:semiHidden/>
    <w:rsid w:val="00514A31"/>
    <w:rPr>
      <w:rFonts w:ascii="Courier New" w:eastAsia="Times New Roman" w:hAnsi="Courier New" w:cs="Courier New"/>
    </w:rPr>
  </w:style>
  <w:style w:type="character" w:styleId="HTMLCode">
    <w:name w:val="HTML Code"/>
    <w:basedOn w:val="DefaultParagraphFont"/>
    <w:uiPriority w:val="99"/>
    <w:semiHidden/>
    <w:unhideWhenUsed/>
    <w:rsid w:val="00514A31"/>
    <w:rPr>
      <w:rFonts w:ascii="Courier New" w:eastAsia="Times New Roman" w:hAnsi="Courier New" w:cs="Courier New"/>
      <w:sz w:val="20"/>
      <w:szCs w:val="20"/>
    </w:rPr>
  </w:style>
  <w:style w:type="paragraph" w:styleId="BlockText">
    <w:name w:val="Block Text"/>
    <w:basedOn w:val="Normal"/>
    <w:uiPriority w:val="99"/>
    <w:semiHidden/>
    <w:unhideWhenUsed/>
    <w:rsid w:val="002C5A02"/>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BodyText">
    <w:name w:val="Body Text"/>
    <w:basedOn w:val="Normal"/>
    <w:link w:val="BodyTextChar"/>
    <w:uiPriority w:val="99"/>
    <w:semiHidden/>
    <w:unhideWhenUsed/>
    <w:rsid w:val="002C5A02"/>
  </w:style>
  <w:style w:type="character" w:customStyle="1" w:styleId="BodyTextChar">
    <w:name w:val="Body Text Char"/>
    <w:basedOn w:val="DefaultParagraphFont"/>
    <w:link w:val="BodyText"/>
    <w:uiPriority w:val="99"/>
    <w:semiHidden/>
    <w:rsid w:val="002C5A02"/>
    <w:rPr>
      <w:rFonts w:ascii="Times New Roman" w:eastAsia="Times New Roman" w:hAnsi="Times New Roman" w:cs="Times New Roman"/>
      <w:sz w:val="24"/>
      <w:szCs w:val="24"/>
      <w:lang w:bidi="en-US"/>
    </w:rPr>
  </w:style>
  <w:style w:type="paragraph" w:styleId="BodyText2">
    <w:name w:val="Body Text 2"/>
    <w:basedOn w:val="Normal"/>
    <w:link w:val="BodyText2Char"/>
    <w:uiPriority w:val="99"/>
    <w:semiHidden/>
    <w:unhideWhenUsed/>
    <w:rsid w:val="002C5A02"/>
  </w:style>
  <w:style w:type="character" w:customStyle="1" w:styleId="BodyText2Char">
    <w:name w:val="Body Text 2 Char"/>
    <w:basedOn w:val="DefaultParagraphFont"/>
    <w:link w:val="BodyText2"/>
    <w:uiPriority w:val="99"/>
    <w:semiHidden/>
    <w:rsid w:val="002C5A02"/>
    <w:rPr>
      <w:rFonts w:ascii="Times New Roman" w:eastAsia="Times New Roman" w:hAnsi="Times New Roman" w:cs="Times New Roman"/>
      <w:sz w:val="24"/>
      <w:szCs w:val="24"/>
      <w:lang w:bidi="en-US"/>
    </w:rPr>
  </w:style>
  <w:style w:type="paragraph" w:styleId="BodyText3">
    <w:name w:val="Body Text 3"/>
    <w:basedOn w:val="Normal"/>
    <w:link w:val="BodyText3Char"/>
    <w:uiPriority w:val="99"/>
    <w:semiHidden/>
    <w:unhideWhenUsed/>
    <w:rsid w:val="002C5A02"/>
    <w:rPr>
      <w:sz w:val="16"/>
      <w:szCs w:val="16"/>
    </w:rPr>
  </w:style>
  <w:style w:type="character" w:customStyle="1" w:styleId="BodyText3Char">
    <w:name w:val="Body Text 3 Char"/>
    <w:basedOn w:val="DefaultParagraphFont"/>
    <w:link w:val="BodyText3"/>
    <w:uiPriority w:val="99"/>
    <w:semiHidden/>
    <w:rsid w:val="002C5A02"/>
    <w:rPr>
      <w:rFonts w:ascii="Times New Roman" w:eastAsia="Times New Roman" w:hAnsi="Times New Roman" w:cs="Times New Roman"/>
      <w:sz w:val="16"/>
      <w:szCs w:val="16"/>
      <w:lang w:bidi="en-US"/>
    </w:rPr>
  </w:style>
  <w:style w:type="paragraph" w:styleId="BodyTextFirstIndent">
    <w:name w:val="Body Text First Indent"/>
    <w:basedOn w:val="BodyText"/>
    <w:link w:val="BodyTextFirstIndentChar"/>
    <w:uiPriority w:val="99"/>
    <w:semiHidden/>
    <w:unhideWhenUsed/>
    <w:rsid w:val="002C5A02"/>
    <w:pPr>
      <w:ind w:firstLine="360"/>
    </w:pPr>
  </w:style>
  <w:style w:type="character" w:customStyle="1" w:styleId="BodyTextFirstIndentChar">
    <w:name w:val="Body Text First Indent Char"/>
    <w:basedOn w:val="BodyTextChar"/>
    <w:link w:val="BodyTextFirstIndent"/>
    <w:uiPriority w:val="99"/>
    <w:semiHidden/>
    <w:rsid w:val="002C5A02"/>
    <w:rPr>
      <w:rFonts w:ascii="Times New Roman" w:eastAsia="Times New Roman" w:hAnsi="Times New Roman" w:cs="Times New Roman"/>
      <w:sz w:val="24"/>
      <w:szCs w:val="24"/>
      <w:lang w:bidi="en-US"/>
    </w:rPr>
  </w:style>
  <w:style w:type="paragraph" w:styleId="BodyTextIndent">
    <w:name w:val="Body Text Indent"/>
    <w:basedOn w:val="Normal"/>
    <w:link w:val="BodyTextIndentChar"/>
    <w:uiPriority w:val="99"/>
    <w:semiHidden/>
    <w:unhideWhenUsed/>
    <w:rsid w:val="002C5A02"/>
    <w:pPr>
      <w:ind w:left="360"/>
    </w:pPr>
  </w:style>
  <w:style w:type="character" w:customStyle="1" w:styleId="BodyTextIndentChar">
    <w:name w:val="Body Text Indent Char"/>
    <w:basedOn w:val="DefaultParagraphFont"/>
    <w:link w:val="BodyTextIndent"/>
    <w:uiPriority w:val="99"/>
    <w:semiHidden/>
    <w:rsid w:val="002C5A02"/>
    <w:rPr>
      <w:rFonts w:ascii="Times New Roman" w:eastAsia="Times New Roman" w:hAnsi="Times New Roman" w:cs="Times New Roman"/>
      <w:sz w:val="24"/>
      <w:szCs w:val="24"/>
      <w:lang w:bidi="en-US"/>
    </w:rPr>
  </w:style>
  <w:style w:type="paragraph" w:styleId="BodyTextFirstIndent2">
    <w:name w:val="Body Text First Indent 2"/>
    <w:basedOn w:val="BodyTextIndent"/>
    <w:link w:val="BodyTextFirstIndent2Char"/>
    <w:uiPriority w:val="99"/>
    <w:semiHidden/>
    <w:unhideWhenUsed/>
    <w:rsid w:val="002C5A02"/>
    <w:pPr>
      <w:ind w:firstLine="360"/>
    </w:pPr>
  </w:style>
  <w:style w:type="character" w:customStyle="1" w:styleId="BodyTextFirstIndent2Char">
    <w:name w:val="Body Text First Indent 2 Char"/>
    <w:basedOn w:val="BodyTextIndentChar"/>
    <w:link w:val="BodyTextFirstIndent2"/>
    <w:uiPriority w:val="99"/>
    <w:semiHidden/>
    <w:rsid w:val="002C5A02"/>
    <w:rPr>
      <w:rFonts w:ascii="Times New Roman" w:eastAsia="Times New Roman" w:hAnsi="Times New Roman" w:cs="Times New Roman"/>
      <w:sz w:val="24"/>
      <w:szCs w:val="24"/>
      <w:lang w:bidi="en-US"/>
    </w:rPr>
  </w:style>
  <w:style w:type="paragraph" w:styleId="BodyTextIndent2">
    <w:name w:val="Body Text Indent 2"/>
    <w:basedOn w:val="Normal"/>
    <w:link w:val="BodyTextIndent2Char"/>
    <w:uiPriority w:val="99"/>
    <w:semiHidden/>
    <w:unhideWhenUsed/>
    <w:rsid w:val="002C5A02"/>
    <w:pPr>
      <w:ind w:left="360"/>
    </w:pPr>
  </w:style>
  <w:style w:type="character" w:customStyle="1" w:styleId="BodyTextIndent2Char">
    <w:name w:val="Body Text Indent 2 Char"/>
    <w:basedOn w:val="DefaultParagraphFont"/>
    <w:link w:val="BodyTextIndent2"/>
    <w:uiPriority w:val="99"/>
    <w:semiHidden/>
    <w:rsid w:val="002C5A02"/>
    <w:rPr>
      <w:rFonts w:ascii="Times New Roman" w:eastAsia="Times New Roman" w:hAnsi="Times New Roman" w:cs="Times New Roman"/>
      <w:sz w:val="24"/>
      <w:szCs w:val="24"/>
      <w:lang w:bidi="en-US"/>
    </w:rPr>
  </w:style>
  <w:style w:type="paragraph" w:styleId="BodyTextIndent3">
    <w:name w:val="Body Text Indent 3"/>
    <w:basedOn w:val="Normal"/>
    <w:link w:val="BodyTextIndent3Char"/>
    <w:uiPriority w:val="99"/>
    <w:semiHidden/>
    <w:unhideWhenUsed/>
    <w:rsid w:val="002C5A02"/>
    <w:pPr>
      <w:ind w:left="360"/>
    </w:pPr>
    <w:rPr>
      <w:sz w:val="16"/>
      <w:szCs w:val="16"/>
    </w:rPr>
  </w:style>
  <w:style w:type="character" w:customStyle="1" w:styleId="BodyTextIndent3Char">
    <w:name w:val="Body Text Indent 3 Char"/>
    <w:basedOn w:val="DefaultParagraphFont"/>
    <w:link w:val="BodyTextIndent3"/>
    <w:uiPriority w:val="99"/>
    <w:semiHidden/>
    <w:rsid w:val="002C5A02"/>
    <w:rPr>
      <w:rFonts w:ascii="Times New Roman" w:eastAsia="Times New Roman" w:hAnsi="Times New Roman" w:cs="Times New Roman"/>
      <w:sz w:val="16"/>
      <w:szCs w:val="16"/>
      <w:lang w:bidi="en-US"/>
    </w:rPr>
  </w:style>
  <w:style w:type="paragraph" w:styleId="Closing">
    <w:name w:val="Closing"/>
    <w:basedOn w:val="Normal"/>
    <w:link w:val="ClosingChar"/>
    <w:uiPriority w:val="99"/>
    <w:semiHidden/>
    <w:unhideWhenUsed/>
    <w:rsid w:val="002C5A02"/>
    <w:pPr>
      <w:spacing w:after="0" w:line="240" w:lineRule="auto"/>
      <w:ind w:left="4320"/>
    </w:pPr>
  </w:style>
  <w:style w:type="character" w:customStyle="1" w:styleId="ClosingChar">
    <w:name w:val="Closing Char"/>
    <w:basedOn w:val="DefaultParagraphFont"/>
    <w:link w:val="Closing"/>
    <w:uiPriority w:val="99"/>
    <w:semiHidden/>
    <w:rsid w:val="002C5A02"/>
    <w:rPr>
      <w:rFonts w:ascii="Times New Roman" w:eastAsia="Times New Roman" w:hAnsi="Times New Roman" w:cs="Times New Roman"/>
      <w:sz w:val="24"/>
      <w:szCs w:val="24"/>
      <w:lang w:bidi="en-US"/>
    </w:rPr>
  </w:style>
  <w:style w:type="paragraph" w:styleId="Date">
    <w:name w:val="Date"/>
    <w:basedOn w:val="Normal"/>
    <w:next w:val="Normal"/>
    <w:link w:val="DateChar"/>
    <w:uiPriority w:val="99"/>
    <w:semiHidden/>
    <w:unhideWhenUsed/>
    <w:rsid w:val="002C5A02"/>
  </w:style>
  <w:style w:type="character" w:customStyle="1" w:styleId="DateChar">
    <w:name w:val="Date Char"/>
    <w:basedOn w:val="DefaultParagraphFont"/>
    <w:link w:val="Date"/>
    <w:uiPriority w:val="99"/>
    <w:semiHidden/>
    <w:rsid w:val="002C5A02"/>
    <w:rPr>
      <w:rFonts w:ascii="Times New Roman" w:eastAsia="Times New Roman" w:hAnsi="Times New Roman" w:cs="Times New Roman"/>
      <w:sz w:val="24"/>
      <w:szCs w:val="24"/>
      <w:lang w:bidi="en-US"/>
    </w:rPr>
  </w:style>
  <w:style w:type="paragraph" w:styleId="DocumentMap">
    <w:name w:val="Document Map"/>
    <w:basedOn w:val="Normal"/>
    <w:link w:val="DocumentMapChar"/>
    <w:uiPriority w:val="99"/>
    <w:semiHidden/>
    <w:unhideWhenUsed/>
    <w:rsid w:val="002C5A02"/>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2C5A02"/>
    <w:rPr>
      <w:rFonts w:ascii="Segoe UI" w:eastAsia="Times New Roman" w:hAnsi="Segoe UI" w:cs="Segoe UI"/>
      <w:sz w:val="16"/>
      <w:szCs w:val="16"/>
      <w:lang w:bidi="en-US"/>
    </w:rPr>
  </w:style>
  <w:style w:type="paragraph" w:styleId="E-mailSignature">
    <w:name w:val="E-mail Signature"/>
    <w:basedOn w:val="Normal"/>
    <w:link w:val="E-mailSignatureChar"/>
    <w:uiPriority w:val="99"/>
    <w:semiHidden/>
    <w:unhideWhenUsed/>
    <w:rsid w:val="002C5A02"/>
    <w:pPr>
      <w:spacing w:after="0" w:line="240" w:lineRule="auto"/>
    </w:pPr>
  </w:style>
  <w:style w:type="character" w:customStyle="1" w:styleId="E-mailSignatureChar">
    <w:name w:val="E-mail Signature Char"/>
    <w:basedOn w:val="DefaultParagraphFont"/>
    <w:link w:val="E-mailSignature"/>
    <w:uiPriority w:val="99"/>
    <w:semiHidden/>
    <w:rsid w:val="002C5A02"/>
    <w:rPr>
      <w:rFonts w:ascii="Times New Roman" w:eastAsia="Times New Roman" w:hAnsi="Times New Roman" w:cs="Times New Roman"/>
      <w:sz w:val="24"/>
      <w:szCs w:val="24"/>
      <w:lang w:bidi="en-US"/>
    </w:rPr>
  </w:style>
  <w:style w:type="paragraph" w:styleId="EndnoteText">
    <w:name w:val="endnote text"/>
    <w:basedOn w:val="Normal"/>
    <w:link w:val="EndnoteTextChar"/>
    <w:uiPriority w:val="99"/>
    <w:semiHidden/>
    <w:unhideWhenUsed/>
    <w:rsid w:val="002C5A0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C5A02"/>
    <w:rPr>
      <w:rFonts w:ascii="Times New Roman" w:eastAsia="Times New Roman" w:hAnsi="Times New Roman" w:cs="Times New Roman"/>
      <w:lang w:bidi="en-US"/>
    </w:rPr>
  </w:style>
  <w:style w:type="paragraph" w:styleId="EnvelopeAddress">
    <w:name w:val="envelope address"/>
    <w:basedOn w:val="Normal"/>
    <w:uiPriority w:val="99"/>
    <w:semiHidden/>
    <w:unhideWhenUsed/>
    <w:rsid w:val="002C5A02"/>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2C5A02"/>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2C5A0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C5A02"/>
    <w:rPr>
      <w:rFonts w:ascii="Times New Roman" w:eastAsia="Times New Roman" w:hAnsi="Times New Roman" w:cs="Times New Roman"/>
      <w:lang w:bidi="en-US"/>
    </w:rPr>
  </w:style>
  <w:style w:type="paragraph" w:styleId="HTMLAddress">
    <w:name w:val="HTML Address"/>
    <w:basedOn w:val="Normal"/>
    <w:link w:val="HTMLAddressChar"/>
    <w:uiPriority w:val="99"/>
    <w:semiHidden/>
    <w:unhideWhenUsed/>
    <w:rsid w:val="002C5A02"/>
    <w:pPr>
      <w:spacing w:after="0" w:line="240" w:lineRule="auto"/>
    </w:pPr>
    <w:rPr>
      <w:i/>
      <w:iCs/>
    </w:rPr>
  </w:style>
  <w:style w:type="character" w:customStyle="1" w:styleId="HTMLAddressChar">
    <w:name w:val="HTML Address Char"/>
    <w:basedOn w:val="DefaultParagraphFont"/>
    <w:link w:val="HTMLAddress"/>
    <w:uiPriority w:val="99"/>
    <w:semiHidden/>
    <w:rsid w:val="002C5A02"/>
    <w:rPr>
      <w:rFonts w:ascii="Times New Roman" w:eastAsia="Times New Roman" w:hAnsi="Times New Roman" w:cs="Times New Roman"/>
      <w:i/>
      <w:iCs/>
      <w:sz w:val="24"/>
      <w:szCs w:val="24"/>
      <w:lang w:bidi="en-US"/>
    </w:rPr>
  </w:style>
  <w:style w:type="paragraph" w:styleId="Index1">
    <w:name w:val="index 1"/>
    <w:basedOn w:val="Normal"/>
    <w:next w:val="Normal"/>
    <w:autoRedefine/>
    <w:uiPriority w:val="99"/>
    <w:semiHidden/>
    <w:unhideWhenUsed/>
    <w:rsid w:val="002C5A02"/>
    <w:pPr>
      <w:spacing w:after="0" w:line="240" w:lineRule="auto"/>
      <w:ind w:left="240" w:hanging="240"/>
    </w:pPr>
  </w:style>
  <w:style w:type="paragraph" w:styleId="Index2">
    <w:name w:val="index 2"/>
    <w:basedOn w:val="Normal"/>
    <w:next w:val="Normal"/>
    <w:autoRedefine/>
    <w:uiPriority w:val="99"/>
    <w:semiHidden/>
    <w:unhideWhenUsed/>
    <w:rsid w:val="002C5A02"/>
    <w:pPr>
      <w:spacing w:after="0" w:line="240" w:lineRule="auto"/>
      <w:ind w:left="480" w:hanging="240"/>
    </w:pPr>
  </w:style>
  <w:style w:type="paragraph" w:styleId="Index3">
    <w:name w:val="index 3"/>
    <w:basedOn w:val="Normal"/>
    <w:next w:val="Normal"/>
    <w:autoRedefine/>
    <w:uiPriority w:val="99"/>
    <w:semiHidden/>
    <w:unhideWhenUsed/>
    <w:rsid w:val="002C5A02"/>
    <w:pPr>
      <w:spacing w:after="0" w:line="240" w:lineRule="auto"/>
      <w:ind w:left="720" w:hanging="240"/>
    </w:pPr>
  </w:style>
  <w:style w:type="paragraph" w:styleId="Index4">
    <w:name w:val="index 4"/>
    <w:basedOn w:val="Normal"/>
    <w:next w:val="Normal"/>
    <w:autoRedefine/>
    <w:uiPriority w:val="99"/>
    <w:semiHidden/>
    <w:unhideWhenUsed/>
    <w:rsid w:val="002C5A02"/>
    <w:pPr>
      <w:spacing w:after="0" w:line="240" w:lineRule="auto"/>
      <w:ind w:left="960" w:hanging="240"/>
    </w:pPr>
  </w:style>
  <w:style w:type="paragraph" w:styleId="Index5">
    <w:name w:val="index 5"/>
    <w:basedOn w:val="Normal"/>
    <w:next w:val="Normal"/>
    <w:autoRedefine/>
    <w:uiPriority w:val="99"/>
    <w:semiHidden/>
    <w:unhideWhenUsed/>
    <w:rsid w:val="002C5A02"/>
    <w:pPr>
      <w:spacing w:after="0" w:line="240" w:lineRule="auto"/>
      <w:ind w:left="1200" w:hanging="240"/>
    </w:pPr>
  </w:style>
  <w:style w:type="paragraph" w:styleId="Index6">
    <w:name w:val="index 6"/>
    <w:basedOn w:val="Normal"/>
    <w:next w:val="Normal"/>
    <w:autoRedefine/>
    <w:uiPriority w:val="99"/>
    <w:semiHidden/>
    <w:unhideWhenUsed/>
    <w:rsid w:val="002C5A02"/>
    <w:pPr>
      <w:spacing w:after="0" w:line="240" w:lineRule="auto"/>
      <w:ind w:left="1440" w:hanging="240"/>
    </w:pPr>
  </w:style>
  <w:style w:type="paragraph" w:styleId="Index7">
    <w:name w:val="index 7"/>
    <w:basedOn w:val="Normal"/>
    <w:next w:val="Normal"/>
    <w:autoRedefine/>
    <w:uiPriority w:val="99"/>
    <w:semiHidden/>
    <w:unhideWhenUsed/>
    <w:rsid w:val="002C5A02"/>
    <w:pPr>
      <w:spacing w:after="0" w:line="240" w:lineRule="auto"/>
      <w:ind w:left="1680" w:hanging="240"/>
    </w:pPr>
  </w:style>
  <w:style w:type="paragraph" w:styleId="Index8">
    <w:name w:val="index 8"/>
    <w:basedOn w:val="Normal"/>
    <w:next w:val="Normal"/>
    <w:autoRedefine/>
    <w:uiPriority w:val="99"/>
    <w:semiHidden/>
    <w:unhideWhenUsed/>
    <w:rsid w:val="002C5A02"/>
    <w:pPr>
      <w:spacing w:after="0" w:line="240" w:lineRule="auto"/>
      <w:ind w:left="1920" w:hanging="240"/>
    </w:pPr>
  </w:style>
  <w:style w:type="paragraph" w:styleId="Index9">
    <w:name w:val="index 9"/>
    <w:basedOn w:val="Normal"/>
    <w:next w:val="Normal"/>
    <w:autoRedefine/>
    <w:uiPriority w:val="99"/>
    <w:semiHidden/>
    <w:unhideWhenUsed/>
    <w:rsid w:val="002C5A02"/>
    <w:pPr>
      <w:spacing w:after="0" w:line="240" w:lineRule="auto"/>
      <w:ind w:left="2160" w:hanging="240"/>
    </w:pPr>
  </w:style>
  <w:style w:type="paragraph" w:styleId="IndexHeading">
    <w:name w:val="index heading"/>
    <w:basedOn w:val="Normal"/>
    <w:next w:val="Index1"/>
    <w:uiPriority w:val="99"/>
    <w:semiHidden/>
    <w:unhideWhenUsed/>
    <w:rsid w:val="002C5A02"/>
    <w:rPr>
      <w:rFonts w:asciiTheme="majorHAnsi" w:eastAsiaTheme="majorEastAsia" w:hAnsiTheme="majorHAnsi" w:cstheme="majorBidi"/>
      <w:b/>
      <w:bCs/>
    </w:rPr>
  </w:style>
  <w:style w:type="paragraph" w:styleId="List">
    <w:name w:val="List"/>
    <w:basedOn w:val="Normal"/>
    <w:uiPriority w:val="99"/>
    <w:semiHidden/>
    <w:unhideWhenUsed/>
    <w:rsid w:val="002C5A02"/>
    <w:pPr>
      <w:ind w:left="360" w:hanging="360"/>
      <w:contextualSpacing/>
    </w:pPr>
  </w:style>
  <w:style w:type="paragraph" w:styleId="List2">
    <w:name w:val="List 2"/>
    <w:basedOn w:val="Normal"/>
    <w:uiPriority w:val="99"/>
    <w:semiHidden/>
    <w:unhideWhenUsed/>
    <w:rsid w:val="002C5A02"/>
    <w:pPr>
      <w:ind w:left="720" w:hanging="360"/>
      <w:contextualSpacing/>
    </w:pPr>
  </w:style>
  <w:style w:type="paragraph" w:styleId="List3">
    <w:name w:val="List 3"/>
    <w:basedOn w:val="Normal"/>
    <w:uiPriority w:val="99"/>
    <w:semiHidden/>
    <w:unhideWhenUsed/>
    <w:rsid w:val="002C5A02"/>
    <w:pPr>
      <w:ind w:left="1080" w:hanging="360"/>
      <w:contextualSpacing/>
    </w:pPr>
  </w:style>
  <w:style w:type="paragraph" w:styleId="List4">
    <w:name w:val="List 4"/>
    <w:basedOn w:val="Normal"/>
    <w:uiPriority w:val="99"/>
    <w:semiHidden/>
    <w:unhideWhenUsed/>
    <w:rsid w:val="002C5A02"/>
    <w:pPr>
      <w:ind w:left="1440" w:hanging="360"/>
      <w:contextualSpacing/>
    </w:pPr>
  </w:style>
  <w:style w:type="paragraph" w:styleId="List5">
    <w:name w:val="List 5"/>
    <w:basedOn w:val="Normal"/>
    <w:uiPriority w:val="99"/>
    <w:semiHidden/>
    <w:unhideWhenUsed/>
    <w:rsid w:val="002C5A02"/>
    <w:pPr>
      <w:ind w:left="1800" w:hanging="360"/>
      <w:contextualSpacing/>
    </w:pPr>
  </w:style>
  <w:style w:type="paragraph" w:styleId="ListBullet">
    <w:name w:val="List Bullet"/>
    <w:basedOn w:val="Normal"/>
    <w:uiPriority w:val="99"/>
    <w:semiHidden/>
    <w:unhideWhenUsed/>
    <w:rsid w:val="002C5A02"/>
    <w:pPr>
      <w:numPr>
        <w:numId w:val="10"/>
      </w:numPr>
      <w:contextualSpacing/>
    </w:pPr>
  </w:style>
  <w:style w:type="paragraph" w:styleId="ListBullet2">
    <w:name w:val="List Bullet 2"/>
    <w:basedOn w:val="Normal"/>
    <w:uiPriority w:val="99"/>
    <w:semiHidden/>
    <w:unhideWhenUsed/>
    <w:rsid w:val="002C5A02"/>
    <w:pPr>
      <w:numPr>
        <w:numId w:val="11"/>
      </w:numPr>
      <w:contextualSpacing/>
    </w:pPr>
  </w:style>
  <w:style w:type="paragraph" w:styleId="ListBullet3">
    <w:name w:val="List Bullet 3"/>
    <w:basedOn w:val="Normal"/>
    <w:uiPriority w:val="99"/>
    <w:semiHidden/>
    <w:unhideWhenUsed/>
    <w:rsid w:val="002C5A02"/>
    <w:pPr>
      <w:numPr>
        <w:numId w:val="12"/>
      </w:numPr>
      <w:contextualSpacing/>
    </w:pPr>
  </w:style>
  <w:style w:type="paragraph" w:styleId="ListBullet4">
    <w:name w:val="List Bullet 4"/>
    <w:basedOn w:val="Normal"/>
    <w:uiPriority w:val="99"/>
    <w:semiHidden/>
    <w:unhideWhenUsed/>
    <w:rsid w:val="002C5A02"/>
    <w:pPr>
      <w:numPr>
        <w:numId w:val="13"/>
      </w:numPr>
      <w:contextualSpacing/>
    </w:pPr>
  </w:style>
  <w:style w:type="paragraph" w:styleId="ListBullet5">
    <w:name w:val="List Bullet 5"/>
    <w:basedOn w:val="Normal"/>
    <w:uiPriority w:val="99"/>
    <w:semiHidden/>
    <w:unhideWhenUsed/>
    <w:rsid w:val="002C5A02"/>
    <w:pPr>
      <w:numPr>
        <w:numId w:val="14"/>
      </w:numPr>
      <w:contextualSpacing/>
    </w:pPr>
  </w:style>
  <w:style w:type="paragraph" w:styleId="ListContinue">
    <w:name w:val="List Continue"/>
    <w:basedOn w:val="Normal"/>
    <w:uiPriority w:val="99"/>
    <w:semiHidden/>
    <w:unhideWhenUsed/>
    <w:rsid w:val="002C5A02"/>
    <w:pPr>
      <w:ind w:left="360"/>
      <w:contextualSpacing/>
    </w:pPr>
  </w:style>
  <w:style w:type="paragraph" w:styleId="ListContinue2">
    <w:name w:val="List Continue 2"/>
    <w:basedOn w:val="Normal"/>
    <w:uiPriority w:val="99"/>
    <w:semiHidden/>
    <w:unhideWhenUsed/>
    <w:rsid w:val="002C5A02"/>
    <w:pPr>
      <w:ind w:left="720"/>
      <w:contextualSpacing/>
    </w:pPr>
  </w:style>
  <w:style w:type="paragraph" w:styleId="ListContinue3">
    <w:name w:val="List Continue 3"/>
    <w:basedOn w:val="Normal"/>
    <w:uiPriority w:val="99"/>
    <w:semiHidden/>
    <w:unhideWhenUsed/>
    <w:rsid w:val="002C5A02"/>
    <w:pPr>
      <w:ind w:left="1080"/>
      <w:contextualSpacing/>
    </w:pPr>
  </w:style>
  <w:style w:type="paragraph" w:styleId="ListContinue4">
    <w:name w:val="List Continue 4"/>
    <w:basedOn w:val="Normal"/>
    <w:uiPriority w:val="99"/>
    <w:semiHidden/>
    <w:unhideWhenUsed/>
    <w:rsid w:val="002C5A02"/>
    <w:pPr>
      <w:ind w:left="1440"/>
      <w:contextualSpacing/>
    </w:pPr>
  </w:style>
  <w:style w:type="paragraph" w:styleId="ListContinue5">
    <w:name w:val="List Continue 5"/>
    <w:basedOn w:val="Normal"/>
    <w:uiPriority w:val="99"/>
    <w:semiHidden/>
    <w:unhideWhenUsed/>
    <w:rsid w:val="002C5A02"/>
    <w:pPr>
      <w:ind w:left="1800"/>
      <w:contextualSpacing/>
    </w:pPr>
  </w:style>
  <w:style w:type="paragraph" w:styleId="ListNumber">
    <w:name w:val="List Number"/>
    <w:basedOn w:val="Normal"/>
    <w:uiPriority w:val="99"/>
    <w:semiHidden/>
    <w:unhideWhenUsed/>
    <w:rsid w:val="002C5A02"/>
    <w:pPr>
      <w:numPr>
        <w:numId w:val="15"/>
      </w:numPr>
      <w:contextualSpacing/>
    </w:pPr>
  </w:style>
  <w:style w:type="paragraph" w:styleId="ListNumber2">
    <w:name w:val="List Number 2"/>
    <w:basedOn w:val="Normal"/>
    <w:uiPriority w:val="99"/>
    <w:semiHidden/>
    <w:unhideWhenUsed/>
    <w:rsid w:val="002C5A02"/>
    <w:pPr>
      <w:numPr>
        <w:numId w:val="16"/>
      </w:numPr>
      <w:contextualSpacing/>
    </w:pPr>
  </w:style>
  <w:style w:type="paragraph" w:styleId="ListNumber3">
    <w:name w:val="List Number 3"/>
    <w:basedOn w:val="Normal"/>
    <w:uiPriority w:val="99"/>
    <w:semiHidden/>
    <w:unhideWhenUsed/>
    <w:rsid w:val="002C5A02"/>
    <w:pPr>
      <w:numPr>
        <w:numId w:val="17"/>
      </w:numPr>
      <w:contextualSpacing/>
    </w:pPr>
  </w:style>
  <w:style w:type="paragraph" w:styleId="ListNumber4">
    <w:name w:val="List Number 4"/>
    <w:basedOn w:val="Normal"/>
    <w:uiPriority w:val="99"/>
    <w:semiHidden/>
    <w:unhideWhenUsed/>
    <w:rsid w:val="002C5A02"/>
    <w:pPr>
      <w:numPr>
        <w:numId w:val="18"/>
      </w:numPr>
      <w:contextualSpacing/>
    </w:pPr>
  </w:style>
  <w:style w:type="paragraph" w:styleId="ListNumber5">
    <w:name w:val="List Number 5"/>
    <w:basedOn w:val="Normal"/>
    <w:uiPriority w:val="99"/>
    <w:semiHidden/>
    <w:unhideWhenUsed/>
    <w:rsid w:val="002C5A02"/>
    <w:pPr>
      <w:numPr>
        <w:numId w:val="19"/>
      </w:numPr>
      <w:contextualSpacing/>
    </w:pPr>
  </w:style>
  <w:style w:type="paragraph" w:styleId="MacroText">
    <w:name w:val="macro"/>
    <w:link w:val="MacroTextChar"/>
    <w:uiPriority w:val="99"/>
    <w:semiHidden/>
    <w:unhideWhenUsed/>
    <w:rsid w:val="002C5A02"/>
    <w:pPr>
      <w:tabs>
        <w:tab w:val="left" w:pos="480"/>
        <w:tab w:val="left" w:pos="960"/>
        <w:tab w:val="left" w:pos="1440"/>
        <w:tab w:val="left" w:pos="1920"/>
        <w:tab w:val="left" w:pos="2400"/>
        <w:tab w:val="left" w:pos="2880"/>
        <w:tab w:val="left" w:pos="3360"/>
        <w:tab w:val="left" w:pos="3840"/>
        <w:tab w:val="left" w:pos="4320"/>
      </w:tabs>
      <w:spacing w:after="0" w:line="480" w:lineRule="auto"/>
    </w:pPr>
    <w:rPr>
      <w:rFonts w:ascii="Consolas" w:eastAsia="Times New Roman" w:hAnsi="Consolas" w:cs="Times New Roman"/>
      <w:lang w:bidi="en-US"/>
    </w:rPr>
  </w:style>
  <w:style w:type="character" w:customStyle="1" w:styleId="MacroTextChar">
    <w:name w:val="Macro Text Char"/>
    <w:basedOn w:val="DefaultParagraphFont"/>
    <w:link w:val="MacroText"/>
    <w:uiPriority w:val="99"/>
    <w:semiHidden/>
    <w:rsid w:val="002C5A02"/>
    <w:rPr>
      <w:rFonts w:ascii="Consolas" w:eastAsia="Times New Roman" w:hAnsi="Consolas" w:cs="Times New Roman"/>
      <w:lang w:bidi="en-US"/>
    </w:rPr>
  </w:style>
  <w:style w:type="paragraph" w:styleId="MessageHeader">
    <w:name w:val="Message Header"/>
    <w:basedOn w:val="Normal"/>
    <w:link w:val="MessageHeaderChar"/>
    <w:uiPriority w:val="99"/>
    <w:semiHidden/>
    <w:unhideWhenUsed/>
    <w:rsid w:val="002C5A0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2C5A02"/>
    <w:rPr>
      <w:rFonts w:asciiTheme="majorHAnsi" w:eastAsiaTheme="majorEastAsia" w:hAnsiTheme="majorHAnsi" w:cstheme="majorBidi"/>
      <w:sz w:val="24"/>
      <w:szCs w:val="24"/>
      <w:shd w:val="pct20" w:color="auto" w:fill="auto"/>
      <w:lang w:bidi="en-US"/>
    </w:rPr>
  </w:style>
  <w:style w:type="paragraph" w:styleId="NormalWeb">
    <w:name w:val="Normal (Web)"/>
    <w:basedOn w:val="Normal"/>
    <w:uiPriority w:val="99"/>
    <w:semiHidden/>
    <w:unhideWhenUsed/>
    <w:rsid w:val="002C5A02"/>
  </w:style>
  <w:style w:type="paragraph" w:styleId="NormalIndent">
    <w:name w:val="Normal Indent"/>
    <w:basedOn w:val="Normal"/>
    <w:uiPriority w:val="99"/>
    <w:semiHidden/>
    <w:unhideWhenUsed/>
    <w:rsid w:val="002C5A02"/>
    <w:pPr>
      <w:ind w:left="720"/>
    </w:pPr>
  </w:style>
  <w:style w:type="paragraph" w:styleId="NoteHeading">
    <w:name w:val="Note Heading"/>
    <w:basedOn w:val="Normal"/>
    <w:next w:val="Normal"/>
    <w:link w:val="NoteHeadingChar"/>
    <w:uiPriority w:val="99"/>
    <w:semiHidden/>
    <w:unhideWhenUsed/>
    <w:rsid w:val="002C5A02"/>
    <w:pPr>
      <w:spacing w:after="0" w:line="240" w:lineRule="auto"/>
    </w:pPr>
  </w:style>
  <w:style w:type="character" w:customStyle="1" w:styleId="NoteHeadingChar">
    <w:name w:val="Note Heading Char"/>
    <w:basedOn w:val="DefaultParagraphFont"/>
    <w:link w:val="NoteHeading"/>
    <w:uiPriority w:val="99"/>
    <w:semiHidden/>
    <w:rsid w:val="002C5A02"/>
    <w:rPr>
      <w:rFonts w:ascii="Times New Roman" w:eastAsia="Times New Roman" w:hAnsi="Times New Roman" w:cs="Times New Roman"/>
      <w:sz w:val="24"/>
      <w:szCs w:val="24"/>
      <w:lang w:bidi="en-US"/>
    </w:rPr>
  </w:style>
  <w:style w:type="paragraph" w:styleId="PlainText">
    <w:name w:val="Plain Text"/>
    <w:basedOn w:val="Normal"/>
    <w:link w:val="PlainTextChar"/>
    <w:uiPriority w:val="99"/>
    <w:semiHidden/>
    <w:unhideWhenUsed/>
    <w:rsid w:val="002C5A0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2C5A02"/>
    <w:rPr>
      <w:rFonts w:ascii="Consolas" w:eastAsia="Times New Roman" w:hAnsi="Consolas" w:cs="Times New Roman"/>
      <w:sz w:val="21"/>
      <w:szCs w:val="21"/>
      <w:lang w:bidi="en-US"/>
    </w:rPr>
  </w:style>
  <w:style w:type="paragraph" w:styleId="Salutation">
    <w:name w:val="Salutation"/>
    <w:basedOn w:val="Normal"/>
    <w:next w:val="Normal"/>
    <w:link w:val="SalutationChar"/>
    <w:uiPriority w:val="99"/>
    <w:semiHidden/>
    <w:unhideWhenUsed/>
    <w:rsid w:val="002C5A02"/>
  </w:style>
  <w:style w:type="character" w:customStyle="1" w:styleId="SalutationChar">
    <w:name w:val="Salutation Char"/>
    <w:basedOn w:val="DefaultParagraphFont"/>
    <w:link w:val="Salutation"/>
    <w:uiPriority w:val="99"/>
    <w:semiHidden/>
    <w:rsid w:val="002C5A02"/>
    <w:rPr>
      <w:rFonts w:ascii="Times New Roman" w:eastAsia="Times New Roman" w:hAnsi="Times New Roman" w:cs="Times New Roman"/>
      <w:sz w:val="24"/>
      <w:szCs w:val="24"/>
      <w:lang w:bidi="en-US"/>
    </w:rPr>
  </w:style>
  <w:style w:type="paragraph" w:styleId="Signature">
    <w:name w:val="Signature"/>
    <w:basedOn w:val="Normal"/>
    <w:link w:val="SignatureChar"/>
    <w:uiPriority w:val="99"/>
    <w:semiHidden/>
    <w:unhideWhenUsed/>
    <w:rsid w:val="002C5A02"/>
    <w:pPr>
      <w:spacing w:after="0" w:line="240" w:lineRule="auto"/>
      <w:ind w:left="4320"/>
    </w:pPr>
  </w:style>
  <w:style w:type="character" w:customStyle="1" w:styleId="SignatureChar">
    <w:name w:val="Signature Char"/>
    <w:basedOn w:val="DefaultParagraphFont"/>
    <w:link w:val="Signature"/>
    <w:uiPriority w:val="99"/>
    <w:semiHidden/>
    <w:rsid w:val="002C5A02"/>
    <w:rPr>
      <w:rFonts w:ascii="Times New Roman" w:eastAsia="Times New Roman" w:hAnsi="Times New Roman" w:cs="Times New Roman"/>
      <w:sz w:val="24"/>
      <w:szCs w:val="24"/>
      <w:lang w:bidi="en-US"/>
    </w:rPr>
  </w:style>
  <w:style w:type="paragraph" w:styleId="TableofAuthorities">
    <w:name w:val="table of authorities"/>
    <w:basedOn w:val="Normal"/>
    <w:next w:val="Normal"/>
    <w:uiPriority w:val="99"/>
    <w:semiHidden/>
    <w:unhideWhenUsed/>
    <w:rsid w:val="002C5A02"/>
    <w:pPr>
      <w:spacing w:after="0"/>
      <w:ind w:left="240" w:hanging="240"/>
    </w:pPr>
  </w:style>
  <w:style w:type="paragraph" w:styleId="TOAHeading">
    <w:name w:val="toa heading"/>
    <w:basedOn w:val="Normal"/>
    <w:next w:val="Normal"/>
    <w:uiPriority w:val="99"/>
    <w:semiHidden/>
    <w:unhideWhenUsed/>
    <w:rsid w:val="002C5A02"/>
    <w:pPr>
      <w:spacing w:before="120"/>
    </w:pPr>
    <w:rPr>
      <w:rFonts w:asciiTheme="majorHAnsi" w:eastAsiaTheme="majorEastAsia" w:hAnsiTheme="majorHAnsi" w:cstheme="majorBidi"/>
      <w:b/>
      <w:bCs/>
    </w:rPr>
  </w:style>
  <w:style w:type="paragraph" w:styleId="TOC4">
    <w:name w:val="toc 4"/>
    <w:basedOn w:val="Normal"/>
    <w:next w:val="Normal"/>
    <w:autoRedefine/>
    <w:uiPriority w:val="39"/>
    <w:semiHidden/>
    <w:unhideWhenUsed/>
    <w:rsid w:val="002C5A02"/>
    <w:pPr>
      <w:spacing w:after="100"/>
      <w:ind w:left="720"/>
    </w:pPr>
  </w:style>
  <w:style w:type="paragraph" w:styleId="TOC5">
    <w:name w:val="toc 5"/>
    <w:basedOn w:val="Normal"/>
    <w:next w:val="Normal"/>
    <w:autoRedefine/>
    <w:uiPriority w:val="39"/>
    <w:semiHidden/>
    <w:unhideWhenUsed/>
    <w:rsid w:val="002C5A02"/>
    <w:pPr>
      <w:spacing w:after="100"/>
      <w:ind w:left="960"/>
    </w:pPr>
  </w:style>
  <w:style w:type="paragraph" w:styleId="TOC6">
    <w:name w:val="toc 6"/>
    <w:basedOn w:val="Normal"/>
    <w:next w:val="Normal"/>
    <w:autoRedefine/>
    <w:uiPriority w:val="39"/>
    <w:semiHidden/>
    <w:unhideWhenUsed/>
    <w:rsid w:val="002C5A02"/>
    <w:pPr>
      <w:spacing w:after="100"/>
      <w:ind w:left="1200"/>
    </w:pPr>
  </w:style>
  <w:style w:type="paragraph" w:styleId="TOC7">
    <w:name w:val="toc 7"/>
    <w:basedOn w:val="Normal"/>
    <w:next w:val="Normal"/>
    <w:autoRedefine/>
    <w:uiPriority w:val="39"/>
    <w:semiHidden/>
    <w:unhideWhenUsed/>
    <w:rsid w:val="002C5A02"/>
    <w:pPr>
      <w:spacing w:after="100"/>
      <w:ind w:left="1440"/>
    </w:pPr>
  </w:style>
  <w:style w:type="paragraph" w:styleId="TOC8">
    <w:name w:val="toc 8"/>
    <w:basedOn w:val="Normal"/>
    <w:next w:val="Normal"/>
    <w:autoRedefine/>
    <w:uiPriority w:val="39"/>
    <w:semiHidden/>
    <w:unhideWhenUsed/>
    <w:rsid w:val="002C5A02"/>
    <w:pPr>
      <w:spacing w:after="100"/>
      <w:ind w:left="1680"/>
    </w:pPr>
  </w:style>
  <w:style w:type="paragraph" w:styleId="TOC9">
    <w:name w:val="toc 9"/>
    <w:basedOn w:val="Normal"/>
    <w:next w:val="Normal"/>
    <w:autoRedefine/>
    <w:uiPriority w:val="39"/>
    <w:semiHidden/>
    <w:unhideWhenUsed/>
    <w:rsid w:val="002C5A02"/>
    <w:pPr>
      <w:spacing w:after="100"/>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340637">
      <w:bodyDiv w:val="1"/>
      <w:marLeft w:val="0"/>
      <w:marRight w:val="0"/>
      <w:marTop w:val="0"/>
      <w:marBottom w:val="0"/>
      <w:divBdr>
        <w:top w:val="none" w:sz="0" w:space="0" w:color="auto"/>
        <w:left w:val="none" w:sz="0" w:space="0" w:color="auto"/>
        <w:bottom w:val="none" w:sz="0" w:space="0" w:color="auto"/>
        <w:right w:val="none" w:sz="0" w:space="0" w:color="auto"/>
      </w:divBdr>
    </w:div>
    <w:div w:id="577790300">
      <w:bodyDiv w:val="1"/>
      <w:marLeft w:val="0"/>
      <w:marRight w:val="0"/>
      <w:marTop w:val="0"/>
      <w:marBottom w:val="0"/>
      <w:divBdr>
        <w:top w:val="none" w:sz="0" w:space="0" w:color="auto"/>
        <w:left w:val="none" w:sz="0" w:space="0" w:color="auto"/>
        <w:bottom w:val="none" w:sz="0" w:space="0" w:color="auto"/>
        <w:right w:val="none" w:sz="0" w:space="0" w:color="auto"/>
      </w:divBdr>
      <w:divsChild>
        <w:div w:id="1360013019">
          <w:marLeft w:val="480"/>
          <w:marRight w:val="0"/>
          <w:marTop w:val="0"/>
          <w:marBottom w:val="0"/>
          <w:divBdr>
            <w:top w:val="none" w:sz="0" w:space="0" w:color="auto"/>
            <w:left w:val="none" w:sz="0" w:space="0" w:color="auto"/>
            <w:bottom w:val="none" w:sz="0" w:space="0" w:color="auto"/>
            <w:right w:val="none" w:sz="0" w:space="0" w:color="auto"/>
          </w:divBdr>
          <w:divsChild>
            <w:div w:id="7054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chart" Target="charts/chart1.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g"/><Relationship Id="rId22" Type="http://schemas.openxmlformats.org/officeDocument/2006/relationships/image" Target="media/image10.png"/></Relationships>
</file>

<file path=word/charts/_rels/chart1.xml.rels><?xml version="1.0" encoding="UTF-8" standalone="yes"?>
<Relationships xmlns="http://schemas.openxmlformats.org/package/2006/relationships"><Relationship Id="rId3" Type="http://schemas.openxmlformats.org/officeDocument/2006/relationships/oleObject" Target="https://sooners-my.sharepoint.com/personal/katherineho_ou_edu/Documents/Updated_Thesis/Summed_Occupancy_Probabilitie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Sum</a:t>
            </a:r>
            <a:r>
              <a:rPr lang="en-US" baseline="0"/>
              <a:t> of oc</a:t>
            </a:r>
            <a:r>
              <a:rPr lang="en-US"/>
              <a:t>cupancy probabilities</a:t>
            </a:r>
            <a:r>
              <a:rPr lang="en-US" baseline="0"/>
              <a:t> compared</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Sum of occupancy probabilities, CDBPSTP</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Needleleaf forest</c:v>
                </c:pt>
                <c:pt idx="1">
                  <c:v>Shrubland</c:v>
                </c:pt>
                <c:pt idx="2">
                  <c:v>Grassland</c:v>
                </c:pt>
                <c:pt idx="3">
                  <c:v>Wetland</c:v>
                </c:pt>
                <c:pt idx="4">
                  <c:v>Water</c:v>
                </c:pt>
              </c:strCache>
            </c:strRef>
          </c:cat>
          <c:val>
            <c:numRef>
              <c:f>Sheet1!$B$2:$B$6</c:f>
              <c:numCache>
                <c:formatCode>General</c:formatCode>
                <c:ptCount val="5"/>
                <c:pt idx="0">
                  <c:v>1.05</c:v>
                </c:pt>
                <c:pt idx="1">
                  <c:v>6.6879999999999997</c:v>
                </c:pt>
                <c:pt idx="2">
                  <c:v>2.2429999999999999</c:v>
                </c:pt>
                <c:pt idx="3">
                  <c:v>2E-3</c:v>
                </c:pt>
                <c:pt idx="4">
                  <c:v>5.0000000000000001E-3</c:v>
                </c:pt>
              </c:numCache>
            </c:numRef>
          </c:val>
          <c:extLst>
            <c:ext xmlns:c16="http://schemas.microsoft.com/office/drawing/2014/chart" uri="{C3380CC4-5D6E-409C-BE32-E72D297353CC}">
              <c16:uniqueId val="{00000000-4B2B-4BA9-B0E5-8762D2AE2496}"/>
            </c:ext>
          </c:extLst>
        </c:ser>
        <c:ser>
          <c:idx val="1"/>
          <c:order val="1"/>
          <c:tx>
            <c:strRef>
              <c:f>Sheet1!$C$1</c:f>
              <c:strCache>
                <c:ptCount val="1"/>
                <c:pt idx="0">
                  <c:v>Sum of occupancy probabilities, PSTP</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Needleleaf forest</c:v>
                </c:pt>
                <c:pt idx="1">
                  <c:v>Shrubland</c:v>
                </c:pt>
                <c:pt idx="2">
                  <c:v>Grassland</c:v>
                </c:pt>
                <c:pt idx="3">
                  <c:v>Wetland</c:v>
                </c:pt>
                <c:pt idx="4">
                  <c:v>Water</c:v>
                </c:pt>
              </c:strCache>
            </c:strRef>
          </c:cat>
          <c:val>
            <c:numRef>
              <c:f>Sheet1!$C$2:$C$6</c:f>
              <c:numCache>
                <c:formatCode>General</c:formatCode>
                <c:ptCount val="5"/>
                <c:pt idx="0">
                  <c:v>7.9710000000000001</c:v>
                </c:pt>
                <c:pt idx="1">
                  <c:v>1.3360000000000001</c:v>
                </c:pt>
                <c:pt idx="2">
                  <c:v>0.66100000000000003</c:v>
                </c:pt>
                <c:pt idx="3">
                  <c:v>3.0000000000000001E-3</c:v>
                </c:pt>
                <c:pt idx="4">
                  <c:v>8.9999999999999993E-3</c:v>
                </c:pt>
              </c:numCache>
            </c:numRef>
          </c:val>
          <c:extLst>
            <c:ext xmlns:c16="http://schemas.microsoft.com/office/drawing/2014/chart" uri="{C3380CC4-5D6E-409C-BE32-E72D297353CC}">
              <c16:uniqueId val="{00000001-4B2B-4BA9-B0E5-8762D2AE2496}"/>
            </c:ext>
          </c:extLst>
        </c:ser>
        <c:dLbls>
          <c:showLegendKey val="0"/>
          <c:showVal val="1"/>
          <c:showCatName val="0"/>
          <c:showSerName val="0"/>
          <c:showPercent val="0"/>
          <c:showBubbleSize val="0"/>
        </c:dLbls>
        <c:gapWidth val="150"/>
        <c:overlap val="-25"/>
        <c:axId val="584408943"/>
        <c:axId val="425860447"/>
      </c:barChart>
      <c:catAx>
        <c:axId val="5844089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5860447"/>
        <c:crosses val="autoZero"/>
        <c:auto val="1"/>
        <c:lblAlgn val="ctr"/>
        <c:lblOffset val="100"/>
        <c:noMultiLvlLbl val="0"/>
      </c:catAx>
      <c:valAx>
        <c:axId val="4258604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4408943"/>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9B35E9B34D4B540A5782920032EE300" ma:contentTypeVersion="12" ma:contentTypeDescription="Create a new document." ma:contentTypeScope="" ma:versionID="f668ddf0b58139d1391c58f6a9263a87">
  <xsd:schema xmlns:xsd="http://www.w3.org/2001/XMLSchema" xmlns:xs="http://www.w3.org/2001/XMLSchema" xmlns:p="http://schemas.microsoft.com/office/2006/metadata/properties" xmlns:ns3="84414299-4190-4ce0-817c-498f52f0e748" xmlns:ns4="a93bf28d-c3e5-4b25-b576-f1cfe2078d75" targetNamespace="http://schemas.microsoft.com/office/2006/metadata/properties" ma:root="true" ma:fieldsID="f9b6749c84498ae7a3eafc4870f38877" ns3:_="" ns4:_="">
    <xsd:import namespace="84414299-4190-4ce0-817c-498f52f0e748"/>
    <xsd:import namespace="a93bf28d-c3e5-4b25-b576-f1cfe2078d7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414299-4190-4ce0-817c-498f52f0e7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3bf28d-c3e5-4b25-b576-f1cfe2078d7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5D397D-CD19-4825-B1A9-117682103470}">
  <ds:schemaRefs>
    <ds:schemaRef ds:uri="http://schemas.openxmlformats.org/officeDocument/2006/bibliography"/>
  </ds:schemaRefs>
</ds:datastoreItem>
</file>

<file path=customXml/itemProps2.xml><?xml version="1.0" encoding="utf-8"?>
<ds:datastoreItem xmlns:ds="http://schemas.openxmlformats.org/officeDocument/2006/customXml" ds:itemID="{4D76CC1B-DBC8-4132-A62B-D6F1BB17377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D521300-88D0-46F3-9AB5-15400A087ED3}">
  <ds:schemaRefs>
    <ds:schemaRef ds:uri="http://schemas.microsoft.com/sharepoint/v3/contenttype/forms"/>
  </ds:schemaRefs>
</ds:datastoreItem>
</file>

<file path=customXml/itemProps4.xml><?xml version="1.0" encoding="utf-8"?>
<ds:datastoreItem xmlns:ds="http://schemas.openxmlformats.org/officeDocument/2006/customXml" ds:itemID="{FABC38D1-2C2F-456B-8711-D2FDE860A3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414299-4190-4ce0-817c-498f52f0e748"/>
    <ds:schemaRef ds:uri="a93bf28d-c3e5-4b25-b576-f1cfe2078d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86217</Words>
  <Characters>491441</Characters>
  <Application>Microsoft Office Word</Application>
  <DocSecurity>0</DocSecurity>
  <Lines>4095</Lines>
  <Paragraphs>1153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Ho</dc:creator>
  <cp:keywords/>
  <dc:description/>
  <cp:lastModifiedBy>Ho, Katherine L.</cp:lastModifiedBy>
  <cp:revision>7</cp:revision>
  <cp:lastPrinted>2021-08-03T18:48:00Z</cp:lastPrinted>
  <dcterms:created xsi:type="dcterms:W3CDTF">2021-07-30T22:52:00Z</dcterms:created>
  <dcterms:modified xsi:type="dcterms:W3CDTF">2021-08-03T18:48:00Z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zotero-version="5.0.89"&gt;&lt;session id="VNhDJfdI"/&gt;&lt;style id="http://www.zotero.org/styles/annals-of-the-association-of-american-geographers" hasBibliography="1" bibliographyStyleHasBeenSet="1"/&gt;&lt;prefs&gt;&lt;pref name="fieldType" value="Fie</vt:lpwstr>
  </property>
  <property fmtid="{D5CDD505-2E9C-101B-9397-08002B2CF9AE}" pid="3" name="ZOTERO_PREF_2">
    <vt:lpwstr>ld"/&gt;&lt;pref name="automaticJournalAbbreviations" value="true"/&gt;&lt;/prefs&gt;&lt;/data&gt;</vt:lpwstr>
  </property>
  <property fmtid="{D5CDD505-2E9C-101B-9397-08002B2CF9AE}" pid="4" name="ContentTypeId">
    <vt:lpwstr>0x01010029B35E9B34D4B540A5782920032EE300</vt:lpwstr>
  </property>
</Properties>
</file>