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2D27ED" w14:textId="77777777" w:rsidR="003B3790" w:rsidRDefault="003B3790" w:rsidP="00831E34">
      <w:bookmarkStart w:id="0" w:name="_GoBack"/>
      <w:bookmarkEnd w:id="0"/>
    </w:p>
    <w:p w14:paraId="0E7F2C3A" w14:textId="1BD5C496" w:rsidR="00486D6B" w:rsidRPr="00486D6B" w:rsidRDefault="00486D6B" w:rsidP="00486D6B">
      <w:pPr>
        <w:spacing w:line="240" w:lineRule="auto"/>
        <w:jc w:val="center"/>
        <w:rPr>
          <w:rFonts w:asciiTheme="minorHAnsi" w:hAnsiTheme="minorHAnsi"/>
          <w:caps/>
          <w:szCs w:val="32"/>
        </w:rPr>
      </w:pPr>
      <w:r w:rsidRPr="00486D6B">
        <w:rPr>
          <w:rFonts w:asciiTheme="minorHAnsi" w:hAnsiTheme="minorHAnsi"/>
          <w:caps/>
          <w:szCs w:val="32"/>
        </w:rPr>
        <w:t>University of Oklahoma</w:t>
      </w:r>
    </w:p>
    <w:p w14:paraId="3FD05A2D" w14:textId="77777777" w:rsidR="00486D6B" w:rsidRPr="00486D6B" w:rsidRDefault="00486D6B" w:rsidP="00486D6B">
      <w:pPr>
        <w:spacing w:line="240" w:lineRule="auto"/>
        <w:jc w:val="center"/>
        <w:rPr>
          <w:rFonts w:asciiTheme="minorHAnsi" w:hAnsiTheme="minorHAnsi"/>
          <w:caps/>
          <w:szCs w:val="32"/>
        </w:rPr>
      </w:pPr>
    </w:p>
    <w:p w14:paraId="37205786" w14:textId="68518E87" w:rsidR="00486D6B" w:rsidRPr="00486D6B" w:rsidRDefault="00486D6B" w:rsidP="00486D6B">
      <w:pPr>
        <w:spacing w:line="240" w:lineRule="auto"/>
        <w:jc w:val="center"/>
        <w:rPr>
          <w:rFonts w:asciiTheme="minorHAnsi" w:hAnsiTheme="minorHAnsi"/>
          <w:caps/>
          <w:szCs w:val="32"/>
        </w:rPr>
      </w:pPr>
      <w:r w:rsidRPr="00486D6B">
        <w:rPr>
          <w:rFonts w:asciiTheme="minorHAnsi" w:hAnsiTheme="minorHAnsi"/>
          <w:caps/>
          <w:szCs w:val="32"/>
        </w:rPr>
        <w:t>Graduate College</w:t>
      </w:r>
    </w:p>
    <w:p w14:paraId="6ECA8E16" w14:textId="77777777" w:rsidR="00486D6B" w:rsidRPr="00486D6B" w:rsidRDefault="00486D6B" w:rsidP="00486D6B">
      <w:pPr>
        <w:spacing w:line="240" w:lineRule="auto"/>
        <w:jc w:val="center"/>
        <w:rPr>
          <w:rFonts w:asciiTheme="minorHAnsi" w:hAnsiTheme="minorHAnsi"/>
          <w:caps/>
          <w:szCs w:val="32"/>
        </w:rPr>
      </w:pPr>
    </w:p>
    <w:p w14:paraId="6BB9DD19" w14:textId="77777777" w:rsidR="00486D6B" w:rsidRPr="00486D6B" w:rsidRDefault="00486D6B" w:rsidP="00486D6B">
      <w:pPr>
        <w:spacing w:line="240" w:lineRule="auto"/>
        <w:jc w:val="center"/>
        <w:rPr>
          <w:rFonts w:asciiTheme="minorHAnsi" w:hAnsiTheme="minorHAnsi"/>
          <w:caps/>
          <w:szCs w:val="32"/>
        </w:rPr>
      </w:pPr>
    </w:p>
    <w:p w14:paraId="5463F2B4" w14:textId="77777777" w:rsidR="00486D6B" w:rsidRPr="00486D6B" w:rsidRDefault="00486D6B" w:rsidP="00486D6B">
      <w:pPr>
        <w:spacing w:line="240" w:lineRule="auto"/>
        <w:rPr>
          <w:rFonts w:asciiTheme="minorHAnsi" w:hAnsiTheme="minorHAnsi"/>
          <w:caps/>
          <w:szCs w:val="32"/>
        </w:rPr>
      </w:pPr>
    </w:p>
    <w:p w14:paraId="1962CF84" w14:textId="77777777" w:rsidR="00486D6B" w:rsidRPr="00486D6B" w:rsidRDefault="00486D6B" w:rsidP="00486D6B">
      <w:pPr>
        <w:spacing w:line="240" w:lineRule="auto"/>
        <w:jc w:val="center"/>
        <w:rPr>
          <w:rFonts w:asciiTheme="minorHAnsi" w:hAnsiTheme="minorHAnsi"/>
          <w:caps/>
          <w:szCs w:val="32"/>
        </w:rPr>
      </w:pPr>
    </w:p>
    <w:p w14:paraId="7EBFB28C" w14:textId="77777777" w:rsidR="00486D6B" w:rsidRPr="00486D6B" w:rsidRDefault="00486D6B" w:rsidP="00486D6B">
      <w:pPr>
        <w:spacing w:line="240" w:lineRule="auto"/>
        <w:jc w:val="center"/>
        <w:rPr>
          <w:rFonts w:asciiTheme="minorHAnsi" w:hAnsiTheme="minorHAnsi"/>
          <w:caps/>
          <w:szCs w:val="32"/>
        </w:rPr>
      </w:pPr>
    </w:p>
    <w:p w14:paraId="1B319C86" w14:textId="77777777" w:rsidR="00486D6B" w:rsidRPr="00486D6B" w:rsidRDefault="00486D6B" w:rsidP="00486D6B">
      <w:pPr>
        <w:spacing w:line="240" w:lineRule="auto"/>
        <w:jc w:val="center"/>
        <w:rPr>
          <w:rFonts w:asciiTheme="minorHAnsi" w:hAnsiTheme="minorHAnsi"/>
          <w:caps/>
          <w:szCs w:val="32"/>
        </w:rPr>
      </w:pPr>
    </w:p>
    <w:sdt>
      <w:sdtPr>
        <w:rPr>
          <w:rFonts w:asciiTheme="minorHAnsi" w:hAnsiTheme="minorHAnsi"/>
          <w:caps/>
          <w:szCs w:val="24"/>
        </w:rPr>
        <w:alias w:val="Click to enter dissertation title"/>
        <w:tag w:val="Click to enter dissertation title"/>
        <w:id w:val="-967126239"/>
        <w:placeholder>
          <w:docPart w:val="0ADE200A0379448E815194986986FB98"/>
        </w:placeholder>
      </w:sdtPr>
      <w:sdtEndPr/>
      <w:sdtContent>
        <w:sdt>
          <w:sdtPr>
            <w:rPr>
              <w:rFonts w:asciiTheme="minorHAnsi" w:hAnsiTheme="minorHAnsi"/>
              <w:caps/>
              <w:szCs w:val="24"/>
            </w:rPr>
            <w:alias w:val="Click to enter dissertation title"/>
            <w:tag w:val="Click to enter dissertation title"/>
            <w:id w:val="30091832"/>
            <w:placeholder>
              <w:docPart w:val="7AB1132C9327456EB0607A7FBB4551BA"/>
            </w:placeholder>
          </w:sdtPr>
          <w:sdtEndPr/>
          <w:sdtContent>
            <w:sdt>
              <w:sdtPr>
                <w:rPr>
                  <w:caps/>
                </w:rPr>
                <w:alias w:val="Click to enter dissertation title"/>
                <w:tag w:val="Click to enter dissertation title"/>
                <w:id w:val="359946355"/>
                <w:placeholder>
                  <w:docPart w:val="98D42C7425564C50892BBACEA23CBD7B"/>
                </w:placeholder>
              </w:sdtPr>
              <w:sdtEndPr>
                <w:rPr>
                  <w:rFonts w:asciiTheme="minorHAnsi" w:hAnsiTheme="minorHAnsi"/>
                </w:rPr>
              </w:sdtEndPr>
              <w:sdtContent>
                <w:p w14:paraId="4B363F60" w14:textId="77777777" w:rsidR="00486D6B" w:rsidRPr="00A26C55" w:rsidRDefault="00486D6B" w:rsidP="00240DB3">
                  <w:pPr>
                    <w:pStyle w:val="NoSpacing"/>
                    <w:spacing w:line="480" w:lineRule="auto"/>
                    <w:jc w:val="center"/>
                    <w:rPr>
                      <w:rFonts w:asciiTheme="minorHAnsi" w:hAnsiTheme="minorHAnsi"/>
                      <w:caps/>
                    </w:rPr>
                  </w:pPr>
                  <w:r w:rsidRPr="00A26C55">
                    <w:rPr>
                      <w:rFonts w:asciiTheme="minorHAnsi" w:hAnsiTheme="minorHAnsi"/>
                      <w:caps/>
                    </w:rPr>
                    <w:t>Religious Identity/Sexual orientation identity conflict among same-sex attracted individuals: Impact on identity distress, internalized homonegativity, relationship and sexual satisfaction</w:t>
                  </w:r>
                </w:p>
              </w:sdtContent>
            </w:sdt>
            <w:p w14:paraId="3243AEC6" w14:textId="5162D419" w:rsidR="00486D6B" w:rsidRPr="00486D6B" w:rsidRDefault="00133B6E" w:rsidP="00486D6B">
              <w:pPr>
                <w:spacing w:line="240" w:lineRule="auto"/>
                <w:jc w:val="center"/>
                <w:rPr>
                  <w:rFonts w:asciiTheme="minorHAnsi" w:hAnsiTheme="minorHAnsi"/>
                  <w:caps/>
                  <w:szCs w:val="32"/>
                </w:rPr>
              </w:pPr>
            </w:p>
          </w:sdtContent>
        </w:sdt>
      </w:sdtContent>
    </w:sdt>
    <w:p w14:paraId="6994A7B0" w14:textId="77777777" w:rsidR="00486D6B" w:rsidRPr="00486D6B" w:rsidRDefault="00486D6B" w:rsidP="00486D6B">
      <w:pPr>
        <w:spacing w:line="240" w:lineRule="auto"/>
        <w:jc w:val="center"/>
        <w:rPr>
          <w:rFonts w:asciiTheme="minorHAnsi" w:hAnsiTheme="minorHAnsi"/>
          <w:caps/>
          <w:szCs w:val="32"/>
        </w:rPr>
      </w:pPr>
    </w:p>
    <w:p w14:paraId="06F1E8E7" w14:textId="77777777" w:rsidR="00486D6B" w:rsidRPr="00486D6B" w:rsidRDefault="00486D6B" w:rsidP="00486D6B">
      <w:pPr>
        <w:spacing w:line="240" w:lineRule="auto"/>
        <w:jc w:val="center"/>
        <w:rPr>
          <w:rFonts w:asciiTheme="minorHAnsi" w:hAnsiTheme="minorHAnsi"/>
          <w:caps/>
          <w:szCs w:val="32"/>
        </w:rPr>
      </w:pPr>
    </w:p>
    <w:p w14:paraId="098090DB" w14:textId="77777777" w:rsidR="00486D6B" w:rsidRPr="00486D6B" w:rsidRDefault="00486D6B" w:rsidP="00486D6B">
      <w:pPr>
        <w:spacing w:line="240" w:lineRule="auto"/>
        <w:jc w:val="center"/>
        <w:rPr>
          <w:rFonts w:asciiTheme="minorHAnsi" w:hAnsiTheme="minorHAnsi"/>
          <w:caps/>
          <w:szCs w:val="32"/>
        </w:rPr>
      </w:pPr>
    </w:p>
    <w:p w14:paraId="2441D81C" w14:textId="77777777" w:rsidR="00486D6B" w:rsidRPr="00486D6B" w:rsidRDefault="00486D6B" w:rsidP="00486D6B">
      <w:pPr>
        <w:spacing w:line="240" w:lineRule="auto"/>
        <w:jc w:val="center"/>
        <w:rPr>
          <w:rFonts w:asciiTheme="minorHAnsi" w:hAnsiTheme="minorHAnsi"/>
          <w:caps/>
          <w:szCs w:val="32"/>
        </w:rPr>
      </w:pPr>
    </w:p>
    <w:p w14:paraId="0D0C66A4" w14:textId="77777777" w:rsidR="00486D6B" w:rsidRPr="00486D6B" w:rsidRDefault="00486D6B" w:rsidP="00486D6B">
      <w:pPr>
        <w:spacing w:line="240" w:lineRule="auto"/>
        <w:jc w:val="center"/>
        <w:rPr>
          <w:rFonts w:asciiTheme="minorHAnsi" w:hAnsiTheme="minorHAnsi"/>
          <w:caps/>
          <w:szCs w:val="32"/>
        </w:rPr>
      </w:pPr>
    </w:p>
    <w:p w14:paraId="2FCA6B75" w14:textId="77777777" w:rsidR="00486D6B" w:rsidRPr="00486D6B" w:rsidRDefault="00133B6E" w:rsidP="00486D6B">
      <w:pPr>
        <w:spacing w:line="240" w:lineRule="auto"/>
        <w:jc w:val="center"/>
        <w:rPr>
          <w:rFonts w:asciiTheme="minorHAnsi" w:hAnsiTheme="minorHAnsi"/>
          <w:caps/>
          <w:szCs w:val="32"/>
        </w:rPr>
      </w:pPr>
      <w:sdt>
        <w:sdtPr>
          <w:rPr>
            <w:rFonts w:asciiTheme="minorHAnsi" w:hAnsiTheme="minorHAnsi"/>
            <w:caps/>
            <w:szCs w:val="32"/>
          </w:rPr>
          <w:id w:val="11707817"/>
          <w:lock w:val="contentLocked"/>
          <w:placeholder>
            <w:docPart w:val="7AB1132C9327456EB0607A7FBB4551BA"/>
          </w:placeholder>
          <w:group/>
        </w:sdtPr>
        <w:sdtEndPr/>
        <w:sdtContent>
          <w:r w:rsidR="00486D6B" w:rsidRPr="00486D6B">
            <w:rPr>
              <w:rFonts w:asciiTheme="minorHAnsi" w:hAnsiTheme="minorHAnsi"/>
              <w:caps/>
              <w:szCs w:val="32"/>
            </w:rPr>
            <w:t>A</w:t>
          </w:r>
        </w:sdtContent>
      </w:sdt>
      <w:r w:rsidR="00486D6B" w:rsidRPr="00486D6B">
        <w:rPr>
          <w:rFonts w:asciiTheme="minorHAnsi" w:hAnsiTheme="minorHAnsi"/>
          <w:caps/>
          <w:szCs w:val="32"/>
        </w:rPr>
        <w:t xml:space="preserve"> </w:t>
      </w:r>
      <w:sdt>
        <w:sdtPr>
          <w:rPr>
            <w:rFonts w:asciiTheme="minorHAnsi" w:hAnsiTheme="minorHAnsi"/>
            <w:caps/>
            <w:szCs w:val="32"/>
          </w:rPr>
          <w:alias w:val="D.M.A. candidates use &quot;document,&quot; all others use &quot;dissertation&quot;"/>
          <w:tag w:val="D.M.A. candidates use &quot;document,&quot; all others use &quot;dissertation&quot;"/>
          <w:id w:val="11707811"/>
          <w:placeholder>
            <w:docPart w:val="371CF02F27B346DEB71B5857E9B82C59"/>
          </w:placeholder>
          <w:dropDownList>
            <w:listItem w:displayText="[Dissertation/Document]" w:value="[Dissertation/Document]"/>
            <w:listItem w:displayText="Dissertation" w:value="Dissertation"/>
            <w:listItem w:displayText="Document" w:value="Document"/>
          </w:dropDownList>
        </w:sdtPr>
        <w:sdtEndPr/>
        <w:sdtContent>
          <w:r w:rsidR="00486D6B" w:rsidRPr="00486D6B">
            <w:rPr>
              <w:rFonts w:asciiTheme="minorHAnsi" w:hAnsiTheme="minorHAnsi"/>
              <w:caps/>
              <w:szCs w:val="32"/>
            </w:rPr>
            <w:t>Dissertation</w:t>
          </w:r>
        </w:sdtContent>
      </w:sdt>
    </w:p>
    <w:p w14:paraId="03894518" w14:textId="77777777" w:rsidR="00486D6B" w:rsidRPr="00486D6B" w:rsidRDefault="00486D6B" w:rsidP="00486D6B">
      <w:pPr>
        <w:spacing w:line="240" w:lineRule="auto"/>
        <w:jc w:val="center"/>
        <w:rPr>
          <w:rFonts w:asciiTheme="minorHAnsi" w:hAnsiTheme="minorHAnsi"/>
          <w:caps/>
          <w:szCs w:val="32"/>
        </w:rPr>
      </w:pPr>
    </w:p>
    <w:sdt>
      <w:sdtPr>
        <w:rPr>
          <w:rFonts w:asciiTheme="minorHAnsi" w:hAnsiTheme="minorHAnsi"/>
          <w:caps/>
          <w:szCs w:val="32"/>
        </w:rPr>
        <w:id w:val="11707818"/>
        <w:lock w:val="contentLocked"/>
        <w:placeholder>
          <w:docPart w:val="7AB1132C9327456EB0607A7FBB4551BA"/>
        </w:placeholder>
        <w:group/>
      </w:sdtPr>
      <w:sdtEndPr>
        <w:rPr>
          <w:caps w:val="0"/>
        </w:rPr>
      </w:sdtEndPr>
      <w:sdtContent>
        <w:p w14:paraId="442C582D" w14:textId="77777777" w:rsidR="00486D6B" w:rsidRPr="00486D6B" w:rsidRDefault="00486D6B" w:rsidP="00486D6B">
          <w:pPr>
            <w:spacing w:line="240" w:lineRule="auto"/>
            <w:jc w:val="center"/>
            <w:rPr>
              <w:rFonts w:asciiTheme="minorHAnsi" w:hAnsiTheme="minorHAnsi"/>
              <w:caps/>
              <w:szCs w:val="32"/>
            </w:rPr>
          </w:pPr>
          <w:r w:rsidRPr="00486D6B">
            <w:rPr>
              <w:rFonts w:asciiTheme="minorHAnsi" w:hAnsiTheme="minorHAnsi"/>
              <w:caps/>
              <w:szCs w:val="32"/>
            </w:rPr>
            <w:t>submitted to the Graduate Faculty</w:t>
          </w:r>
        </w:p>
        <w:p w14:paraId="743F817F" w14:textId="77777777" w:rsidR="00486D6B" w:rsidRPr="00486D6B" w:rsidRDefault="00486D6B" w:rsidP="00486D6B">
          <w:pPr>
            <w:spacing w:line="240" w:lineRule="auto"/>
            <w:jc w:val="center"/>
            <w:rPr>
              <w:rFonts w:asciiTheme="minorHAnsi" w:hAnsiTheme="minorHAnsi"/>
              <w:szCs w:val="32"/>
            </w:rPr>
          </w:pPr>
        </w:p>
        <w:p w14:paraId="4357EC75" w14:textId="77777777" w:rsidR="00486D6B" w:rsidRPr="00486D6B" w:rsidRDefault="00486D6B" w:rsidP="00486D6B">
          <w:pPr>
            <w:spacing w:line="240" w:lineRule="auto"/>
            <w:jc w:val="center"/>
            <w:rPr>
              <w:rFonts w:asciiTheme="minorHAnsi" w:hAnsiTheme="minorHAnsi"/>
              <w:szCs w:val="32"/>
            </w:rPr>
          </w:pPr>
          <w:r w:rsidRPr="00486D6B">
            <w:rPr>
              <w:rFonts w:asciiTheme="minorHAnsi" w:hAnsiTheme="minorHAnsi"/>
              <w:szCs w:val="32"/>
            </w:rPr>
            <w:t>in partial fulfillment of the requirements for the</w:t>
          </w:r>
        </w:p>
        <w:p w14:paraId="1F172025" w14:textId="77777777" w:rsidR="00486D6B" w:rsidRPr="00486D6B" w:rsidRDefault="00486D6B" w:rsidP="00486D6B">
          <w:pPr>
            <w:spacing w:line="240" w:lineRule="auto"/>
            <w:jc w:val="center"/>
            <w:rPr>
              <w:rFonts w:asciiTheme="minorHAnsi" w:hAnsiTheme="minorHAnsi"/>
              <w:szCs w:val="32"/>
            </w:rPr>
          </w:pPr>
        </w:p>
        <w:p w14:paraId="5538E489" w14:textId="77777777" w:rsidR="00486D6B" w:rsidRPr="00486D6B" w:rsidRDefault="00486D6B" w:rsidP="00486D6B">
          <w:pPr>
            <w:spacing w:line="240" w:lineRule="auto"/>
            <w:jc w:val="center"/>
            <w:rPr>
              <w:rFonts w:asciiTheme="minorHAnsi" w:hAnsiTheme="minorHAnsi"/>
              <w:szCs w:val="32"/>
            </w:rPr>
          </w:pPr>
          <w:r w:rsidRPr="00486D6B">
            <w:rPr>
              <w:rFonts w:asciiTheme="minorHAnsi" w:hAnsiTheme="minorHAnsi"/>
              <w:szCs w:val="32"/>
            </w:rPr>
            <w:t>Degree of</w:t>
          </w:r>
        </w:p>
      </w:sdtContent>
    </w:sdt>
    <w:p w14:paraId="02A44559" w14:textId="77777777" w:rsidR="00486D6B" w:rsidRPr="00486D6B" w:rsidRDefault="00486D6B" w:rsidP="00486D6B">
      <w:pPr>
        <w:spacing w:line="240" w:lineRule="auto"/>
        <w:jc w:val="center"/>
        <w:rPr>
          <w:rFonts w:asciiTheme="minorHAnsi" w:hAnsiTheme="minorHAnsi"/>
          <w:szCs w:val="32"/>
        </w:rPr>
      </w:pPr>
    </w:p>
    <w:sdt>
      <w:sdtPr>
        <w:rPr>
          <w:rFonts w:asciiTheme="minorHAnsi" w:hAnsiTheme="minorHAnsi"/>
          <w:caps/>
          <w:szCs w:val="32"/>
        </w:rPr>
        <w:alias w:val="Select the exact name of your degree"/>
        <w:tag w:val="Exact name of your degree in ALL CAPS"/>
        <w:id w:val="8173860"/>
        <w:placeholder>
          <w:docPart w:val="EF34F9FB6C574180B01C6B72015D04D8"/>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7305182F" w14:textId="77777777" w:rsidR="00486D6B" w:rsidRPr="00486D6B" w:rsidRDefault="00486D6B" w:rsidP="00486D6B">
          <w:pPr>
            <w:jc w:val="center"/>
            <w:rPr>
              <w:rFonts w:asciiTheme="minorHAnsi" w:hAnsiTheme="minorHAnsi"/>
              <w:caps/>
              <w:szCs w:val="32"/>
            </w:rPr>
          </w:pPr>
          <w:r w:rsidRPr="00486D6B">
            <w:rPr>
              <w:rFonts w:asciiTheme="minorHAnsi" w:hAnsiTheme="minorHAnsi"/>
              <w:caps/>
              <w:szCs w:val="32"/>
            </w:rPr>
            <w:t>Doctor of Philosophy</w:t>
          </w:r>
        </w:p>
      </w:sdtContent>
    </w:sdt>
    <w:p w14:paraId="257DAD67" w14:textId="77777777" w:rsidR="00486D6B" w:rsidRPr="00486D6B" w:rsidRDefault="00486D6B" w:rsidP="00486D6B">
      <w:pPr>
        <w:spacing w:line="240" w:lineRule="auto"/>
        <w:jc w:val="center"/>
        <w:rPr>
          <w:rFonts w:asciiTheme="minorHAnsi" w:hAnsiTheme="minorHAnsi"/>
          <w:szCs w:val="32"/>
        </w:rPr>
      </w:pPr>
    </w:p>
    <w:p w14:paraId="6172093B" w14:textId="77777777" w:rsidR="00486D6B" w:rsidRPr="00486D6B" w:rsidRDefault="00486D6B" w:rsidP="00486D6B">
      <w:pPr>
        <w:spacing w:line="240" w:lineRule="auto"/>
        <w:jc w:val="center"/>
        <w:rPr>
          <w:rFonts w:asciiTheme="minorHAnsi" w:hAnsiTheme="minorHAnsi"/>
          <w:szCs w:val="32"/>
        </w:rPr>
      </w:pPr>
    </w:p>
    <w:p w14:paraId="6ED8FAD7" w14:textId="77777777" w:rsidR="00486D6B" w:rsidRPr="00486D6B" w:rsidRDefault="00486D6B" w:rsidP="00486D6B">
      <w:pPr>
        <w:spacing w:line="240" w:lineRule="auto"/>
        <w:jc w:val="center"/>
        <w:rPr>
          <w:rFonts w:asciiTheme="minorHAnsi" w:hAnsiTheme="minorHAnsi"/>
          <w:szCs w:val="32"/>
        </w:rPr>
      </w:pPr>
    </w:p>
    <w:p w14:paraId="3E575D0C" w14:textId="77777777" w:rsidR="00486D6B" w:rsidRPr="00486D6B" w:rsidRDefault="00486D6B" w:rsidP="00486D6B">
      <w:pPr>
        <w:spacing w:line="240" w:lineRule="auto"/>
        <w:rPr>
          <w:rFonts w:asciiTheme="minorHAnsi" w:hAnsiTheme="minorHAnsi"/>
          <w:szCs w:val="32"/>
        </w:rPr>
      </w:pPr>
    </w:p>
    <w:p w14:paraId="389969A8" w14:textId="77777777" w:rsidR="00486D6B" w:rsidRPr="00486D6B" w:rsidRDefault="00486D6B" w:rsidP="00486D6B">
      <w:pPr>
        <w:spacing w:line="240" w:lineRule="auto"/>
        <w:jc w:val="center"/>
        <w:rPr>
          <w:rFonts w:asciiTheme="minorHAnsi" w:hAnsiTheme="minorHAnsi"/>
          <w:szCs w:val="32"/>
        </w:rPr>
      </w:pPr>
      <w:r w:rsidRPr="00486D6B">
        <w:rPr>
          <w:rFonts w:asciiTheme="minorHAnsi" w:hAnsiTheme="minorHAnsi"/>
          <w:szCs w:val="32"/>
        </w:rPr>
        <w:t>By</w:t>
      </w:r>
    </w:p>
    <w:p w14:paraId="707712C4" w14:textId="77777777" w:rsidR="00486D6B" w:rsidRPr="00486D6B" w:rsidRDefault="00486D6B" w:rsidP="00486D6B">
      <w:pPr>
        <w:spacing w:line="240" w:lineRule="auto"/>
        <w:jc w:val="center"/>
        <w:rPr>
          <w:rFonts w:asciiTheme="minorHAnsi" w:hAnsiTheme="minorHAnsi"/>
          <w:szCs w:val="32"/>
        </w:rPr>
      </w:pPr>
    </w:p>
    <w:sdt>
      <w:sdtPr>
        <w:rPr>
          <w:rFonts w:asciiTheme="minorHAnsi" w:hAnsiTheme="minorHAnsi"/>
          <w:caps/>
          <w:szCs w:val="32"/>
        </w:rPr>
        <w:alias w:val="Click to enter your name (must match University records)"/>
        <w:tag w:val="Click to enter your name (must match University records)"/>
        <w:id w:val="24310776"/>
        <w:placeholder>
          <w:docPart w:val="C8676DE7745C43C8AD83C0438166F7AA"/>
        </w:placeholder>
      </w:sdtPr>
      <w:sdtEndPr/>
      <w:sdtContent>
        <w:p w14:paraId="2317E703" w14:textId="77777777" w:rsidR="00486D6B" w:rsidRPr="00486D6B" w:rsidRDefault="00486D6B" w:rsidP="00486D6B">
          <w:pPr>
            <w:spacing w:line="240" w:lineRule="auto"/>
            <w:jc w:val="center"/>
            <w:rPr>
              <w:rFonts w:asciiTheme="minorHAnsi" w:hAnsiTheme="minorHAnsi"/>
              <w:caps/>
              <w:szCs w:val="32"/>
            </w:rPr>
          </w:pPr>
          <w:r w:rsidRPr="00486D6B">
            <w:rPr>
              <w:rFonts w:asciiTheme="minorHAnsi" w:hAnsiTheme="minorHAnsi"/>
              <w:caps/>
              <w:szCs w:val="32"/>
            </w:rPr>
            <w:t>cAROLINE e. eNGLER</w:t>
          </w:r>
        </w:p>
      </w:sdtContent>
    </w:sdt>
    <w:p w14:paraId="670610AA" w14:textId="18B672D2" w:rsidR="00486D6B" w:rsidRPr="00486D6B" w:rsidRDefault="00486D6B" w:rsidP="00486D6B">
      <w:pPr>
        <w:spacing w:line="240" w:lineRule="auto"/>
        <w:jc w:val="center"/>
        <w:rPr>
          <w:rFonts w:asciiTheme="minorHAnsi" w:hAnsiTheme="minorHAnsi"/>
          <w:szCs w:val="32"/>
        </w:rPr>
      </w:pPr>
      <w:r w:rsidRPr="00486D6B">
        <w:rPr>
          <w:rFonts w:asciiTheme="minorHAnsi" w:hAnsiTheme="minorHAnsi"/>
          <w:szCs w:val="32"/>
        </w:rPr>
        <w:t xml:space="preserve"> Norman, Oklahoma</w:t>
      </w:r>
    </w:p>
    <w:p w14:paraId="6EBA3AE6" w14:textId="7F622206" w:rsidR="00486D6B" w:rsidRPr="00486D6B" w:rsidRDefault="00133B6E" w:rsidP="00486D6B">
      <w:pPr>
        <w:jc w:val="center"/>
        <w:rPr>
          <w:rFonts w:asciiTheme="minorHAnsi" w:hAnsiTheme="minorHAnsi"/>
        </w:rPr>
      </w:pPr>
      <w:sdt>
        <w:sdtPr>
          <w:rPr>
            <w:rFonts w:asciiTheme="minorHAnsi" w:hAnsiTheme="minorHAnsi"/>
          </w:rPr>
          <w:alias w:val="Click to enter the year you are depositing the thesis"/>
          <w:tag w:val="Click to enter the year you are depositing the thesis"/>
          <w:id w:val="30091842"/>
          <w:placeholder>
            <w:docPart w:val="7AB1132C9327456EB0607A7FBB4551BA"/>
          </w:placeholder>
        </w:sdtPr>
        <w:sdtEndPr/>
        <w:sdtContent>
          <w:r w:rsidR="00486D6B">
            <w:rPr>
              <w:rFonts w:asciiTheme="minorHAnsi" w:hAnsiTheme="minorHAnsi"/>
            </w:rPr>
            <w:t>2016</w:t>
          </w:r>
        </w:sdtContent>
      </w:sdt>
    </w:p>
    <w:p w14:paraId="67A386C7" w14:textId="77777777" w:rsidR="00457B59" w:rsidRPr="00486D6B" w:rsidRDefault="00457B59" w:rsidP="00457B59">
      <w:pPr>
        <w:spacing w:line="240" w:lineRule="auto"/>
        <w:rPr>
          <w:rFonts w:asciiTheme="minorHAnsi" w:hAnsiTheme="minorHAnsi"/>
          <w:szCs w:val="32"/>
        </w:rPr>
      </w:pPr>
    </w:p>
    <w:p w14:paraId="7DECDB20" w14:textId="77777777" w:rsidR="00486D6B" w:rsidRDefault="00486D6B" w:rsidP="00486D6B">
      <w:pPr>
        <w:spacing w:line="240" w:lineRule="auto"/>
        <w:jc w:val="center"/>
        <w:rPr>
          <w:rFonts w:asciiTheme="minorHAnsi" w:hAnsiTheme="minorHAnsi"/>
          <w:szCs w:val="32"/>
        </w:rPr>
      </w:pPr>
    </w:p>
    <w:p w14:paraId="395914E9" w14:textId="77777777" w:rsidR="00E510F2" w:rsidRPr="00486D6B" w:rsidRDefault="00E510F2" w:rsidP="00486D6B">
      <w:pPr>
        <w:spacing w:line="240" w:lineRule="auto"/>
        <w:jc w:val="center"/>
        <w:rPr>
          <w:rFonts w:asciiTheme="minorHAnsi" w:hAnsiTheme="minorHAnsi"/>
          <w:szCs w:val="32"/>
        </w:rPr>
      </w:pPr>
    </w:p>
    <w:p w14:paraId="029F47A6" w14:textId="77777777" w:rsidR="00486D6B" w:rsidRPr="00486D6B" w:rsidRDefault="00486D6B" w:rsidP="00486D6B">
      <w:pPr>
        <w:spacing w:line="240" w:lineRule="auto"/>
        <w:jc w:val="center"/>
        <w:rPr>
          <w:rFonts w:asciiTheme="minorHAnsi" w:hAnsiTheme="minorHAnsi"/>
          <w:szCs w:val="32"/>
        </w:rPr>
      </w:pPr>
    </w:p>
    <w:sdt>
      <w:sdtPr>
        <w:rPr>
          <w:rFonts w:asciiTheme="minorHAnsi" w:hAnsiTheme="minorHAnsi"/>
          <w:caps/>
          <w:szCs w:val="32"/>
        </w:rPr>
        <w:alias w:val="Click to enter dissertation title"/>
        <w:tag w:val="Click to enter dissertation title"/>
        <w:id w:val="91152917"/>
        <w:placeholder>
          <w:docPart w:val="AEA2A365DB434CE1A1F9ACABE1038ED8"/>
        </w:placeholder>
      </w:sdtPr>
      <w:sdtEndPr/>
      <w:sdtContent>
        <w:p w14:paraId="338C69DF" w14:textId="77777777" w:rsidR="00486D6B" w:rsidRPr="00486D6B" w:rsidRDefault="00486D6B" w:rsidP="009019AD">
          <w:pPr>
            <w:spacing w:line="240" w:lineRule="auto"/>
            <w:jc w:val="center"/>
            <w:rPr>
              <w:rFonts w:asciiTheme="minorHAnsi" w:hAnsiTheme="minorHAnsi"/>
              <w:caps/>
              <w:szCs w:val="32"/>
            </w:rPr>
          </w:pPr>
          <w:r w:rsidRPr="00486D6B">
            <w:rPr>
              <w:rFonts w:asciiTheme="minorHAnsi" w:hAnsiTheme="minorHAnsi"/>
              <w:caps/>
              <w:szCs w:val="32"/>
            </w:rPr>
            <w:t>Religious Identity/Sexual orientation identity conflict among same-sex attracted individuals: Impact on identity distress, internalized homonegativity, relationship and sexual satisfaction</w:t>
          </w:r>
        </w:p>
      </w:sdtContent>
    </w:sdt>
    <w:sdt>
      <w:sdtPr>
        <w:rPr>
          <w:rFonts w:asciiTheme="minorHAnsi" w:hAnsiTheme="minorHAnsi"/>
          <w:caps/>
          <w:szCs w:val="32"/>
        </w:rPr>
        <w:alias w:val="Click to enter dissertation title"/>
        <w:tag w:val="Click to enter dissertation title"/>
        <w:id w:val="30091843"/>
        <w:placeholder>
          <w:docPart w:val="0F1E0567734D479EBE3B1A479E383F3C"/>
        </w:placeholder>
      </w:sdtPr>
      <w:sdtEndPr/>
      <w:sdtContent>
        <w:p w14:paraId="2CC65D31" w14:textId="7EFBBF44" w:rsidR="00457B59" w:rsidRDefault="00457B59" w:rsidP="00457B59">
          <w:pPr>
            <w:spacing w:line="240" w:lineRule="auto"/>
            <w:jc w:val="center"/>
          </w:pPr>
        </w:p>
        <w:p w14:paraId="50F1EEBA" w14:textId="07767303" w:rsidR="00486D6B" w:rsidRPr="00486D6B" w:rsidRDefault="00133B6E" w:rsidP="00486D6B">
          <w:pPr>
            <w:spacing w:line="240" w:lineRule="auto"/>
            <w:jc w:val="center"/>
            <w:rPr>
              <w:rFonts w:asciiTheme="minorHAnsi" w:hAnsiTheme="minorHAnsi"/>
              <w:caps/>
              <w:szCs w:val="32"/>
            </w:rPr>
          </w:pPr>
        </w:p>
      </w:sdtContent>
    </w:sdt>
    <w:p w14:paraId="2F7D70B7" w14:textId="77777777" w:rsidR="00486D6B" w:rsidRPr="00486D6B" w:rsidRDefault="00133B6E" w:rsidP="00486D6B">
      <w:pPr>
        <w:spacing w:line="240" w:lineRule="auto"/>
        <w:jc w:val="center"/>
        <w:rPr>
          <w:rFonts w:asciiTheme="minorHAnsi" w:hAnsiTheme="minorHAnsi"/>
          <w:caps/>
          <w:szCs w:val="32"/>
        </w:rPr>
      </w:pPr>
      <w:sdt>
        <w:sdtPr>
          <w:rPr>
            <w:rFonts w:asciiTheme="minorHAnsi" w:hAnsiTheme="minorHAnsi"/>
            <w:caps/>
            <w:szCs w:val="32"/>
          </w:rPr>
          <w:id w:val="11707828"/>
          <w:lock w:val="contentLocked"/>
          <w:placeholder>
            <w:docPart w:val="0F1E0567734D479EBE3B1A479E383F3C"/>
          </w:placeholder>
          <w:group/>
        </w:sdtPr>
        <w:sdtEndPr/>
        <w:sdtContent>
          <w:r w:rsidR="00486D6B" w:rsidRPr="00486D6B">
            <w:rPr>
              <w:rFonts w:asciiTheme="minorHAnsi" w:hAnsiTheme="minorHAnsi"/>
              <w:caps/>
              <w:szCs w:val="32"/>
            </w:rPr>
            <w:t>A</w:t>
          </w:r>
        </w:sdtContent>
      </w:sdt>
      <w:r w:rsidR="00486D6B" w:rsidRPr="00486D6B">
        <w:rPr>
          <w:rFonts w:asciiTheme="minorHAnsi" w:hAnsiTheme="minorHAnsi"/>
          <w:caps/>
          <w:szCs w:val="32"/>
        </w:rPr>
        <w:t xml:space="preserve"> </w:t>
      </w:r>
      <w:sdt>
        <w:sdtPr>
          <w:rPr>
            <w:rFonts w:asciiTheme="minorHAnsi" w:hAnsiTheme="minorHAnsi"/>
            <w:caps/>
            <w:szCs w:val="32"/>
          </w:rPr>
          <w:alias w:val="D.M.A. candidates use &quot;document,&quot; all others use &quot;dissertation&quot;"/>
          <w:tag w:val="D.M.A. candidates use &quot;document,&quot; all others use &quot;dissertation&quot;"/>
          <w:id w:val="11707821"/>
          <w:placeholder>
            <w:docPart w:val="206E5DDCE470494DA4F87FB5AD3FF88D"/>
          </w:placeholder>
          <w:dropDownList>
            <w:listItem w:displayText="[Dissertation/Document]" w:value="[Dissertation/Document]"/>
            <w:listItem w:displayText="Dissertation" w:value="Dissertation"/>
            <w:listItem w:displayText="Document" w:value="Document"/>
          </w:dropDownList>
        </w:sdtPr>
        <w:sdtEndPr/>
        <w:sdtContent>
          <w:r w:rsidR="00486D6B" w:rsidRPr="00486D6B">
            <w:rPr>
              <w:rFonts w:asciiTheme="minorHAnsi" w:hAnsiTheme="minorHAnsi"/>
              <w:caps/>
              <w:szCs w:val="32"/>
            </w:rPr>
            <w:t>Dissertation</w:t>
          </w:r>
        </w:sdtContent>
      </w:sdt>
      <w:sdt>
        <w:sdtPr>
          <w:rPr>
            <w:rFonts w:asciiTheme="minorHAnsi" w:hAnsiTheme="minorHAnsi"/>
            <w:caps/>
            <w:szCs w:val="32"/>
          </w:rPr>
          <w:id w:val="11707829"/>
          <w:lock w:val="contentLocked"/>
          <w:placeholder>
            <w:docPart w:val="0F1E0567734D479EBE3B1A479E383F3C"/>
          </w:placeholder>
          <w:group/>
        </w:sdtPr>
        <w:sdtEndPr/>
        <w:sdtContent>
          <w:r w:rsidR="00486D6B" w:rsidRPr="00486D6B">
            <w:rPr>
              <w:rFonts w:asciiTheme="minorHAnsi" w:hAnsiTheme="minorHAnsi"/>
              <w:caps/>
              <w:szCs w:val="32"/>
            </w:rPr>
            <w:t xml:space="preserve"> approved for the</w:t>
          </w:r>
        </w:sdtContent>
      </w:sdt>
    </w:p>
    <w:sdt>
      <w:sdtPr>
        <w:rPr>
          <w:rFonts w:asciiTheme="minorHAnsi" w:hAnsiTheme="minorHAnsi"/>
          <w:caps/>
          <w:szCs w:val="32"/>
        </w:rPr>
        <w:alias w:val="Select the exact name of your academic unit"/>
        <w:tag w:val="Exact name of your academic unit in ALL CAPS"/>
        <w:id w:val="8173889"/>
        <w:placeholder>
          <w:docPart w:val="9AC56A282D0E4277B9974E3A54E1B715"/>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7A59E6A8" w14:textId="77777777" w:rsidR="00486D6B" w:rsidRPr="00486D6B" w:rsidRDefault="00486D6B" w:rsidP="00486D6B">
          <w:pPr>
            <w:spacing w:line="240" w:lineRule="auto"/>
            <w:jc w:val="center"/>
            <w:rPr>
              <w:rFonts w:asciiTheme="minorHAnsi" w:hAnsiTheme="minorHAnsi"/>
              <w:caps/>
              <w:szCs w:val="32"/>
            </w:rPr>
          </w:pPr>
          <w:r w:rsidRPr="00486D6B">
            <w:rPr>
              <w:rFonts w:asciiTheme="minorHAnsi" w:hAnsiTheme="minorHAnsi"/>
              <w:caps/>
              <w:szCs w:val="32"/>
            </w:rPr>
            <w:t>Department of Educational Psychology</w:t>
          </w:r>
        </w:p>
      </w:sdtContent>
    </w:sdt>
    <w:p w14:paraId="65F2B47D" w14:textId="77777777" w:rsidR="00486D6B" w:rsidRPr="00486D6B" w:rsidRDefault="00486D6B" w:rsidP="00486D6B">
      <w:pPr>
        <w:spacing w:line="240" w:lineRule="auto"/>
        <w:jc w:val="center"/>
        <w:rPr>
          <w:rFonts w:asciiTheme="minorHAnsi" w:hAnsiTheme="minorHAnsi"/>
          <w:caps/>
          <w:szCs w:val="32"/>
        </w:rPr>
      </w:pPr>
    </w:p>
    <w:p w14:paraId="2B030A2F" w14:textId="77777777" w:rsidR="00486D6B" w:rsidRPr="00486D6B" w:rsidRDefault="00486D6B" w:rsidP="00486D6B">
      <w:pPr>
        <w:spacing w:line="240" w:lineRule="auto"/>
        <w:jc w:val="center"/>
        <w:rPr>
          <w:rFonts w:asciiTheme="minorHAnsi" w:hAnsiTheme="minorHAnsi"/>
          <w:caps/>
          <w:szCs w:val="32"/>
        </w:rPr>
      </w:pPr>
    </w:p>
    <w:p w14:paraId="2EAA80B2" w14:textId="77777777" w:rsidR="00486D6B" w:rsidRDefault="00486D6B" w:rsidP="00486D6B">
      <w:pPr>
        <w:spacing w:line="240" w:lineRule="auto"/>
        <w:jc w:val="center"/>
        <w:rPr>
          <w:rFonts w:asciiTheme="minorHAnsi" w:hAnsiTheme="minorHAnsi"/>
          <w:caps/>
          <w:szCs w:val="32"/>
        </w:rPr>
      </w:pPr>
    </w:p>
    <w:p w14:paraId="1AE59196" w14:textId="77777777" w:rsidR="00457B59" w:rsidRDefault="00457B59" w:rsidP="00486D6B">
      <w:pPr>
        <w:spacing w:line="240" w:lineRule="auto"/>
        <w:jc w:val="center"/>
        <w:rPr>
          <w:rFonts w:asciiTheme="minorHAnsi" w:hAnsiTheme="minorHAnsi"/>
          <w:caps/>
          <w:szCs w:val="32"/>
        </w:rPr>
      </w:pPr>
    </w:p>
    <w:p w14:paraId="1A30A900" w14:textId="77777777" w:rsidR="00457B59" w:rsidRDefault="00457B59" w:rsidP="00486D6B">
      <w:pPr>
        <w:spacing w:line="240" w:lineRule="auto"/>
        <w:jc w:val="center"/>
        <w:rPr>
          <w:rFonts w:asciiTheme="minorHAnsi" w:hAnsiTheme="minorHAnsi"/>
          <w:caps/>
          <w:szCs w:val="32"/>
        </w:rPr>
      </w:pPr>
    </w:p>
    <w:p w14:paraId="57D0127B" w14:textId="77777777" w:rsidR="00457B59" w:rsidRDefault="00457B59" w:rsidP="00486D6B">
      <w:pPr>
        <w:spacing w:line="240" w:lineRule="auto"/>
        <w:jc w:val="center"/>
        <w:rPr>
          <w:rFonts w:asciiTheme="minorHAnsi" w:hAnsiTheme="minorHAnsi"/>
          <w:caps/>
          <w:szCs w:val="32"/>
        </w:rPr>
      </w:pPr>
    </w:p>
    <w:p w14:paraId="6461DC56" w14:textId="77777777" w:rsidR="00457B59" w:rsidRDefault="00457B59" w:rsidP="00486D6B">
      <w:pPr>
        <w:spacing w:line="240" w:lineRule="auto"/>
        <w:jc w:val="center"/>
        <w:rPr>
          <w:rFonts w:asciiTheme="minorHAnsi" w:hAnsiTheme="minorHAnsi"/>
          <w:caps/>
          <w:szCs w:val="32"/>
        </w:rPr>
      </w:pPr>
    </w:p>
    <w:p w14:paraId="194EBF6A" w14:textId="77777777" w:rsidR="00457B59" w:rsidRDefault="00457B59" w:rsidP="00486D6B">
      <w:pPr>
        <w:spacing w:line="240" w:lineRule="auto"/>
        <w:jc w:val="center"/>
        <w:rPr>
          <w:rFonts w:asciiTheme="minorHAnsi" w:hAnsiTheme="minorHAnsi"/>
          <w:caps/>
          <w:szCs w:val="32"/>
        </w:rPr>
      </w:pPr>
    </w:p>
    <w:p w14:paraId="7D11F5C2" w14:textId="77777777" w:rsidR="00457B59" w:rsidRDefault="00457B59" w:rsidP="00486D6B">
      <w:pPr>
        <w:spacing w:line="240" w:lineRule="auto"/>
        <w:jc w:val="center"/>
        <w:rPr>
          <w:rFonts w:asciiTheme="minorHAnsi" w:hAnsiTheme="minorHAnsi"/>
          <w:caps/>
          <w:szCs w:val="32"/>
        </w:rPr>
      </w:pPr>
    </w:p>
    <w:p w14:paraId="350E12C8" w14:textId="77777777" w:rsidR="00457B59" w:rsidRPr="00486D6B" w:rsidRDefault="00457B59" w:rsidP="00486D6B">
      <w:pPr>
        <w:spacing w:line="240" w:lineRule="auto"/>
        <w:jc w:val="center"/>
        <w:rPr>
          <w:rFonts w:asciiTheme="minorHAnsi" w:hAnsiTheme="minorHAnsi"/>
          <w:caps/>
          <w:szCs w:val="32"/>
        </w:rPr>
      </w:pPr>
    </w:p>
    <w:sdt>
      <w:sdtPr>
        <w:rPr>
          <w:rFonts w:asciiTheme="minorHAnsi" w:hAnsiTheme="minorHAnsi"/>
          <w:caps/>
          <w:color w:val="808080"/>
          <w:szCs w:val="32"/>
        </w:rPr>
        <w:id w:val="30091876"/>
        <w:lock w:val="contentLocked"/>
        <w:placeholder>
          <w:docPart w:val="0F1E0567734D479EBE3B1A479E383F3C"/>
        </w:placeholder>
        <w:group/>
      </w:sdtPr>
      <w:sdtEndPr/>
      <w:sdtContent>
        <w:p w14:paraId="6FF00859" w14:textId="77777777" w:rsidR="00486D6B" w:rsidRPr="00486D6B" w:rsidRDefault="00486D6B" w:rsidP="00486D6B">
          <w:pPr>
            <w:spacing w:line="240" w:lineRule="auto"/>
            <w:jc w:val="center"/>
            <w:rPr>
              <w:rFonts w:asciiTheme="minorHAnsi" w:hAnsiTheme="minorHAnsi"/>
              <w:caps/>
              <w:szCs w:val="32"/>
            </w:rPr>
          </w:pPr>
          <w:r w:rsidRPr="00486D6B">
            <w:rPr>
              <w:rFonts w:asciiTheme="minorHAnsi" w:hAnsiTheme="minorHAnsi"/>
              <w:caps/>
              <w:szCs w:val="32"/>
            </w:rPr>
            <w:t>By</w:t>
          </w:r>
        </w:p>
      </w:sdtContent>
    </w:sdt>
    <w:p w14:paraId="667D43ED" w14:textId="77777777" w:rsidR="00486D6B" w:rsidRPr="00486D6B" w:rsidRDefault="00486D6B" w:rsidP="00486D6B">
      <w:pPr>
        <w:spacing w:line="240" w:lineRule="auto"/>
        <w:jc w:val="center"/>
        <w:rPr>
          <w:rFonts w:asciiTheme="minorHAnsi" w:hAnsiTheme="minorHAnsi"/>
          <w:szCs w:val="32"/>
        </w:rPr>
      </w:pPr>
    </w:p>
    <w:p w14:paraId="6EA3D634" w14:textId="77777777" w:rsidR="00486D6B" w:rsidRPr="00486D6B" w:rsidRDefault="00486D6B" w:rsidP="00486D6B">
      <w:pPr>
        <w:spacing w:line="240" w:lineRule="auto"/>
        <w:jc w:val="center"/>
        <w:rPr>
          <w:rFonts w:asciiTheme="minorHAnsi" w:hAnsiTheme="minorHAnsi"/>
          <w:szCs w:val="32"/>
        </w:rPr>
      </w:pPr>
    </w:p>
    <w:p w14:paraId="1E5D7371" w14:textId="77777777" w:rsidR="00486D6B" w:rsidRPr="00486D6B" w:rsidRDefault="00486D6B" w:rsidP="00486D6B">
      <w:pPr>
        <w:spacing w:line="240" w:lineRule="auto"/>
        <w:jc w:val="center"/>
        <w:rPr>
          <w:rFonts w:asciiTheme="minorHAnsi" w:hAnsiTheme="minorHAnsi"/>
          <w:szCs w:val="32"/>
        </w:rPr>
      </w:pPr>
    </w:p>
    <w:p w14:paraId="77F34D82" w14:textId="77777777" w:rsidR="00457B59" w:rsidRDefault="00486D6B" w:rsidP="00486D6B">
      <w:pPr>
        <w:spacing w:line="240" w:lineRule="auto"/>
        <w:jc w:val="right"/>
        <w:rPr>
          <w:rFonts w:asciiTheme="minorHAnsi" w:hAnsiTheme="minorHAnsi"/>
          <w:szCs w:val="32"/>
        </w:rPr>
      </w:pPr>
      <w:r w:rsidRPr="00486D6B">
        <w:rPr>
          <w:rFonts w:asciiTheme="minorHAnsi" w:hAnsiTheme="minorHAnsi"/>
          <w:szCs w:val="32"/>
        </w:rPr>
        <w:tab/>
      </w:r>
      <w:r w:rsidRPr="00486D6B">
        <w:rPr>
          <w:rFonts w:asciiTheme="minorHAnsi" w:hAnsiTheme="minorHAnsi"/>
          <w:szCs w:val="32"/>
        </w:rPr>
        <w:tab/>
      </w:r>
      <w:r w:rsidRPr="00486D6B">
        <w:rPr>
          <w:rFonts w:asciiTheme="minorHAnsi" w:hAnsiTheme="minorHAnsi"/>
          <w:szCs w:val="32"/>
        </w:rPr>
        <w:tab/>
      </w:r>
    </w:p>
    <w:p w14:paraId="022274EB" w14:textId="4BF15FAC" w:rsidR="00486D6B" w:rsidRPr="00486D6B" w:rsidRDefault="00486D6B" w:rsidP="00486D6B">
      <w:pPr>
        <w:spacing w:line="240" w:lineRule="auto"/>
        <w:jc w:val="right"/>
        <w:rPr>
          <w:rFonts w:asciiTheme="minorHAnsi" w:hAnsiTheme="minorHAnsi"/>
          <w:szCs w:val="32"/>
        </w:rPr>
      </w:pPr>
      <w:r w:rsidRPr="00486D6B">
        <w:rPr>
          <w:rFonts w:asciiTheme="minorHAnsi" w:hAnsiTheme="minorHAnsi"/>
          <w:szCs w:val="32"/>
        </w:rPr>
        <w:tab/>
        <w:t>______________________________</w:t>
      </w:r>
    </w:p>
    <w:p w14:paraId="7EEC1E0E" w14:textId="77777777" w:rsidR="00486D6B" w:rsidRPr="00486D6B" w:rsidRDefault="00133B6E" w:rsidP="00486D6B">
      <w:pPr>
        <w:spacing w:line="240" w:lineRule="auto"/>
        <w:jc w:val="right"/>
        <w:rPr>
          <w:rFonts w:asciiTheme="minorHAnsi" w:hAnsiTheme="minorHAnsi"/>
          <w:szCs w:val="32"/>
        </w:rPr>
      </w:pPr>
      <w:sdt>
        <w:sdtPr>
          <w:rPr>
            <w:rFonts w:asciiTheme="minorHAnsi" w:hAnsiTheme="minorHAnsi"/>
            <w:szCs w:val="32"/>
          </w:rPr>
          <w:id w:val="2462164"/>
          <w:lock w:val="contentLocked"/>
          <w:placeholder>
            <w:docPart w:val="0F1E0567734D479EBE3B1A479E383F3C"/>
          </w:placeholder>
          <w:group/>
        </w:sdtPr>
        <w:sdtEndPr/>
        <w:sdtContent>
          <w:sdt>
            <w:sdtPr>
              <w:rPr>
                <w:rFonts w:asciiTheme="minorHAnsi" w:hAnsiTheme="minorHAnsi"/>
                <w:szCs w:val="32"/>
              </w:rPr>
              <w:id w:val="11707793"/>
              <w:lock w:val="contentLocked"/>
              <w:placeholder>
                <w:docPart w:val="0F1E0567734D479EBE3B1A479E383F3C"/>
              </w:placeholder>
              <w:group/>
            </w:sdtPr>
            <w:sdtEndPr/>
            <w:sdtContent>
              <w:r w:rsidR="00486D6B" w:rsidRPr="00486D6B">
                <w:rPr>
                  <w:rFonts w:asciiTheme="minorHAnsi" w:hAnsiTheme="minorHAnsi"/>
                  <w:szCs w:val="32"/>
                </w:rPr>
                <w:t>Dr.</w:t>
              </w:r>
            </w:sdtContent>
          </w:sdt>
        </w:sdtContent>
      </w:sdt>
      <w:r w:rsidR="00486D6B" w:rsidRPr="00486D6B">
        <w:rPr>
          <w:rFonts w:asciiTheme="minorHAnsi" w:hAnsiTheme="minorHAnsi"/>
          <w:szCs w:val="32"/>
        </w:rPr>
        <w:t xml:space="preserve"> </w:t>
      </w:r>
      <w:sdt>
        <w:sdtPr>
          <w:rPr>
            <w:rFonts w:asciiTheme="minorHAnsi" w:hAnsiTheme="minorHAnsi"/>
            <w:szCs w:val="32"/>
          </w:rPr>
          <w:alias w:val="Click to enter committee chair name"/>
          <w:tag w:val="committee chair"/>
          <w:id w:val="30091849"/>
          <w:placeholder>
            <w:docPart w:val="0F1E0567734D479EBE3B1A479E383F3C"/>
          </w:placeholder>
        </w:sdtPr>
        <w:sdtEndPr/>
        <w:sdtContent>
          <w:r w:rsidR="00486D6B" w:rsidRPr="00486D6B">
            <w:rPr>
              <w:rFonts w:asciiTheme="minorHAnsi" w:hAnsiTheme="minorHAnsi"/>
              <w:szCs w:val="32"/>
            </w:rPr>
            <w:t>Calvin Stoltenberg</w:t>
          </w:r>
        </w:sdtContent>
      </w:sdt>
      <w:r w:rsidR="00486D6B" w:rsidRPr="00486D6B">
        <w:rPr>
          <w:rFonts w:asciiTheme="minorHAnsi" w:hAnsiTheme="minorHAnsi"/>
          <w:szCs w:val="32"/>
        </w:rPr>
        <w:t>, Chair</w:t>
      </w:r>
    </w:p>
    <w:p w14:paraId="4349F241" w14:textId="77777777" w:rsidR="00486D6B" w:rsidRPr="00486D6B" w:rsidRDefault="00486D6B" w:rsidP="00486D6B">
      <w:pPr>
        <w:spacing w:line="240" w:lineRule="auto"/>
        <w:jc w:val="right"/>
        <w:rPr>
          <w:rFonts w:asciiTheme="minorHAnsi" w:hAnsiTheme="minorHAnsi"/>
          <w:szCs w:val="32"/>
        </w:rPr>
      </w:pPr>
    </w:p>
    <w:p w14:paraId="06DF7910" w14:textId="77777777" w:rsidR="00486D6B" w:rsidRPr="00486D6B" w:rsidRDefault="00486D6B" w:rsidP="00486D6B">
      <w:pPr>
        <w:spacing w:line="240" w:lineRule="auto"/>
        <w:jc w:val="right"/>
        <w:rPr>
          <w:rFonts w:asciiTheme="minorHAnsi" w:hAnsiTheme="minorHAnsi"/>
          <w:szCs w:val="32"/>
        </w:rPr>
      </w:pPr>
    </w:p>
    <w:p w14:paraId="46341F4C" w14:textId="77777777" w:rsidR="00486D6B" w:rsidRPr="00486D6B" w:rsidRDefault="00486D6B" w:rsidP="00486D6B">
      <w:pPr>
        <w:spacing w:line="240" w:lineRule="auto"/>
        <w:jc w:val="right"/>
        <w:rPr>
          <w:rFonts w:asciiTheme="minorHAnsi" w:hAnsiTheme="minorHAnsi"/>
          <w:szCs w:val="32"/>
        </w:rPr>
      </w:pPr>
      <w:r w:rsidRPr="00486D6B">
        <w:rPr>
          <w:rFonts w:asciiTheme="minorHAnsi" w:hAnsiTheme="minorHAnsi"/>
          <w:szCs w:val="32"/>
        </w:rPr>
        <w:t>______________________________</w:t>
      </w:r>
    </w:p>
    <w:p w14:paraId="58A18132" w14:textId="77777777" w:rsidR="00486D6B" w:rsidRPr="00486D6B" w:rsidRDefault="00133B6E" w:rsidP="00486D6B">
      <w:pPr>
        <w:spacing w:line="240" w:lineRule="auto"/>
        <w:jc w:val="right"/>
        <w:rPr>
          <w:rFonts w:asciiTheme="minorHAnsi" w:hAnsiTheme="minorHAnsi"/>
          <w:szCs w:val="32"/>
        </w:rPr>
      </w:pPr>
      <w:sdt>
        <w:sdtPr>
          <w:rPr>
            <w:rFonts w:asciiTheme="minorHAnsi" w:hAnsiTheme="minorHAnsi"/>
            <w:szCs w:val="32"/>
          </w:rPr>
          <w:alias w:val="Select the appropriate prefix"/>
          <w:tag w:val="Prefix"/>
          <w:id w:val="8173872"/>
          <w:placeholder>
            <w:docPart w:val="65A47533378F463190B75860389F2761"/>
          </w:placeholder>
          <w:dropDownList>
            <w:listItem w:displayText="[Prefix]" w:value="[Prefix]"/>
            <w:listItem w:displayText="Dr." w:value="Dr."/>
            <w:listItem w:displayText="Mr." w:value="Mr."/>
            <w:listItem w:displayText="Mrs." w:value="Mrs."/>
            <w:listItem w:displayText="Ms." w:value="Ms."/>
          </w:dropDownList>
        </w:sdtPr>
        <w:sdtEndPr/>
        <w:sdtContent>
          <w:r w:rsidR="00486D6B" w:rsidRPr="00486D6B">
            <w:rPr>
              <w:rFonts w:asciiTheme="minorHAnsi" w:hAnsiTheme="minorHAnsi"/>
              <w:szCs w:val="32"/>
            </w:rPr>
            <w:t>Dr.</w:t>
          </w:r>
        </w:sdtContent>
      </w:sdt>
      <w:r w:rsidR="00486D6B" w:rsidRPr="00486D6B">
        <w:rPr>
          <w:rFonts w:asciiTheme="minorHAnsi" w:hAnsiTheme="minorHAnsi"/>
          <w:szCs w:val="32"/>
        </w:rPr>
        <w:t xml:space="preserve"> </w:t>
      </w:r>
      <w:sdt>
        <w:sdtPr>
          <w:rPr>
            <w:rFonts w:asciiTheme="minorHAnsi" w:hAnsiTheme="minorHAnsi"/>
            <w:szCs w:val="32"/>
          </w:rPr>
          <w:alias w:val="Click to enter 2nd member name"/>
          <w:tag w:val="2nd member"/>
          <w:id w:val="30091850"/>
          <w:placeholder>
            <w:docPart w:val="B5833F546D1E413A815841429C95B79A"/>
          </w:placeholder>
        </w:sdtPr>
        <w:sdtEndPr/>
        <w:sdtContent>
          <w:r w:rsidR="00486D6B" w:rsidRPr="00486D6B">
            <w:rPr>
              <w:rFonts w:asciiTheme="minorHAnsi" w:hAnsiTheme="minorHAnsi"/>
              <w:szCs w:val="32"/>
            </w:rPr>
            <w:t>John Covaleskie</w:t>
          </w:r>
        </w:sdtContent>
      </w:sdt>
    </w:p>
    <w:p w14:paraId="46E64C28" w14:textId="77777777" w:rsidR="00486D6B" w:rsidRPr="00486D6B" w:rsidRDefault="00486D6B" w:rsidP="00486D6B">
      <w:pPr>
        <w:spacing w:line="240" w:lineRule="auto"/>
        <w:jc w:val="right"/>
        <w:rPr>
          <w:rFonts w:asciiTheme="minorHAnsi" w:hAnsiTheme="minorHAnsi"/>
          <w:szCs w:val="32"/>
        </w:rPr>
      </w:pPr>
    </w:p>
    <w:p w14:paraId="0C047114" w14:textId="77777777" w:rsidR="00486D6B" w:rsidRPr="00486D6B" w:rsidRDefault="00486D6B" w:rsidP="00486D6B">
      <w:pPr>
        <w:spacing w:line="240" w:lineRule="auto"/>
        <w:jc w:val="right"/>
        <w:rPr>
          <w:rFonts w:asciiTheme="minorHAnsi" w:hAnsiTheme="minorHAnsi"/>
          <w:szCs w:val="32"/>
        </w:rPr>
      </w:pPr>
    </w:p>
    <w:p w14:paraId="2172B7E0" w14:textId="77777777" w:rsidR="00486D6B" w:rsidRPr="00486D6B" w:rsidRDefault="00486D6B" w:rsidP="00486D6B">
      <w:pPr>
        <w:spacing w:line="240" w:lineRule="auto"/>
        <w:jc w:val="right"/>
        <w:rPr>
          <w:rFonts w:asciiTheme="minorHAnsi" w:hAnsiTheme="minorHAnsi"/>
          <w:szCs w:val="32"/>
        </w:rPr>
      </w:pPr>
      <w:r w:rsidRPr="00486D6B">
        <w:rPr>
          <w:rFonts w:asciiTheme="minorHAnsi" w:hAnsiTheme="minorHAnsi"/>
          <w:szCs w:val="32"/>
        </w:rPr>
        <w:t>______________________________</w:t>
      </w:r>
    </w:p>
    <w:p w14:paraId="4904DB46" w14:textId="77777777" w:rsidR="00486D6B" w:rsidRPr="00486D6B" w:rsidRDefault="00133B6E" w:rsidP="00486D6B">
      <w:pPr>
        <w:spacing w:line="240" w:lineRule="auto"/>
        <w:jc w:val="right"/>
        <w:rPr>
          <w:rFonts w:asciiTheme="minorHAnsi" w:hAnsiTheme="minorHAnsi"/>
          <w:szCs w:val="32"/>
        </w:rPr>
      </w:pPr>
      <w:sdt>
        <w:sdtPr>
          <w:rPr>
            <w:rFonts w:asciiTheme="minorHAnsi" w:hAnsiTheme="minorHAnsi"/>
            <w:szCs w:val="32"/>
          </w:rPr>
          <w:alias w:val="Select the appropriate prefix"/>
          <w:tag w:val="Prefix"/>
          <w:id w:val="30091851"/>
          <w:placeholder>
            <w:docPart w:val="009D2AC113D3485AB03F560AC510A678"/>
          </w:placeholder>
          <w:dropDownList>
            <w:listItem w:displayText="[Prefix]" w:value="[Prefix]"/>
            <w:listItem w:displayText="Dr." w:value="Dr."/>
            <w:listItem w:displayText="Mr." w:value="Mr."/>
            <w:listItem w:displayText="Mrs." w:value="Mrs."/>
            <w:listItem w:displayText="Ms." w:value="Ms."/>
          </w:dropDownList>
        </w:sdtPr>
        <w:sdtEndPr/>
        <w:sdtContent>
          <w:r w:rsidR="00486D6B" w:rsidRPr="00486D6B">
            <w:rPr>
              <w:rFonts w:asciiTheme="minorHAnsi" w:hAnsiTheme="minorHAnsi"/>
              <w:szCs w:val="32"/>
            </w:rPr>
            <w:t>Dr.</w:t>
          </w:r>
        </w:sdtContent>
      </w:sdt>
      <w:r w:rsidR="00486D6B" w:rsidRPr="00486D6B">
        <w:rPr>
          <w:rFonts w:asciiTheme="minorHAnsi" w:hAnsiTheme="minorHAnsi"/>
          <w:szCs w:val="32"/>
        </w:rPr>
        <w:t xml:space="preserve"> </w:t>
      </w:r>
      <w:sdt>
        <w:sdtPr>
          <w:rPr>
            <w:rFonts w:asciiTheme="minorHAnsi" w:hAnsiTheme="minorHAnsi"/>
            <w:szCs w:val="32"/>
          </w:rPr>
          <w:alias w:val="Click to enter 3rd member name"/>
          <w:tag w:val="3rd member"/>
          <w:id w:val="30091852"/>
          <w:placeholder>
            <w:docPart w:val="B1FED63285124A038914CA738686CB7C"/>
          </w:placeholder>
        </w:sdtPr>
        <w:sdtEndPr/>
        <w:sdtContent>
          <w:r w:rsidR="00486D6B" w:rsidRPr="00486D6B">
            <w:rPr>
              <w:rFonts w:asciiTheme="minorHAnsi" w:hAnsiTheme="minorHAnsi"/>
              <w:szCs w:val="32"/>
            </w:rPr>
            <w:t>Maeghan Hennessey</w:t>
          </w:r>
        </w:sdtContent>
      </w:sdt>
    </w:p>
    <w:p w14:paraId="5A5CF088" w14:textId="77777777" w:rsidR="00486D6B" w:rsidRPr="00486D6B" w:rsidRDefault="00486D6B" w:rsidP="00486D6B">
      <w:pPr>
        <w:spacing w:line="240" w:lineRule="auto"/>
        <w:jc w:val="right"/>
        <w:rPr>
          <w:rFonts w:asciiTheme="minorHAnsi" w:hAnsiTheme="minorHAnsi"/>
          <w:szCs w:val="32"/>
        </w:rPr>
      </w:pPr>
    </w:p>
    <w:p w14:paraId="3A848505" w14:textId="77777777" w:rsidR="00486D6B" w:rsidRPr="00486D6B" w:rsidRDefault="00486D6B" w:rsidP="00486D6B">
      <w:pPr>
        <w:spacing w:line="240" w:lineRule="auto"/>
        <w:jc w:val="right"/>
        <w:rPr>
          <w:rFonts w:asciiTheme="minorHAnsi" w:hAnsiTheme="minorHAnsi"/>
          <w:szCs w:val="32"/>
        </w:rPr>
      </w:pPr>
    </w:p>
    <w:p w14:paraId="08EFF513" w14:textId="77777777" w:rsidR="00486D6B" w:rsidRPr="00486D6B" w:rsidRDefault="00486D6B" w:rsidP="00486D6B">
      <w:pPr>
        <w:spacing w:line="240" w:lineRule="auto"/>
        <w:jc w:val="right"/>
        <w:rPr>
          <w:rFonts w:asciiTheme="minorHAnsi" w:hAnsiTheme="minorHAnsi"/>
          <w:szCs w:val="32"/>
        </w:rPr>
      </w:pPr>
      <w:r w:rsidRPr="00486D6B">
        <w:rPr>
          <w:rFonts w:asciiTheme="minorHAnsi" w:hAnsiTheme="minorHAnsi"/>
          <w:szCs w:val="32"/>
        </w:rPr>
        <w:t>______________________________</w:t>
      </w:r>
    </w:p>
    <w:p w14:paraId="78998EB9" w14:textId="77777777" w:rsidR="00486D6B" w:rsidRPr="00486D6B" w:rsidRDefault="00133B6E" w:rsidP="00486D6B">
      <w:pPr>
        <w:spacing w:line="240" w:lineRule="auto"/>
        <w:jc w:val="right"/>
        <w:rPr>
          <w:rFonts w:asciiTheme="minorHAnsi" w:hAnsiTheme="minorHAnsi"/>
          <w:szCs w:val="32"/>
        </w:rPr>
      </w:pPr>
      <w:sdt>
        <w:sdtPr>
          <w:rPr>
            <w:rFonts w:asciiTheme="minorHAnsi" w:hAnsiTheme="minorHAnsi"/>
            <w:szCs w:val="32"/>
          </w:rPr>
          <w:alias w:val="Select the appropriate prefix"/>
          <w:tag w:val="Prefix"/>
          <w:id w:val="30091854"/>
          <w:placeholder>
            <w:docPart w:val="642D886C5AB14C67BED40E48DBD96A75"/>
          </w:placeholder>
          <w:dropDownList>
            <w:listItem w:displayText="[Prefix]" w:value="[Prefix]"/>
            <w:listItem w:displayText="Dr." w:value="Dr."/>
            <w:listItem w:displayText="Mr." w:value="Mr."/>
            <w:listItem w:displayText="Mrs." w:value="Mrs."/>
            <w:listItem w:displayText="Ms." w:value="Ms."/>
          </w:dropDownList>
        </w:sdtPr>
        <w:sdtEndPr/>
        <w:sdtContent>
          <w:r w:rsidR="00486D6B" w:rsidRPr="00486D6B">
            <w:rPr>
              <w:rFonts w:asciiTheme="minorHAnsi" w:hAnsiTheme="minorHAnsi"/>
              <w:szCs w:val="32"/>
            </w:rPr>
            <w:t>Dr.</w:t>
          </w:r>
        </w:sdtContent>
      </w:sdt>
      <w:r w:rsidR="00486D6B" w:rsidRPr="00486D6B">
        <w:rPr>
          <w:rFonts w:asciiTheme="minorHAnsi" w:hAnsiTheme="minorHAnsi"/>
          <w:szCs w:val="32"/>
        </w:rPr>
        <w:t xml:space="preserve"> </w:t>
      </w:r>
      <w:sdt>
        <w:sdtPr>
          <w:rPr>
            <w:rFonts w:asciiTheme="minorHAnsi" w:hAnsiTheme="minorHAnsi"/>
            <w:szCs w:val="32"/>
          </w:rPr>
          <w:alias w:val="Click to enter 4th member name"/>
          <w:tag w:val="4th member"/>
          <w:id w:val="30091855"/>
          <w:placeholder>
            <w:docPart w:val="12C984856D07432D9D46068C55791502"/>
          </w:placeholder>
        </w:sdtPr>
        <w:sdtEndPr/>
        <w:sdtContent>
          <w:r w:rsidR="00486D6B" w:rsidRPr="00486D6B">
            <w:rPr>
              <w:rFonts w:asciiTheme="minorHAnsi" w:hAnsiTheme="minorHAnsi"/>
              <w:szCs w:val="32"/>
            </w:rPr>
            <w:t>Paula McWhirter</w:t>
          </w:r>
        </w:sdtContent>
      </w:sdt>
    </w:p>
    <w:p w14:paraId="36055195" w14:textId="77777777" w:rsidR="00486D6B" w:rsidRPr="00486D6B" w:rsidRDefault="00486D6B" w:rsidP="00486D6B">
      <w:pPr>
        <w:spacing w:line="240" w:lineRule="auto"/>
        <w:jc w:val="right"/>
        <w:rPr>
          <w:rFonts w:asciiTheme="minorHAnsi" w:hAnsiTheme="minorHAnsi"/>
          <w:szCs w:val="32"/>
        </w:rPr>
      </w:pPr>
    </w:p>
    <w:p w14:paraId="05179D12" w14:textId="77777777" w:rsidR="00486D6B" w:rsidRPr="00486D6B" w:rsidRDefault="00486D6B" w:rsidP="00486D6B">
      <w:pPr>
        <w:spacing w:line="240" w:lineRule="auto"/>
        <w:jc w:val="right"/>
        <w:rPr>
          <w:rFonts w:asciiTheme="minorHAnsi" w:hAnsiTheme="minorHAnsi"/>
          <w:szCs w:val="32"/>
        </w:rPr>
      </w:pPr>
    </w:p>
    <w:p w14:paraId="75F16A24" w14:textId="77777777" w:rsidR="00486D6B" w:rsidRPr="00486D6B" w:rsidRDefault="00486D6B" w:rsidP="00486D6B">
      <w:pPr>
        <w:spacing w:line="240" w:lineRule="auto"/>
        <w:jc w:val="right"/>
        <w:rPr>
          <w:rFonts w:asciiTheme="minorHAnsi" w:hAnsiTheme="minorHAnsi"/>
          <w:szCs w:val="32"/>
        </w:rPr>
      </w:pPr>
      <w:r w:rsidRPr="00486D6B">
        <w:rPr>
          <w:rFonts w:asciiTheme="minorHAnsi" w:hAnsiTheme="minorHAnsi"/>
          <w:szCs w:val="32"/>
        </w:rPr>
        <w:t>______________________________</w:t>
      </w:r>
    </w:p>
    <w:p w14:paraId="4981E688" w14:textId="77777777" w:rsidR="00486D6B" w:rsidRPr="00486D6B" w:rsidRDefault="00133B6E" w:rsidP="00486D6B">
      <w:pPr>
        <w:spacing w:line="240" w:lineRule="auto"/>
        <w:jc w:val="right"/>
        <w:rPr>
          <w:rFonts w:asciiTheme="minorHAnsi" w:hAnsiTheme="minorHAnsi"/>
          <w:szCs w:val="32"/>
        </w:rPr>
      </w:pPr>
      <w:sdt>
        <w:sdtPr>
          <w:rPr>
            <w:rFonts w:asciiTheme="minorHAnsi" w:hAnsiTheme="minorHAnsi"/>
            <w:szCs w:val="32"/>
          </w:rPr>
          <w:alias w:val="Select the appropriate prefix"/>
          <w:tag w:val="Prefix"/>
          <w:id w:val="11707803"/>
          <w:placeholder>
            <w:docPart w:val="EFEC3EC48F00444CAD65A03EADA45856"/>
          </w:placeholder>
          <w:dropDownList>
            <w:listItem w:displayText="[Prefix]" w:value="[Prefix]"/>
            <w:listItem w:displayText="Dr." w:value="Dr."/>
            <w:listItem w:displayText="Mr." w:value="Mr."/>
            <w:listItem w:displayText="Mrs." w:value="Mrs."/>
            <w:listItem w:displayText="Ms." w:value="Ms."/>
          </w:dropDownList>
        </w:sdtPr>
        <w:sdtEndPr/>
        <w:sdtContent>
          <w:r w:rsidR="00486D6B" w:rsidRPr="00486D6B">
            <w:rPr>
              <w:rFonts w:asciiTheme="minorHAnsi" w:hAnsiTheme="minorHAnsi"/>
              <w:szCs w:val="32"/>
            </w:rPr>
            <w:t>Dr.</w:t>
          </w:r>
        </w:sdtContent>
      </w:sdt>
      <w:r w:rsidR="00486D6B" w:rsidRPr="00486D6B">
        <w:rPr>
          <w:rFonts w:asciiTheme="minorHAnsi" w:hAnsiTheme="minorHAnsi"/>
          <w:szCs w:val="32"/>
        </w:rPr>
        <w:t xml:space="preserve"> </w:t>
      </w:r>
      <w:sdt>
        <w:sdtPr>
          <w:rPr>
            <w:rFonts w:asciiTheme="minorHAnsi" w:hAnsiTheme="minorHAnsi"/>
            <w:szCs w:val="32"/>
          </w:rPr>
          <w:alias w:val="Click to enter 5th member name"/>
          <w:tag w:val="5th member"/>
          <w:id w:val="11707804"/>
          <w:placeholder>
            <w:docPart w:val="D5BB9284A9C84341A11BDACC3FA8F95E"/>
          </w:placeholder>
        </w:sdtPr>
        <w:sdtEndPr/>
        <w:sdtContent>
          <w:r w:rsidR="00486D6B" w:rsidRPr="00486D6B">
            <w:rPr>
              <w:rFonts w:asciiTheme="minorHAnsi" w:hAnsiTheme="minorHAnsi"/>
              <w:szCs w:val="32"/>
            </w:rPr>
            <w:t>Rockey Robbins</w:t>
          </w:r>
        </w:sdtContent>
      </w:sdt>
    </w:p>
    <w:p w14:paraId="186168DF" w14:textId="77777777" w:rsidR="003B3790" w:rsidRDefault="003B3790" w:rsidP="00831E34"/>
    <w:p w14:paraId="2D687B28" w14:textId="77777777" w:rsidR="009019AD" w:rsidRDefault="009019AD" w:rsidP="00831E34"/>
    <w:p w14:paraId="1C4979F6" w14:textId="77777777" w:rsidR="009019AD" w:rsidRDefault="009019AD" w:rsidP="00831E34"/>
    <w:p w14:paraId="49D89055" w14:textId="77777777" w:rsidR="009019AD" w:rsidRDefault="009019AD" w:rsidP="00831E34"/>
    <w:p w14:paraId="1425EF0A" w14:textId="77777777" w:rsidR="009019AD" w:rsidRDefault="009019AD" w:rsidP="00831E34"/>
    <w:p w14:paraId="0E50042A" w14:textId="77777777" w:rsidR="009019AD" w:rsidRDefault="009019AD" w:rsidP="00831E34"/>
    <w:p w14:paraId="2EBC7535" w14:textId="77777777" w:rsidR="009019AD" w:rsidRDefault="009019AD" w:rsidP="00831E34"/>
    <w:p w14:paraId="0EE943B4" w14:textId="77777777" w:rsidR="009019AD" w:rsidRDefault="009019AD" w:rsidP="00831E34"/>
    <w:p w14:paraId="25D714E1" w14:textId="77777777" w:rsidR="009019AD" w:rsidRDefault="009019AD" w:rsidP="00831E34"/>
    <w:p w14:paraId="4748AFF7" w14:textId="77777777" w:rsidR="009019AD" w:rsidRDefault="009019AD" w:rsidP="00831E34"/>
    <w:p w14:paraId="4A93615C" w14:textId="77777777" w:rsidR="009019AD" w:rsidRDefault="009019AD" w:rsidP="00831E34"/>
    <w:p w14:paraId="130ADCF8" w14:textId="77777777" w:rsidR="009019AD" w:rsidRDefault="009019AD" w:rsidP="00831E34"/>
    <w:p w14:paraId="22CBC1B4" w14:textId="77777777" w:rsidR="009019AD" w:rsidRDefault="009019AD" w:rsidP="00831E34"/>
    <w:p w14:paraId="7DD2E549" w14:textId="77777777" w:rsidR="009019AD" w:rsidRDefault="009019AD" w:rsidP="00831E34"/>
    <w:p w14:paraId="1EB32BFD" w14:textId="77777777" w:rsidR="009019AD" w:rsidRDefault="009019AD" w:rsidP="00831E34"/>
    <w:p w14:paraId="5AAB5629" w14:textId="77777777" w:rsidR="009019AD" w:rsidRDefault="009019AD" w:rsidP="00831E34"/>
    <w:p w14:paraId="7A154725" w14:textId="77777777" w:rsidR="009019AD" w:rsidRDefault="009019AD" w:rsidP="00831E34"/>
    <w:p w14:paraId="1D5757FF" w14:textId="77777777" w:rsidR="009019AD" w:rsidRDefault="009019AD" w:rsidP="00831E34"/>
    <w:p w14:paraId="3AD7875C" w14:textId="77777777" w:rsidR="009019AD" w:rsidRDefault="009019AD" w:rsidP="00831E34"/>
    <w:p w14:paraId="7970B753" w14:textId="77777777" w:rsidR="009019AD" w:rsidRDefault="009019AD" w:rsidP="00831E34"/>
    <w:p w14:paraId="7435E25C" w14:textId="77777777" w:rsidR="009019AD" w:rsidRDefault="009019AD" w:rsidP="00831E34"/>
    <w:p w14:paraId="5239E353" w14:textId="77777777" w:rsidR="009019AD" w:rsidRDefault="009019AD" w:rsidP="00831E34"/>
    <w:p w14:paraId="3FF9730C" w14:textId="77777777" w:rsidR="003A3779" w:rsidRDefault="003A3779" w:rsidP="00831E34"/>
    <w:p w14:paraId="18194B6F" w14:textId="30464EC6" w:rsidR="00486D6B" w:rsidRDefault="00486D6B" w:rsidP="00405CED">
      <w:pPr>
        <w:pStyle w:val="NoSpacing"/>
        <w:jc w:val="center"/>
      </w:pPr>
      <w:r w:rsidRPr="003A3779">
        <w:rPr>
          <w:rFonts w:asciiTheme="minorHAnsi" w:hAnsiTheme="minorHAnsi"/>
        </w:rPr>
        <w:t>©</w:t>
      </w:r>
      <w:r>
        <w:t xml:space="preserve"> </w:t>
      </w:r>
      <w:r w:rsidRPr="003A3779">
        <w:rPr>
          <w:rFonts w:asciiTheme="minorHAnsi" w:hAnsiTheme="minorHAnsi"/>
        </w:rPr>
        <w:t xml:space="preserve">Copyright by </w:t>
      </w:r>
      <w:sdt>
        <w:sdtPr>
          <w:rPr>
            <w:rFonts w:asciiTheme="minorHAnsi" w:hAnsiTheme="minorHAnsi"/>
          </w:rPr>
          <w:alias w:val="Click here to enter your name (must match University records)"/>
          <w:tag w:val="Click here to enter your name (must match University records)"/>
          <w:id w:val="2590303"/>
          <w:placeholder>
            <w:docPart w:val="3799CF756B40454D9DDADE1602326FB7"/>
          </w:placeholder>
        </w:sdtPr>
        <w:sdtEndPr>
          <w:rPr>
            <w:caps/>
          </w:rPr>
        </w:sdtEndPr>
        <w:sdtContent>
          <w:r w:rsidRPr="003A3779">
            <w:rPr>
              <w:rFonts w:asciiTheme="minorHAnsi" w:hAnsiTheme="minorHAnsi"/>
              <w:caps/>
            </w:rPr>
            <w:t>cAROLINE e. eNGLER</w:t>
          </w:r>
        </w:sdtContent>
      </w:sdt>
      <w:r w:rsidRPr="003A3779">
        <w:rPr>
          <w:rFonts w:asciiTheme="minorHAnsi" w:hAnsiTheme="minorHAnsi"/>
        </w:rPr>
        <w:t xml:space="preserve"> </w:t>
      </w:r>
      <w:sdt>
        <w:sdtPr>
          <w:rPr>
            <w:rFonts w:asciiTheme="minorHAnsi" w:hAnsiTheme="minorHAnsi"/>
          </w:rPr>
          <w:alias w:val="Click to enter the year you are depositing thesis"/>
          <w:tag w:val="Click to enter the year you are depositing thesis"/>
          <w:id w:val="2590304"/>
          <w:placeholder>
            <w:docPart w:val="3799CF756B40454D9DDADE1602326FB7"/>
          </w:placeholder>
        </w:sdtPr>
        <w:sdtEndPr/>
        <w:sdtContent>
          <w:r w:rsidRPr="003A3779">
            <w:rPr>
              <w:rFonts w:asciiTheme="minorHAnsi" w:hAnsiTheme="minorHAnsi"/>
            </w:rPr>
            <w:t>2016</w:t>
          </w:r>
        </w:sdtContent>
      </w:sdt>
    </w:p>
    <w:p w14:paraId="6C917AB8" w14:textId="77777777" w:rsidR="00CD1122" w:rsidRPr="00A26C55" w:rsidRDefault="00486D6B" w:rsidP="009019AD">
      <w:pPr>
        <w:pStyle w:val="NoSpacing"/>
        <w:jc w:val="center"/>
        <w:rPr>
          <w:rFonts w:asciiTheme="minorHAnsi" w:hAnsiTheme="minorHAnsi"/>
        </w:rPr>
        <w:sectPr w:rsidR="00CD1122" w:rsidRPr="00A26C55" w:rsidSect="00240DB3">
          <w:headerReference w:type="default" r:id="rId8"/>
          <w:footerReference w:type="default" r:id="rId9"/>
          <w:footerReference w:type="first" r:id="rId10"/>
          <w:pgSz w:w="12240" w:h="15840"/>
          <w:pgMar w:top="1440" w:right="1440" w:bottom="1440" w:left="2304" w:header="720" w:footer="720" w:gutter="0"/>
          <w:cols w:space="720"/>
          <w:docGrid w:linePitch="360"/>
        </w:sectPr>
      </w:pPr>
      <w:r w:rsidRPr="00A26C55">
        <w:rPr>
          <w:rFonts w:asciiTheme="minorHAnsi" w:hAnsiTheme="minorHAnsi"/>
        </w:rPr>
        <w:t>All Rights Reserved.</w:t>
      </w:r>
    </w:p>
    <w:p w14:paraId="579F0341" w14:textId="77777777" w:rsidR="003B3790" w:rsidRPr="00A26C55" w:rsidRDefault="003B3790" w:rsidP="00925DA2">
      <w:pPr>
        <w:pStyle w:val="Heading1"/>
        <w:spacing w:line="480" w:lineRule="auto"/>
        <w:rPr>
          <w:rFonts w:asciiTheme="minorHAnsi" w:hAnsiTheme="minorHAnsi"/>
        </w:rPr>
      </w:pPr>
      <w:bookmarkStart w:id="1" w:name="_Toc455060827"/>
      <w:r w:rsidRPr="00A26C55">
        <w:rPr>
          <w:rFonts w:asciiTheme="minorHAnsi" w:hAnsiTheme="minorHAnsi"/>
        </w:rPr>
        <w:lastRenderedPageBreak/>
        <w:t>Acknowledgements</w:t>
      </w:r>
      <w:bookmarkEnd w:id="1"/>
    </w:p>
    <w:p w14:paraId="0A4CBB0B" w14:textId="7328807D" w:rsidR="003B3790" w:rsidRPr="00A26C55" w:rsidRDefault="004665CE" w:rsidP="00925DA2">
      <w:pPr>
        <w:jc w:val="center"/>
        <w:rPr>
          <w:rFonts w:asciiTheme="minorHAnsi" w:hAnsiTheme="minorHAnsi"/>
        </w:rPr>
      </w:pPr>
      <w:r w:rsidRPr="00A26C55">
        <w:rPr>
          <w:rFonts w:asciiTheme="minorHAnsi" w:hAnsiTheme="minorHAnsi"/>
        </w:rPr>
        <w:t>To all of those who have helped me along this journey – thank you.</w:t>
      </w:r>
    </w:p>
    <w:p w14:paraId="3CB05416" w14:textId="77777777" w:rsidR="003B3790" w:rsidRPr="00A26C55" w:rsidRDefault="003B3790" w:rsidP="00831E34">
      <w:pPr>
        <w:rPr>
          <w:rFonts w:asciiTheme="minorHAnsi" w:hAnsiTheme="minorHAnsi"/>
        </w:rPr>
      </w:pPr>
    </w:p>
    <w:p w14:paraId="5396A795" w14:textId="77777777" w:rsidR="003B3790" w:rsidRPr="00A26C55" w:rsidRDefault="003B3790" w:rsidP="00831E34">
      <w:pPr>
        <w:rPr>
          <w:rFonts w:asciiTheme="minorHAnsi" w:hAnsiTheme="minorHAnsi"/>
        </w:rPr>
      </w:pPr>
    </w:p>
    <w:p w14:paraId="55A7E5EE" w14:textId="77777777" w:rsidR="003B3790" w:rsidRPr="00A26C55" w:rsidRDefault="003B3790" w:rsidP="00831E34">
      <w:pPr>
        <w:rPr>
          <w:rFonts w:asciiTheme="minorHAnsi" w:hAnsiTheme="minorHAnsi"/>
        </w:rPr>
      </w:pPr>
    </w:p>
    <w:p w14:paraId="252CBD65" w14:textId="77777777" w:rsidR="003B3790" w:rsidRPr="00A26C55" w:rsidRDefault="003B3790" w:rsidP="00831E34">
      <w:pPr>
        <w:rPr>
          <w:rFonts w:asciiTheme="minorHAnsi" w:hAnsiTheme="minorHAnsi"/>
        </w:rPr>
      </w:pPr>
    </w:p>
    <w:p w14:paraId="406A8EAD" w14:textId="77777777" w:rsidR="003B3790" w:rsidRPr="00A26C55" w:rsidRDefault="003B3790" w:rsidP="00831E34">
      <w:pPr>
        <w:rPr>
          <w:rFonts w:asciiTheme="minorHAnsi" w:hAnsiTheme="minorHAnsi"/>
        </w:rPr>
      </w:pPr>
    </w:p>
    <w:p w14:paraId="52F06B86" w14:textId="77777777" w:rsidR="003B3790" w:rsidRPr="00A26C55" w:rsidRDefault="003B3790" w:rsidP="00831E34">
      <w:pPr>
        <w:rPr>
          <w:rFonts w:asciiTheme="minorHAnsi" w:hAnsiTheme="minorHAnsi"/>
        </w:rPr>
      </w:pPr>
    </w:p>
    <w:p w14:paraId="6C59C400" w14:textId="77777777" w:rsidR="003B3790" w:rsidRPr="00A26C55" w:rsidRDefault="003B3790" w:rsidP="00831E34">
      <w:pPr>
        <w:rPr>
          <w:rFonts w:asciiTheme="minorHAnsi" w:hAnsiTheme="minorHAnsi"/>
        </w:rPr>
      </w:pPr>
    </w:p>
    <w:p w14:paraId="4AC1296A" w14:textId="77777777" w:rsidR="003B3790" w:rsidRPr="00A26C55" w:rsidRDefault="003B3790" w:rsidP="00831E34">
      <w:pPr>
        <w:rPr>
          <w:rFonts w:asciiTheme="minorHAnsi" w:hAnsiTheme="minorHAnsi"/>
        </w:rPr>
      </w:pPr>
    </w:p>
    <w:p w14:paraId="6F5E9342" w14:textId="77777777" w:rsidR="003B3790" w:rsidRPr="00A26C55" w:rsidRDefault="003B3790" w:rsidP="00831E34">
      <w:pPr>
        <w:rPr>
          <w:rFonts w:asciiTheme="minorHAnsi" w:hAnsiTheme="minorHAnsi"/>
        </w:rPr>
      </w:pPr>
    </w:p>
    <w:p w14:paraId="1A443D52" w14:textId="77777777" w:rsidR="003B3790" w:rsidRPr="00A26C55" w:rsidRDefault="003B3790" w:rsidP="00831E34">
      <w:pPr>
        <w:rPr>
          <w:rFonts w:asciiTheme="minorHAnsi" w:hAnsiTheme="minorHAnsi"/>
        </w:rPr>
      </w:pPr>
    </w:p>
    <w:p w14:paraId="46F12D75" w14:textId="77777777" w:rsidR="003B3790" w:rsidRPr="00A26C55" w:rsidRDefault="003B3790" w:rsidP="00831E34">
      <w:pPr>
        <w:rPr>
          <w:rFonts w:asciiTheme="minorHAnsi" w:hAnsiTheme="minorHAnsi"/>
        </w:rPr>
      </w:pPr>
    </w:p>
    <w:p w14:paraId="2D69C3F6" w14:textId="77777777" w:rsidR="003B3790" w:rsidRPr="00A26C55" w:rsidRDefault="003B3790" w:rsidP="00831E34">
      <w:pPr>
        <w:rPr>
          <w:rFonts w:asciiTheme="minorHAnsi" w:hAnsiTheme="minorHAnsi"/>
        </w:rPr>
      </w:pPr>
    </w:p>
    <w:p w14:paraId="4D8F81C5" w14:textId="77777777" w:rsidR="003B3790" w:rsidRPr="00A26C55" w:rsidRDefault="003B3790" w:rsidP="00831E34">
      <w:pPr>
        <w:rPr>
          <w:rFonts w:asciiTheme="minorHAnsi" w:hAnsiTheme="minorHAnsi"/>
        </w:rPr>
      </w:pPr>
    </w:p>
    <w:p w14:paraId="15722E66" w14:textId="77777777" w:rsidR="003B3790" w:rsidRPr="00A26C55" w:rsidRDefault="003B3790" w:rsidP="00831E34">
      <w:pPr>
        <w:rPr>
          <w:rFonts w:asciiTheme="minorHAnsi" w:hAnsiTheme="minorHAnsi"/>
        </w:rPr>
      </w:pPr>
    </w:p>
    <w:p w14:paraId="586AABA3" w14:textId="77777777" w:rsidR="003B3790" w:rsidRPr="00A26C55" w:rsidRDefault="003B3790" w:rsidP="00831E34">
      <w:pPr>
        <w:rPr>
          <w:rFonts w:asciiTheme="minorHAnsi" w:hAnsiTheme="minorHAnsi"/>
        </w:rPr>
      </w:pPr>
    </w:p>
    <w:p w14:paraId="0F4768FB" w14:textId="77777777" w:rsidR="003B3790" w:rsidRPr="00A26C55" w:rsidRDefault="003B3790" w:rsidP="00831E34">
      <w:pPr>
        <w:rPr>
          <w:rFonts w:asciiTheme="minorHAnsi" w:hAnsiTheme="minorHAnsi"/>
        </w:rPr>
      </w:pPr>
    </w:p>
    <w:p w14:paraId="419313B7" w14:textId="77777777" w:rsidR="003B3790" w:rsidRPr="00A26C55" w:rsidRDefault="003B3790" w:rsidP="00831E34">
      <w:pPr>
        <w:rPr>
          <w:rFonts w:asciiTheme="minorHAnsi" w:hAnsiTheme="minorHAnsi"/>
        </w:rPr>
      </w:pPr>
    </w:p>
    <w:p w14:paraId="4268259A" w14:textId="77777777" w:rsidR="003B3790" w:rsidRPr="00A26C55" w:rsidRDefault="003B3790" w:rsidP="00831E34">
      <w:pPr>
        <w:rPr>
          <w:rFonts w:asciiTheme="minorHAnsi" w:hAnsiTheme="minorHAnsi"/>
        </w:rPr>
      </w:pPr>
    </w:p>
    <w:p w14:paraId="6EEF1184" w14:textId="77777777" w:rsidR="003B3790" w:rsidRPr="00A26C55" w:rsidRDefault="003B3790" w:rsidP="00831E34">
      <w:pPr>
        <w:rPr>
          <w:rFonts w:asciiTheme="minorHAnsi" w:hAnsiTheme="minorHAnsi"/>
        </w:rPr>
      </w:pPr>
    </w:p>
    <w:sdt>
      <w:sdtPr>
        <w:rPr>
          <w:rFonts w:asciiTheme="minorHAnsi" w:hAnsiTheme="minorHAnsi"/>
          <w:b/>
          <w:bCs/>
          <w:noProof w:val="0"/>
        </w:rPr>
        <w:id w:val="2050184780"/>
        <w:docPartObj>
          <w:docPartGallery w:val="Table of Contents"/>
          <w:docPartUnique/>
        </w:docPartObj>
      </w:sdtPr>
      <w:sdtEndPr>
        <w:rPr>
          <w:rFonts w:ascii="Times New Roman" w:hAnsi="Times New Roman"/>
          <w:b w:val="0"/>
          <w:bCs w:val="0"/>
        </w:rPr>
      </w:sdtEndPr>
      <w:sdtContent>
        <w:p w14:paraId="0D30FC2D" w14:textId="77D81A3D" w:rsidR="0069187B" w:rsidRPr="00801835" w:rsidRDefault="0069187B" w:rsidP="00831E34">
          <w:pPr>
            <w:pStyle w:val="TOCHeading"/>
            <w:rPr>
              <w:rStyle w:val="Heading1Char"/>
              <w:rFonts w:asciiTheme="minorHAnsi" w:hAnsiTheme="minorHAnsi"/>
            </w:rPr>
          </w:pPr>
          <w:r w:rsidRPr="00801835">
            <w:rPr>
              <w:rStyle w:val="Heading1Char"/>
              <w:rFonts w:asciiTheme="minorHAnsi" w:hAnsiTheme="minorHAnsi"/>
            </w:rPr>
            <w:t>Table of Contents</w:t>
          </w:r>
        </w:p>
        <w:p w14:paraId="40F49532" w14:textId="77777777" w:rsidR="00801835" w:rsidRPr="00801835" w:rsidRDefault="0069187B">
          <w:pPr>
            <w:pStyle w:val="TOC1"/>
            <w:rPr>
              <w:rFonts w:asciiTheme="minorHAnsi" w:eastAsiaTheme="minorEastAsia" w:hAnsiTheme="minorHAnsi" w:cstheme="minorBidi"/>
              <w:sz w:val="22"/>
              <w:szCs w:val="22"/>
              <w:lang w:bidi="ar-SA"/>
            </w:rPr>
          </w:pPr>
          <w:r w:rsidRPr="00801835">
            <w:rPr>
              <w:rFonts w:asciiTheme="minorHAnsi" w:hAnsiTheme="minorHAnsi"/>
            </w:rPr>
            <w:fldChar w:fldCharType="begin"/>
          </w:r>
          <w:r w:rsidRPr="00801835">
            <w:rPr>
              <w:rFonts w:asciiTheme="minorHAnsi" w:hAnsiTheme="minorHAnsi"/>
            </w:rPr>
            <w:instrText xml:space="preserve"> TOC \o "1-3" \h \z \u </w:instrText>
          </w:r>
          <w:r w:rsidRPr="00801835">
            <w:rPr>
              <w:rFonts w:asciiTheme="minorHAnsi" w:hAnsiTheme="minorHAnsi"/>
            </w:rPr>
            <w:fldChar w:fldCharType="separate"/>
          </w:r>
          <w:hyperlink w:anchor="_Toc455060827" w:history="1">
            <w:r w:rsidR="00801835" w:rsidRPr="00801835">
              <w:rPr>
                <w:rStyle w:val="Hyperlink"/>
                <w:rFonts w:asciiTheme="minorHAnsi" w:hAnsiTheme="minorHAnsi"/>
              </w:rPr>
              <w:t>Acknowledgements</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_Toc455060827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iv</w:t>
            </w:r>
            <w:r w:rsidR="00801835" w:rsidRPr="00801835">
              <w:rPr>
                <w:rFonts w:asciiTheme="minorHAnsi" w:hAnsiTheme="minorHAnsi"/>
                <w:webHidden/>
              </w:rPr>
              <w:fldChar w:fldCharType="end"/>
            </w:r>
          </w:hyperlink>
        </w:p>
        <w:p w14:paraId="020C77CF" w14:textId="77777777" w:rsidR="00801835" w:rsidRPr="00801835" w:rsidRDefault="00133B6E">
          <w:pPr>
            <w:pStyle w:val="TOC1"/>
            <w:rPr>
              <w:rFonts w:asciiTheme="minorHAnsi" w:eastAsiaTheme="minorEastAsia" w:hAnsiTheme="minorHAnsi" w:cstheme="minorBidi"/>
              <w:sz w:val="22"/>
              <w:szCs w:val="22"/>
              <w:lang w:bidi="ar-SA"/>
            </w:rPr>
          </w:pPr>
          <w:hyperlink w:anchor="_Toc455060828" w:history="1">
            <w:r w:rsidR="00801835" w:rsidRPr="00801835">
              <w:rPr>
                <w:rStyle w:val="Hyperlink"/>
                <w:rFonts w:asciiTheme="minorHAnsi" w:hAnsiTheme="minorHAnsi"/>
              </w:rPr>
              <w:t>List of Tables</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_Toc455060828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viii</w:t>
            </w:r>
            <w:r w:rsidR="00801835" w:rsidRPr="00801835">
              <w:rPr>
                <w:rFonts w:asciiTheme="minorHAnsi" w:hAnsiTheme="minorHAnsi"/>
                <w:webHidden/>
              </w:rPr>
              <w:fldChar w:fldCharType="end"/>
            </w:r>
          </w:hyperlink>
        </w:p>
        <w:p w14:paraId="335CEF1B" w14:textId="77777777" w:rsidR="00801835" w:rsidRPr="00801835" w:rsidRDefault="00133B6E">
          <w:pPr>
            <w:pStyle w:val="TOC1"/>
            <w:rPr>
              <w:rFonts w:asciiTheme="minorHAnsi" w:eastAsiaTheme="minorEastAsia" w:hAnsiTheme="minorHAnsi" w:cstheme="minorBidi"/>
              <w:sz w:val="22"/>
              <w:szCs w:val="22"/>
              <w:lang w:bidi="ar-SA"/>
            </w:rPr>
          </w:pPr>
          <w:hyperlink w:anchor="_Toc455060829" w:history="1">
            <w:r w:rsidR="00801835" w:rsidRPr="00801835">
              <w:rPr>
                <w:rStyle w:val="Hyperlink"/>
                <w:rFonts w:asciiTheme="minorHAnsi" w:hAnsiTheme="minorHAnsi"/>
              </w:rPr>
              <w:t>Abstract</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_Toc455060829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ix</w:t>
            </w:r>
            <w:r w:rsidR="00801835" w:rsidRPr="00801835">
              <w:rPr>
                <w:rFonts w:asciiTheme="minorHAnsi" w:hAnsiTheme="minorHAnsi"/>
                <w:webHidden/>
              </w:rPr>
              <w:fldChar w:fldCharType="end"/>
            </w:r>
          </w:hyperlink>
        </w:p>
        <w:p w14:paraId="0F4DAD6A" w14:textId="77777777" w:rsidR="00801835" w:rsidRPr="00801835" w:rsidRDefault="00133B6E">
          <w:pPr>
            <w:pStyle w:val="TOC1"/>
            <w:rPr>
              <w:rFonts w:asciiTheme="minorHAnsi" w:eastAsiaTheme="minorEastAsia" w:hAnsiTheme="minorHAnsi" w:cstheme="minorBidi"/>
              <w:sz w:val="22"/>
              <w:szCs w:val="22"/>
              <w:lang w:bidi="ar-SA"/>
            </w:rPr>
          </w:pPr>
          <w:hyperlink w:anchor="_Toc455060830" w:history="1">
            <w:r w:rsidR="00801835" w:rsidRPr="00801835">
              <w:rPr>
                <w:rStyle w:val="Hyperlink"/>
                <w:rFonts w:asciiTheme="minorHAnsi" w:hAnsiTheme="minorHAnsi"/>
              </w:rPr>
              <w:t>Introduction</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_Toc455060830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1</w:t>
            </w:r>
            <w:r w:rsidR="00801835" w:rsidRPr="00801835">
              <w:rPr>
                <w:rFonts w:asciiTheme="minorHAnsi" w:hAnsiTheme="minorHAnsi"/>
                <w:webHidden/>
              </w:rPr>
              <w:fldChar w:fldCharType="end"/>
            </w:r>
          </w:hyperlink>
        </w:p>
        <w:p w14:paraId="32027461" w14:textId="77777777" w:rsidR="00801835" w:rsidRPr="00801835" w:rsidRDefault="00133B6E">
          <w:pPr>
            <w:pStyle w:val="TOC1"/>
            <w:rPr>
              <w:rFonts w:asciiTheme="minorHAnsi" w:eastAsiaTheme="minorEastAsia" w:hAnsiTheme="minorHAnsi" w:cstheme="minorBidi"/>
              <w:sz w:val="22"/>
              <w:szCs w:val="22"/>
              <w:lang w:bidi="ar-SA"/>
            </w:rPr>
          </w:pPr>
          <w:hyperlink w:anchor="_Toc455060831" w:history="1">
            <w:r w:rsidR="00801835" w:rsidRPr="00801835">
              <w:rPr>
                <w:rStyle w:val="Hyperlink"/>
                <w:rFonts w:asciiTheme="minorHAnsi" w:hAnsiTheme="minorHAnsi"/>
              </w:rPr>
              <w:t>Literature Review</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_Toc455060831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4</w:t>
            </w:r>
            <w:r w:rsidR="00801835" w:rsidRPr="00801835">
              <w:rPr>
                <w:rFonts w:asciiTheme="minorHAnsi" w:hAnsiTheme="minorHAnsi"/>
                <w:webHidden/>
              </w:rPr>
              <w:fldChar w:fldCharType="end"/>
            </w:r>
          </w:hyperlink>
        </w:p>
        <w:p w14:paraId="233781E9" w14:textId="77777777" w:rsidR="00801835" w:rsidRPr="00801835" w:rsidRDefault="00133B6E">
          <w:pPr>
            <w:pStyle w:val="TOC2"/>
            <w:rPr>
              <w:rFonts w:asciiTheme="minorHAnsi" w:eastAsiaTheme="minorEastAsia" w:hAnsiTheme="minorHAnsi" w:cstheme="minorBidi"/>
              <w:sz w:val="22"/>
              <w:lang w:bidi="ar-SA"/>
            </w:rPr>
          </w:pPr>
          <w:hyperlink w:anchor="_Toc455060832" w:history="1">
            <w:r w:rsidR="00801835" w:rsidRPr="00801835">
              <w:rPr>
                <w:rStyle w:val="Hyperlink"/>
                <w:rFonts w:asciiTheme="minorHAnsi" w:hAnsiTheme="minorHAnsi"/>
              </w:rPr>
              <w:t>Religion and Sexual orientation: a history of conflict</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_Toc455060832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4</w:t>
            </w:r>
            <w:r w:rsidR="00801835" w:rsidRPr="00801835">
              <w:rPr>
                <w:rFonts w:asciiTheme="minorHAnsi" w:hAnsiTheme="minorHAnsi"/>
                <w:webHidden/>
              </w:rPr>
              <w:fldChar w:fldCharType="end"/>
            </w:r>
          </w:hyperlink>
        </w:p>
        <w:p w14:paraId="237F84DD" w14:textId="77777777" w:rsidR="00801835" w:rsidRPr="00801835" w:rsidRDefault="00133B6E">
          <w:pPr>
            <w:pStyle w:val="TOC3"/>
            <w:tabs>
              <w:tab w:val="right" w:leader="dot" w:pos="8486"/>
            </w:tabs>
            <w:rPr>
              <w:rFonts w:asciiTheme="minorHAnsi" w:eastAsiaTheme="minorEastAsia" w:hAnsiTheme="minorHAnsi" w:cstheme="minorBidi"/>
              <w:noProof/>
              <w:lang w:bidi="ar-SA"/>
            </w:rPr>
          </w:pPr>
          <w:hyperlink w:anchor="_Toc455060833" w:history="1">
            <w:r w:rsidR="00801835" w:rsidRPr="00801835">
              <w:rPr>
                <w:rStyle w:val="Hyperlink"/>
                <w:rFonts w:asciiTheme="minorHAnsi" w:hAnsiTheme="minorHAnsi"/>
                <w:noProof/>
              </w:rPr>
              <w:t>Religion and the antigay message.</w:t>
            </w:r>
            <w:r w:rsidR="00801835" w:rsidRPr="00801835">
              <w:rPr>
                <w:rFonts w:asciiTheme="minorHAnsi" w:hAnsiTheme="minorHAnsi"/>
                <w:noProof/>
                <w:webHidden/>
              </w:rPr>
              <w:tab/>
            </w:r>
            <w:r w:rsidR="00801835" w:rsidRPr="00801835">
              <w:rPr>
                <w:rFonts w:asciiTheme="minorHAnsi" w:hAnsiTheme="minorHAnsi"/>
                <w:noProof/>
                <w:webHidden/>
              </w:rPr>
              <w:fldChar w:fldCharType="begin"/>
            </w:r>
            <w:r w:rsidR="00801835" w:rsidRPr="00801835">
              <w:rPr>
                <w:rFonts w:asciiTheme="minorHAnsi" w:hAnsiTheme="minorHAnsi"/>
                <w:noProof/>
                <w:webHidden/>
              </w:rPr>
              <w:instrText xml:space="preserve"> PAGEREF _Toc455060833 \h </w:instrText>
            </w:r>
            <w:r w:rsidR="00801835" w:rsidRPr="00801835">
              <w:rPr>
                <w:rFonts w:asciiTheme="minorHAnsi" w:hAnsiTheme="minorHAnsi"/>
                <w:noProof/>
                <w:webHidden/>
              </w:rPr>
            </w:r>
            <w:r w:rsidR="00801835" w:rsidRPr="00801835">
              <w:rPr>
                <w:rFonts w:asciiTheme="minorHAnsi" w:hAnsiTheme="minorHAnsi"/>
                <w:noProof/>
                <w:webHidden/>
              </w:rPr>
              <w:fldChar w:fldCharType="separate"/>
            </w:r>
            <w:r w:rsidR="00801835" w:rsidRPr="00801835">
              <w:rPr>
                <w:rFonts w:asciiTheme="minorHAnsi" w:hAnsiTheme="minorHAnsi"/>
                <w:noProof/>
                <w:webHidden/>
              </w:rPr>
              <w:t>4</w:t>
            </w:r>
            <w:r w:rsidR="00801835" w:rsidRPr="00801835">
              <w:rPr>
                <w:rFonts w:asciiTheme="minorHAnsi" w:hAnsiTheme="minorHAnsi"/>
                <w:noProof/>
                <w:webHidden/>
              </w:rPr>
              <w:fldChar w:fldCharType="end"/>
            </w:r>
          </w:hyperlink>
        </w:p>
        <w:p w14:paraId="6E18D51E" w14:textId="77777777" w:rsidR="00801835" w:rsidRPr="00801835" w:rsidRDefault="00133B6E">
          <w:pPr>
            <w:pStyle w:val="TOC3"/>
            <w:tabs>
              <w:tab w:val="right" w:leader="dot" w:pos="8486"/>
            </w:tabs>
            <w:rPr>
              <w:rFonts w:asciiTheme="minorHAnsi" w:eastAsiaTheme="minorEastAsia" w:hAnsiTheme="minorHAnsi" w:cstheme="minorBidi"/>
              <w:noProof/>
              <w:lang w:bidi="ar-SA"/>
            </w:rPr>
          </w:pPr>
          <w:hyperlink w:anchor="_Toc455060834" w:history="1">
            <w:r w:rsidR="00801835" w:rsidRPr="00801835">
              <w:rPr>
                <w:rStyle w:val="Hyperlink"/>
                <w:rFonts w:asciiTheme="minorHAnsi" w:hAnsiTheme="minorHAnsi"/>
                <w:noProof/>
              </w:rPr>
              <w:t>Identities in Conflict.</w:t>
            </w:r>
            <w:r w:rsidR="00801835" w:rsidRPr="00801835">
              <w:rPr>
                <w:rFonts w:asciiTheme="minorHAnsi" w:hAnsiTheme="minorHAnsi"/>
                <w:noProof/>
                <w:webHidden/>
              </w:rPr>
              <w:tab/>
            </w:r>
            <w:r w:rsidR="00801835" w:rsidRPr="00801835">
              <w:rPr>
                <w:rFonts w:asciiTheme="minorHAnsi" w:hAnsiTheme="minorHAnsi"/>
                <w:noProof/>
                <w:webHidden/>
              </w:rPr>
              <w:fldChar w:fldCharType="begin"/>
            </w:r>
            <w:r w:rsidR="00801835" w:rsidRPr="00801835">
              <w:rPr>
                <w:rFonts w:asciiTheme="minorHAnsi" w:hAnsiTheme="minorHAnsi"/>
                <w:noProof/>
                <w:webHidden/>
              </w:rPr>
              <w:instrText xml:space="preserve"> PAGEREF _Toc455060834 \h </w:instrText>
            </w:r>
            <w:r w:rsidR="00801835" w:rsidRPr="00801835">
              <w:rPr>
                <w:rFonts w:asciiTheme="minorHAnsi" w:hAnsiTheme="minorHAnsi"/>
                <w:noProof/>
                <w:webHidden/>
              </w:rPr>
            </w:r>
            <w:r w:rsidR="00801835" w:rsidRPr="00801835">
              <w:rPr>
                <w:rFonts w:asciiTheme="minorHAnsi" w:hAnsiTheme="minorHAnsi"/>
                <w:noProof/>
                <w:webHidden/>
              </w:rPr>
              <w:fldChar w:fldCharType="separate"/>
            </w:r>
            <w:r w:rsidR="00801835" w:rsidRPr="00801835">
              <w:rPr>
                <w:rFonts w:asciiTheme="minorHAnsi" w:hAnsiTheme="minorHAnsi"/>
                <w:noProof/>
                <w:webHidden/>
              </w:rPr>
              <w:t>6</w:t>
            </w:r>
            <w:r w:rsidR="00801835" w:rsidRPr="00801835">
              <w:rPr>
                <w:rFonts w:asciiTheme="minorHAnsi" w:hAnsiTheme="minorHAnsi"/>
                <w:noProof/>
                <w:webHidden/>
              </w:rPr>
              <w:fldChar w:fldCharType="end"/>
            </w:r>
          </w:hyperlink>
        </w:p>
        <w:p w14:paraId="49B4E100" w14:textId="77777777" w:rsidR="00801835" w:rsidRPr="00801835" w:rsidRDefault="00133B6E">
          <w:pPr>
            <w:pStyle w:val="TOC2"/>
            <w:rPr>
              <w:rFonts w:asciiTheme="minorHAnsi" w:eastAsiaTheme="minorEastAsia" w:hAnsiTheme="minorHAnsi" w:cstheme="minorBidi"/>
              <w:sz w:val="22"/>
              <w:lang w:bidi="ar-SA"/>
            </w:rPr>
          </w:pPr>
          <w:hyperlink w:anchor="_Toc455060835" w:history="1">
            <w:r w:rsidR="00801835" w:rsidRPr="00801835">
              <w:rPr>
                <w:rStyle w:val="Hyperlink"/>
                <w:rFonts w:asciiTheme="minorHAnsi" w:hAnsiTheme="minorHAnsi"/>
              </w:rPr>
              <w:t>Identity Constructs</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_Toc455060835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9</w:t>
            </w:r>
            <w:r w:rsidR="00801835" w:rsidRPr="00801835">
              <w:rPr>
                <w:rFonts w:asciiTheme="minorHAnsi" w:hAnsiTheme="minorHAnsi"/>
                <w:webHidden/>
              </w:rPr>
              <w:fldChar w:fldCharType="end"/>
            </w:r>
          </w:hyperlink>
        </w:p>
        <w:p w14:paraId="3B2895A4" w14:textId="77777777" w:rsidR="00801835" w:rsidRPr="00801835" w:rsidRDefault="00133B6E">
          <w:pPr>
            <w:pStyle w:val="TOC3"/>
            <w:tabs>
              <w:tab w:val="right" w:leader="dot" w:pos="8486"/>
            </w:tabs>
            <w:rPr>
              <w:rFonts w:asciiTheme="minorHAnsi" w:eastAsiaTheme="minorEastAsia" w:hAnsiTheme="minorHAnsi" w:cstheme="minorBidi"/>
              <w:noProof/>
              <w:lang w:bidi="ar-SA"/>
            </w:rPr>
          </w:pPr>
          <w:hyperlink w:anchor="_Toc455060836" w:history="1">
            <w:r w:rsidR="00801835" w:rsidRPr="00801835">
              <w:rPr>
                <w:rStyle w:val="Hyperlink"/>
                <w:rFonts w:asciiTheme="minorHAnsi" w:hAnsiTheme="minorHAnsi"/>
                <w:noProof/>
              </w:rPr>
              <w:t>Religious identity.</w:t>
            </w:r>
            <w:r w:rsidR="00801835" w:rsidRPr="00801835">
              <w:rPr>
                <w:rFonts w:asciiTheme="minorHAnsi" w:hAnsiTheme="minorHAnsi"/>
                <w:noProof/>
                <w:webHidden/>
              </w:rPr>
              <w:tab/>
            </w:r>
            <w:r w:rsidR="00801835" w:rsidRPr="00801835">
              <w:rPr>
                <w:rFonts w:asciiTheme="minorHAnsi" w:hAnsiTheme="minorHAnsi"/>
                <w:noProof/>
                <w:webHidden/>
              </w:rPr>
              <w:fldChar w:fldCharType="begin"/>
            </w:r>
            <w:r w:rsidR="00801835" w:rsidRPr="00801835">
              <w:rPr>
                <w:rFonts w:asciiTheme="minorHAnsi" w:hAnsiTheme="minorHAnsi"/>
                <w:noProof/>
                <w:webHidden/>
              </w:rPr>
              <w:instrText xml:space="preserve"> PAGEREF _Toc455060836 \h </w:instrText>
            </w:r>
            <w:r w:rsidR="00801835" w:rsidRPr="00801835">
              <w:rPr>
                <w:rFonts w:asciiTheme="minorHAnsi" w:hAnsiTheme="minorHAnsi"/>
                <w:noProof/>
                <w:webHidden/>
              </w:rPr>
            </w:r>
            <w:r w:rsidR="00801835" w:rsidRPr="00801835">
              <w:rPr>
                <w:rFonts w:asciiTheme="minorHAnsi" w:hAnsiTheme="minorHAnsi"/>
                <w:noProof/>
                <w:webHidden/>
              </w:rPr>
              <w:fldChar w:fldCharType="separate"/>
            </w:r>
            <w:r w:rsidR="00801835" w:rsidRPr="00801835">
              <w:rPr>
                <w:rFonts w:asciiTheme="minorHAnsi" w:hAnsiTheme="minorHAnsi"/>
                <w:noProof/>
                <w:webHidden/>
              </w:rPr>
              <w:t>9</w:t>
            </w:r>
            <w:r w:rsidR="00801835" w:rsidRPr="00801835">
              <w:rPr>
                <w:rFonts w:asciiTheme="minorHAnsi" w:hAnsiTheme="minorHAnsi"/>
                <w:noProof/>
                <w:webHidden/>
              </w:rPr>
              <w:fldChar w:fldCharType="end"/>
            </w:r>
          </w:hyperlink>
        </w:p>
        <w:p w14:paraId="1F0189D9" w14:textId="77777777" w:rsidR="00801835" w:rsidRPr="00801835" w:rsidRDefault="00133B6E">
          <w:pPr>
            <w:pStyle w:val="TOC2"/>
            <w:rPr>
              <w:rFonts w:asciiTheme="minorHAnsi" w:eastAsiaTheme="minorEastAsia" w:hAnsiTheme="minorHAnsi" w:cstheme="minorBidi"/>
              <w:sz w:val="22"/>
              <w:lang w:bidi="ar-SA"/>
            </w:rPr>
          </w:pPr>
          <w:hyperlink w:anchor="_Toc455060837" w:history="1">
            <w:r w:rsidR="00801835" w:rsidRPr="00801835">
              <w:rPr>
                <w:rStyle w:val="Hyperlink"/>
                <w:rFonts w:asciiTheme="minorHAnsi" w:hAnsiTheme="minorHAnsi"/>
              </w:rPr>
              <w:t>Sexual Orientation Identity</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_Toc455060837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11</w:t>
            </w:r>
            <w:r w:rsidR="00801835" w:rsidRPr="00801835">
              <w:rPr>
                <w:rFonts w:asciiTheme="minorHAnsi" w:hAnsiTheme="minorHAnsi"/>
                <w:webHidden/>
              </w:rPr>
              <w:fldChar w:fldCharType="end"/>
            </w:r>
          </w:hyperlink>
        </w:p>
        <w:p w14:paraId="1912186F" w14:textId="77777777" w:rsidR="00801835" w:rsidRPr="00801835" w:rsidRDefault="00133B6E">
          <w:pPr>
            <w:pStyle w:val="TOC2"/>
            <w:rPr>
              <w:rFonts w:asciiTheme="minorHAnsi" w:eastAsiaTheme="minorEastAsia" w:hAnsiTheme="minorHAnsi" w:cstheme="minorBidi"/>
              <w:sz w:val="22"/>
              <w:lang w:bidi="ar-SA"/>
            </w:rPr>
          </w:pPr>
          <w:hyperlink w:anchor="_Toc455060838" w:history="1">
            <w:r w:rsidR="00801835" w:rsidRPr="00801835">
              <w:rPr>
                <w:rStyle w:val="Hyperlink"/>
                <w:rFonts w:asciiTheme="minorHAnsi" w:hAnsiTheme="minorHAnsi"/>
              </w:rPr>
              <w:t>Theoretical Framework for Identity Conflict</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_Toc455060838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12</w:t>
            </w:r>
            <w:r w:rsidR="00801835" w:rsidRPr="00801835">
              <w:rPr>
                <w:rFonts w:asciiTheme="minorHAnsi" w:hAnsiTheme="minorHAnsi"/>
                <w:webHidden/>
              </w:rPr>
              <w:fldChar w:fldCharType="end"/>
            </w:r>
          </w:hyperlink>
        </w:p>
        <w:p w14:paraId="6640228E" w14:textId="77777777" w:rsidR="00801835" w:rsidRPr="00801835" w:rsidRDefault="00133B6E">
          <w:pPr>
            <w:pStyle w:val="TOC3"/>
            <w:tabs>
              <w:tab w:val="right" w:leader="dot" w:pos="8486"/>
            </w:tabs>
            <w:rPr>
              <w:rFonts w:asciiTheme="minorHAnsi" w:eastAsiaTheme="minorEastAsia" w:hAnsiTheme="minorHAnsi" w:cstheme="minorBidi"/>
              <w:noProof/>
              <w:lang w:bidi="ar-SA"/>
            </w:rPr>
          </w:pPr>
          <w:hyperlink w:anchor="_Toc455060839" w:history="1">
            <w:r w:rsidR="00801835" w:rsidRPr="00801835">
              <w:rPr>
                <w:rStyle w:val="Hyperlink"/>
                <w:rFonts w:asciiTheme="minorHAnsi" w:hAnsiTheme="minorHAnsi"/>
                <w:noProof/>
              </w:rPr>
              <w:t>The Meaning-Making and Resilience Model of RI/SOI conflict.</w:t>
            </w:r>
            <w:r w:rsidR="00801835" w:rsidRPr="00801835">
              <w:rPr>
                <w:rFonts w:asciiTheme="minorHAnsi" w:hAnsiTheme="minorHAnsi"/>
                <w:noProof/>
                <w:webHidden/>
              </w:rPr>
              <w:tab/>
            </w:r>
            <w:r w:rsidR="00801835" w:rsidRPr="00801835">
              <w:rPr>
                <w:rFonts w:asciiTheme="minorHAnsi" w:hAnsiTheme="minorHAnsi"/>
                <w:noProof/>
                <w:webHidden/>
              </w:rPr>
              <w:fldChar w:fldCharType="begin"/>
            </w:r>
            <w:r w:rsidR="00801835" w:rsidRPr="00801835">
              <w:rPr>
                <w:rFonts w:asciiTheme="minorHAnsi" w:hAnsiTheme="minorHAnsi"/>
                <w:noProof/>
                <w:webHidden/>
              </w:rPr>
              <w:instrText xml:space="preserve"> PAGEREF _Toc455060839 \h </w:instrText>
            </w:r>
            <w:r w:rsidR="00801835" w:rsidRPr="00801835">
              <w:rPr>
                <w:rFonts w:asciiTheme="minorHAnsi" w:hAnsiTheme="minorHAnsi"/>
                <w:noProof/>
                <w:webHidden/>
              </w:rPr>
            </w:r>
            <w:r w:rsidR="00801835" w:rsidRPr="00801835">
              <w:rPr>
                <w:rFonts w:asciiTheme="minorHAnsi" w:hAnsiTheme="minorHAnsi"/>
                <w:noProof/>
                <w:webHidden/>
              </w:rPr>
              <w:fldChar w:fldCharType="separate"/>
            </w:r>
            <w:r w:rsidR="00801835" w:rsidRPr="00801835">
              <w:rPr>
                <w:rFonts w:asciiTheme="minorHAnsi" w:hAnsiTheme="minorHAnsi"/>
                <w:noProof/>
                <w:webHidden/>
              </w:rPr>
              <w:t>12</w:t>
            </w:r>
            <w:r w:rsidR="00801835" w:rsidRPr="00801835">
              <w:rPr>
                <w:rFonts w:asciiTheme="minorHAnsi" w:hAnsiTheme="minorHAnsi"/>
                <w:noProof/>
                <w:webHidden/>
              </w:rPr>
              <w:fldChar w:fldCharType="end"/>
            </w:r>
          </w:hyperlink>
        </w:p>
        <w:p w14:paraId="457A7F52" w14:textId="77777777" w:rsidR="00801835" w:rsidRPr="00801835" w:rsidRDefault="00133B6E">
          <w:pPr>
            <w:pStyle w:val="TOC3"/>
            <w:tabs>
              <w:tab w:val="right" w:leader="dot" w:pos="8486"/>
            </w:tabs>
            <w:rPr>
              <w:rFonts w:asciiTheme="minorHAnsi" w:eastAsiaTheme="minorEastAsia" w:hAnsiTheme="minorHAnsi" w:cstheme="minorBidi"/>
              <w:noProof/>
              <w:lang w:bidi="ar-SA"/>
            </w:rPr>
          </w:pPr>
          <w:hyperlink w:anchor="_Toc455060840" w:history="1">
            <w:r w:rsidR="00801835" w:rsidRPr="00801835">
              <w:rPr>
                <w:rStyle w:val="Hyperlink"/>
                <w:rFonts w:asciiTheme="minorHAnsi" w:hAnsiTheme="minorHAnsi"/>
                <w:noProof/>
              </w:rPr>
              <w:t>The Cognitive Dissonance model of RI/SOI conflict.</w:t>
            </w:r>
            <w:r w:rsidR="00801835" w:rsidRPr="00801835">
              <w:rPr>
                <w:rFonts w:asciiTheme="minorHAnsi" w:hAnsiTheme="minorHAnsi"/>
                <w:noProof/>
                <w:webHidden/>
              </w:rPr>
              <w:tab/>
            </w:r>
            <w:r w:rsidR="00801835" w:rsidRPr="00801835">
              <w:rPr>
                <w:rFonts w:asciiTheme="minorHAnsi" w:hAnsiTheme="minorHAnsi"/>
                <w:noProof/>
                <w:webHidden/>
              </w:rPr>
              <w:fldChar w:fldCharType="begin"/>
            </w:r>
            <w:r w:rsidR="00801835" w:rsidRPr="00801835">
              <w:rPr>
                <w:rFonts w:asciiTheme="minorHAnsi" w:hAnsiTheme="minorHAnsi"/>
                <w:noProof/>
                <w:webHidden/>
              </w:rPr>
              <w:instrText xml:space="preserve"> PAGEREF _Toc455060840 \h </w:instrText>
            </w:r>
            <w:r w:rsidR="00801835" w:rsidRPr="00801835">
              <w:rPr>
                <w:rFonts w:asciiTheme="minorHAnsi" w:hAnsiTheme="minorHAnsi"/>
                <w:noProof/>
                <w:webHidden/>
              </w:rPr>
            </w:r>
            <w:r w:rsidR="00801835" w:rsidRPr="00801835">
              <w:rPr>
                <w:rFonts w:asciiTheme="minorHAnsi" w:hAnsiTheme="minorHAnsi"/>
                <w:noProof/>
                <w:webHidden/>
              </w:rPr>
              <w:fldChar w:fldCharType="separate"/>
            </w:r>
            <w:r w:rsidR="00801835" w:rsidRPr="00801835">
              <w:rPr>
                <w:rFonts w:asciiTheme="minorHAnsi" w:hAnsiTheme="minorHAnsi"/>
                <w:noProof/>
                <w:webHidden/>
              </w:rPr>
              <w:t>15</w:t>
            </w:r>
            <w:r w:rsidR="00801835" w:rsidRPr="00801835">
              <w:rPr>
                <w:rFonts w:asciiTheme="minorHAnsi" w:hAnsiTheme="minorHAnsi"/>
                <w:noProof/>
                <w:webHidden/>
              </w:rPr>
              <w:fldChar w:fldCharType="end"/>
            </w:r>
          </w:hyperlink>
        </w:p>
        <w:p w14:paraId="07734F8C" w14:textId="77777777" w:rsidR="00801835" w:rsidRPr="00801835" w:rsidRDefault="00133B6E">
          <w:pPr>
            <w:pStyle w:val="TOC2"/>
            <w:rPr>
              <w:rFonts w:asciiTheme="minorHAnsi" w:eastAsiaTheme="minorEastAsia" w:hAnsiTheme="minorHAnsi" w:cstheme="minorBidi"/>
              <w:sz w:val="22"/>
              <w:lang w:bidi="ar-SA"/>
            </w:rPr>
          </w:pPr>
          <w:hyperlink w:anchor="_Toc455060841" w:history="1">
            <w:r w:rsidR="00801835" w:rsidRPr="00801835">
              <w:rPr>
                <w:rStyle w:val="Hyperlink"/>
                <w:rFonts w:asciiTheme="minorHAnsi" w:hAnsiTheme="minorHAnsi"/>
              </w:rPr>
              <w:t>Reconciliation Strategies</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_Toc455060841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19</w:t>
            </w:r>
            <w:r w:rsidR="00801835" w:rsidRPr="00801835">
              <w:rPr>
                <w:rFonts w:asciiTheme="minorHAnsi" w:hAnsiTheme="minorHAnsi"/>
                <w:webHidden/>
              </w:rPr>
              <w:fldChar w:fldCharType="end"/>
            </w:r>
          </w:hyperlink>
        </w:p>
        <w:p w14:paraId="6DBF70C5" w14:textId="77777777" w:rsidR="00801835" w:rsidRPr="00801835" w:rsidRDefault="00133B6E">
          <w:pPr>
            <w:pStyle w:val="TOC3"/>
            <w:tabs>
              <w:tab w:val="right" w:leader="dot" w:pos="8486"/>
            </w:tabs>
            <w:rPr>
              <w:rFonts w:asciiTheme="minorHAnsi" w:eastAsiaTheme="minorEastAsia" w:hAnsiTheme="minorHAnsi" w:cstheme="minorBidi"/>
              <w:noProof/>
              <w:lang w:bidi="ar-SA"/>
            </w:rPr>
          </w:pPr>
          <w:hyperlink w:anchor="_Toc455060842" w:history="1">
            <w:r w:rsidR="00801835" w:rsidRPr="00801835">
              <w:rPr>
                <w:rStyle w:val="Hyperlink"/>
                <w:rFonts w:asciiTheme="minorHAnsi" w:hAnsiTheme="minorHAnsi"/>
                <w:noProof/>
              </w:rPr>
              <w:t>Changing the environment.</w:t>
            </w:r>
            <w:r w:rsidR="00801835" w:rsidRPr="00801835">
              <w:rPr>
                <w:rFonts w:asciiTheme="minorHAnsi" w:hAnsiTheme="minorHAnsi"/>
                <w:noProof/>
                <w:webHidden/>
              </w:rPr>
              <w:tab/>
            </w:r>
            <w:r w:rsidR="00801835" w:rsidRPr="00801835">
              <w:rPr>
                <w:rFonts w:asciiTheme="minorHAnsi" w:hAnsiTheme="minorHAnsi"/>
                <w:noProof/>
                <w:webHidden/>
              </w:rPr>
              <w:fldChar w:fldCharType="begin"/>
            </w:r>
            <w:r w:rsidR="00801835" w:rsidRPr="00801835">
              <w:rPr>
                <w:rFonts w:asciiTheme="minorHAnsi" w:hAnsiTheme="minorHAnsi"/>
                <w:noProof/>
                <w:webHidden/>
              </w:rPr>
              <w:instrText xml:space="preserve"> PAGEREF _Toc455060842 \h </w:instrText>
            </w:r>
            <w:r w:rsidR="00801835" w:rsidRPr="00801835">
              <w:rPr>
                <w:rFonts w:asciiTheme="minorHAnsi" w:hAnsiTheme="minorHAnsi"/>
                <w:noProof/>
                <w:webHidden/>
              </w:rPr>
            </w:r>
            <w:r w:rsidR="00801835" w:rsidRPr="00801835">
              <w:rPr>
                <w:rFonts w:asciiTheme="minorHAnsi" w:hAnsiTheme="minorHAnsi"/>
                <w:noProof/>
                <w:webHidden/>
              </w:rPr>
              <w:fldChar w:fldCharType="separate"/>
            </w:r>
            <w:r w:rsidR="00801835" w:rsidRPr="00801835">
              <w:rPr>
                <w:rFonts w:asciiTheme="minorHAnsi" w:hAnsiTheme="minorHAnsi"/>
                <w:noProof/>
                <w:webHidden/>
              </w:rPr>
              <w:t>19</w:t>
            </w:r>
            <w:r w:rsidR="00801835" w:rsidRPr="00801835">
              <w:rPr>
                <w:rFonts w:asciiTheme="minorHAnsi" w:hAnsiTheme="minorHAnsi"/>
                <w:noProof/>
                <w:webHidden/>
              </w:rPr>
              <w:fldChar w:fldCharType="end"/>
            </w:r>
          </w:hyperlink>
        </w:p>
        <w:p w14:paraId="64561745" w14:textId="77777777" w:rsidR="00801835" w:rsidRPr="00801835" w:rsidRDefault="00133B6E">
          <w:pPr>
            <w:pStyle w:val="TOC3"/>
            <w:tabs>
              <w:tab w:val="right" w:leader="dot" w:pos="8486"/>
            </w:tabs>
            <w:rPr>
              <w:rFonts w:asciiTheme="minorHAnsi" w:eastAsiaTheme="minorEastAsia" w:hAnsiTheme="minorHAnsi" w:cstheme="minorBidi"/>
              <w:noProof/>
              <w:lang w:bidi="ar-SA"/>
            </w:rPr>
          </w:pPr>
          <w:hyperlink w:anchor="_Toc455060843" w:history="1">
            <w:r w:rsidR="00801835" w:rsidRPr="00801835">
              <w:rPr>
                <w:rStyle w:val="Hyperlink"/>
                <w:rFonts w:asciiTheme="minorHAnsi" w:hAnsiTheme="minorHAnsi"/>
                <w:noProof/>
              </w:rPr>
              <w:t>Adding a cognitive element strategies</w:t>
            </w:r>
            <w:r w:rsidR="00801835" w:rsidRPr="00801835">
              <w:rPr>
                <w:rFonts w:asciiTheme="minorHAnsi" w:hAnsiTheme="minorHAnsi"/>
                <w:noProof/>
                <w:webHidden/>
              </w:rPr>
              <w:tab/>
            </w:r>
            <w:r w:rsidR="00801835" w:rsidRPr="00801835">
              <w:rPr>
                <w:rFonts w:asciiTheme="minorHAnsi" w:hAnsiTheme="minorHAnsi"/>
                <w:noProof/>
                <w:webHidden/>
              </w:rPr>
              <w:fldChar w:fldCharType="begin"/>
            </w:r>
            <w:r w:rsidR="00801835" w:rsidRPr="00801835">
              <w:rPr>
                <w:rFonts w:asciiTheme="minorHAnsi" w:hAnsiTheme="minorHAnsi"/>
                <w:noProof/>
                <w:webHidden/>
              </w:rPr>
              <w:instrText xml:space="preserve"> PAGEREF _Toc455060843 \h </w:instrText>
            </w:r>
            <w:r w:rsidR="00801835" w:rsidRPr="00801835">
              <w:rPr>
                <w:rFonts w:asciiTheme="minorHAnsi" w:hAnsiTheme="minorHAnsi"/>
                <w:noProof/>
                <w:webHidden/>
              </w:rPr>
            </w:r>
            <w:r w:rsidR="00801835" w:rsidRPr="00801835">
              <w:rPr>
                <w:rFonts w:asciiTheme="minorHAnsi" w:hAnsiTheme="minorHAnsi"/>
                <w:noProof/>
                <w:webHidden/>
              </w:rPr>
              <w:fldChar w:fldCharType="separate"/>
            </w:r>
            <w:r w:rsidR="00801835" w:rsidRPr="00801835">
              <w:rPr>
                <w:rFonts w:asciiTheme="minorHAnsi" w:hAnsiTheme="minorHAnsi"/>
                <w:noProof/>
                <w:webHidden/>
              </w:rPr>
              <w:t>26</w:t>
            </w:r>
            <w:r w:rsidR="00801835" w:rsidRPr="00801835">
              <w:rPr>
                <w:rFonts w:asciiTheme="minorHAnsi" w:hAnsiTheme="minorHAnsi"/>
                <w:noProof/>
                <w:webHidden/>
              </w:rPr>
              <w:fldChar w:fldCharType="end"/>
            </w:r>
          </w:hyperlink>
        </w:p>
        <w:p w14:paraId="55C7ACDF" w14:textId="77777777" w:rsidR="00801835" w:rsidRPr="00801835" w:rsidRDefault="00133B6E">
          <w:pPr>
            <w:pStyle w:val="TOC3"/>
            <w:tabs>
              <w:tab w:val="right" w:leader="dot" w:pos="8486"/>
            </w:tabs>
            <w:rPr>
              <w:rFonts w:asciiTheme="minorHAnsi" w:eastAsiaTheme="minorEastAsia" w:hAnsiTheme="minorHAnsi" w:cstheme="minorBidi"/>
              <w:noProof/>
              <w:lang w:bidi="ar-SA"/>
            </w:rPr>
          </w:pPr>
          <w:hyperlink w:anchor="_Toc455060844" w:history="1">
            <w:r w:rsidR="00801835" w:rsidRPr="00801835">
              <w:rPr>
                <w:rStyle w:val="Hyperlink"/>
                <w:rFonts w:asciiTheme="minorHAnsi" w:hAnsiTheme="minorHAnsi"/>
                <w:noProof/>
              </w:rPr>
              <w:t>Changing behavior strategies.</w:t>
            </w:r>
            <w:r w:rsidR="00801835" w:rsidRPr="00801835">
              <w:rPr>
                <w:rFonts w:asciiTheme="minorHAnsi" w:hAnsiTheme="minorHAnsi"/>
                <w:noProof/>
                <w:webHidden/>
              </w:rPr>
              <w:tab/>
            </w:r>
            <w:r w:rsidR="00801835" w:rsidRPr="00801835">
              <w:rPr>
                <w:rFonts w:asciiTheme="minorHAnsi" w:hAnsiTheme="minorHAnsi"/>
                <w:noProof/>
                <w:webHidden/>
              </w:rPr>
              <w:fldChar w:fldCharType="begin"/>
            </w:r>
            <w:r w:rsidR="00801835" w:rsidRPr="00801835">
              <w:rPr>
                <w:rFonts w:asciiTheme="minorHAnsi" w:hAnsiTheme="minorHAnsi"/>
                <w:noProof/>
                <w:webHidden/>
              </w:rPr>
              <w:instrText xml:space="preserve"> PAGEREF _Toc455060844 \h </w:instrText>
            </w:r>
            <w:r w:rsidR="00801835" w:rsidRPr="00801835">
              <w:rPr>
                <w:rFonts w:asciiTheme="minorHAnsi" w:hAnsiTheme="minorHAnsi"/>
                <w:noProof/>
                <w:webHidden/>
              </w:rPr>
            </w:r>
            <w:r w:rsidR="00801835" w:rsidRPr="00801835">
              <w:rPr>
                <w:rFonts w:asciiTheme="minorHAnsi" w:hAnsiTheme="minorHAnsi"/>
                <w:noProof/>
                <w:webHidden/>
              </w:rPr>
              <w:fldChar w:fldCharType="separate"/>
            </w:r>
            <w:r w:rsidR="00801835" w:rsidRPr="00801835">
              <w:rPr>
                <w:rFonts w:asciiTheme="minorHAnsi" w:hAnsiTheme="minorHAnsi"/>
                <w:noProof/>
                <w:webHidden/>
              </w:rPr>
              <w:t>28</w:t>
            </w:r>
            <w:r w:rsidR="00801835" w:rsidRPr="00801835">
              <w:rPr>
                <w:rFonts w:asciiTheme="minorHAnsi" w:hAnsiTheme="minorHAnsi"/>
                <w:noProof/>
                <w:webHidden/>
              </w:rPr>
              <w:fldChar w:fldCharType="end"/>
            </w:r>
          </w:hyperlink>
        </w:p>
        <w:p w14:paraId="683FDC0C" w14:textId="77777777" w:rsidR="00801835" w:rsidRPr="00801835" w:rsidRDefault="00133B6E">
          <w:pPr>
            <w:pStyle w:val="TOC3"/>
            <w:tabs>
              <w:tab w:val="right" w:leader="dot" w:pos="8486"/>
            </w:tabs>
            <w:rPr>
              <w:rFonts w:asciiTheme="minorHAnsi" w:eastAsiaTheme="minorEastAsia" w:hAnsiTheme="minorHAnsi" w:cstheme="minorBidi"/>
              <w:noProof/>
              <w:lang w:bidi="ar-SA"/>
            </w:rPr>
          </w:pPr>
          <w:hyperlink w:anchor="_Toc455060845" w:history="1">
            <w:r w:rsidR="00801835" w:rsidRPr="00801835">
              <w:rPr>
                <w:rStyle w:val="Hyperlink"/>
                <w:rFonts w:asciiTheme="minorHAnsi" w:hAnsiTheme="minorHAnsi"/>
                <w:noProof/>
              </w:rPr>
              <w:t>Compartmentalization</w:t>
            </w:r>
            <w:r w:rsidR="00801835" w:rsidRPr="00801835">
              <w:rPr>
                <w:rFonts w:asciiTheme="minorHAnsi" w:hAnsiTheme="minorHAnsi"/>
                <w:noProof/>
                <w:webHidden/>
              </w:rPr>
              <w:tab/>
            </w:r>
            <w:r w:rsidR="00801835" w:rsidRPr="00801835">
              <w:rPr>
                <w:rFonts w:asciiTheme="minorHAnsi" w:hAnsiTheme="minorHAnsi"/>
                <w:noProof/>
                <w:webHidden/>
              </w:rPr>
              <w:fldChar w:fldCharType="begin"/>
            </w:r>
            <w:r w:rsidR="00801835" w:rsidRPr="00801835">
              <w:rPr>
                <w:rFonts w:asciiTheme="minorHAnsi" w:hAnsiTheme="minorHAnsi"/>
                <w:noProof/>
                <w:webHidden/>
              </w:rPr>
              <w:instrText xml:space="preserve"> PAGEREF _Toc455060845 \h </w:instrText>
            </w:r>
            <w:r w:rsidR="00801835" w:rsidRPr="00801835">
              <w:rPr>
                <w:rFonts w:asciiTheme="minorHAnsi" w:hAnsiTheme="minorHAnsi"/>
                <w:noProof/>
                <w:webHidden/>
              </w:rPr>
            </w:r>
            <w:r w:rsidR="00801835" w:rsidRPr="00801835">
              <w:rPr>
                <w:rFonts w:asciiTheme="minorHAnsi" w:hAnsiTheme="minorHAnsi"/>
                <w:noProof/>
                <w:webHidden/>
              </w:rPr>
              <w:fldChar w:fldCharType="separate"/>
            </w:r>
            <w:r w:rsidR="00801835" w:rsidRPr="00801835">
              <w:rPr>
                <w:rFonts w:asciiTheme="minorHAnsi" w:hAnsiTheme="minorHAnsi"/>
                <w:noProof/>
                <w:webHidden/>
              </w:rPr>
              <w:t>28</w:t>
            </w:r>
            <w:r w:rsidR="00801835" w:rsidRPr="00801835">
              <w:rPr>
                <w:rFonts w:asciiTheme="minorHAnsi" w:hAnsiTheme="minorHAnsi"/>
                <w:noProof/>
                <w:webHidden/>
              </w:rPr>
              <w:fldChar w:fldCharType="end"/>
            </w:r>
          </w:hyperlink>
        </w:p>
        <w:p w14:paraId="74E9ADEB" w14:textId="77777777" w:rsidR="00801835" w:rsidRPr="00801835" w:rsidRDefault="00133B6E">
          <w:pPr>
            <w:pStyle w:val="TOC3"/>
            <w:tabs>
              <w:tab w:val="right" w:leader="dot" w:pos="8486"/>
            </w:tabs>
            <w:rPr>
              <w:rFonts w:asciiTheme="minorHAnsi" w:eastAsiaTheme="minorEastAsia" w:hAnsiTheme="minorHAnsi" w:cstheme="minorBidi"/>
              <w:noProof/>
              <w:lang w:bidi="ar-SA"/>
            </w:rPr>
          </w:pPr>
          <w:hyperlink w:anchor="_Toc455060846" w:history="1">
            <w:r w:rsidR="00801835" w:rsidRPr="00801835">
              <w:rPr>
                <w:rStyle w:val="Hyperlink"/>
                <w:rFonts w:asciiTheme="minorHAnsi" w:hAnsiTheme="minorHAnsi"/>
                <w:noProof/>
              </w:rPr>
              <w:t>No Conflict</w:t>
            </w:r>
            <w:r w:rsidR="00801835" w:rsidRPr="00801835">
              <w:rPr>
                <w:rFonts w:asciiTheme="minorHAnsi" w:hAnsiTheme="minorHAnsi"/>
                <w:noProof/>
                <w:webHidden/>
              </w:rPr>
              <w:tab/>
            </w:r>
            <w:r w:rsidR="00801835" w:rsidRPr="00801835">
              <w:rPr>
                <w:rFonts w:asciiTheme="minorHAnsi" w:hAnsiTheme="minorHAnsi"/>
                <w:noProof/>
                <w:webHidden/>
              </w:rPr>
              <w:fldChar w:fldCharType="begin"/>
            </w:r>
            <w:r w:rsidR="00801835" w:rsidRPr="00801835">
              <w:rPr>
                <w:rFonts w:asciiTheme="minorHAnsi" w:hAnsiTheme="minorHAnsi"/>
                <w:noProof/>
                <w:webHidden/>
              </w:rPr>
              <w:instrText xml:space="preserve"> PAGEREF _Toc455060846 \h </w:instrText>
            </w:r>
            <w:r w:rsidR="00801835" w:rsidRPr="00801835">
              <w:rPr>
                <w:rFonts w:asciiTheme="minorHAnsi" w:hAnsiTheme="minorHAnsi"/>
                <w:noProof/>
                <w:webHidden/>
              </w:rPr>
            </w:r>
            <w:r w:rsidR="00801835" w:rsidRPr="00801835">
              <w:rPr>
                <w:rFonts w:asciiTheme="minorHAnsi" w:hAnsiTheme="minorHAnsi"/>
                <w:noProof/>
                <w:webHidden/>
              </w:rPr>
              <w:fldChar w:fldCharType="separate"/>
            </w:r>
            <w:r w:rsidR="00801835" w:rsidRPr="00801835">
              <w:rPr>
                <w:rFonts w:asciiTheme="minorHAnsi" w:hAnsiTheme="minorHAnsi"/>
                <w:noProof/>
                <w:webHidden/>
              </w:rPr>
              <w:t>29</w:t>
            </w:r>
            <w:r w:rsidR="00801835" w:rsidRPr="00801835">
              <w:rPr>
                <w:rFonts w:asciiTheme="minorHAnsi" w:hAnsiTheme="minorHAnsi"/>
                <w:noProof/>
                <w:webHidden/>
              </w:rPr>
              <w:fldChar w:fldCharType="end"/>
            </w:r>
          </w:hyperlink>
        </w:p>
        <w:p w14:paraId="43C21059" w14:textId="77777777" w:rsidR="00801835" w:rsidRPr="00801835" w:rsidRDefault="00133B6E">
          <w:pPr>
            <w:pStyle w:val="TOC2"/>
            <w:rPr>
              <w:rFonts w:asciiTheme="minorHAnsi" w:eastAsiaTheme="minorEastAsia" w:hAnsiTheme="minorHAnsi" w:cstheme="minorBidi"/>
              <w:sz w:val="22"/>
              <w:lang w:bidi="ar-SA"/>
            </w:rPr>
          </w:pPr>
          <w:hyperlink w:anchor="_Toc455060847" w:history="1">
            <w:r w:rsidR="00801835" w:rsidRPr="00801835">
              <w:rPr>
                <w:rStyle w:val="Hyperlink"/>
                <w:rFonts w:asciiTheme="minorHAnsi" w:hAnsiTheme="minorHAnsi"/>
              </w:rPr>
              <w:t>Beyond Reconciliation Strategies</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_Toc455060847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30</w:t>
            </w:r>
            <w:r w:rsidR="00801835" w:rsidRPr="00801835">
              <w:rPr>
                <w:rFonts w:asciiTheme="minorHAnsi" w:hAnsiTheme="minorHAnsi"/>
                <w:webHidden/>
              </w:rPr>
              <w:fldChar w:fldCharType="end"/>
            </w:r>
          </w:hyperlink>
        </w:p>
        <w:p w14:paraId="06FA0977" w14:textId="77777777" w:rsidR="00801835" w:rsidRPr="00801835" w:rsidRDefault="00133B6E">
          <w:pPr>
            <w:pStyle w:val="TOC3"/>
            <w:tabs>
              <w:tab w:val="right" w:leader="dot" w:pos="8486"/>
            </w:tabs>
            <w:rPr>
              <w:rFonts w:asciiTheme="minorHAnsi" w:eastAsiaTheme="minorEastAsia" w:hAnsiTheme="minorHAnsi" w:cstheme="minorBidi"/>
              <w:noProof/>
              <w:lang w:bidi="ar-SA"/>
            </w:rPr>
          </w:pPr>
          <w:hyperlink w:anchor="_Toc455060848" w:history="1">
            <w:r w:rsidR="00801835" w:rsidRPr="00801835">
              <w:rPr>
                <w:rStyle w:val="Hyperlink"/>
                <w:rFonts w:asciiTheme="minorHAnsi" w:hAnsiTheme="minorHAnsi"/>
                <w:noProof/>
              </w:rPr>
              <w:t>Internalized Homonegativity</w:t>
            </w:r>
            <w:r w:rsidR="00801835" w:rsidRPr="00801835">
              <w:rPr>
                <w:rFonts w:asciiTheme="minorHAnsi" w:hAnsiTheme="minorHAnsi"/>
                <w:noProof/>
                <w:webHidden/>
              </w:rPr>
              <w:tab/>
            </w:r>
            <w:r w:rsidR="00801835" w:rsidRPr="00801835">
              <w:rPr>
                <w:rFonts w:asciiTheme="minorHAnsi" w:hAnsiTheme="minorHAnsi"/>
                <w:noProof/>
                <w:webHidden/>
              </w:rPr>
              <w:fldChar w:fldCharType="begin"/>
            </w:r>
            <w:r w:rsidR="00801835" w:rsidRPr="00801835">
              <w:rPr>
                <w:rFonts w:asciiTheme="minorHAnsi" w:hAnsiTheme="minorHAnsi"/>
                <w:noProof/>
                <w:webHidden/>
              </w:rPr>
              <w:instrText xml:space="preserve"> PAGEREF _Toc455060848 \h </w:instrText>
            </w:r>
            <w:r w:rsidR="00801835" w:rsidRPr="00801835">
              <w:rPr>
                <w:rFonts w:asciiTheme="minorHAnsi" w:hAnsiTheme="minorHAnsi"/>
                <w:noProof/>
                <w:webHidden/>
              </w:rPr>
            </w:r>
            <w:r w:rsidR="00801835" w:rsidRPr="00801835">
              <w:rPr>
                <w:rFonts w:asciiTheme="minorHAnsi" w:hAnsiTheme="minorHAnsi"/>
                <w:noProof/>
                <w:webHidden/>
              </w:rPr>
              <w:fldChar w:fldCharType="separate"/>
            </w:r>
            <w:r w:rsidR="00801835" w:rsidRPr="00801835">
              <w:rPr>
                <w:rFonts w:asciiTheme="minorHAnsi" w:hAnsiTheme="minorHAnsi"/>
                <w:noProof/>
                <w:webHidden/>
              </w:rPr>
              <w:t>30</w:t>
            </w:r>
            <w:r w:rsidR="00801835" w:rsidRPr="00801835">
              <w:rPr>
                <w:rFonts w:asciiTheme="minorHAnsi" w:hAnsiTheme="minorHAnsi"/>
                <w:noProof/>
                <w:webHidden/>
              </w:rPr>
              <w:fldChar w:fldCharType="end"/>
            </w:r>
          </w:hyperlink>
        </w:p>
        <w:p w14:paraId="4149D99F" w14:textId="77777777" w:rsidR="00801835" w:rsidRPr="00801835" w:rsidRDefault="00133B6E">
          <w:pPr>
            <w:pStyle w:val="TOC3"/>
            <w:tabs>
              <w:tab w:val="right" w:leader="dot" w:pos="8486"/>
            </w:tabs>
            <w:rPr>
              <w:rFonts w:asciiTheme="minorHAnsi" w:eastAsiaTheme="minorEastAsia" w:hAnsiTheme="minorHAnsi" w:cstheme="minorBidi"/>
              <w:noProof/>
              <w:lang w:bidi="ar-SA"/>
            </w:rPr>
          </w:pPr>
          <w:hyperlink w:anchor="_Toc455060849" w:history="1">
            <w:r w:rsidR="00801835" w:rsidRPr="00801835">
              <w:rPr>
                <w:rStyle w:val="Hyperlink"/>
                <w:rFonts w:asciiTheme="minorHAnsi" w:hAnsiTheme="minorHAnsi"/>
                <w:noProof/>
              </w:rPr>
              <w:t>Identity integration</w:t>
            </w:r>
            <w:r w:rsidR="00801835" w:rsidRPr="00801835">
              <w:rPr>
                <w:rFonts w:asciiTheme="minorHAnsi" w:hAnsiTheme="minorHAnsi"/>
                <w:noProof/>
                <w:webHidden/>
              </w:rPr>
              <w:tab/>
            </w:r>
            <w:r w:rsidR="00801835" w:rsidRPr="00801835">
              <w:rPr>
                <w:rFonts w:asciiTheme="minorHAnsi" w:hAnsiTheme="minorHAnsi"/>
                <w:noProof/>
                <w:webHidden/>
              </w:rPr>
              <w:fldChar w:fldCharType="begin"/>
            </w:r>
            <w:r w:rsidR="00801835" w:rsidRPr="00801835">
              <w:rPr>
                <w:rFonts w:asciiTheme="minorHAnsi" w:hAnsiTheme="minorHAnsi"/>
                <w:noProof/>
                <w:webHidden/>
              </w:rPr>
              <w:instrText xml:space="preserve"> PAGEREF _Toc455060849 \h </w:instrText>
            </w:r>
            <w:r w:rsidR="00801835" w:rsidRPr="00801835">
              <w:rPr>
                <w:rFonts w:asciiTheme="minorHAnsi" w:hAnsiTheme="minorHAnsi"/>
                <w:noProof/>
                <w:webHidden/>
              </w:rPr>
            </w:r>
            <w:r w:rsidR="00801835" w:rsidRPr="00801835">
              <w:rPr>
                <w:rFonts w:asciiTheme="minorHAnsi" w:hAnsiTheme="minorHAnsi"/>
                <w:noProof/>
                <w:webHidden/>
              </w:rPr>
              <w:fldChar w:fldCharType="separate"/>
            </w:r>
            <w:r w:rsidR="00801835" w:rsidRPr="00801835">
              <w:rPr>
                <w:rFonts w:asciiTheme="minorHAnsi" w:hAnsiTheme="minorHAnsi"/>
                <w:noProof/>
                <w:webHidden/>
              </w:rPr>
              <w:t>32</w:t>
            </w:r>
            <w:r w:rsidR="00801835" w:rsidRPr="00801835">
              <w:rPr>
                <w:rFonts w:asciiTheme="minorHAnsi" w:hAnsiTheme="minorHAnsi"/>
                <w:noProof/>
                <w:webHidden/>
              </w:rPr>
              <w:fldChar w:fldCharType="end"/>
            </w:r>
          </w:hyperlink>
        </w:p>
        <w:p w14:paraId="492E75DD" w14:textId="77777777" w:rsidR="00801835" w:rsidRPr="00801835" w:rsidRDefault="00133B6E">
          <w:pPr>
            <w:pStyle w:val="TOC3"/>
            <w:tabs>
              <w:tab w:val="right" w:leader="dot" w:pos="8486"/>
            </w:tabs>
            <w:rPr>
              <w:rFonts w:asciiTheme="minorHAnsi" w:eastAsiaTheme="minorEastAsia" w:hAnsiTheme="minorHAnsi" w:cstheme="minorBidi"/>
              <w:noProof/>
              <w:lang w:bidi="ar-SA"/>
            </w:rPr>
          </w:pPr>
          <w:hyperlink w:anchor="_Toc455060850" w:history="1">
            <w:r w:rsidR="00801835" w:rsidRPr="00801835">
              <w:rPr>
                <w:rStyle w:val="Hyperlink"/>
                <w:rFonts w:asciiTheme="minorHAnsi" w:hAnsiTheme="minorHAnsi"/>
                <w:noProof/>
              </w:rPr>
              <w:t>Relationship and Sexual Satisfaction</w:t>
            </w:r>
            <w:r w:rsidR="00801835" w:rsidRPr="00801835">
              <w:rPr>
                <w:rFonts w:asciiTheme="minorHAnsi" w:hAnsiTheme="minorHAnsi"/>
                <w:noProof/>
                <w:webHidden/>
              </w:rPr>
              <w:tab/>
            </w:r>
            <w:r w:rsidR="00801835" w:rsidRPr="00801835">
              <w:rPr>
                <w:rFonts w:asciiTheme="minorHAnsi" w:hAnsiTheme="minorHAnsi"/>
                <w:noProof/>
                <w:webHidden/>
              </w:rPr>
              <w:fldChar w:fldCharType="begin"/>
            </w:r>
            <w:r w:rsidR="00801835" w:rsidRPr="00801835">
              <w:rPr>
                <w:rFonts w:asciiTheme="minorHAnsi" w:hAnsiTheme="minorHAnsi"/>
                <w:noProof/>
                <w:webHidden/>
              </w:rPr>
              <w:instrText xml:space="preserve"> PAGEREF _Toc455060850 \h </w:instrText>
            </w:r>
            <w:r w:rsidR="00801835" w:rsidRPr="00801835">
              <w:rPr>
                <w:rFonts w:asciiTheme="minorHAnsi" w:hAnsiTheme="minorHAnsi"/>
                <w:noProof/>
                <w:webHidden/>
              </w:rPr>
            </w:r>
            <w:r w:rsidR="00801835" w:rsidRPr="00801835">
              <w:rPr>
                <w:rFonts w:asciiTheme="minorHAnsi" w:hAnsiTheme="minorHAnsi"/>
                <w:noProof/>
                <w:webHidden/>
              </w:rPr>
              <w:fldChar w:fldCharType="separate"/>
            </w:r>
            <w:r w:rsidR="00801835" w:rsidRPr="00801835">
              <w:rPr>
                <w:rFonts w:asciiTheme="minorHAnsi" w:hAnsiTheme="minorHAnsi"/>
                <w:noProof/>
                <w:webHidden/>
              </w:rPr>
              <w:t>35</w:t>
            </w:r>
            <w:r w:rsidR="00801835" w:rsidRPr="00801835">
              <w:rPr>
                <w:rFonts w:asciiTheme="minorHAnsi" w:hAnsiTheme="minorHAnsi"/>
                <w:noProof/>
                <w:webHidden/>
              </w:rPr>
              <w:fldChar w:fldCharType="end"/>
            </w:r>
          </w:hyperlink>
        </w:p>
        <w:p w14:paraId="166C759B" w14:textId="77777777" w:rsidR="00801835" w:rsidRPr="00801835" w:rsidRDefault="00133B6E">
          <w:pPr>
            <w:pStyle w:val="TOC2"/>
            <w:rPr>
              <w:rFonts w:asciiTheme="minorHAnsi" w:eastAsiaTheme="minorEastAsia" w:hAnsiTheme="minorHAnsi" w:cstheme="minorBidi"/>
              <w:sz w:val="22"/>
              <w:lang w:bidi="ar-SA"/>
            </w:rPr>
          </w:pPr>
          <w:hyperlink w:anchor="_Toc455060851" w:history="1">
            <w:r w:rsidR="00801835" w:rsidRPr="00801835">
              <w:rPr>
                <w:rStyle w:val="Hyperlink"/>
                <w:rFonts w:asciiTheme="minorHAnsi" w:hAnsiTheme="minorHAnsi"/>
              </w:rPr>
              <w:t>Purpose Statement</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_Toc455060851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39</w:t>
            </w:r>
            <w:r w:rsidR="00801835" w:rsidRPr="00801835">
              <w:rPr>
                <w:rFonts w:asciiTheme="minorHAnsi" w:hAnsiTheme="minorHAnsi"/>
                <w:webHidden/>
              </w:rPr>
              <w:fldChar w:fldCharType="end"/>
            </w:r>
          </w:hyperlink>
        </w:p>
        <w:p w14:paraId="59E87860" w14:textId="77777777" w:rsidR="00801835" w:rsidRPr="00801835" w:rsidRDefault="00133B6E">
          <w:pPr>
            <w:pStyle w:val="TOC1"/>
            <w:rPr>
              <w:rFonts w:asciiTheme="minorHAnsi" w:eastAsiaTheme="minorEastAsia" w:hAnsiTheme="minorHAnsi" w:cstheme="minorBidi"/>
              <w:sz w:val="22"/>
              <w:szCs w:val="22"/>
              <w:lang w:bidi="ar-SA"/>
            </w:rPr>
          </w:pPr>
          <w:hyperlink w:anchor="_Toc455060852" w:history="1">
            <w:r w:rsidR="00801835" w:rsidRPr="00801835">
              <w:rPr>
                <w:rStyle w:val="Hyperlink"/>
                <w:rFonts w:asciiTheme="minorHAnsi" w:hAnsiTheme="minorHAnsi"/>
              </w:rPr>
              <w:t>Research Questions and Hypotheses</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_Toc455060852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42</w:t>
            </w:r>
            <w:r w:rsidR="00801835" w:rsidRPr="00801835">
              <w:rPr>
                <w:rFonts w:asciiTheme="minorHAnsi" w:hAnsiTheme="minorHAnsi"/>
                <w:webHidden/>
              </w:rPr>
              <w:fldChar w:fldCharType="end"/>
            </w:r>
          </w:hyperlink>
        </w:p>
        <w:p w14:paraId="465ED623" w14:textId="77777777" w:rsidR="00801835" w:rsidRPr="00801835" w:rsidRDefault="00133B6E">
          <w:pPr>
            <w:pStyle w:val="TOC2"/>
            <w:rPr>
              <w:rFonts w:asciiTheme="minorHAnsi" w:eastAsiaTheme="minorEastAsia" w:hAnsiTheme="minorHAnsi" w:cstheme="minorBidi"/>
              <w:sz w:val="22"/>
              <w:lang w:bidi="ar-SA"/>
            </w:rPr>
          </w:pPr>
          <w:hyperlink w:anchor="_Toc455060853" w:history="1">
            <w:r w:rsidR="00801835" w:rsidRPr="00801835">
              <w:rPr>
                <w:rStyle w:val="Hyperlink"/>
                <w:rFonts w:asciiTheme="minorHAnsi" w:hAnsiTheme="minorHAnsi"/>
              </w:rPr>
              <w:t>Research Questions and Objectives</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_Toc455060853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42</w:t>
            </w:r>
            <w:r w:rsidR="00801835" w:rsidRPr="00801835">
              <w:rPr>
                <w:rFonts w:asciiTheme="minorHAnsi" w:hAnsiTheme="minorHAnsi"/>
                <w:webHidden/>
              </w:rPr>
              <w:fldChar w:fldCharType="end"/>
            </w:r>
          </w:hyperlink>
        </w:p>
        <w:p w14:paraId="3F49DFB2" w14:textId="77777777" w:rsidR="00801835" w:rsidRPr="00801835" w:rsidRDefault="00133B6E">
          <w:pPr>
            <w:pStyle w:val="TOC2"/>
            <w:rPr>
              <w:rFonts w:asciiTheme="minorHAnsi" w:eastAsiaTheme="minorEastAsia" w:hAnsiTheme="minorHAnsi" w:cstheme="minorBidi"/>
              <w:sz w:val="22"/>
              <w:lang w:bidi="ar-SA"/>
            </w:rPr>
          </w:pPr>
          <w:hyperlink w:anchor="_Toc455060854" w:history="1">
            <w:r w:rsidR="00801835" w:rsidRPr="00801835">
              <w:rPr>
                <w:rStyle w:val="Hyperlink"/>
                <w:rFonts w:asciiTheme="minorHAnsi" w:hAnsiTheme="minorHAnsi"/>
              </w:rPr>
              <w:t>Hypotheses</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_Toc455060854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42</w:t>
            </w:r>
            <w:r w:rsidR="00801835" w:rsidRPr="00801835">
              <w:rPr>
                <w:rFonts w:asciiTheme="minorHAnsi" w:hAnsiTheme="minorHAnsi"/>
                <w:webHidden/>
              </w:rPr>
              <w:fldChar w:fldCharType="end"/>
            </w:r>
          </w:hyperlink>
        </w:p>
        <w:p w14:paraId="1017877C" w14:textId="77777777" w:rsidR="00801835" w:rsidRPr="00801835" w:rsidRDefault="00133B6E">
          <w:pPr>
            <w:pStyle w:val="TOC1"/>
            <w:rPr>
              <w:rFonts w:asciiTheme="minorHAnsi" w:eastAsiaTheme="minorEastAsia" w:hAnsiTheme="minorHAnsi" w:cstheme="minorBidi"/>
              <w:sz w:val="22"/>
              <w:szCs w:val="22"/>
              <w:lang w:bidi="ar-SA"/>
            </w:rPr>
          </w:pPr>
          <w:hyperlink w:anchor="_Toc455060855" w:history="1">
            <w:r w:rsidR="00801835" w:rsidRPr="00801835">
              <w:rPr>
                <w:rStyle w:val="Hyperlink"/>
                <w:rFonts w:asciiTheme="minorHAnsi" w:hAnsiTheme="minorHAnsi"/>
              </w:rPr>
              <w:t>Methods</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_Toc455060855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44</w:t>
            </w:r>
            <w:r w:rsidR="00801835" w:rsidRPr="00801835">
              <w:rPr>
                <w:rFonts w:asciiTheme="minorHAnsi" w:hAnsiTheme="minorHAnsi"/>
                <w:webHidden/>
              </w:rPr>
              <w:fldChar w:fldCharType="end"/>
            </w:r>
          </w:hyperlink>
        </w:p>
        <w:p w14:paraId="71B54F06" w14:textId="77777777" w:rsidR="00801835" w:rsidRPr="00801835" w:rsidRDefault="00133B6E">
          <w:pPr>
            <w:pStyle w:val="TOC2"/>
            <w:rPr>
              <w:rFonts w:asciiTheme="minorHAnsi" w:eastAsiaTheme="minorEastAsia" w:hAnsiTheme="minorHAnsi" w:cstheme="minorBidi"/>
              <w:sz w:val="22"/>
              <w:lang w:bidi="ar-SA"/>
            </w:rPr>
          </w:pPr>
          <w:hyperlink w:anchor="_Toc455060856" w:history="1">
            <w:r w:rsidR="00801835" w:rsidRPr="00801835">
              <w:rPr>
                <w:rStyle w:val="Hyperlink"/>
                <w:rFonts w:asciiTheme="minorHAnsi" w:hAnsiTheme="minorHAnsi"/>
              </w:rPr>
              <w:t>Participants</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_Toc455060856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44</w:t>
            </w:r>
            <w:r w:rsidR="00801835" w:rsidRPr="00801835">
              <w:rPr>
                <w:rFonts w:asciiTheme="minorHAnsi" w:hAnsiTheme="minorHAnsi"/>
                <w:webHidden/>
              </w:rPr>
              <w:fldChar w:fldCharType="end"/>
            </w:r>
          </w:hyperlink>
        </w:p>
        <w:p w14:paraId="53A5951C" w14:textId="77777777" w:rsidR="00801835" w:rsidRPr="00801835" w:rsidRDefault="00133B6E">
          <w:pPr>
            <w:pStyle w:val="TOC2"/>
            <w:rPr>
              <w:rFonts w:asciiTheme="minorHAnsi" w:eastAsiaTheme="minorEastAsia" w:hAnsiTheme="minorHAnsi" w:cstheme="minorBidi"/>
              <w:sz w:val="22"/>
              <w:lang w:bidi="ar-SA"/>
            </w:rPr>
          </w:pPr>
          <w:hyperlink w:anchor="_Toc455060857" w:history="1">
            <w:r w:rsidR="00801835" w:rsidRPr="00801835">
              <w:rPr>
                <w:rStyle w:val="Hyperlink"/>
                <w:rFonts w:asciiTheme="minorHAnsi" w:hAnsiTheme="minorHAnsi"/>
              </w:rPr>
              <w:t>Procedure</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_Toc455060857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44</w:t>
            </w:r>
            <w:r w:rsidR="00801835" w:rsidRPr="00801835">
              <w:rPr>
                <w:rFonts w:asciiTheme="minorHAnsi" w:hAnsiTheme="minorHAnsi"/>
                <w:webHidden/>
              </w:rPr>
              <w:fldChar w:fldCharType="end"/>
            </w:r>
          </w:hyperlink>
        </w:p>
        <w:p w14:paraId="12563DCC" w14:textId="77777777" w:rsidR="00801835" w:rsidRPr="00801835" w:rsidRDefault="00133B6E">
          <w:pPr>
            <w:pStyle w:val="TOC2"/>
            <w:rPr>
              <w:rFonts w:asciiTheme="minorHAnsi" w:eastAsiaTheme="minorEastAsia" w:hAnsiTheme="minorHAnsi" w:cstheme="minorBidi"/>
              <w:sz w:val="22"/>
              <w:lang w:bidi="ar-SA"/>
            </w:rPr>
          </w:pPr>
          <w:hyperlink w:anchor="_Toc455060858" w:history="1">
            <w:r w:rsidR="00801835" w:rsidRPr="00801835">
              <w:rPr>
                <w:rStyle w:val="Hyperlink"/>
                <w:rFonts w:asciiTheme="minorHAnsi" w:hAnsiTheme="minorHAnsi"/>
              </w:rPr>
              <w:t>Measures</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_Toc455060858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45</w:t>
            </w:r>
            <w:r w:rsidR="00801835" w:rsidRPr="00801835">
              <w:rPr>
                <w:rFonts w:asciiTheme="minorHAnsi" w:hAnsiTheme="minorHAnsi"/>
                <w:webHidden/>
              </w:rPr>
              <w:fldChar w:fldCharType="end"/>
            </w:r>
          </w:hyperlink>
        </w:p>
        <w:p w14:paraId="118D80CC" w14:textId="77777777" w:rsidR="00801835" w:rsidRPr="00801835" w:rsidRDefault="00133B6E">
          <w:pPr>
            <w:pStyle w:val="TOC3"/>
            <w:tabs>
              <w:tab w:val="right" w:leader="dot" w:pos="8486"/>
            </w:tabs>
            <w:rPr>
              <w:rFonts w:asciiTheme="minorHAnsi" w:eastAsiaTheme="minorEastAsia" w:hAnsiTheme="minorHAnsi" w:cstheme="minorBidi"/>
              <w:noProof/>
              <w:lang w:bidi="ar-SA"/>
            </w:rPr>
          </w:pPr>
          <w:hyperlink w:anchor="_Toc455060859" w:history="1">
            <w:r w:rsidR="00801835" w:rsidRPr="00801835">
              <w:rPr>
                <w:rStyle w:val="Hyperlink"/>
                <w:rFonts w:asciiTheme="minorHAnsi" w:hAnsiTheme="minorHAnsi"/>
                <w:noProof/>
              </w:rPr>
              <w:t>Demographic information</w:t>
            </w:r>
            <w:r w:rsidR="00801835" w:rsidRPr="00801835">
              <w:rPr>
                <w:rFonts w:asciiTheme="minorHAnsi" w:hAnsiTheme="minorHAnsi"/>
                <w:noProof/>
                <w:webHidden/>
              </w:rPr>
              <w:tab/>
            </w:r>
            <w:r w:rsidR="00801835" w:rsidRPr="00801835">
              <w:rPr>
                <w:rFonts w:asciiTheme="minorHAnsi" w:hAnsiTheme="minorHAnsi"/>
                <w:noProof/>
                <w:webHidden/>
              </w:rPr>
              <w:fldChar w:fldCharType="begin"/>
            </w:r>
            <w:r w:rsidR="00801835" w:rsidRPr="00801835">
              <w:rPr>
                <w:rFonts w:asciiTheme="minorHAnsi" w:hAnsiTheme="minorHAnsi"/>
                <w:noProof/>
                <w:webHidden/>
              </w:rPr>
              <w:instrText xml:space="preserve"> PAGEREF _Toc455060859 \h </w:instrText>
            </w:r>
            <w:r w:rsidR="00801835" w:rsidRPr="00801835">
              <w:rPr>
                <w:rFonts w:asciiTheme="minorHAnsi" w:hAnsiTheme="minorHAnsi"/>
                <w:noProof/>
                <w:webHidden/>
              </w:rPr>
            </w:r>
            <w:r w:rsidR="00801835" w:rsidRPr="00801835">
              <w:rPr>
                <w:rFonts w:asciiTheme="minorHAnsi" w:hAnsiTheme="minorHAnsi"/>
                <w:noProof/>
                <w:webHidden/>
              </w:rPr>
              <w:fldChar w:fldCharType="separate"/>
            </w:r>
            <w:r w:rsidR="00801835" w:rsidRPr="00801835">
              <w:rPr>
                <w:rFonts w:asciiTheme="minorHAnsi" w:hAnsiTheme="minorHAnsi"/>
                <w:noProof/>
                <w:webHidden/>
              </w:rPr>
              <w:t>45</w:t>
            </w:r>
            <w:r w:rsidR="00801835" w:rsidRPr="00801835">
              <w:rPr>
                <w:rFonts w:asciiTheme="minorHAnsi" w:hAnsiTheme="minorHAnsi"/>
                <w:noProof/>
                <w:webHidden/>
              </w:rPr>
              <w:fldChar w:fldCharType="end"/>
            </w:r>
          </w:hyperlink>
        </w:p>
        <w:p w14:paraId="7C92C2BC" w14:textId="77777777" w:rsidR="00801835" w:rsidRPr="00801835" w:rsidRDefault="00133B6E">
          <w:pPr>
            <w:pStyle w:val="TOC3"/>
            <w:tabs>
              <w:tab w:val="right" w:leader="dot" w:pos="8486"/>
            </w:tabs>
            <w:rPr>
              <w:rFonts w:asciiTheme="minorHAnsi" w:eastAsiaTheme="minorEastAsia" w:hAnsiTheme="minorHAnsi" w:cstheme="minorBidi"/>
              <w:noProof/>
              <w:lang w:bidi="ar-SA"/>
            </w:rPr>
          </w:pPr>
          <w:hyperlink w:anchor="_Toc455060860" w:history="1">
            <w:r w:rsidR="00801835" w:rsidRPr="00801835">
              <w:rPr>
                <w:rStyle w:val="Hyperlink"/>
                <w:rFonts w:asciiTheme="minorHAnsi" w:hAnsiTheme="minorHAnsi"/>
                <w:noProof/>
              </w:rPr>
              <w:t>Sexuality and Sexual Identity.</w:t>
            </w:r>
            <w:r w:rsidR="00801835" w:rsidRPr="00801835">
              <w:rPr>
                <w:rFonts w:asciiTheme="minorHAnsi" w:hAnsiTheme="minorHAnsi"/>
                <w:noProof/>
                <w:webHidden/>
              </w:rPr>
              <w:tab/>
            </w:r>
            <w:r w:rsidR="00801835" w:rsidRPr="00801835">
              <w:rPr>
                <w:rFonts w:asciiTheme="minorHAnsi" w:hAnsiTheme="minorHAnsi"/>
                <w:noProof/>
                <w:webHidden/>
              </w:rPr>
              <w:fldChar w:fldCharType="begin"/>
            </w:r>
            <w:r w:rsidR="00801835" w:rsidRPr="00801835">
              <w:rPr>
                <w:rFonts w:asciiTheme="minorHAnsi" w:hAnsiTheme="minorHAnsi"/>
                <w:noProof/>
                <w:webHidden/>
              </w:rPr>
              <w:instrText xml:space="preserve"> PAGEREF _Toc455060860 \h </w:instrText>
            </w:r>
            <w:r w:rsidR="00801835" w:rsidRPr="00801835">
              <w:rPr>
                <w:rFonts w:asciiTheme="minorHAnsi" w:hAnsiTheme="minorHAnsi"/>
                <w:noProof/>
                <w:webHidden/>
              </w:rPr>
            </w:r>
            <w:r w:rsidR="00801835" w:rsidRPr="00801835">
              <w:rPr>
                <w:rFonts w:asciiTheme="minorHAnsi" w:hAnsiTheme="minorHAnsi"/>
                <w:noProof/>
                <w:webHidden/>
              </w:rPr>
              <w:fldChar w:fldCharType="separate"/>
            </w:r>
            <w:r w:rsidR="00801835" w:rsidRPr="00801835">
              <w:rPr>
                <w:rFonts w:asciiTheme="minorHAnsi" w:hAnsiTheme="minorHAnsi"/>
                <w:noProof/>
                <w:webHidden/>
              </w:rPr>
              <w:t>46</w:t>
            </w:r>
            <w:r w:rsidR="00801835" w:rsidRPr="00801835">
              <w:rPr>
                <w:rFonts w:asciiTheme="minorHAnsi" w:hAnsiTheme="minorHAnsi"/>
                <w:noProof/>
                <w:webHidden/>
              </w:rPr>
              <w:fldChar w:fldCharType="end"/>
            </w:r>
          </w:hyperlink>
        </w:p>
        <w:p w14:paraId="2545A215" w14:textId="77777777" w:rsidR="00801835" w:rsidRPr="00801835" w:rsidRDefault="00133B6E">
          <w:pPr>
            <w:pStyle w:val="TOC3"/>
            <w:tabs>
              <w:tab w:val="right" w:leader="dot" w:pos="8486"/>
            </w:tabs>
            <w:rPr>
              <w:rFonts w:asciiTheme="minorHAnsi" w:eastAsiaTheme="minorEastAsia" w:hAnsiTheme="minorHAnsi" w:cstheme="minorBidi"/>
              <w:noProof/>
              <w:lang w:bidi="ar-SA"/>
            </w:rPr>
          </w:pPr>
          <w:hyperlink w:anchor="_Toc455060861" w:history="1">
            <w:r w:rsidR="00801835" w:rsidRPr="00801835">
              <w:rPr>
                <w:rStyle w:val="Hyperlink"/>
                <w:rFonts w:asciiTheme="minorHAnsi" w:hAnsiTheme="minorHAnsi"/>
                <w:noProof/>
              </w:rPr>
              <w:t>Lesbian, Gay, and Bisexual Identity Scale (LGBIS; Mohr &amp; Kendra, 2011).</w:t>
            </w:r>
            <w:r w:rsidR="00801835" w:rsidRPr="00801835">
              <w:rPr>
                <w:rFonts w:asciiTheme="minorHAnsi" w:hAnsiTheme="minorHAnsi"/>
                <w:noProof/>
                <w:webHidden/>
              </w:rPr>
              <w:tab/>
            </w:r>
            <w:r w:rsidR="00801835" w:rsidRPr="00801835">
              <w:rPr>
                <w:rFonts w:asciiTheme="minorHAnsi" w:hAnsiTheme="minorHAnsi"/>
                <w:noProof/>
                <w:webHidden/>
              </w:rPr>
              <w:fldChar w:fldCharType="begin"/>
            </w:r>
            <w:r w:rsidR="00801835" w:rsidRPr="00801835">
              <w:rPr>
                <w:rFonts w:asciiTheme="minorHAnsi" w:hAnsiTheme="minorHAnsi"/>
                <w:noProof/>
                <w:webHidden/>
              </w:rPr>
              <w:instrText xml:space="preserve"> PAGEREF _Toc455060861 \h </w:instrText>
            </w:r>
            <w:r w:rsidR="00801835" w:rsidRPr="00801835">
              <w:rPr>
                <w:rFonts w:asciiTheme="minorHAnsi" w:hAnsiTheme="minorHAnsi"/>
                <w:noProof/>
                <w:webHidden/>
              </w:rPr>
            </w:r>
            <w:r w:rsidR="00801835" w:rsidRPr="00801835">
              <w:rPr>
                <w:rFonts w:asciiTheme="minorHAnsi" w:hAnsiTheme="minorHAnsi"/>
                <w:noProof/>
                <w:webHidden/>
              </w:rPr>
              <w:fldChar w:fldCharType="separate"/>
            </w:r>
            <w:r w:rsidR="00801835" w:rsidRPr="00801835">
              <w:rPr>
                <w:rFonts w:asciiTheme="minorHAnsi" w:hAnsiTheme="minorHAnsi"/>
                <w:noProof/>
                <w:webHidden/>
              </w:rPr>
              <w:t>46</w:t>
            </w:r>
            <w:r w:rsidR="00801835" w:rsidRPr="00801835">
              <w:rPr>
                <w:rFonts w:asciiTheme="minorHAnsi" w:hAnsiTheme="minorHAnsi"/>
                <w:noProof/>
                <w:webHidden/>
              </w:rPr>
              <w:fldChar w:fldCharType="end"/>
            </w:r>
          </w:hyperlink>
        </w:p>
        <w:p w14:paraId="7B67B5CC" w14:textId="77777777" w:rsidR="00801835" w:rsidRPr="00801835" w:rsidRDefault="00133B6E">
          <w:pPr>
            <w:pStyle w:val="TOC3"/>
            <w:tabs>
              <w:tab w:val="right" w:leader="dot" w:pos="8486"/>
            </w:tabs>
            <w:rPr>
              <w:rFonts w:asciiTheme="minorHAnsi" w:eastAsiaTheme="minorEastAsia" w:hAnsiTheme="minorHAnsi" w:cstheme="minorBidi"/>
              <w:noProof/>
              <w:lang w:bidi="ar-SA"/>
            </w:rPr>
          </w:pPr>
          <w:hyperlink w:anchor="_Toc455060862" w:history="1">
            <w:r w:rsidR="00801835" w:rsidRPr="00801835">
              <w:rPr>
                <w:rStyle w:val="Hyperlink"/>
                <w:rFonts w:asciiTheme="minorHAnsi" w:hAnsiTheme="minorHAnsi"/>
                <w:noProof/>
              </w:rPr>
              <w:t>Sexual Identity Distress Scale (SID; Wright &amp; Perry, 2006).</w:t>
            </w:r>
            <w:r w:rsidR="00801835" w:rsidRPr="00801835">
              <w:rPr>
                <w:rFonts w:asciiTheme="minorHAnsi" w:hAnsiTheme="minorHAnsi"/>
                <w:noProof/>
                <w:webHidden/>
              </w:rPr>
              <w:tab/>
            </w:r>
            <w:r w:rsidR="00801835" w:rsidRPr="00801835">
              <w:rPr>
                <w:rFonts w:asciiTheme="minorHAnsi" w:hAnsiTheme="minorHAnsi"/>
                <w:noProof/>
                <w:webHidden/>
              </w:rPr>
              <w:fldChar w:fldCharType="begin"/>
            </w:r>
            <w:r w:rsidR="00801835" w:rsidRPr="00801835">
              <w:rPr>
                <w:rFonts w:asciiTheme="minorHAnsi" w:hAnsiTheme="minorHAnsi"/>
                <w:noProof/>
                <w:webHidden/>
              </w:rPr>
              <w:instrText xml:space="preserve"> PAGEREF _Toc455060862 \h </w:instrText>
            </w:r>
            <w:r w:rsidR="00801835" w:rsidRPr="00801835">
              <w:rPr>
                <w:rFonts w:asciiTheme="minorHAnsi" w:hAnsiTheme="minorHAnsi"/>
                <w:noProof/>
                <w:webHidden/>
              </w:rPr>
            </w:r>
            <w:r w:rsidR="00801835" w:rsidRPr="00801835">
              <w:rPr>
                <w:rFonts w:asciiTheme="minorHAnsi" w:hAnsiTheme="minorHAnsi"/>
                <w:noProof/>
                <w:webHidden/>
              </w:rPr>
              <w:fldChar w:fldCharType="separate"/>
            </w:r>
            <w:r w:rsidR="00801835" w:rsidRPr="00801835">
              <w:rPr>
                <w:rFonts w:asciiTheme="minorHAnsi" w:hAnsiTheme="minorHAnsi"/>
                <w:noProof/>
                <w:webHidden/>
              </w:rPr>
              <w:t>47</w:t>
            </w:r>
            <w:r w:rsidR="00801835" w:rsidRPr="00801835">
              <w:rPr>
                <w:rFonts w:asciiTheme="minorHAnsi" w:hAnsiTheme="minorHAnsi"/>
                <w:noProof/>
                <w:webHidden/>
              </w:rPr>
              <w:fldChar w:fldCharType="end"/>
            </w:r>
          </w:hyperlink>
        </w:p>
        <w:p w14:paraId="54B65FD3" w14:textId="77777777" w:rsidR="00801835" w:rsidRPr="00801835" w:rsidRDefault="00133B6E">
          <w:pPr>
            <w:pStyle w:val="TOC3"/>
            <w:tabs>
              <w:tab w:val="right" w:leader="dot" w:pos="8486"/>
            </w:tabs>
            <w:rPr>
              <w:rFonts w:asciiTheme="minorHAnsi" w:eastAsiaTheme="minorEastAsia" w:hAnsiTheme="minorHAnsi" w:cstheme="minorBidi"/>
              <w:noProof/>
              <w:lang w:bidi="ar-SA"/>
            </w:rPr>
          </w:pPr>
          <w:hyperlink w:anchor="_Toc455060863" w:history="1">
            <w:r w:rsidR="00801835" w:rsidRPr="00801835">
              <w:rPr>
                <w:rStyle w:val="Hyperlink"/>
                <w:rFonts w:asciiTheme="minorHAnsi" w:hAnsiTheme="minorHAnsi"/>
                <w:noProof/>
              </w:rPr>
              <w:t>Perception of Same-Sex Sexual Orientation in Religious Communities.</w:t>
            </w:r>
            <w:r w:rsidR="00801835" w:rsidRPr="00801835">
              <w:rPr>
                <w:rFonts w:asciiTheme="minorHAnsi" w:hAnsiTheme="minorHAnsi"/>
                <w:noProof/>
                <w:webHidden/>
              </w:rPr>
              <w:tab/>
            </w:r>
            <w:r w:rsidR="00801835" w:rsidRPr="00801835">
              <w:rPr>
                <w:rFonts w:asciiTheme="minorHAnsi" w:hAnsiTheme="minorHAnsi"/>
                <w:noProof/>
                <w:webHidden/>
              </w:rPr>
              <w:fldChar w:fldCharType="begin"/>
            </w:r>
            <w:r w:rsidR="00801835" w:rsidRPr="00801835">
              <w:rPr>
                <w:rFonts w:asciiTheme="minorHAnsi" w:hAnsiTheme="minorHAnsi"/>
                <w:noProof/>
                <w:webHidden/>
              </w:rPr>
              <w:instrText xml:space="preserve"> PAGEREF _Toc455060863 \h </w:instrText>
            </w:r>
            <w:r w:rsidR="00801835" w:rsidRPr="00801835">
              <w:rPr>
                <w:rFonts w:asciiTheme="minorHAnsi" w:hAnsiTheme="minorHAnsi"/>
                <w:noProof/>
                <w:webHidden/>
              </w:rPr>
            </w:r>
            <w:r w:rsidR="00801835" w:rsidRPr="00801835">
              <w:rPr>
                <w:rFonts w:asciiTheme="minorHAnsi" w:hAnsiTheme="minorHAnsi"/>
                <w:noProof/>
                <w:webHidden/>
              </w:rPr>
              <w:fldChar w:fldCharType="separate"/>
            </w:r>
            <w:r w:rsidR="00801835" w:rsidRPr="00801835">
              <w:rPr>
                <w:rFonts w:asciiTheme="minorHAnsi" w:hAnsiTheme="minorHAnsi"/>
                <w:noProof/>
                <w:webHidden/>
              </w:rPr>
              <w:t>48</w:t>
            </w:r>
            <w:r w:rsidR="00801835" w:rsidRPr="00801835">
              <w:rPr>
                <w:rFonts w:asciiTheme="minorHAnsi" w:hAnsiTheme="minorHAnsi"/>
                <w:noProof/>
                <w:webHidden/>
              </w:rPr>
              <w:fldChar w:fldCharType="end"/>
            </w:r>
          </w:hyperlink>
        </w:p>
        <w:p w14:paraId="73870049" w14:textId="77777777" w:rsidR="00801835" w:rsidRPr="00801835" w:rsidRDefault="00133B6E">
          <w:pPr>
            <w:pStyle w:val="TOC3"/>
            <w:tabs>
              <w:tab w:val="right" w:leader="dot" w:pos="8486"/>
            </w:tabs>
            <w:rPr>
              <w:rFonts w:asciiTheme="minorHAnsi" w:eastAsiaTheme="minorEastAsia" w:hAnsiTheme="minorHAnsi" w:cstheme="minorBidi"/>
              <w:noProof/>
              <w:lang w:bidi="ar-SA"/>
            </w:rPr>
          </w:pPr>
          <w:hyperlink w:anchor="_Toc455060864" w:history="1">
            <w:r w:rsidR="00801835" w:rsidRPr="00801835">
              <w:rPr>
                <w:rStyle w:val="Hyperlink"/>
                <w:rFonts w:asciiTheme="minorHAnsi" w:hAnsiTheme="minorHAnsi"/>
                <w:noProof/>
              </w:rPr>
              <w:t>Reconciliation Strategies.</w:t>
            </w:r>
            <w:r w:rsidR="00801835" w:rsidRPr="00801835">
              <w:rPr>
                <w:rFonts w:asciiTheme="minorHAnsi" w:hAnsiTheme="minorHAnsi"/>
                <w:noProof/>
                <w:webHidden/>
              </w:rPr>
              <w:tab/>
            </w:r>
            <w:r w:rsidR="00801835" w:rsidRPr="00801835">
              <w:rPr>
                <w:rFonts w:asciiTheme="minorHAnsi" w:hAnsiTheme="minorHAnsi"/>
                <w:noProof/>
                <w:webHidden/>
              </w:rPr>
              <w:fldChar w:fldCharType="begin"/>
            </w:r>
            <w:r w:rsidR="00801835" w:rsidRPr="00801835">
              <w:rPr>
                <w:rFonts w:asciiTheme="minorHAnsi" w:hAnsiTheme="minorHAnsi"/>
                <w:noProof/>
                <w:webHidden/>
              </w:rPr>
              <w:instrText xml:space="preserve"> PAGEREF _Toc455060864 \h </w:instrText>
            </w:r>
            <w:r w:rsidR="00801835" w:rsidRPr="00801835">
              <w:rPr>
                <w:rFonts w:asciiTheme="minorHAnsi" w:hAnsiTheme="minorHAnsi"/>
                <w:noProof/>
                <w:webHidden/>
              </w:rPr>
            </w:r>
            <w:r w:rsidR="00801835" w:rsidRPr="00801835">
              <w:rPr>
                <w:rFonts w:asciiTheme="minorHAnsi" w:hAnsiTheme="minorHAnsi"/>
                <w:noProof/>
                <w:webHidden/>
              </w:rPr>
              <w:fldChar w:fldCharType="separate"/>
            </w:r>
            <w:r w:rsidR="00801835" w:rsidRPr="00801835">
              <w:rPr>
                <w:rFonts w:asciiTheme="minorHAnsi" w:hAnsiTheme="minorHAnsi"/>
                <w:noProof/>
                <w:webHidden/>
              </w:rPr>
              <w:t>48</w:t>
            </w:r>
            <w:r w:rsidR="00801835" w:rsidRPr="00801835">
              <w:rPr>
                <w:rFonts w:asciiTheme="minorHAnsi" w:hAnsiTheme="minorHAnsi"/>
                <w:noProof/>
                <w:webHidden/>
              </w:rPr>
              <w:fldChar w:fldCharType="end"/>
            </w:r>
          </w:hyperlink>
        </w:p>
        <w:p w14:paraId="1D22DA2C" w14:textId="77777777" w:rsidR="00801835" w:rsidRPr="00801835" w:rsidRDefault="00133B6E">
          <w:pPr>
            <w:pStyle w:val="TOC3"/>
            <w:tabs>
              <w:tab w:val="right" w:leader="dot" w:pos="8486"/>
            </w:tabs>
            <w:rPr>
              <w:rFonts w:asciiTheme="minorHAnsi" w:eastAsiaTheme="minorEastAsia" w:hAnsiTheme="minorHAnsi" w:cstheme="minorBidi"/>
              <w:noProof/>
              <w:lang w:bidi="ar-SA"/>
            </w:rPr>
          </w:pPr>
          <w:hyperlink w:anchor="_Toc455060865" w:history="1">
            <w:r w:rsidR="00801835" w:rsidRPr="00801835">
              <w:rPr>
                <w:rStyle w:val="Hyperlink"/>
                <w:rFonts w:asciiTheme="minorHAnsi" w:hAnsiTheme="minorHAnsi"/>
                <w:noProof/>
              </w:rPr>
              <w:t>Kansas Marital Satisfaction Scale (KMS; Schumm et al., 1983).</w:t>
            </w:r>
            <w:r w:rsidR="00801835" w:rsidRPr="00801835">
              <w:rPr>
                <w:rFonts w:asciiTheme="minorHAnsi" w:hAnsiTheme="minorHAnsi"/>
                <w:noProof/>
                <w:webHidden/>
              </w:rPr>
              <w:tab/>
            </w:r>
            <w:r w:rsidR="00801835" w:rsidRPr="00801835">
              <w:rPr>
                <w:rFonts w:asciiTheme="minorHAnsi" w:hAnsiTheme="minorHAnsi"/>
                <w:noProof/>
                <w:webHidden/>
              </w:rPr>
              <w:fldChar w:fldCharType="begin"/>
            </w:r>
            <w:r w:rsidR="00801835" w:rsidRPr="00801835">
              <w:rPr>
                <w:rFonts w:asciiTheme="minorHAnsi" w:hAnsiTheme="minorHAnsi"/>
                <w:noProof/>
                <w:webHidden/>
              </w:rPr>
              <w:instrText xml:space="preserve"> PAGEREF _Toc455060865 \h </w:instrText>
            </w:r>
            <w:r w:rsidR="00801835" w:rsidRPr="00801835">
              <w:rPr>
                <w:rFonts w:asciiTheme="minorHAnsi" w:hAnsiTheme="minorHAnsi"/>
                <w:noProof/>
                <w:webHidden/>
              </w:rPr>
            </w:r>
            <w:r w:rsidR="00801835" w:rsidRPr="00801835">
              <w:rPr>
                <w:rFonts w:asciiTheme="minorHAnsi" w:hAnsiTheme="minorHAnsi"/>
                <w:noProof/>
                <w:webHidden/>
              </w:rPr>
              <w:fldChar w:fldCharType="separate"/>
            </w:r>
            <w:r w:rsidR="00801835" w:rsidRPr="00801835">
              <w:rPr>
                <w:rFonts w:asciiTheme="minorHAnsi" w:hAnsiTheme="minorHAnsi"/>
                <w:noProof/>
                <w:webHidden/>
              </w:rPr>
              <w:t>49</w:t>
            </w:r>
            <w:r w:rsidR="00801835" w:rsidRPr="00801835">
              <w:rPr>
                <w:rFonts w:asciiTheme="minorHAnsi" w:hAnsiTheme="minorHAnsi"/>
                <w:noProof/>
                <w:webHidden/>
              </w:rPr>
              <w:fldChar w:fldCharType="end"/>
            </w:r>
          </w:hyperlink>
        </w:p>
        <w:p w14:paraId="5D1881F4" w14:textId="77777777" w:rsidR="00801835" w:rsidRPr="00801835" w:rsidRDefault="00133B6E">
          <w:pPr>
            <w:pStyle w:val="TOC3"/>
            <w:tabs>
              <w:tab w:val="right" w:leader="dot" w:pos="8486"/>
            </w:tabs>
            <w:rPr>
              <w:rFonts w:asciiTheme="minorHAnsi" w:eastAsiaTheme="minorEastAsia" w:hAnsiTheme="minorHAnsi" w:cstheme="minorBidi"/>
              <w:noProof/>
              <w:lang w:bidi="ar-SA"/>
            </w:rPr>
          </w:pPr>
          <w:hyperlink w:anchor="_Toc455060866" w:history="1">
            <w:r w:rsidR="00801835" w:rsidRPr="00801835">
              <w:rPr>
                <w:rStyle w:val="Hyperlink"/>
                <w:rFonts w:asciiTheme="minorHAnsi" w:hAnsiTheme="minorHAnsi"/>
                <w:noProof/>
              </w:rPr>
              <w:t>New Sexual Satisfaction Scale (NSSS-S; Stulhofer, Busko, &amp; Brouillard, 2010).</w:t>
            </w:r>
            <w:r w:rsidR="00801835" w:rsidRPr="00801835">
              <w:rPr>
                <w:rFonts w:asciiTheme="minorHAnsi" w:hAnsiTheme="minorHAnsi"/>
                <w:noProof/>
                <w:webHidden/>
              </w:rPr>
              <w:tab/>
            </w:r>
            <w:r w:rsidR="00801835" w:rsidRPr="00801835">
              <w:rPr>
                <w:rFonts w:asciiTheme="minorHAnsi" w:hAnsiTheme="minorHAnsi"/>
                <w:noProof/>
                <w:webHidden/>
              </w:rPr>
              <w:fldChar w:fldCharType="begin"/>
            </w:r>
            <w:r w:rsidR="00801835" w:rsidRPr="00801835">
              <w:rPr>
                <w:rFonts w:asciiTheme="minorHAnsi" w:hAnsiTheme="minorHAnsi"/>
                <w:noProof/>
                <w:webHidden/>
              </w:rPr>
              <w:instrText xml:space="preserve"> PAGEREF _Toc455060866 \h </w:instrText>
            </w:r>
            <w:r w:rsidR="00801835" w:rsidRPr="00801835">
              <w:rPr>
                <w:rFonts w:asciiTheme="minorHAnsi" w:hAnsiTheme="minorHAnsi"/>
                <w:noProof/>
                <w:webHidden/>
              </w:rPr>
            </w:r>
            <w:r w:rsidR="00801835" w:rsidRPr="00801835">
              <w:rPr>
                <w:rFonts w:asciiTheme="minorHAnsi" w:hAnsiTheme="minorHAnsi"/>
                <w:noProof/>
                <w:webHidden/>
              </w:rPr>
              <w:fldChar w:fldCharType="separate"/>
            </w:r>
            <w:r w:rsidR="00801835" w:rsidRPr="00801835">
              <w:rPr>
                <w:rFonts w:asciiTheme="minorHAnsi" w:hAnsiTheme="minorHAnsi"/>
                <w:noProof/>
                <w:webHidden/>
              </w:rPr>
              <w:t>50</w:t>
            </w:r>
            <w:r w:rsidR="00801835" w:rsidRPr="00801835">
              <w:rPr>
                <w:rFonts w:asciiTheme="minorHAnsi" w:hAnsiTheme="minorHAnsi"/>
                <w:noProof/>
                <w:webHidden/>
              </w:rPr>
              <w:fldChar w:fldCharType="end"/>
            </w:r>
          </w:hyperlink>
        </w:p>
        <w:p w14:paraId="103E61C8" w14:textId="77777777" w:rsidR="00801835" w:rsidRPr="00801835" w:rsidRDefault="00133B6E">
          <w:pPr>
            <w:pStyle w:val="TOC1"/>
            <w:rPr>
              <w:rFonts w:asciiTheme="minorHAnsi" w:eastAsiaTheme="minorEastAsia" w:hAnsiTheme="minorHAnsi" w:cstheme="minorBidi"/>
              <w:sz w:val="22"/>
              <w:szCs w:val="22"/>
              <w:lang w:bidi="ar-SA"/>
            </w:rPr>
          </w:pPr>
          <w:hyperlink w:anchor="_Toc455060867" w:history="1">
            <w:r w:rsidR="00801835" w:rsidRPr="00801835">
              <w:rPr>
                <w:rStyle w:val="Hyperlink"/>
                <w:rFonts w:asciiTheme="minorHAnsi" w:hAnsiTheme="minorHAnsi"/>
              </w:rPr>
              <w:t>Results</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_Toc455060867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52</w:t>
            </w:r>
            <w:r w:rsidR="00801835" w:rsidRPr="00801835">
              <w:rPr>
                <w:rFonts w:asciiTheme="minorHAnsi" w:hAnsiTheme="minorHAnsi"/>
                <w:webHidden/>
              </w:rPr>
              <w:fldChar w:fldCharType="end"/>
            </w:r>
          </w:hyperlink>
        </w:p>
        <w:p w14:paraId="4439FDF6" w14:textId="77777777" w:rsidR="00801835" w:rsidRPr="00801835" w:rsidRDefault="00133B6E">
          <w:pPr>
            <w:pStyle w:val="TOC2"/>
            <w:rPr>
              <w:rFonts w:asciiTheme="minorHAnsi" w:eastAsiaTheme="minorEastAsia" w:hAnsiTheme="minorHAnsi" w:cstheme="minorBidi"/>
              <w:sz w:val="22"/>
              <w:lang w:bidi="ar-SA"/>
            </w:rPr>
          </w:pPr>
          <w:hyperlink w:anchor="_Toc455060868" w:history="1">
            <w:r w:rsidR="00801835" w:rsidRPr="00801835">
              <w:rPr>
                <w:rStyle w:val="Hyperlink"/>
                <w:rFonts w:asciiTheme="minorHAnsi" w:hAnsiTheme="minorHAnsi"/>
              </w:rPr>
              <w:t>Participants</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_Toc455060868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52</w:t>
            </w:r>
            <w:r w:rsidR="00801835" w:rsidRPr="00801835">
              <w:rPr>
                <w:rFonts w:asciiTheme="minorHAnsi" w:hAnsiTheme="minorHAnsi"/>
                <w:webHidden/>
              </w:rPr>
              <w:fldChar w:fldCharType="end"/>
            </w:r>
          </w:hyperlink>
        </w:p>
        <w:p w14:paraId="7FD0AB11" w14:textId="77777777" w:rsidR="00801835" w:rsidRPr="00801835" w:rsidRDefault="00133B6E">
          <w:pPr>
            <w:pStyle w:val="TOC2"/>
            <w:rPr>
              <w:rFonts w:asciiTheme="minorHAnsi" w:eastAsiaTheme="minorEastAsia" w:hAnsiTheme="minorHAnsi" w:cstheme="minorBidi"/>
              <w:sz w:val="22"/>
              <w:lang w:bidi="ar-SA"/>
            </w:rPr>
          </w:pPr>
          <w:hyperlink w:anchor="_Toc455060869" w:history="1">
            <w:r w:rsidR="00801835" w:rsidRPr="00801835">
              <w:rPr>
                <w:rStyle w:val="Hyperlink"/>
                <w:rFonts w:asciiTheme="minorHAnsi" w:hAnsiTheme="minorHAnsi"/>
              </w:rPr>
              <w:t>Categorization</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_Toc455060869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54</w:t>
            </w:r>
            <w:r w:rsidR="00801835" w:rsidRPr="00801835">
              <w:rPr>
                <w:rFonts w:asciiTheme="minorHAnsi" w:hAnsiTheme="minorHAnsi"/>
                <w:webHidden/>
              </w:rPr>
              <w:fldChar w:fldCharType="end"/>
            </w:r>
          </w:hyperlink>
        </w:p>
        <w:p w14:paraId="033FB02D" w14:textId="77777777" w:rsidR="00801835" w:rsidRPr="00801835" w:rsidRDefault="00133B6E">
          <w:pPr>
            <w:pStyle w:val="TOC2"/>
            <w:rPr>
              <w:rFonts w:asciiTheme="minorHAnsi" w:eastAsiaTheme="minorEastAsia" w:hAnsiTheme="minorHAnsi" w:cstheme="minorBidi"/>
              <w:sz w:val="22"/>
              <w:lang w:bidi="ar-SA"/>
            </w:rPr>
          </w:pPr>
          <w:hyperlink w:anchor="_Toc455060870" w:history="1">
            <w:r w:rsidR="00801835" w:rsidRPr="00801835">
              <w:rPr>
                <w:rStyle w:val="Hyperlink"/>
                <w:rFonts w:asciiTheme="minorHAnsi" w:hAnsiTheme="minorHAnsi"/>
              </w:rPr>
              <w:t>Research Question 1</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_Toc455060870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57</w:t>
            </w:r>
            <w:r w:rsidR="00801835" w:rsidRPr="00801835">
              <w:rPr>
                <w:rFonts w:asciiTheme="minorHAnsi" w:hAnsiTheme="minorHAnsi"/>
                <w:webHidden/>
              </w:rPr>
              <w:fldChar w:fldCharType="end"/>
            </w:r>
          </w:hyperlink>
        </w:p>
        <w:p w14:paraId="3D5671B5" w14:textId="77777777" w:rsidR="00801835" w:rsidRPr="00801835" w:rsidRDefault="00133B6E">
          <w:pPr>
            <w:pStyle w:val="TOC2"/>
            <w:rPr>
              <w:rFonts w:asciiTheme="minorHAnsi" w:eastAsiaTheme="minorEastAsia" w:hAnsiTheme="minorHAnsi" w:cstheme="minorBidi"/>
              <w:sz w:val="22"/>
              <w:lang w:bidi="ar-SA"/>
            </w:rPr>
          </w:pPr>
          <w:hyperlink w:anchor="_Toc455060871" w:history="1">
            <w:r w:rsidR="00801835" w:rsidRPr="00801835">
              <w:rPr>
                <w:rStyle w:val="Hyperlink"/>
                <w:rFonts w:asciiTheme="minorHAnsi" w:hAnsiTheme="minorHAnsi"/>
              </w:rPr>
              <w:t>Research Question 2</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_Toc455060871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61</w:t>
            </w:r>
            <w:r w:rsidR="00801835" w:rsidRPr="00801835">
              <w:rPr>
                <w:rFonts w:asciiTheme="minorHAnsi" w:hAnsiTheme="minorHAnsi"/>
                <w:webHidden/>
              </w:rPr>
              <w:fldChar w:fldCharType="end"/>
            </w:r>
          </w:hyperlink>
        </w:p>
        <w:p w14:paraId="385511E9" w14:textId="77777777" w:rsidR="00801835" w:rsidRPr="00801835" w:rsidRDefault="00133B6E">
          <w:pPr>
            <w:pStyle w:val="TOC2"/>
            <w:rPr>
              <w:rFonts w:asciiTheme="minorHAnsi" w:eastAsiaTheme="minorEastAsia" w:hAnsiTheme="minorHAnsi" w:cstheme="minorBidi"/>
              <w:sz w:val="22"/>
              <w:lang w:bidi="ar-SA"/>
            </w:rPr>
          </w:pPr>
          <w:hyperlink w:anchor="_Toc455060872" w:history="1">
            <w:r w:rsidR="00801835" w:rsidRPr="00801835">
              <w:rPr>
                <w:rStyle w:val="Hyperlink"/>
                <w:rFonts w:asciiTheme="minorHAnsi" w:hAnsiTheme="minorHAnsi"/>
              </w:rPr>
              <w:t>Research Question 3</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_Toc455060872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63</w:t>
            </w:r>
            <w:r w:rsidR="00801835" w:rsidRPr="00801835">
              <w:rPr>
                <w:rFonts w:asciiTheme="minorHAnsi" w:hAnsiTheme="minorHAnsi"/>
                <w:webHidden/>
              </w:rPr>
              <w:fldChar w:fldCharType="end"/>
            </w:r>
          </w:hyperlink>
        </w:p>
        <w:p w14:paraId="329CEA5E" w14:textId="77777777" w:rsidR="00801835" w:rsidRPr="00801835" w:rsidRDefault="00133B6E">
          <w:pPr>
            <w:pStyle w:val="TOC2"/>
            <w:rPr>
              <w:rFonts w:asciiTheme="minorHAnsi" w:eastAsiaTheme="minorEastAsia" w:hAnsiTheme="minorHAnsi" w:cstheme="minorBidi"/>
              <w:sz w:val="22"/>
              <w:lang w:bidi="ar-SA"/>
            </w:rPr>
          </w:pPr>
          <w:hyperlink w:anchor="_Toc455060873" w:history="1">
            <w:r w:rsidR="00801835" w:rsidRPr="00801835">
              <w:rPr>
                <w:rStyle w:val="Hyperlink"/>
                <w:rFonts w:asciiTheme="minorHAnsi" w:hAnsiTheme="minorHAnsi"/>
              </w:rPr>
              <w:t>Research Question 4</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_Toc455060873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64</w:t>
            </w:r>
            <w:r w:rsidR="00801835" w:rsidRPr="00801835">
              <w:rPr>
                <w:rFonts w:asciiTheme="minorHAnsi" w:hAnsiTheme="minorHAnsi"/>
                <w:webHidden/>
              </w:rPr>
              <w:fldChar w:fldCharType="end"/>
            </w:r>
          </w:hyperlink>
        </w:p>
        <w:p w14:paraId="48D7E001" w14:textId="77777777" w:rsidR="00801835" w:rsidRPr="00801835" w:rsidRDefault="00133B6E">
          <w:pPr>
            <w:pStyle w:val="TOC2"/>
            <w:rPr>
              <w:rFonts w:asciiTheme="minorHAnsi" w:eastAsiaTheme="minorEastAsia" w:hAnsiTheme="minorHAnsi" w:cstheme="minorBidi"/>
              <w:sz w:val="22"/>
              <w:lang w:bidi="ar-SA"/>
            </w:rPr>
          </w:pPr>
          <w:hyperlink w:anchor="_Toc455060874" w:history="1">
            <w:r w:rsidR="00801835" w:rsidRPr="00801835">
              <w:rPr>
                <w:rStyle w:val="Hyperlink"/>
                <w:rFonts w:asciiTheme="minorHAnsi" w:hAnsiTheme="minorHAnsi"/>
              </w:rPr>
              <w:t>Further Data Exploration</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_Toc455060874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64</w:t>
            </w:r>
            <w:r w:rsidR="00801835" w:rsidRPr="00801835">
              <w:rPr>
                <w:rFonts w:asciiTheme="minorHAnsi" w:hAnsiTheme="minorHAnsi"/>
                <w:webHidden/>
              </w:rPr>
              <w:fldChar w:fldCharType="end"/>
            </w:r>
          </w:hyperlink>
        </w:p>
        <w:p w14:paraId="1CB9679F" w14:textId="77777777" w:rsidR="00801835" w:rsidRPr="00801835" w:rsidRDefault="00133B6E">
          <w:pPr>
            <w:pStyle w:val="TOC1"/>
            <w:rPr>
              <w:rFonts w:asciiTheme="minorHAnsi" w:eastAsiaTheme="minorEastAsia" w:hAnsiTheme="minorHAnsi" w:cstheme="minorBidi"/>
              <w:sz w:val="22"/>
              <w:szCs w:val="22"/>
              <w:lang w:bidi="ar-SA"/>
            </w:rPr>
          </w:pPr>
          <w:hyperlink w:anchor="_Toc455060875" w:history="1">
            <w:r w:rsidR="00801835" w:rsidRPr="00801835">
              <w:rPr>
                <w:rStyle w:val="Hyperlink"/>
                <w:rFonts w:asciiTheme="minorHAnsi" w:hAnsiTheme="minorHAnsi"/>
              </w:rPr>
              <w:t>Discussion</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_Toc455060875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67</w:t>
            </w:r>
            <w:r w:rsidR="00801835" w:rsidRPr="00801835">
              <w:rPr>
                <w:rFonts w:asciiTheme="minorHAnsi" w:hAnsiTheme="minorHAnsi"/>
                <w:webHidden/>
              </w:rPr>
              <w:fldChar w:fldCharType="end"/>
            </w:r>
          </w:hyperlink>
        </w:p>
        <w:p w14:paraId="0FC90FC3" w14:textId="77777777" w:rsidR="00801835" w:rsidRPr="00801835" w:rsidRDefault="00133B6E">
          <w:pPr>
            <w:pStyle w:val="TOC2"/>
            <w:rPr>
              <w:rFonts w:asciiTheme="minorHAnsi" w:eastAsiaTheme="minorEastAsia" w:hAnsiTheme="minorHAnsi" w:cstheme="minorBidi"/>
              <w:sz w:val="22"/>
              <w:lang w:bidi="ar-SA"/>
            </w:rPr>
          </w:pPr>
          <w:hyperlink w:anchor="_Toc455060876" w:history="1">
            <w:r w:rsidR="00801835" w:rsidRPr="00801835">
              <w:rPr>
                <w:rStyle w:val="Hyperlink"/>
                <w:rFonts w:asciiTheme="minorHAnsi" w:hAnsiTheme="minorHAnsi"/>
              </w:rPr>
              <w:t>Religious Identities</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_Toc455060876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67</w:t>
            </w:r>
            <w:r w:rsidR="00801835" w:rsidRPr="00801835">
              <w:rPr>
                <w:rFonts w:asciiTheme="minorHAnsi" w:hAnsiTheme="minorHAnsi"/>
                <w:webHidden/>
              </w:rPr>
              <w:fldChar w:fldCharType="end"/>
            </w:r>
          </w:hyperlink>
        </w:p>
        <w:p w14:paraId="2F6E6CE1" w14:textId="77777777" w:rsidR="00801835" w:rsidRPr="00801835" w:rsidRDefault="00133B6E">
          <w:pPr>
            <w:pStyle w:val="TOC2"/>
            <w:rPr>
              <w:rFonts w:asciiTheme="minorHAnsi" w:eastAsiaTheme="minorEastAsia" w:hAnsiTheme="minorHAnsi" w:cstheme="minorBidi"/>
              <w:sz w:val="22"/>
              <w:lang w:bidi="ar-SA"/>
            </w:rPr>
          </w:pPr>
          <w:hyperlink w:anchor="_Toc455060877" w:history="1">
            <w:r w:rsidR="00801835" w:rsidRPr="00801835">
              <w:rPr>
                <w:rStyle w:val="Hyperlink"/>
                <w:rFonts w:asciiTheme="minorHAnsi" w:hAnsiTheme="minorHAnsi"/>
              </w:rPr>
              <w:t>Research Question 1</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_Toc455060877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68</w:t>
            </w:r>
            <w:r w:rsidR="00801835" w:rsidRPr="00801835">
              <w:rPr>
                <w:rFonts w:asciiTheme="minorHAnsi" w:hAnsiTheme="minorHAnsi"/>
                <w:webHidden/>
              </w:rPr>
              <w:fldChar w:fldCharType="end"/>
            </w:r>
          </w:hyperlink>
        </w:p>
        <w:p w14:paraId="3A53C0B1" w14:textId="77777777" w:rsidR="00801835" w:rsidRPr="00801835" w:rsidRDefault="00133B6E">
          <w:pPr>
            <w:pStyle w:val="TOC2"/>
            <w:rPr>
              <w:rFonts w:asciiTheme="minorHAnsi" w:eastAsiaTheme="minorEastAsia" w:hAnsiTheme="minorHAnsi" w:cstheme="minorBidi"/>
              <w:sz w:val="22"/>
              <w:lang w:bidi="ar-SA"/>
            </w:rPr>
          </w:pPr>
          <w:hyperlink w:anchor="_Toc455060878" w:history="1">
            <w:r w:rsidR="00801835" w:rsidRPr="00801835">
              <w:rPr>
                <w:rStyle w:val="Hyperlink"/>
                <w:rFonts w:asciiTheme="minorHAnsi" w:hAnsiTheme="minorHAnsi"/>
              </w:rPr>
              <w:t>Research Question 2</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_Toc455060878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70</w:t>
            </w:r>
            <w:r w:rsidR="00801835" w:rsidRPr="00801835">
              <w:rPr>
                <w:rFonts w:asciiTheme="minorHAnsi" w:hAnsiTheme="minorHAnsi"/>
                <w:webHidden/>
              </w:rPr>
              <w:fldChar w:fldCharType="end"/>
            </w:r>
          </w:hyperlink>
        </w:p>
        <w:p w14:paraId="3A140EAF" w14:textId="77777777" w:rsidR="00801835" w:rsidRPr="00801835" w:rsidRDefault="00133B6E">
          <w:pPr>
            <w:pStyle w:val="TOC2"/>
            <w:rPr>
              <w:rFonts w:asciiTheme="minorHAnsi" w:eastAsiaTheme="minorEastAsia" w:hAnsiTheme="minorHAnsi" w:cstheme="minorBidi"/>
              <w:sz w:val="22"/>
              <w:lang w:bidi="ar-SA"/>
            </w:rPr>
          </w:pPr>
          <w:hyperlink w:anchor="_Toc455060879" w:history="1">
            <w:r w:rsidR="00801835" w:rsidRPr="00801835">
              <w:rPr>
                <w:rStyle w:val="Hyperlink"/>
                <w:rFonts w:asciiTheme="minorHAnsi" w:hAnsiTheme="minorHAnsi"/>
              </w:rPr>
              <w:t>Further Data Exploration</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_Toc455060879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73</w:t>
            </w:r>
            <w:r w:rsidR="00801835" w:rsidRPr="00801835">
              <w:rPr>
                <w:rFonts w:asciiTheme="minorHAnsi" w:hAnsiTheme="minorHAnsi"/>
                <w:webHidden/>
              </w:rPr>
              <w:fldChar w:fldCharType="end"/>
            </w:r>
          </w:hyperlink>
        </w:p>
        <w:p w14:paraId="2E8414E2" w14:textId="77777777" w:rsidR="00801835" w:rsidRPr="00801835" w:rsidRDefault="00133B6E">
          <w:pPr>
            <w:pStyle w:val="TOC1"/>
            <w:rPr>
              <w:rFonts w:asciiTheme="minorHAnsi" w:eastAsiaTheme="minorEastAsia" w:hAnsiTheme="minorHAnsi" w:cstheme="minorBidi"/>
              <w:sz w:val="22"/>
              <w:szCs w:val="22"/>
              <w:lang w:bidi="ar-SA"/>
            </w:rPr>
          </w:pPr>
          <w:hyperlink w:anchor="_Toc455060880" w:history="1">
            <w:r w:rsidR="00801835" w:rsidRPr="00801835">
              <w:rPr>
                <w:rStyle w:val="Hyperlink"/>
                <w:rFonts w:asciiTheme="minorHAnsi" w:hAnsiTheme="minorHAnsi"/>
              </w:rPr>
              <w:t>Limitations and Future Research</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_Toc455060880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75</w:t>
            </w:r>
            <w:r w:rsidR="00801835" w:rsidRPr="00801835">
              <w:rPr>
                <w:rFonts w:asciiTheme="minorHAnsi" w:hAnsiTheme="minorHAnsi"/>
                <w:webHidden/>
              </w:rPr>
              <w:fldChar w:fldCharType="end"/>
            </w:r>
          </w:hyperlink>
        </w:p>
        <w:p w14:paraId="1C21FC9E" w14:textId="77777777" w:rsidR="00801835" w:rsidRPr="00801835" w:rsidRDefault="00133B6E">
          <w:pPr>
            <w:pStyle w:val="TOC1"/>
            <w:rPr>
              <w:rFonts w:asciiTheme="minorHAnsi" w:eastAsiaTheme="minorEastAsia" w:hAnsiTheme="minorHAnsi" w:cstheme="minorBidi"/>
              <w:sz w:val="22"/>
              <w:szCs w:val="22"/>
              <w:lang w:bidi="ar-SA"/>
            </w:rPr>
          </w:pPr>
          <w:hyperlink w:anchor="_Toc455060881" w:history="1">
            <w:r w:rsidR="00801835" w:rsidRPr="00801835">
              <w:rPr>
                <w:rStyle w:val="Hyperlink"/>
                <w:rFonts w:asciiTheme="minorHAnsi" w:hAnsiTheme="minorHAnsi"/>
              </w:rPr>
              <w:t>Conclusions and Implications for Mental Health Providers</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_Toc455060881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80</w:t>
            </w:r>
            <w:r w:rsidR="00801835" w:rsidRPr="00801835">
              <w:rPr>
                <w:rFonts w:asciiTheme="minorHAnsi" w:hAnsiTheme="minorHAnsi"/>
                <w:webHidden/>
              </w:rPr>
              <w:fldChar w:fldCharType="end"/>
            </w:r>
          </w:hyperlink>
        </w:p>
        <w:p w14:paraId="5EE4FD0F" w14:textId="77777777" w:rsidR="00801835" w:rsidRPr="00801835" w:rsidRDefault="00133B6E">
          <w:pPr>
            <w:pStyle w:val="TOC1"/>
            <w:rPr>
              <w:rFonts w:asciiTheme="minorHAnsi" w:eastAsiaTheme="minorEastAsia" w:hAnsiTheme="minorHAnsi" w:cstheme="minorBidi"/>
              <w:sz w:val="22"/>
              <w:szCs w:val="22"/>
              <w:lang w:bidi="ar-SA"/>
            </w:rPr>
          </w:pPr>
          <w:hyperlink w:anchor="_Toc455060882" w:history="1">
            <w:r w:rsidR="00801835" w:rsidRPr="00801835">
              <w:rPr>
                <w:rStyle w:val="Hyperlink"/>
                <w:rFonts w:asciiTheme="minorHAnsi" w:hAnsiTheme="minorHAnsi"/>
              </w:rPr>
              <w:t>References</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_Toc455060882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84</w:t>
            </w:r>
            <w:r w:rsidR="00801835" w:rsidRPr="00801835">
              <w:rPr>
                <w:rFonts w:asciiTheme="minorHAnsi" w:hAnsiTheme="minorHAnsi"/>
                <w:webHidden/>
              </w:rPr>
              <w:fldChar w:fldCharType="end"/>
            </w:r>
          </w:hyperlink>
        </w:p>
        <w:p w14:paraId="11CD031E" w14:textId="77777777" w:rsidR="00801835" w:rsidRPr="00801835" w:rsidRDefault="00133B6E">
          <w:pPr>
            <w:pStyle w:val="TOC1"/>
            <w:rPr>
              <w:rFonts w:asciiTheme="minorHAnsi" w:eastAsiaTheme="minorEastAsia" w:hAnsiTheme="minorHAnsi" w:cstheme="minorBidi"/>
              <w:sz w:val="22"/>
              <w:szCs w:val="22"/>
              <w:lang w:bidi="ar-SA"/>
            </w:rPr>
          </w:pPr>
          <w:hyperlink w:anchor="_Toc455060883" w:history="1">
            <w:r w:rsidR="00801835" w:rsidRPr="00801835">
              <w:rPr>
                <w:rStyle w:val="Hyperlink"/>
                <w:rFonts w:asciiTheme="minorHAnsi" w:hAnsiTheme="minorHAnsi"/>
              </w:rPr>
              <w:t>Appendix A</w:t>
            </w:r>
            <w:r w:rsidR="00801835" w:rsidRPr="00801835">
              <w:rPr>
                <w:rFonts w:asciiTheme="minorHAnsi" w:hAnsiTheme="minorHAnsi"/>
                <w:webHidden/>
              </w:rPr>
              <w:tab/>
            </w:r>
            <w:r w:rsidR="00801835" w:rsidRPr="00801835">
              <w:rPr>
                <w:rFonts w:asciiTheme="minorHAnsi" w:hAnsiTheme="minorHAnsi"/>
                <w:webHidden/>
              </w:rPr>
              <w:fldChar w:fldCharType="begin"/>
            </w:r>
            <w:r w:rsidR="00801835" w:rsidRPr="00801835">
              <w:rPr>
                <w:rFonts w:asciiTheme="minorHAnsi" w:hAnsiTheme="minorHAnsi"/>
                <w:webHidden/>
              </w:rPr>
              <w:instrText xml:space="preserve"> PAGEREF _Toc455060883 \h </w:instrText>
            </w:r>
            <w:r w:rsidR="00801835" w:rsidRPr="00801835">
              <w:rPr>
                <w:rFonts w:asciiTheme="minorHAnsi" w:hAnsiTheme="minorHAnsi"/>
                <w:webHidden/>
              </w:rPr>
            </w:r>
            <w:r w:rsidR="00801835" w:rsidRPr="00801835">
              <w:rPr>
                <w:rFonts w:asciiTheme="minorHAnsi" w:hAnsiTheme="minorHAnsi"/>
                <w:webHidden/>
              </w:rPr>
              <w:fldChar w:fldCharType="separate"/>
            </w:r>
            <w:r w:rsidR="00801835" w:rsidRPr="00801835">
              <w:rPr>
                <w:rFonts w:asciiTheme="minorHAnsi" w:hAnsiTheme="minorHAnsi"/>
                <w:webHidden/>
              </w:rPr>
              <w:t>95</w:t>
            </w:r>
            <w:r w:rsidR="00801835" w:rsidRPr="00801835">
              <w:rPr>
                <w:rFonts w:asciiTheme="minorHAnsi" w:hAnsiTheme="minorHAnsi"/>
                <w:webHidden/>
              </w:rPr>
              <w:fldChar w:fldCharType="end"/>
            </w:r>
          </w:hyperlink>
        </w:p>
        <w:p w14:paraId="2B46F4E9" w14:textId="56C08F3F" w:rsidR="0069187B" w:rsidRDefault="0069187B" w:rsidP="00831E34">
          <w:r w:rsidRPr="00801835">
            <w:rPr>
              <w:rFonts w:asciiTheme="minorHAnsi" w:hAnsiTheme="minorHAnsi"/>
              <w:b/>
              <w:bCs/>
              <w:noProof/>
            </w:rPr>
            <w:fldChar w:fldCharType="end"/>
          </w:r>
        </w:p>
      </w:sdtContent>
    </w:sdt>
    <w:p w14:paraId="1C628941" w14:textId="77777777" w:rsidR="003B3790" w:rsidRPr="003B3790" w:rsidRDefault="003B3790" w:rsidP="00831E34"/>
    <w:p w14:paraId="0B385244" w14:textId="77777777" w:rsidR="003B3790" w:rsidRPr="003B3790" w:rsidRDefault="003B3790" w:rsidP="00831E34"/>
    <w:p w14:paraId="0AB8B168" w14:textId="5FC748FB" w:rsidR="003B3790" w:rsidRPr="00A26C55" w:rsidRDefault="003B3790" w:rsidP="00831E34">
      <w:pPr>
        <w:pStyle w:val="Heading1"/>
        <w:rPr>
          <w:rFonts w:asciiTheme="minorHAnsi" w:hAnsiTheme="minorHAnsi"/>
        </w:rPr>
      </w:pPr>
      <w:bookmarkStart w:id="2" w:name="_Toc455060828"/>
      <w:r w:rsidRPr="00A26C55">
        <w:rPr>
          <w:rFonts w:asciiTheme="minorHAnsi" w:hAnsiTheme="minorHAnsi"/>
        </w:rPr>
        <w:lastRenderedPageBreak/>
        <w:t>List of Tables</w:t>
      </w:r>
      <w:bookmarkEnd w:id="2"/>
    </w:p>
    <w:p w14:paraId="6A7A86D2" w14:textId="77777777" w:rsidR="003B3790" w:rsidRPr="003B3790" w:rsidRDefault="003B3790" w:rsidP="00831E34">
      <w:pPr>
        <w:rPr>
          <w:noProof/>
        </w:rPr>
      </w:pPr>
    </w:p>
    <w:p w14:paraId="050EC23C" w14:textId="77777777" w:rsidR="00801835" w:rsidRPr="00801835" w:rsidRDefault="001C30E9">
      <w:pPr>
        <w:pStyle w:val="TableofFigures"/>
        <w:tabs>
          <w:tab w:val="right" w:leader="dot" w:pos="8486"/>
        </w:tabs>
        <w:rPr>
          <w:rFonts w:asciiTheme="minorHAnsi" w:eastAsiaTheme="minorEastAsia" w:hAnsiTheme="minorHAnsi" w:cstheme="minorBidi"/>
          <w:noProof/>
          <w:sz w:val="22"/>
          <w:szCs w:val="22"/>
          <w:lang w:bidi="ar-SA"/>
        </w:rPr>
      </w:pPr>
      <w:r w:rsidRPr="00801835">
        <w:rPr>
          <w:rFonts w:asciiTheme="minorHAnsi" w:hAnsiTheme="minorHAnsi"/>
        </w:rPr>
        <w:fldChar w:fldCharType="begin"/>
      </w:r>
      <w:r w:rsidRPr="00801835">
        <w:rPr>
          <w:rFonts w:asciiTheme="minorHAnsi" w:hAnsiTheme="minorHAnsi"/>
        </w:rPr>
        <w:instrText xml:space="preserve"> TOC \h \z \c "Table" </w:instrText>
      </w:r>
      <w:r w:rsidRPr="00801835">
        <w:rPr>
          <w:rFonts w:asciiTheme="minorHAnsi" w:hAnsiTheme="minorHAnsi"/>
        </w:rPr>
        <w:fldChar w:fldCharType="separate"/>
      </w:r>
      <w:hyperlink w:anchor="_Toc455060884" w:history="1">
        <w:r w:rsidR="00801835" w:rsidRPr="00801835">
          <w:rPr>
            <w:rStyle w:val="Hyperlink"/>
            <w:rFonts w:asciiTheme="minorHAnsi" w:hAnsiTheme="minorHAnsi"/>
            <w:noProof/>
          </w:rPr>
          <w:t>Table 1</w:t>
        </w:r>
        <w:r w:rsidR="00801835" w:rsidRPr="00801835">
          <w:rPr>
            <w:rFonts w:asciiTheme="minorHAnsi" w:hAnsiTheme="minorHAnsi"/>
            <w:noProof/>
            <w:webHidden/>
          </w:rPr>
          <w:tab/>
        </w:r>
        <w:r w:rsidR="00801835" w:rsidRPr="00801835">
          <w:rPr>
            <w:rFonts w:asciiTheme="minorHAnsi" w:hAnsiTheme="minorHAnsi"/>
            <w:noProof/>
            <w:webHidden/>
          </w:rPr>
          <w:fldChar w:fldCharType="begin"/>
        </w:r>
        <w:r w:rsidR="00801835" w:rsidRPr="00801835">
          <w:rPr>
            <w:rFonts w:asciiTheme="minorHAnsi" w:hAnsiTheme="minorHAnsi"/>
            <w:noProof/>
            <w:webHidden/>
          </w:rPr>
          <w:instrText xml:space="preserve"> PAGEREF _Toc455060884 \h </w:instrText>
        </w:r>
        <w:r w:rsidR="00801835" w:rsidRPr="00801835">
          <w:rPr>
            <w:rFonts w:asciiTheme="minorHAnsi" w:hAnsiTheme="minorHAnsi"/>
            <w:noProof/>
            <w:webHidden/>
          </w:rPr>
        </w:r>
        <w:r w:rsidR="00801835" w:rsidRPr="00801835">
          <w:rPr>
            <w:rFonts w:asciiTheme="minorHAnsi" w:hAnsiTheme="minorHAnsi"/>
            <w:noProof/>
            <w:webHidden/>
          </w:rPr>
          <w:fldChar w:fldCharType="separate"/>
        </w:r>
        <w:r w:rsidR="00801835" w:rsidRPr="00801835">
          <w:rPr>
            <w:rFonts w:asciiTheme="minorHAnsi" w:hAnsiTheme="minorHAnsi"/>
            <w:noProof/>
            <w:webHidden/>
          </w:rPr>
          <w:t>95</w:t>
        </w:r>
        <w:r w:rsidR="00801835" w:rsidRPr="00801835">
          <w:rPr>
            <w:rFonts w:asciiTheme="minorHAnsi" w:hAnsiTheme="minorHAnsi"/>
            <w:noProof/>
            <w:webHidden/>
          </w:rPr>
          <w:fldChar w:fldCharType="end"/>
        </w:r>
      </w:hyperlink>
    </w:p>
    <w:p w14:paraId="223E226F" w14:textId="77777777" w:rsidR="00801835" w:rsidRPr="00801835" w:rsidRDefault="00133B6E">
      <w:pPr>
        <w:pStyle w:val="TableofFigures"/>
        <w:tabs>
          <w:tab w:val="right" w:leader="dot" w:pos="8486"/>
        </w:tabs>
        <w:rPr>
          <w:rFonts w:asciiTheme="minorHAnsi" w:eastAsiaTheme="minorEastAsia" w:hAnsiTheme="minorHAnsi" w:cstheme="minorBidi"/>
          <w:noProof/>
          <w:sz w:val="22"/>
          <w:szCs w:val="22"/>
          <w:lang w:bidi="ar-SA"/>
        </w:rPr>
      </w:pPr>
      <w:hyperlink w:anchor="_Toc455060885" w:history="1">
        <w:r w:rsidR="00801835" w:rsidRPr="00801835">
          <w:rPr>
            <w:rStyle w:val="Hyperlink"/>
            <w:rFonts w:asciiTheme="minorHAnsi" w:hAnsiTheme="minorHAnsi"/>
            <w:noProof/>
          </w:rPr>
          <w:t>Table 2</w:t>
        </w:r>
        <w:r w:rsidR="00801835" w:rsidRPr="00801835">
          <w:rPr>
            <w:rFonts w:asciiTheme="minorHAnsi" w:hAnsiTheme="minorHAnsi"/>
            <w:noProof/>
            <w:webHidden/>
          </w:rPr>
          <w:tab/>
        </w:r>
        <w:r w:rsidR="00801835" w:rsidRPr="00801835">
          <w:rPr>
            <w:rFonts w:asciiTheme="minorHAnsi" w:hAnsiTheme="minorHAnsi"/>
            <w:noProof/>
            <w:webHidden/>
          </w:rPr>
          <w:fldChar w:fldCharType="begin"/>
        </w:r>
        <w:r w:rsidR="00801835" w:rsidRPr="00801835">
          <w:rPr>
            <w:rFonts w:asciiTheme="minorHAnsi" w:hAnsiTheme="minorHAnsi"/>
            <w:noProof/>
            <w:webHidden/>
          </w:rPr>
          <w:instrText xml:space="preserve"> PAGEREF _Toc455060885 \h </w:instrText>
        </w:r>
        <w:r w:rsidR="00801835" w:rsidRPr="00801835">
          <w:rPr>
            <w:rFonts w:asciiTheme="minorHAnsi" w:hAnsiTheme="minorHAnsi"/>
            <w:noProof/>
            <w:webHidden/>
          </w:rPr>
        </w:r>
        <w:r w:rsidR="00801835" w:rsidRPr="00801835">
          <w:rPr>
            <w:rFonts w:asciiTheme="minorHAnsi" w:hAnsiTheme="minorHAnsi"/>
            <w:noProof/>
            <w:webHidden/>
          </w:rPr>
          <w:fldChar w:fldCharType="separate"/>
        </w:r>
        <w:r w:rsidR="00801835" w:rsidRPr="00801835">
          <w:rPr>
            <w:rFonts w:asciiTheme="minorHAnsi" w:hAnsiTheme="minorHAnsi"/>
            <w:noProof/>
            <w:webHidden/>
          </w:rPr>
          <w:t>96</w:t>
        </w:r>
        <w:r w:rsidR="00801835" w:rsidRPr="00801835">
          <w:rPr>
            <w:rFonts w:asciiTheme="minorHAnsi" w:hAnsiTheme="minorHAnsi"/>
            <w:noProof/>
            <w:webHidden/>
          </w:rPr>
          <w:fldChar w:fldCharType="end"/>
        </w:r>
      </w:hyperlink>
    </w:p>
    <w:p w14:paraId="44BBBD5D" w14:textId="77777777" w:rsidR="00801835" w:rsidRPr="00801835" w:rsidRDefault="00133B6E">
      <w:pPr>
        <w:pStyle w:val="TableofFigures"/>
        <w:tabs>
          <w:tab w:val="right" w:leader="dot" w:pos="8486"/>
        </w:tabs>
        <w:rPr>
          <w:rFonts w:asciiTheme="minorHAnsi" w:eastAsiaTheme="minorEastAsia" w:hAnsiTheme="minorHAnsi" w:cstheme="minorBidi"/>
          <w:noProof/>
          <w:sz w:val="22"/>
          <w:szCs w:val="22"/>
          <w:lang w:bidi="ar-SA"/>
        </w:rPr>
      </w:pPr>
      <w:hyperlink w:anchor="_Toc455060886" w:history="1">
        <w:r w:rsidR="00801835" w:rsidRPr="00801835">
          <w:rPr>
            <w:rStyle w:val="Hyperlink"/>
            <w:rFonts w:asciiTheme="minorHAnsi" w:hAnsiTheme="minorHAnsi"/>
            <w:noProof/>
          </w:rPr>
          <w:t>Table 3</w:t>
        </w:r>
        <w:r w:rsidR="00801835" w:rsidRPr="00801835">
          <w:rPr>
            <w:rFonts w:asciiTheme="minorHAnsi" w:hAnsiTheme="minorHAnsi"/>
            <w:noProof/>
            <w:webHidden/>
          </w:rPr>
          <w:tab/>
        </w:r>
        <w:r w:rsidR="00801835" w:rsidRPr="00801835">
          <w:rPr>
            <w:rFonts w:asciiTheme="minorHAnsi" w:hAnsiTheme="minorHAnsi"/>
            <w:noProof/>
            <w:webHidden/>
          </w:rPr>
          <w:fldChar w:fldCharType="begin"/>
        </w:r>
        <w:r w:rsidR="00801835" w:rsidRPr="00801835">
          <w:rPr>
            <w:rFonts w:asciiTheme="minorHAnsi" w:hAnsiTheme="minorHAnsi"/>
            <w:noProof/>
            <w:webHidden/>
          </w:rPr>
          <w:instrText xml:space="preserve"> PAGEREF _Toc455060886 \h </w:instrText>
        </w:r>
        <w:r w:rsidR="00801835" w:rsidRPr="00801835">
          <w:rPr>
            <w:rFonts w:asciiTheme="minorHAnsi" w:hAnsiTheme="minorHAnsi"/>
            <w:noProof/>
            <w:webHidden/>
          </w:rPr>
        </w:r>
        <w:r w:rsidR="00801835" w:rsidRPr="00801835">
          <w:rPr>
            <w:rFonts w:asciiTheme="minorHAnsi" w:hAnsiTheme="minorHAnsi"/>
            <w:noProof/>
            <w:webHidden/>
          </w:rPr>
          <w:fldChar w:fldCharType="separate"/>
        </w:r>
        <w:r w:rsidR="00801835" w:rsidRPr="00801835">
          <w:rPr>
            <w:rFonts w:asciiTheme="minorHAnsi" w:hAnsiTheme="minorHAnsi"/>
            <w:noProof/>
            <w:webHidden/>
          </w:rPr>
          <w:t>97</w:t>
        </w:r>
        <w:r w:rsidR="00801835" w:rsidRPr="00801835">
          <w:rPr>
            <w:rFonts w:asciiTheme="minorHAnsi" w:hAnsiTheme="minorHAnsi"/>
            <w:noProof/>
            <w:webHidden/>
          </w:rPr>
          <w:fldChar w:fldCharType="end"/>
        </w:r>
      </w:hyperlink>
    </w:p>
    <w:p w14:paraId="715C65BC" w14:textId="77777777" w:rsidR="00801835" w:rsidRPr="00801835" w:rsidRDefault="00133B6E">
      <w:pPr>
        <w:pStyle w:val="TableofFigures"/>
        <w:tabs>
          <w:tab w:val="right" w:leader="dot" w:pos="8486"/>
        </w:tabs>
        <w:rPr>
          <w:rFonts w:asciiTheme="minorHAnsi" w:eastAsiaTheme="minorEastAsia" w:hAnsiTheme="minorHAnsi" w:cstheme="minorBidi"/>
          <w:noProof/>
          <w:sz w:val="22"/>
          <w:szCs w:val="22"/>
          <w:lang w:bidi="ar-SA"/>
        </w:rPr>
      </w:pPr>
      <w:hyperlink w:anchor="_Toc455060887" w:history="1">
        <w:r w:rsidR="00801835" w:rsidRPr="00801835">
          <w:rPr>
            <w:rStyle w:val="Hyperlink"/>
            <w:rFonts w:asciiTheme="minorHAnsi" w:hAnsiTheme="minorHAnsi"/>
            <w:noProof/>
          </w:rPr>
          <w:t>Table 4</w:t>
        </w:r>
        <w:r w:rsidR="00801835" w:rsidRPr="00801835">
          <w:rPr>
            <w:rFonts w:asciiTheme="minorHAnsi" w:hAnsiTheme="minorHAnsi"/>
            <w:noProof/>
            <w:webHidden/>
          </w:rPr>
          <w:tab/>
        </w:r>
        <w:r w:rsidR="00801835" w:rsidRPr="00801835">
          <w:rPr>
            <w:rFonts w:asciiTheme="minorHAnsi" w:hAnsiTheme="minorHAnsi"/>
            <w:noProof/>
            <w:webHidden/>
          </w:rPr>
          <w:fldChar w:fldCharType="begin"/>
        </w:r>
        <w:r w:rsidR="00801835" w:rsidRPr="00801835">
          <w:rPr>
            <w:rFonts w:asciiTheme="minorHAnsi" w:hAnsiTheme="minorHAnsi"/>
            <w:noProof/>
            <w:webHidden/>
          </w:rPr>
          <w:instrText xml:space="preserve"> PAGEREF _Toc455060887 \h </w:instrText>
        </w:r>
        <w:r w:rsidR="00801835" w:rsidRPr="00801835">
          <w:rPr>
            <w:rFonts w:asciiTheme="minorHAnsi" w:hAnsiTheme="minorHAnsi"/>
            <w:noProof/>
            <w:webHidden/>
          </w:rPr>
        </w:r>
        <w:r w:rsidR="00801835" w:rsidRPr="00801835">
          <w:rPr>
            <w:rFonts w:asciiTheme="minorHAnsi" w:hAnsiTheme="minorHAnsi"/>
            <w:noProof/>
            <w:webHidden/>
          </w:rPr>
          <w:fldChar w:fldCharType="separate"/>
        </w:r>
        <w:r w:rsidR="00801835" w:rsidRPr="00801835">
          <w:rPr>
            <w:rFonts w:asciiTheme="minorHAnsi" w:hAnsiTheme="minorHAnsi"/>
            <w:noProof/>
            <w:webHidden/>
          </w:rPr>
          <w:t>98</w:t>
        </w:r>
        <w:r w:rsidR="00801835" w:rsidRPr="00801835">
          <w:rPr>
            <w:rFonts w:asciiTheme="minorHAnsi" w:hAnsiTheme="minorHAnsi"/>
            <w:noProof/>
            <w:webHidden/>
          </w:rPr>
          <w:fldChar w:fldCharType="end"/>
        </w:r>
      </w:hyperlink>
    </w:p>
    <w:p w14:paraId="00B7CC0C" w14:textId="77777777" w:rsidR="00801835" w:rsidRPr="00801835" w:rsidRDefault="00133B6E">
      <w:pPr>
        <w:pStyle w:val="TableofFigures"/>
        <w:tabs>
          <w:tab w:val="right" w:leader="dot" w:pos="8486"/>
        </w:tabs>
        <w:rPr>
          <w:rFonts w:asciiTheme="minorHAnsi" w:eastAsiaTheme="minorEastAsia" w:hAnsiTheme="minorHAnsi" w:cstheme="minorBidi"/>
          <w:noProof/>
          <w:sz w:val="22"/>
          <w:szCs w:val="22"/>
          <w:lang w:bidi="ar-SA"/>
        </w:rPr>
      </w:pPr>
      <w:hyperlink w:anchor="_Toc455060888" w:history="1">
        <w:r w:rsidR="00801835" w:rsidRPr="00801835">
          <w:rPr>
            <w:rStyle w:val="Hyperlink"/>
            <w:rFonts w:asciiTheme="minorHAnsi" w:hAnsiTheme="minorHAnsi"/>
            <w:noProof/>
          </w:rPr>
          <w:t>Table 5</w:t>
        </w:r>
        <w:r w:rsidR="00801835" w:rsidRPr="00801835">
          <w:rPr>
            <w:rFonts w:asciiTheme="minorHAnsi" w:hAnsiTheme="minorHAnsi"/>
            <w:noProof/>
            <w:webHidden/>
          </w:rPr>
          <w:tab/>
        </w:r>
        <w:r w:rsidR="00801835" w:rsidRPr="00801835">
          <w:rPr>
            <w:rFonts w:asciiTheme="minorHAnsi" w:hAnsiTheme="minorHAnsi"/>
            <w:noProof/>
            <w:webHidden/>
          </w:rPr>
          <w:fldChar w:fldCharType="begin"/>
        </w:r>
        <w:r w:rsidR="00801835" w:rsidRPr="00801835">
          <w:rPr>
            <w:rFonts w:asciiTheme="minorHAnsi" w:hAnsiTheme="minorHAnsi"/>
            <w:noProof/>
            <w:webHidden/>
          </w:rPr>
          <w:instrText xml:space="preserve"> PAGEREF _Toc455060888 \h </w:instrText>
        </w:r>
        <w:r w:rsidR="00801835" w:rsidRPr="00801835">
          <w:rPr>
            <w:rFonts w:asciiTheme="minorHAnsi" w:hAnsiTheme="minorHAnsi"/>
            <w:noProof/>
            <w:webHidden/>
          </w:rPr>
        </w:r>
        <w:r w:rsidR="00801835" w:rsidRPr="00801835">
          <w:rPr>
            <w:rFonts w:asciiTheme="minorHAnsi" w:hAnsiTheme="minorHAnsi"/>
            <w:noProof/>
            <w:webHidden/>
          </w:rPr>
          <w:fldChar w:fldCharType="separate"/>
        </w:r>
        <w:r w:rsidR="00801835" w:rsidRPr="00801835">
          <w:rPr>
            <w:rFonts w:asciiTheme="minorHAnsi" w:hAnsiTheme="minorHAnsi"/>
            <w:noProof/>
            <w:webHidden/>
          </w:rPr>
          <w:t>99</w:t>
        </w:r>
        <w:r w:rsidR="00801835" w:rsidRPr="00801835">
          <w:rPr>
            <w:rFonts w:asciiTheme="minorHAnsi" w:hAnsiTheme="minorHAnsi"/>
            <w:noProof/>
            <w:webHidden/>
          </w:rPr>
          <w:fldChar w:fldCharType="end"/>
        </w:r>
      </w:hyperlink>
    </w:p>
    <w:p w14:paraId="261B8775" w14:textId="77777777" w:rsidR="00801835" w:rsidRPr="00801835" w:rsidRDefault="00133B6E">
      <w:pPr>
        <w:pStyle w:val="TableofFigures"/>
        <w:tabs>
          <w:tab w:val="right" w:leader="dot" w:pos="8486"/>
        </w:tabs>
        <w:rPr>
          <w:rFonts w:asciiTheme="minorHAnsi" w:eastAsiaTheme="minorEastAsia" w:hAnsiTheme="minorHAnsi" w:cstheme="minorBidi"/>
          <w:noProof/>
          <w:sz w:val="22"/>
          <w:szCs w:val="22"/>
          <w:lang w:bidi="ar-SA"/>
        </w:rPr>
      </w:pPr>
      <w:hyperlink w:anchor="_Toc455060889" w:history="1">
        <w:r w:rsidR="00801835" w:rsidRPr="00801835">
          <w:rPr>
            <w:rStyle w:val="Hyperlink"/>
            <w:rFonts w:asciiTheme="minorHAnsi" w:hAnsiTheme="minorHAnsi"/>
            <w:noProof/>
          </w:rPr>
          <w:t>Table 6</w:t>
        </w:r>
        <w:r w:rsidR="00801835" w:rsidRPr="00801835">
          <w:rPr>
            <w:rFonts w:asciiTheme="minorHAnsi" w:hAnsiTheme="minorHAnsi"/>
            <w:noProof/>
            <w:webHidden/>
          </w:rPr>
          <w:tab/>
        </w:r>
        <w:r w:rsidR="00801835" w:rsidRPr="00801835">
          <w:rPr>
            <w:rFonts w:asciiTheme="minorHAnsi" w:hAnsiTheme="minorHAnsi"/>
            <w:noProof/>
            <w:webHidden/>
          </w:rPr>
          <w:fldChar w:fldCharType="begin"/>
        </w:r>
        <w:r w:rsidR="00801835" w:rsidRPr="00801835">
          <w:rPr>
            <w:rFonts w:asciiTheme="minorHAnsi" w:hAnsiTheme="minorHAnsi"/>
            <w:noProof/>
            <w:webHidden/>
          </w:rPr>
          <w:instrText xml:space="preserve"> PAGEREF _Toc455060889 \h </w:instrText>
        </w:r>
        <w:r w:rsidR="00801835" w:rsidRPr="00801835">
          <w:rPr>
            <w:rFonts w:asciiTheme="minorHAnsi" w:hAnsiTheme="minorHAnsi"/>
            <w:noProof/>
            <w:webHidden/>
          </w:rPr>
        </w:r>
        <w:r w:rsidR="00801835" w:rsidRPr="00801835">
          <w:rPr>
            <w:rFonts w:asciiTheme="minorHAnsi" w:hAnsiTheme="minorHAnsi"/>
            <w:noProof/>
            <w:webHidden/>
          </w:rPr>
          <w:fldChar w:fldCharType="separate"/>
        </w:r>
        <w:r w:rsidR="00801835" w:rsidRPr="00801835">
          <w:rPr>
            <w:rFonts w:asciiTheme="minorHAnsi" w:hAnsiTheme="minorHAnsi"/>
            <w:noProof/>
            <w:webHidden/>
          </w:rPr>
          <w:t>100</w:t>
        </w:r>
        <w:r w:rsidR="00801835" w:rsidRPr="00801835">
          <w:rPr>
            <w:rFonts w:asciiTheme="minorHAnsi" w:hAnsiTheme="minorHAnsi"/>
            <w:noProof/>
            <w:webHidden/>
          </w:rPr>
          <w:fldChar w:fldCharType="end"/>
        </w:r>
      </w:hyperlink>
    </w:p>
    <w:p w14:paraId="09285598" w14:textId="77777777" w:rsidR="00801835" w:rsidRPr="00801835" w:rsidRDefault="00133B6E">
      <w:pPr>
        <w:pStyle w:val="TableofFigures"/>
        <w:tabs>
          <w:tab w:val="right" w:leader="dot" w:pos="8486"/>
        </w:tabs>
        <w:rPr>
          <w:rFonts w:asciiTheme="minorHAnsi" w:eastAsiaTheme="minorEastAsia" w:hAnsiTheme="minorHAnsi" w:cstheme="minorBidi"/>
          <w:noProof/>
          <w:sz w:val="22"/>
          <w:szCs w:val="22"/>
          <w:lang w:bidi="ar-SA"/>
        </w:rPr>
      </w:pPr>
      <w:hyperlink w:anchor="_Toc455060890" w:history="1">
        <w:r w:rsidR="00801835" w:rsidRPr="00801835">
          <w:rPr>
            <w:rStyle w:val="Hyperlink"/>
            <w:rFonts w:asciiTheme="minorHAnsi" w:hAnsiTheme="minorHAnsi"/>
            <w:noProof/>
          </w:rPr>
          <w:t>Table 7</w:t>
        </w:r>
        <w:r w:rsidR="00801835" w:rsidRPr="00801835">
          <w:rPr>
            <w:rFonts w:asciiTheme="minorHAnsi" w:hAnsiTheme="minorHAnsi"/>
            <w:noProof/>
            <w:webHidden/>
          </w:rPr>
          <w:tab/>
        </w:r>
        <w:r w:rsidR="00801835" w:rsidRPr="00801835">
          <w:rPr>
            <w:rFonts w:asciiTheme="minorHAnsi" w:hAnsiTheme="minorHAnsi"/>
            <w:noProof/>
            <w:webHidden/>
          </w:rPr>
          <w:fldChar w:fldCharType="begin"/>
        </w:r>
        <w:r w:rsidR="00801835" w:rsidRPr="00801835">
          <w:rPr>
            <w:rFonts w:asciiTheme="minorHAnsi" w:hAnsiTheme="minorHAnsi"/>
            <w:noProof/>
            <w:webHidden/>
          </w:rPr>
          <w:instrText xml:space="preserve"> PAGEREF _Toc455060890 \h </w:instrText>
        </w:r>
        <w:r w:rsidR="00801835" w:rsidRPr="00801835">
          <w:rPr>
            <w:rFonts w:asciiTheme="minorHAnsi" w:hAnsiTheme="minorHAnsi"/>
            <w:noProof/>
            <w:webHidden/>
          </w:rPr>
        </w:r>
        <w:r w:rsidR="00801835" w:rsidRPr="00801835">
          <w:rPr>
            <w:rFonts w:asciiTheme="minorHAnsi" w:hAnsiTheme="minorHAnsi"/>
            <w:noProof/>
            <w:webHidden/>
          </w:rPr>
          <w:fldChar w:fldCharType="separate"/>
        </w:r>
        <w:r w:rsidR="00801835" w:rsidRPr="00801835">
          <w:rPr>
            <w:rFonts w:asciiTheme="minorHAnsi" w:hAnsiTheme="minorHAnsi"/>
            <w:noProof/>
            <w:webHidden/>
          </w:rPr>
          <w:t>101</w:t>
        </w:r>
        <w:r w:rsidR="00801835" w:rsidRPr="00801835">
          <w:rPr>
            <w:rFonts w:asciiTheme="minorHAnsi" w:hAnsiTheme="minorHAnsi"/>
            <w:noProof/>
            <w:webHidden/>
          </w:rPr>
          <w:fldChar w:fldCharType="end"/>
        </w:r>
      </w:hyperlink>
    </w:p>
    <w:p w14:paraId="6B686F23" w14:textId="77777777" w:rsidR="00801835" w:rsidRPr="00801835" w:rsidRDefault="00133B6E">
      <w:pPr>
        <w:pStyle w:val="TableofFigures"/>
        <w:tabs>
          <w:tab w:val="right" w:leader="dot" w:pos="8486"/>
        </w:tabs>
        <w:rPr>
          <w:rFonts w:asciiTheme="minorHAnsi" w:eastAsiaTheme="minorEastAsia" w:hAnsiTheme="minorHAnsi" w:cstheme="minorBidi"/>
          <w:noProof/>
          <w:sz w:val="22"/>
          <w:szCs w:val="22"/>
          <w:lang w:bidi="ar-SA"/>
        </w:rPr>
      </w:pPr>
      <w:hyperlink w:anchor="_Toc455060891" w:history="1">
        <w:r w:rsidR="00801835" w:rsidRPr="00801835">
          <w:rPr>
            <w:rStyle w:val="Hyperlink"/>
            <w:rFonts w:asciiTheme="minorHAnsi" w:hAnsiTheme="minorHAnsi"/>
            <w:noProof/>
          </w:rPr>
          <w:t>Table 8</w:t>
        </w:r>
        <w:r w:rsidR="00801835" w:rsidRPr="00801835">
          <w:rPr>
            <w:rFonts w:asciiTheme="minorHAnsi" w:hAnsiTheme="minorHAnsi"/>
            <w:noProof/>
            <w:webHidden/>
          </w:rPr>
          <w:tab/>
        </w:r>
        <w:r w:rsidR="00801835" w:rsidRPr="00801835">
          <w:rPr>
            <w:rFonts w:asciiTheme="minorHAnsi" w:hAnsiTheme="minorHAnsi"/>
            <w:noProof/>
            <w:webHidden/>
          </w:rPr>
          <w:fldChar w:fldCharType="begin"/>
        </w:r>
        <w:r w:rsidR="00801835" w:rsidRPr="00801835">
          <w:rPr>
            <w:rFonts w:asciiTheme="minorHAnsi" w:hAnsiTheme="minorHAnsi"/>
            <w:noProof/>
            <w:webHidden/>
          </w:rPr>
          <w:instrText xml:space="preserve"> PAGEREF _Toc455060891 \h </w:instrText>
        </w:r>
        <w:r w:rsidR="00801835" w:rsidRPr="00801835">
          <w:rPr>
            <w:rFonts w:asciiTheme="minorHAnsi" w:hAnsiTheme="minorHAnsi"/>
            <w:noProof/>
            <w:webHidden/>
          </w:rPr>
        </w:r>
        <w:r w:rsidR="00801835" w:rsidRPr="00801835">
          <w:rPr>
            <w:rFonts w:asciiTheme="minorHAnsi" w:hAnsiTheme="minorHAnsi"/>
            <w:noProof/>
            <w:webHidden/>
          </w:rPr>
          <w:fldChar w:fldCharType="separate"/>
        </w:r>
        <w:r w:rsidR="00801835" w:rsidRPr="00801835">
          <w:rPr>
            <w:rFonts w:asciiTheme="minorHAnsi" w:hAnsiTheme="minorHAnsi"/>
            <w:noProof/>
            <w:webHidden/>
          </w:rPr>
          <w:t>102</w:t>
        </w:r>
        <w:r w:rsidR="00801835" w:rsidRPr="00801835">
          <w:rPr>
            <w:rFonts w:asciiTheme="minorHAnsi" w:hAnsiTheme="minorHAnsi"/>
            <w:noProof/>
            <w:webHidden/>
          </w:rPr>
          <w:fldChar w:fldCharType="end"/>
        </w:r>
      </w:hyperlink>
    </w:p>
    <w:p w14:paraId="19980B38" w14:textId="62AEB43B" w:rsidR="003B3790" w:rsidRDefault="001C30E9" w:rsidP="00831E34">
      <w:r w:rsidRPr="00801835">
        <w:rPr>
          <w:rFonts w:asciiTheme="minorHAnsi" w:hAnsiTheme="minorHAnsi"/>
        </w:rPr>
        <w:fldChar w:fldCharType="end"/>
      </w:r>
    </w:p>
    <w:p w14:paraId="78F33131" w14:textId="77777777" w:rsidR="003B3790" w:rsidRDefault="003B3790" w:rsidP="00831E34"/>
    <w:p w14:paraId="24B31A71" w14:textId="77777777" w:rsidR="003B3790" w:rsidRDefault="003B3790" w:rsidP="00831E34"/>
    <w:p w14:paraId="060A1B6C" w14:textId="77777777" w:rsidR="003B3790" w:rsidRDefault="003B3790" w:rsidP="00831E34"/>
    <w:p w14:paraId="4CCAC4D1" w14:textId="77777777" w:rsidR="003B3790" w:rsidRDefault="003B3790" w:rsidP="00831E34"/>
    <w:p w14:paraId="19ED63D0" w14:textId="77777777" w:rsidR="003B3790" w:rsidRDefault="003B3790" w:rsidP="00831E34"/>
    <w:p w14:paraId="431AECE4" w14:textId="77777777" w:rsidR="003B3790" w:rsidRDefault="003B3790" w:rsidP="00831E34"/>
    <w:p w14:paraId="7AFEC7DB" w14:textId="77777777" w:rsidR="003B3790" w:rsidRDefault="003B3790" w:rsidP="00831E34"/>
    <w:p w14:paraId="1B462561" w14:textId="77777777" w:rsidR="003B3790" w:rsidRDefault="003B3790" w:rsidP="00831E34"/>
    <w:p w14:paraId="6D14C7C9" w14:textId="77777777" w:rsidR="003B3790" w:rsidRDefault="003B3790" w:rsidP="00831E34"/>
    <w:p w14:paraId="51416A25" w14:textId="77777777" w:rsidR="003B3790" w:rsidRDefault="003B3790" w:rsidP="00831E34"/>
    <w:p w14:paraId="5591FEA8" w14:textId="77777777" w:rsidR="003B3790" w:rsidRDefault="003B3790" w:rsidP="00831E34"/>
    <w:p w14:paraId="1186939C" w14:textId="77777777" w:rsidR="003B3790" w:rsidRDefault="003B3790" w:rsidP="00831E34"/>
    <w:p w14:paraId="5EEF3098" w14:textId="777F14C6" w:rsidR="0069187B" w:rsidRPr="00A26C55" w:rsidRDefault="009019AD" w:rsidP="00DC7413">
      <w:pPr>
        <w:pStyle w:val="Heading1"/>
        <w:spacing w:line="480" w:lineRule="auto"/>
        <w:rPr>
          <w:rFonts w:asciiTheme="minorHAnsi" w:hAnsiTheme="minorHAnsi"/>
        </w:rPr>
      </w:pPr>
      <w:bookmarkStart w:id="3" w:name="_Toc455060829"/>
      <w:r w:rsidRPr="00A26C55">
        <w:rPr>
          <w:rFonts w:asciiTheme="minorHAnsi" w:hAnsiTheme="minorHAnsi"/>
        </w:rPr>
        <w:lastRenderedPageBreak/>
        <w:t>Ab</w:t>
      </w:r>
      <w:r w:rsidR="0069187B" w:rsidRPr="00A26C55">
        <w:rPr>
          <w:rFonts w:asciiTheme="minorHAnsi" w:hAnsiTheme="minorHAnsi"/>
        </w:rPr>
        <w:t>stract</w:t>
      </w:r>
      <w:bookmarkEnd w:id="3"/>
    </w:p>
    <w:p w14:paraId="6FD72515" w14:textId="0CD4E566" w:rsidR="005F386E" w:rsidRPr="00A26C55" w:rsidRDefault="005F386E" w:rsidP="00DC7413">
      <w:pPr>
        <w:rPr>
          <w:rFonts w:asciiTheme="minorHAnsi" w:hAnsiTheme="minorHAnsi"/>
        </w:rPr>
      </w:pPr>
      <w:r w:rsidRPr="00A26C55">
        <w:rPr>
          <w:rFonts w:asciiTheme="minorHAnsi" w:hAnsiTheme="minorHAnsi"/>
        </w:rPr>
        <w:t>Regardless of specific practice, religious and spiritual identities play important roles in the lives of billions of individuals around the globe. Many struggle to define their religious/spiritual identity throughout the course of their lives; however, same-sex attracted individuals often face a unique internal conflict between their sexual orientation identity and their religious identities. The present study explored a variety of factors related to the experience of this conflict. The findings suggest a predictive relationship between membership in a same-sex attraction rejecting religious community in childhood and an experience of identity conflict. Additionally, conflict was significantly positively related to internalized homonegativity and sexual orientation identity distress. This study further sought to explore the interaction between identity conflict and relationship, and sexual satisfaction in same-sex romantic relationships. The findings suggest a negative relationship between experience of conflict and relationship sexual satisfaction. Relationship and sexual satisfaction were both significantly and negatively correlated with internalized homonegativity and identity distress.</w:t>
      </w:r>
    </w:p>
    <w:p w14:paraId="6BAF410C" w14:textId="5C457645" w:rsidR="005179C1" w:rsidRPr="00A26C55" w:rsidRDefault="005179C1" w:rsidP="00831E34">
      <w:pPr>
        <w:rPr>
          <w:rFonts w:asciiTheme="minorHAnsi" w:hAnsiTheme="minorHAnsi"/>
        </w:rPr>
      </w:pPr>
    </w:p>
    <w:p w14:paraId="3D5F5C00" w14:textId="77777777" w:rsidR="009D3E20" w:rsidRPr="00A26C55" w:rsidRDefault="009D3E20" w:rsidP="00831E34">
      <w:pPr>
        <w:rPr>
          <w:rFonts w:asciiTheme="minorHAnsi" w:hAnsiTheme="minorHAnsi"/>
        </w:rPr>
      </w:pPr>
    </w:p>
    <w:p w14:paraId="0E59428C" w14:textId="77777777" w:rsidR="009D3E20" w:rsidRPr="00A26C55" w:rsidRDefault="009D3E20" w:rsidP="00831E34">
      <w:pPr>
        <w:rPr>
          <w:rFonts w:asciiTheme="minorHAnsi" w:hAnsiTheme="minorHAnsi"/>
        </w:rPr>
      </w:pPr>
    </w:p>
    <w:p w14:paraId="115AA079" w14:textId="77777777" w:rsidR="009D3E20" w:rsidRPr="00A26C55" w:rsidRDefault="009D3E20" w:rsidP="00831E34">
      <w:pPr>
        <w:rPr>
          <w:rFonts w:asciiTheme="minorHAnsi" w:hAnsiTheme="minorHAnsi"/>
        </w:rPr>
      </w:pPr>
    </w:p>
    <w:p w14:paraId="5CCAEA7E" w14:textId="77777777" w:rsidR="009D3E20" w:rsidRPr="00A26C55" w:rsidRDefault="009D3E20" w:rsidP="00831E34">
      <w:pPr>
        <w:rPr>
          <w:rFonts w:asciiTheme="minorHAnsi" w:hAnsiTheme="minorHAnsi"/>
        </w:rPr>
      </w:pPr>
    </w:p>
    <w:p w14:paraId="6D0ACFFD" w14:textId="77777777" w:rsidR="009D3E20" w:rsidRPr="00A26C55" w:rsidRDefault="009D3E20" w:rsidP="00831E34">
      <w:pPr>
        <w:rPr>
          <w:rFonts w:asciiTheme="minorHAnsi" w:hAnsiTheme="minorHAnsi"/>
        </w:rPr>
      </w:pPr>
    </w:p>
    <w:p w14:paraId="5706C618" w14:textId="77777777" w:rsidR="00CD1122" w:rsidRPr="00A26C55" w:rsidRDefault="00CD1122" w:rsidP="00831E34">
      <w:pPr>
        <w:rPr>
          <w:rFonts w:asciiTheme="minorHAnsi" w:hAnsiTheme="minorHAnsi"/>
        </w:rPr>
        <w:sectPr w:rsidR="00CD1122" w:rsidRPr="00A26C55" w:rsidSect="00CD1122">
          <w:footerReference w:type="default" r:id="rId11"/>
          <w:pgSz w:w="12240" w:h="15840"/>
          <w:pgMar w:top="1440" w:right="1440" w:bottom="1440" w:left="2304" w:header="720" w:footer="720" w:gutter="0"/>
          <w:pgNumType w:fmt="lowerRoman"/>
          <w:cols w:space="720"/>
          <w:titlePg/>
          <w:docGrid w:linePitch="360"/>
        </w:sectPr>
      </w:pPr>
    </w:p>
    <w:p w14:paraId="4C996E3D" w14:textId="708F0FD4" w:rsidR="0069187B" w:rsidRPr="00A26C55" w:rsidRDefault="0069187B" w:rsidP="004E5D3C">
      <w:pPr>
        <w:pStyle w:val="Heading1"/>
        <w:spacing w:line="480" w:lineRule="auto"/>
        <w:rPr>
          <w:rFonts w:asciiTheme="minorHAnsi" w:hAnsiTheme="minorHAnsi"/>
        </w:rPr>
      </w:pPr>
      <w:bookmarkStart w:id="4" w:name="_Toc455060830"/>
      <w:r w:rsidRPr="00A26C55">
        <w:rPr>
          <w:rFonts w:asciiTheme="minorHAnsi" w:hAnsiTheme="minorHAnsi"/>
        </w:rPr>
        <w:lastRenderedPageBreak/>
        <w:t>Introduction</w:t>
      </w:r>
      <w:bookmarkEnd w:id="4"/>
    </w:p>
    <w:p w14:paraId="70634064" w14:textId="1B9F1546" w:rsidR="002B44FD" w:rsidRPr="00A26C55" w:rsidRDefault="009B7FFA" w:rsidP="004E5D3C">
      <w:pPr>
        <w:ind w:firstLine="720"/>
        <w:rPr>
          <w:rFonts w:asciiTheme="minorHAnsi" w:hAnsiTheme="minorHAnsi"/>
        </w:rPr>
      </w:pPr>
      <w:r w:rsidRPr="00A26C55">
        <w:rPr>
          <w:rFonts w:asciiTheme="minorHAnsi" w:hAnsiTheme="minorHAnsi"/>
        </w:rPr>
        <w:t>Regardless of specific practice, religio</w:t>
      </w:r>
      <w:r w:rsidR="0012722C" w:rsidRPr="00A26C55">
        <w:rPr>
          <w:rFonts w:asciiTheme="minorHAnsi" w:hAnsiTheme="minorHAnsi"/>
        </w:rPr>
        <w:t>us and spiritual identities</w:t>
      </w:r>
      <w:r w:rsidRPr="00A26C55">
        <w:rPr>
          <w:rFonts w:asciiTheme="minorHAnsi" w:hAnsiTheme="minorHAnsi"/>
        </w:rPr>
        <w:t xml:space="preserve"> play important roles in the lives of billions of individuals around the globe. </w:t>
      </w:r>
      <w:r w:rsidR="00B10FC5" w:rsidRPr="00A26C55">
        <w:rPr>
          <w:rFonts w:asciiTheme="minorHAnsi" w:hAnsiTheme="minorHAnsi"/>
        </w:rPr>
        <w:t>For example,</w:t>
      </w:r>
      <w:r w:rsidRPr="00A26C55">
        <w:rPr>
          <w:rFonts w:asciiTheme="minorHAnsi" w:hAnsiTheme="minorHAnsi"/>
        </w:rPr>
        <w:t xml:space="preserve"> Castells </w:t>
      </w:r>
      <w:r w:rsidR="00B10FC5" w:rsidRPr="00A26C55">
        <w:rPr>
          <w:rFonts w:asciiTheme="minorHAnsi" w:hAnsiTheme="minorHAnsi"/>
        </w:rPr>
        <w:t xml:space="preserve">(2011) </w:t>
      </w:r>
      <w:r w:rsidRPr="00A26C55">
        <w:rPr>
          <w:rFonts w:asciiTheme="minorHAnsi" w:hAnsiTheme="minorHAnsi"/>
        </w:rPr>
        <w:t xml:space="preserve">reported that only about 15% of individuals identified as non-religious. </w:t>
      </w:r>
      <w:r w:rsidR="008B6304" w:rsidRPr="00A26C55">
        <w:rPr>
          <w:rFonts w:asciiTheme="minorHAnsi" w:hAnsiTheme="minorHAnsi"/>
        </w:rPr>
        <w:t xml:space="preserve">Religious and spiritual beliefs </w:t>
      </w:r>
      <w:r w:rsidR="00A3169E" w:rsidRPr="00A26C55">
        <w:rPr>
          <w:rFonts w:asciiTheme="minorHAnsi" w:hAnsiTheme="minorHAnsi"/>
        </w:rPr>
        <w:t xml:space="preserve">positively </w:t>
      </w:r>
      <w:r w:rsidR="00EC5896" w:rsidRPr="00A26C55">
        <w:rPr>
          <w:rFonts w:asciiTheme="minorHAnsi" w:hAnsiTheme="minorHAnsi"/>
        </w:rPr>
        <w:t xml:space="preserve">impact a variety of psychological, </w:t>
      </w:r>
      <w:r w:rsidRPr="00A26C55">
        <w:rPr>
          <w:rFonts w:asciiTheme="minorHAnsi" w:hAnsiTheme="minorHAnsi"/>
        </w:rPr>
        <w:t xml:space="preserve">behavioral, and social, </w:t>
      </w:r>
      <w:r w:rsidR="00EC5896" w:rsidRPr="00A26C55">
        <w:rPr>
          <w:rFonts w:asciiTheme="minorHAnsi" w:hAnsiTheme="minorHAnsi"/>
        </w:rPr>
        <w:t>factors including:</w:t>
      </w:r>
      <w:r w:rsidR="007256B2" w:rsidRPr="00A26C55">
        <w:rPr>
          <w:rFonts w:asciiTheme="minorHAnsi" w:hAnsiTheme="minorHAnsi"/>
        </w:rPr>
        <w:t xml:space="preserve"> </w:t>
      </w:r>
      <w:r w:rsidR="00E9056A" w:rsidRPr="00A26C55">
        <w:rPr>
          <w:rFonts w:asciiTheme="minorHAnsi" w:hAnsiTheme="minorHAnsi"/>
        </w:rPr>
        <w:t xml:space="preserve">academic achievement, </w:t>
      </w:r>
      <w:r w:rsidR="004B6932" w:rsidRPr="00A26C55">
        <w:rPr>
          <w:rFonts w:asciiTheme="minorHAnsi" w:hAnsiTheme="minorHAnsi"/>
        </w:rPr>
        <w:t>mental</w:t>
      </w:r>
      <w:r w:rsidRPr="00A26C55">
        <w:rPr>
          <w:rFonts w:asciiTheme="minorHAnsi" w:hAnsiTheme="minorHAnsi"/>
        </w:rPr>
        <w:t xml:space="preserve"> well-being,</w:t>
      </w:r>
      <w:r w:rsidR="0042353F" w:rsidRPr="00A26C55">
        <w:rPr>
          <w:rFonts w:asciiTheme="minorHAnsi" w:hAnsiTheme="minorHAnsi"/>
        </w:rPr>
        <w:t xml:space="preserve"> physical </w:t>
      </w:r>
      <w:r w:rsidR="004B6932" w:rsidRPr="00A26C55">
        <w:rPr>
          <w:rFonts w:asciiTheme="minorHAnsi" w:hAnsiTheme="minorHAnsi"/>
        </w:rPr>
        <w:t>health,</w:t>
      </w:r>
      <w:r w:rsidR="0042353F" w:rsidRPr="00A26C55">
        <w:rPr>
          <w:rFonts w:asciiTheme="minorHAnsi" w:hAnsiTheme="minorHAnsi"/>
        </w:rPr>
        <w:t xml:space="preserve"> </w:t>
      </w:r>
      <w:r w:rsidRPr="00A26C55">
        <w:rPr>
          <w:rFonts w:asciiTheme="minorHAnsi" w:hAnsiTheme="minorHAnsi"/>
        </w:rPr>
        <w:t xml:space="preserve">work ethic, </w:t>
      </w:r>
      <w:r w:rsidR="0042353F" w:rsidRPr="00A26C55">
        <w:rPr>
          <w:rFonts w:asciiTheme="minorHAnsi" w:hAnsiTheme="minorHAnsi"/>
        </w:rPr>
        <w:t xml:space="preserve">relationship </w:t>
      </w:r>
      <w:r w:rsidR="0065154B" w:rsidRPr="00A26C55">
        <w:rPr>
          <w:rFonts w:asciiTheme="minorHAnsi" w:hAnsiTheme="minorHAnsi"/>
        </w:rPr>
        <w:t xml:space="preserve">satisfaction, </w:t>
      </w:r>
      <w:r w:rsidR="0042353F" w:rsidRPr="00A26C55">
        <w:rPr>
          <w:rFonts w:asciiTheme="minorHAnsi" w:hAnsiTheme="minorHAnsi"/>
        </w:rPr>
        <w:t xml:space="preserve">and sexual satisfaction </w:t>
      </w:r>
      <w:r w:rsidR="004B6932" w:rsidRPr="00A26C55">
        <w:rPr>
          <w:rFonts w:asciiTheme="minorHAnsi" w:hAnsiTheme="minorHAnsi"/>
        </w:rPr>
        <w:t>(</w:t>
      </w:r>
      <w:proofErr w:type="spellStart"/>
      <w:r w:rsidRPr="00A26C55">
        <w:rPr>
          <w:rFonts w:asciiTheme="minorHAnsi" w:hAnsiTheme="minorHAnsi"/>
        </w:rPr>
        <w:t>Feesse</w:t>
      </w:r>
      <w:proofErr w:type="spellEnd"/>
      <w:r w:rsidRPr="00A26C55">
        <w:rPr>
          <w:rFonts w:asciiTheme="minorHAnsi" w:hAnsiTheme="minorHAnsi"/>
        </w:rPr>
        <w:t xml:space="preserve">, Mueller, &amp; </w:t>
      </w:r>
      <w:proofErr w:type="spellStart"/>
      <w:r w:rsidRPr="00A26C55">
        <w:rPr>
          <w:rFonts w:asciiTheme="minorHAnsi" w:hAnsiTheme="minorHAnsi"/>
        </w:rPr>
        <w:t>Ruhnau</w:t>
      </w:r>
      <w:proofErr w:type="spellEnd"/>
      <w:r w:rsidRPr="00A26C55">
        <w:rPr>
          <w:rFonts w:asciiTheme="minorHAnsi" w:hAnsiTheme="minorHAnsi"/>
        </w:rPr>
        <w:t xml:space="preserve">, 2014; </w:t>
      </w:r>
      <w:r w:rsidR="0042353F" w:rsidRPr="00A26C55">
        <w:rPr>
          <w:rFonts w:asciiTheme="minorHAnsi" w:hAnsiTheme="minorHAnsi"/>
        </w:rPr>
        <w:t>Hern</w:t>
      </w:r>
      <w:r w:rsidR="000A51C9" w:rsidRPr="00A26C55">
        <w:rPr>
          <w:rFonts w:asciiTheme="minorHAnsi" w:hAnsiTheme="minorHAnsi"/>
        </w:rPr>
        <w:t xml:space="preserve">andez, Mahoney, &amp; </w:t>
      </w:r>
      <w:proofErr w:type="spellStart"/>
      <w:r w:rsidR="000A51C9" w:rsidRPr="00A26C55">
        <w:rPr>
          <w:rFonts w:asciiTheme="minorHAnsi" w:hAnsiTheme="minorHAnsi"/>
        </w:rPr>
        <w:t>Pargament</w:t>
      </w:r>
      <w:proofErr w:type="spellEnd"/>
      <w:r w:rsidR="000A51C9" w:rsidRPr="00A26C55">
        <w:rPr>
          <w:rFonts w:asciiTheme="minorHAnsi" w:hAnsiTheme="minorHAnsi"/>
        </w:rPr>
        <w:t>, 201</w:t>
      </w:r>
      <w:r w:rsidR="0042353F" w:rsidRPr="00A26C55">
        <w:rPr>
          <w:rFonts w:asciiTheme="minorHAnsi" w:hAnsiTheme="minorHAnsi"/>
        </w:rPr>
        <w:t xml:space="preserve">1; </w:t>
      </w:r>
      <w:proofErr w:type="spellStart"/>
      <w:r w:rsidR="004B6932" w:rsidRPr="00A26C55">
        <w:rPr>
          <w:rFonts w:asciiTheme="minorHAnsi" w:hAnsiTheme="minorHAnsi"/>
        </w:rPr>
        <w:t>Jeynes</w:t>
      </w:r>
      <w:proofErr w:type="spellEnd"/>
      <w:r w:rsidR="004B6932" w:rsidRPr="00A26C55">
        <w:rPr>
          <w:rFonts w:asciiTheme="minorHAnsi" w:hAnsiTheme="minorHAnsi"/>
        </w:rPr>
        <w:t>, 2002;</w:t>
      </w:r>
      <w:r w:rsidR="0042353F" w:rsidRPr="00A26C55">
        <w:rPr>
          <w:rFonts w:asciiTheme="minorHAnsi" w:hAnsiTheme="minorHAnsi"/>
        </w:rPr>
        <w:t xml:space="preserve"> Mahoney &amp; Cano,</w:t>
      </w:r>
      <w:r w:rsidR="0065154B" w:rsidRPr="00A26C55">
        <w:rPr>
          <w:rFonts w:asciiTheme="minorHAnsi" w:hAnsiTheme="minorHAnsi"/>
        </w:rPr>
        <w:t xml:space="preserve"> 2014; Miller, &amp; </w:t>
      </w:r>
      <w:proofErr w:type="spellStart"/>
      <w:r w:rsidR="0065154B" w:rsidRPr="00A26C55">
        <w:rPr>
          <w:rFonts w:asciiTheme="minorHAnsi" w:hAnsiTheme="minorHAnsi"/>
        </w:rPr>
        <w:t>Thoresen</w:t>
      </w:r>
      <w:proofErr w:type="spellEnd"/>
      <w:r w:rsidR="0065154B" w:rsidRPr="00A26C55">
        <w:rPr>
          <w:rFonts w:asciiTheme="minorHAnsi" w:hAnsiTheme="minorHAnsi"/>
        </w:rPr>
        <w:t>, 2003</w:t>
      </w:r>
      <w:r w:rsidR="004B6932" w:rsidRPr="00A26C55">
        <w:rPr>
          <w:rFonts w:asciiTheme="minorHAnsi" w:hAnsiTheme="minorHAnsi"/>
        </w:rPr>
        <w:t>)</w:t>
      </w:r>
      <w:r w:rsidR="0042353F" w:rsidRPr="00A26C55">
        <w:rPr>
          <w:rFonts w:asciiTheme="minorHAnsi" w:hAnsiTheme="minorHAnsi"/>
        </w:rPr>
        <w:t xml:space="preserve">. </w:t>
      </w:r>
      <w:r w:rsidR="0012722C" w:rsidRPr="00A26C55">
        <w:rPr>
          <w:rFonts w:asciiTheme="minorHAnsi" w:hAnsiTheme="minorHAnsi"/>
        </w:rPr>
        <w:t>Unfortunately</w:t>
      </w:r>
      <w:r w:rsidR="00A3169E" w:rsidRPr="00A26C55">
        <w:rPr>
          <w:rFonts w:asciiTheme="minorHAnsi" w:hAnsiTheme="minorHAnsi"/>
        </w:rPr>
        <w:t xml:space="preserve">, when religious identity comes into conflict with other personal identities, the protective factors provided by religious beliefs </w:t>
      </w:r>
      <w:r w:rsidR="0012722C" w:rsidRPr="00A26C55">
        <w:rPr>
          <w:rFonts w:asciiTheme="minorHAnsi" w:hAnsiTheme="minorHAnsi"/>
        </w:rPr>
        <w:t xml:space="preserve">appear to </w:t>
      </w:r>
      <w:r w:rsidR="00A3169E" w:rsidRPr="00A26C55">
        <w:rPr>
          <w:rFonts w:asciiTheme="minorHAnsi" w:hAnsiTheme="minorHAnsi"/>
        </w:rPr>
        <w:t xml:space="preserve">diminish. In fact, </w:t>
      </w:r>
      <w:r w:rsidR="00B10FC5" w:rsidRPr="00A26C55">
        <w:rPr>
          <w:rFonts w:asciiTheme="minorHAnsi" w:hAnsiTheme="minorHAnsi"/>
        </w:rPr>
        <w:t>when religious identities</w:t>
      </w:r>
      <w:r w:rsidR="00A3169E" w:rsidRPr="00A26C55">
        <w:rPr>
          <w:rFonts w:asciiTheme="minorHAnsi" w:hAnsiTheme="minorHAnsi"/>
        </w:rPr>
        <w:t xml:space="preserve"> conflict</w:t>
      </w:r>
      <w:r w:rsidR="00B10FC5" w:rsidRPr="00A26C55">
        <w:rPr>
          <w:rFonts w:asciiTheme="minorHAnsi" w:hAnsiTheme="minorHAnsi"/>
        </w:rPr>
        <w:t xml:space="preserve"> with other strongly held beliefs</w:t>
      </w:r>
      <w:r w:rsidR="00A3169E" w:rsidRPr="00A26C55">
        <w:rPr>
          <w:rFonts w:asciiTheme="minorHAnsi" w:hAnsiTheme="minorHAnsi"/>
        </w:rPr>
        <w:t xml:space="preserve">, religious beliefs </w:t>
      </w:r>
      <w:r w:rsidR="004254C7" w:rsidRPr="00A26C55">
        <w:rPr>
          <w:rFonts w:asciiTheme="minorHAnsi" w:hAnsiTheme="minorHAnsi"/>
        </w:rPr>
        <w:t>seem</w:t>
      </w:r>
      <w:r w:rsidR="00A3169E" w:rsidRPr="00A26C55">
        <w:rPr>
          <w:rFonts w:asciiTheme="minorHAnsi" w:hAnsiTheme="minorHAnsi"/>
        </w:rPr>
        <w:t xml:space="preserve"> to have a negative impact</w:t>
      </w:r>
      <w:r w:rsidR="004254C7" w:rsidRPr="00A26C55">
        <w:rPr>
          <w:rFonts w:asciiTheme="minorHAnsi" w:hAnsiTheme="minorHAnsi"/>
        </w:rPr>
        <w:t>,</w:t>
      </w:r>
      <w:r w:rsidR="00A3169E" w:rsidRPr="00A26C55">
        <w:rPr>
          <w:rFonts w:asciiTheme="minorHAnsi" w:hAnsiTheme="minorHAnsi"/>
        </w:rPr>
        <w:t xml:space="preserve"> particularly in relation to mental health (</w:t>
      </w:r>
      <w:r w:rsidR="0012722C" w:rsidRPr="00A26C55">
        <w:rPr>
          <w:rFonts w:asciiTheme="minorHAnsi" w:hAnsiTheme="minorHAnsi"/>
        </w:rPr>
        <w:t>Ream, 2001)</w:t>
      </w:r>
      <w:r w:rsidR="00A3169E" w:rsidRPr="00A26C55">
        <w:rPr>
          <w:rFonts w:asciiTheme="minorHAnsi" w:hAnsiTheme="minorHAnsi"/>
        </w:rPr>
        <w:t>.</w:t>
      </w:r>
      <w:r w:rsidR="0012722C" w:rsidRPr="00A26C55">
        <w:rPr>
          <w:rFonts w:asciiTheme="minorHAnsi" w:hAnsiTheme="minorHAnsi"/>
          <w:b/>
        </w:rPr>
        <w:t xml:space="preserve"> </w:t>
      </w:r>
      <w:r w:rsidRPr="00A26C55">
        <w:rPr>
          <w:rFonts w:asciiTheme="minorHAnsi" w:hAnsiTheme="minorHAnsi"/>
        </w:rPr>
        <w:t xml:space="preserve">Many struggle to define their religious/spiritual identity throughout the course of their lives; however, same-sex attracted </w:t>
      </w:r>
      <w:r w:rsidR="002B44FD" w:rsidRPr="00A26C55">
        <w:rPr>
          <w:rFonts w:asciiTheme="minorHAnsi" w:hAnsiTheme="minorHAnsi"/>
        </w:rPr>
        <w:t xml:space="preserve">(SSA) </w:t>
      </w:r>
      <w:r w:rsidRPr="00A26C55">
        <w:rPr>
          <w:rFonts w:asciiTheme="minorHAnsi" w:hAnsiTheme="minorHAnsi"/>
        </w:rPr>
        <w:t>individuals often face a unique internal conflict between their sexual orientation identity and their religious identities</w:t>
      </w:r>
      <w:r w:rsidR="0012722C" w:rsidRPr="00A26C55">
        <w:rPr>
          <w:rFonts w:asciiTheme="minorHAnsi" w:hAnsiTheme="minorHAnsi"/>
        </w:rPr>
        <w:t xml:space="preserve"> (</w:t>
      </w:r>
      <w:proofErr w:type="spellStart"/>
      <w:r w:rsidR="0012722C" w:rsidRPr="00A26C55">
        <w:rPr>
          <w:rFonts w:asciiTheme="minorHAnsi" w:hAnsiTheme="minorHAnsi"/>
        </w:rPr>
        <w:t>Anderton</w:t>
      </w:r>
      <w:proofErr w:type="spellEnd"/>
      <w:r w:rsidR="0012722C" w:rsidRPr="00A26C55">
        <w:rPr>
          <w:rFonts w:asciiTheme="minorHAnsi" w:hAnsiTheme="minorHAnsi"/>
        </w:rPr>
        <w:t xml:space="preserve">, Pender, </w:t>
      </w:r>
      <w:r w:rsidR="007A76B2" w:rsidRPr="00A26C55">
        <w:rPr>
          <w:rFonts w:asciiTheme="minorHAnsi" w:hAnsiTheme="minorHAnsi"/>
        </w:rPr>
        <w:t xml:space="preserve">&amp; </w:t>
      </w:r>
      <w:r w:rsidR="0012722C" w:rsidRPr="00A26C55">
        <w:rPr>
          <w:rFonts w:asciiTheme="minorHAnsi" w:hAnsiTheme="minorHAnsi"/>
        </w:rPr>
        <w:t>Asner-Self, 2011)</w:t>
      </w:r>
      <w:r w:rsidRPr="00A26C55">
        <w:rPr>
          <w:rFonts w:asciiTheme="minorHAnsi" w:hAnsiTheme="minorHAnsi"/>
        </w:rPr>
        <w:t>.</w:t>
      </w:r>
      <w:r w:rsidR="0012722C" w:rsidRPr="00A26C55">
        <w:rPr>
          <w:rFonts w:asciiTheme="minorHAnsi" w:hAnsiTheme="minorHAnsi"/>
          <w:b/>
        </w:rPr>
        <w:t xml:space="preserve"> </w:t>
      </w:r>
      <w:r w:rsidR="00102144" w:rsidRPr="00A26C55">
        <w:rPr>
          <w:rFonts w:asciiTheme="minorHAnsi" w:hAnsiTheme="minorHAnsi"/>
        </w:rPr>
        <w:t>This study focuses on the</w:t>
      </w:r>
      <w:r w:rsidR="00D6697E" w:rsidRPr="00A26C55">
        <w:rPr>
          <w:rFonts w:asciiTheme="minorHAnsi" w:hAnsiTheme="minorHAnsi"/>
        </w:rPr>
        <w:t xml:space="preserve"> interaction between the</w:t>
      </w:r>
      <w:r w:rsidR="00102144" w:rsidRPr="00A26C55">
        <w:rPr>
          <w:rFonts w:asciiTheme="minorHAnsi" w:hAnsiTheme="minorHAnsi"/>
        </w:rPr>
        <w:t xml:space="preserve"> established conflict between religious identity (RI) and </w:t>
      </w:r>
      <w:r w:rsidR="002B44FD" w:rsidRPr="00A26C55">
        <w:rPr>
          <w:rFonts w:asciiTheme="minorHAnsi" w:hAnsiTheme="minorHAnsi"/>
        </w:rPr>
        <w:t xml:space="preserve">SSA </w:t>
      </w:r>
      <w:r w:rsidR="00102144" w:rsidRPr="00A26C55">
        <w:rPr>
          <w:rFonts w:asciiTheme="minorHAnsi" w:hAnsiTheme="minorHAnsi"/>
        </w:rPr>
        <w:t>sexual orientation identity (SOI)</w:t>
      </w:r>
      <w:r w:rsidR="00D6697E" w:rsidRPr="00A26C55">
        <w:rPr>
          <w:rFonts w:asciiTheme="minorHAnsi" w:hAnsiTheme="minorHAnsi"/>
        </w:rPr>
        <w:t xml:space="preserve"> and several related psychological and relationship factors</w:t>
      </w:r>
      <w:r w:rsidR="00102144" w:rsidRPr="00A26C55">
        <w:rPr>
          <w:rFonts w:asciiTheme="minorHAnsi" w:hAnsiTheme="minorHAnsi"/>
        </w:rPr>
        <w:t xml:space="preserve">. </w:t>
      </w:r>
    </w:p>
    <w:p w14:paraId="64B1C8FF" w14:textId="1DC82CD0" w:rsidR="00E95FA0" w:rsidRPr="00A26C55" w:rsidRDefault="00B94E58" w:rsidP="00D969D3">
      <w:pPr>
        <w:ind w:firstLine="720"/>
        <w:rPr>
          <w:rFonts w:asciiTheme="minorHAnsi" w:hAnsiTheme="minorHAnsi"/>
        </w:rPr>
      </w:pPr>
      <w:r w:rsidRPr="00A26C55">
        <w:rPr>
          <w:rFonts w:asciiTheme="minorHAnsi" w:hAnsiTheme="minorHAnsi"/>
        </w:rPr>
        <w:t>According to researchers, t</w:t>
      </w:r>
      <w:r w:rsidR="002B44FD" w:rsidRPr="00A26C55">
        <w:rPr>
          <w:rFonts w:asciiTheme="minorHAnsi" w:hAnsiTheme="minorHAnsi"/>
        </w:rPr>
        <w:t xml:space="preserve">he conflict between RI and SSA SOI often stems from the negative messaging SSA individuals receive from a variety of religious affiliations (Barnes &amp; Mayer, 2012). </w:t>
      </w:r>
      <w:proofErr w:type="spellStart"/>
      <w:r w:rsidRPr="00A26C55">
        <w:rPr>
          <w:rFonts w:asciiTheme="minorHAnsi" w:hAnsiTheme="minorHAnsi"/>
        </w:rPr>
        <w:t>Halkitis</w:t>
      </w:r>
      <w:proofErr w:type="spellEnd"/>
      <w:r w:rsidRPr="00A26C55">
        <w:rPr>
          <w:rFonts w:asciiTheme="minorHAnsi" w:hAnsiTheme="minorHAnsi"/>
        </w:rPr>
        <w:t xml:space="preserve"> and colleagues (2009) suggested that </w:t>
      </w:r>
      <w:r w:rsidR="00D64B41" w:rsidRPr="00A26C55">
        <w:rPr>
          <w:rFonts w:asciiTheme="minorHAnsi" w:hAnsiTheme="minorHAnsi"/>
        </w:rPr>
        <w:t xml:space="preserve">internalized </w:t>
      </w:r>
      <w:r w:rsidR="00D64B41" w:rsidRPr="00A26C55">
        <w:rPr>
          <w:rFonts w:asciiTheme="minorHAnsi" w:hAnsiTheme="minorHAnsi"/>
        </w:rPr>
        <w:lastRenderedPageBreak/>
        <w:t>homonegativity</w:t>
      </w:r>
      <w:r w:rsidR="002B44FD" w:rsidRPr="00A26C55">
        <w:rPr>
          <w:rFonts w:asciiTheme="minorHAnsi" w:hAnsiTheme="minorHAnsi"/>
        </w:rPr>
        <w:t xml:space="preserve"> resulting from non</w:t>
      </w:r>
      <w:r w:rsidR="00CD1122" w:rsidRPr="00A26C55">
        <w:rPr>
          <w:rFonts w:asciiTheme="minorHAnsi" w:hAnsiTheme="minorHAnsi"/>
        </w:rPr>
        <w:t>-</w:t>
      </w:r>
      <w:r w:rsidR="002B44FD" w:rsidRPr="00A26C55">
        <w:rPr>
          <w:rFonts w:asciiTheme="minorHAnsi" w:hAnsiTheme="minorHAnsi"/>
        </w:rPr>
        <w:t xml:space="preserve">affirming religious messages interferes with the integration of </w:t>
      </w:r>
      <w:r w:rsidR="004C0625" w:rsidRPr="00A26C55">
        <w:rPr>
          <w:rFonts w:asciiTheme="minorHAnsi" w:hAnsiTheme="minorHAnsi"/>
        </w:rPr>
        <w:t xml:space="preserve">SSA </w:t>
      </w:r>
      <w:r w:rsidR="002B44FD" w:rsidRPr="00A26C55">
        <w:rPr>
          <w:rFonts w:asciiTheme="minorHAnsi" w:hAnsiTheme="minorHAnsi"/>
        </w:rPr>
        <w:t xml:space="preserve">sexual orientation </w:t>
      </w:r>
      <w:r w:rsidRPr="00A26C55">
        <w:rPr>
          <w:rFonts w:asciiTheme="minorHAnsi" w:hAnsiTheme="minorHAnsi"/>
        </w:rPr>
        <w:t>identity</w:t>
      </w:r>
      <w:r w:rsidR="002B44FD" w:rsidRPr="00A26C55">
        <w:rPr>
          <w:rFonts w:asciiTheme="minorHAnsi" w:hAnsiTheme="minorHAnsi"/>
        </w:rPr>
        <w:t xml:space="preserve">. </w:t>
      </w:r>
      <w:r w:rsidR="004C0625" w:rsidRPr="00A26C55">
        <w:rPr>
          <w:rFonts w:asciiTheme="minorHAnsi" w:hAnsiTheme="minorHAnsi"/>
        </w:rPr>
        <w:t xml:space="preserve">This </w:t>
      </w:r>
      <w:r w:rsidRPr="00A26C55">
        <w:rPr>
          <w:rFonts w:asciiTheme="minorHAnsi" w:hAnsiTheme="minorHAnsi"/>
        </w:rPr>
        <w:t xml:space="preserve">conflict </w:t>
      </w:r>
      <w:r w:rsidR="004C0625" w:rsidRPr="00A26C55">
        <w:rPr>
          <w:rFonts w:asciiTheme="minorHAnsi" w:hAnsiTheme="minorHAnsi"/>
        </w:rPr>
        <w:t>is probl</w:t>
      </w:r>
      <w:r w:rsidR="00E5719A" w:rsidRPr="00A26C55">
        <w:rPr>
          <w:rFonts w:asciiTheme="minorHAnsi" w:hAnsiTheme="minorHAnsi"/>
        </w:rPr>
        <w:t>ematic as rejection of SOI</w:t>
      </w:r>
      <w:r w:rsidR="004C0625" w:rsidRPr="00A26C55">
        <w:rPr>
          <w:rFonts w:asciiTheme="minorHAnsi" w:hAnsiTheme="minorHAnsi"/>
        </w:rPr>
        <w:t xml:space="preserve"> typically results in significant psychological distress and increased rates of suicide</w:t>
      </w:r>
      <w:r w:rsidR="00E5719A" w:rsidRPr="00A26C55">
        <w:rPr>
          <w:rFonts w:asciiTheme="minorHAnsi" w:hAnsiTheme="minorHAnsi"/>
        </w:rPr>
        <w:t xml:space="preserve"> (</w:t>
      </w:r>
      <w:proofErr w:type="spellStart"/>
      <w:r w:rsidR="00E5719A" w:rsidRPr="00A26C55">
        <w:rPr>
          <w:rFonts w:asciiTheme="minorHAnsi" w:hAnsiTheme="minorHAnsi"/>
        </w:rPr>
        <w:t>Shidlo</w:t>
      </w:r>
      <w:proofErr w:type="spellEnd"/>
      <w:r w:rsidR="00E5719A" w:rsidRPr="00A26C55">
        <w:rPr>
          <w:rFonts w:asciiTheme="minorHAnsi" w:hAnsiTheme="minorHAnsi"/>
        </w:rPr>
        <w:t xml:space="preserve"> &amp; Schroeder, 2002)</w:t>
      </w:r>
      <w:r w:rsidR="004C0625" w:rsidRPr="00A26C55">
        <w:rPr>
          <w:rFonts w:asciiTheme="minorHAnsi" w:hAnsiTheme="minorHAnsi"/>
        </w:rPr>
        <w:t>.</w:t>
      </w:r>
      <w:r w:rsidR="004C758C" w:rsidRPr="00A26C55">
        <w:rPr>
          <w:rFonts w:asciiTheme="minorHAnsi" w:hAnsiTheme="minorHAnsi"/>
        </w:rPr>
        <w:t xml:space="preserve"> Fortunately, rejection of SOI is only one potential </w:t>
      </w:r>
      <w:r w:rsidRPr="00A26C55">
        <w:rPr>
          <w:rFonts w:asciiTheme="minorHAnsi" w:hAnsiTheme="minorHAnsi"/>
        </w:rPr>
        <w:t>approach to the reported conflict</w:t>
      </w:r>
      <w:r w:rsidR="004C758C" w:rsidRPr="00A26C55">
        <w:rPr>
          <w:rFonts w:asciiTheme="minorHAnsi" w:hAnsiTheme="minorHAnsi"/>
        </w:rPr>
        <w:t xml:space="preserve">. Other </w:t>
      </w:r>
      <w:r w:rsidRPr="00A26C55">
        <w:rPr>
          <w:rFonts w:asciiTheme="minorHAnsi" w:hAnsiTheme="minorHAnsi"/>
        </w:rPr>
        <w:t xml:space="preserve">possible </w:t>
      </w:r>
      <w:r w:rsidR="0086079A" w:rsidRPr="00A26C55">
        <w:rPr>
          <w:rFonts w:asciiTheme="minorHAnsi" w:hAnsiTheme="minorHAnsi"/>
        </w:rPr>
        <w:t>approaches</w:t>
      </w:r>
      <w:r w:rsidR="004C758C" w:rsidRPr="00A26C55">
        <w:rPr>
          <w:rFonts w:asciiTheme="minorHAnsi" w:hAnsiTheme="minorHAnsi"/>
        </w:rPr>
        <w:t xml:space="preserve"> involve rejecting RI, compartmentalizing identities, and identity integration (</w:t>
      </w:r>
      <w:proofErr w:type="spellStart"/>
      <w:r w:rsidR="004C758C" w:rsidRPr="00A26C55">
        <w:rPr>
          <w:rFonts w:asciiTheme="minorHAnsi" w:hAnsiTheme="minorHAnsi"/>
        </w:rPr>
        <w:t>Dehlin</w:t>
      </w:r>
      <w:proofErr w:type="spellEnd"/>
      <w:r w:rsidR="00B308C9" w:rsidRPr="00A26C55">
        <w:rPr>
          <w:rFonts w:asciiTheme="minorHAnsi" w:hAnsiTheme="minorHAnsi"/>
        </w:rPr>
        <w:t xml:space="preserve">, </w:t>
      </w:r>
      <w:proofErr w:type="spellStart"/>
      <w:r w:rsidR="00B308C9" w:rsidRPr="00A26C55">
        <w:rPr>
          <w:rFonts w:asciiTheme="minorHAnsi" w:hAnsiTheme="minorHAnsi"/>
        </w:rPr>
        <w:t>Galliher</w:t>
      </w:r>
      <w:proofErr w:type="spellEnd"/>
      <w:r w:rsidR="00B308C9" w:rsidRPr="00A26C55">
        <w:rPr>
          <w:rFonts w:asciiTheme="minorHAnsi" w:hAnsiTheme="minorHAnsi"/>
        </w:rPr>
        <w:t>, Bradshaw, &amp; Crowell</w:t>
      </w:r>
      <w:r w:rsidR="004C758C" w:rsidRPr="00A26C55">
        <w:rPr>
          <w:rFonts w:asciiTheme="minorHAnsi" w:hAnsiTheme="minorHAnsi"/>
        </w:rPr>
        <w:t xml:space="preserve">, 2015; Pitt, 2010b; Rodriguez, 2009). </w:t>
      </w:r>
      <w:r w:rsidR="00E95FA0" w:rsidRPr="00A26C55">
        <w:rPr>
          <w:rFonts w:asciiTheme="minorHAnsi" w:hAnsiTheme="minorHAnsi"/>
        </w:rPr>
        <w:t xml:space="preserve">It is important to note that not all SSA individuals experience a conflict between their religious identities and their sexual orientation identities (Dahl &amp; </w:t>
      </w:r>
      <w:proofErr w:type="spellStart"/>
      <w:r w:rsidR="00E95FA0" w:rsidRPr="00A26C55">
        <w:rPr>
          <w:rFonts w:asciiTheme="minorHAnsi" w:hAnsiTheme="minorHAnsi"/>
        </w:rPr>
        <w:t>Galliher</w:t>
      </w:r>
      <w:proofErr w:type="spellEnd"/>
      <w:r w:rsidR="00E95FA0" w:rsidRPr="00A26C55">
        <w:rPr>
          <w:rFonts w:asciiTheme="minorHAnsi" w:hAnsiTheme="minorHAnsi"/>
        </w:rPr>
        <w:t xml:space="preserve">, 2009; </w:t>
      </w:r>
      <w:proofErr w:type="spellStart"/>
      <w:r w:rsidR="00E95FA0" w:rsidRPr="00A26C55">
        <w:rPr>
          <w:rFonts w:asciiTheme="minorHAnsi" w:hAnsiTheme="minorHAnsi"/>
        </w:rPr>
        <w:t>Dehlin</w:t>
      </w:r>
      <w:proofErr w:type="spellEnd"/>
      <w:r w:rsidR="00E95FA0" w:rsidRPr="00A26C55">
        <w:rPr>
          <w:rFonts w:asciiTheme="minorHAnsi" w:hAnsiTheme="minorHAnsi"/>
        </w:rPr>
        <w:t xml:space="preserve"> et al., 2015; </w:t>
      </w:r>
      <w:proofErr w:type="spellStart"/>
      <w:r w:rsidR="00E95FA0" w:rsidRPr="00A26C55">
        <w:rPr>
          <w:rFonts w:asciiTheme="minorHAnsi" w:hAnsiTheme="minorHAnsi"/>
        </w:rPr>
        <w:t>Kirkman</w:t>
      </w:r>
      <w:proofErr w:type="spellEnd"/>
      <w:r w:rsidR="00E95FA0" w:rsidRPr="00A26C55">
        <w:rPr>
          <w:rFonts w:asciiTheme="minorHAnsi" w:hAnsiTheme="minorHAnsi"/>
        </w:rPr>
        <w:t xml:space="preserve">, 2001; Lease &amp; Shulman, 2003; Ream &amp; </w:t>
      </w:r>
      <w:proofErr w:type="spellStart"/>
      <w:r w:rsidR="00E95FA0" w:rsidRPr="00A26C55">
        <w:rPr>
          <w:rFonts w:asciiTheme="minorHAnsi" w:hAnsiTheme="minorHAnsi"/>
        </w:rPr>
        <w:t>Savin</w:t>
      </w:r>
      <w:proofErr w:type="spellEnd"/>
      <w:r w:rsidR="00E95FA0" w:rsidRPr="00A26C55">
        <w:rPr>
          <w:rFonts w:asciiTheme="minorHAnsi" w:hAnsiTheme="minorHAnsi"/>
        </w:rPr>
        <w:t>-Williams, 2005; Rodriguez, 2009; Sherry</w:t>
      </w:r>
      <w:r w:rsidR="00B308C9" w:rsidRPr="00A26C55">
        <w:rPr>
          <w:rFonts w:asciiTheme="minorHAnsi" w:hAnsiTheme="minorHAnsi"/>
        </w:rPr>
        <w:t xml:space="preserve">, Adelman, </w:t>
      </w:r>
      <w:proofErr w:type="spellStart"/>
      <w:r w:rsidR="00B308C9" w:rsidRPr="00A26C55">
        <w:rPr>
          <w:rFonts w:asciiTheme="minorHAnsi" w:hAnsiTheme="minorHAnsi"/>
        </w:rPr>
        <w:t>Whilde</w:t>
      </w:r>
      <w:proofErr w:type="spellEnd"/>
      <w:r w:rsidR="00B308C9" w:rsidRPr="00A26C55">
        <w:rPr>
          <w:rFonts w:asciiTheme="minorHAnsi" w:hAnsiTheme="minorHAnsi"/>
        </w:rPr>
        <w:t>, &amp; Quick</w:t>
      </w:r>
      <w:r w:rsidR="00E95FA0" w:rsidRPr="00A26C55">
        <w:rPr>
          <w:rFonts w:asciiTheme="minorHAnsi" w:hAnsiTheme="minorHAnsi"/>
        </w:rPr>
        <w:t xml:space="preserve">, 2010; Smith &amp; Horne, 2007). </w:t>
      </w:r>
      <w:r w:rsidRPr="00A26C55">
        <w:rPr>
          <w:rFonts w:asciiTheme="minorHAnsi" w:hAnsiTheme="minorHAnsi"/>
        </w:rPr>
        <w:t xml:space="preserve">Individuals </w:t>
      </w:r>
      <w:r w:rsidR="00E95FA0" w:rsidRPr="00A26C55">
        <w:rPr>
          <w:rFonts w:asciiTheme="minorHAnsi" w:hAnsiTheme="minorHAnsi"/>
        </w:rPr>
        <w:t xml:space="preserve">typically </w:t>
      </w:r>
      <w:r w:rsidRPr="00A26C55">
        <w:rPr>
          <w:rFonts w:asciiTheme="minorHAnsi" w:hAnsiTheme="minorHAnsi"/>
        </w:rPr>
        <w:t xml:space="preserve">identify several reasons for their lack of felt conflict including: lack </w:t>
      </w:r>
      <w:r w:rsidR="00E95FA0" w:rsidRPr="00A26C55">
        <w:rPr>
          <w:rFonts w:asciiTheme="minorHAnsi" w:hAnsiTheme="minorHAnsi"/>
        </w:rPr>
        <w:t>of experience with devaluing messaging, coming out at a late</w:t>
      </w:r>
      <w:r w:rsidR="00B10FC5" w:rsidRPr="00A26C55">
        <w:rPr>
          <w:rFonts w:asciiTheme="minorHAnsi" w:hAnsiTheme="minorHAnsi"/>
        </w:rPr>
        <w:t>r</w:t>
      </w:r>
      <w:r w:rsidR="00E95FA0" w:rsidRPr="00A26C55">
        <w:rPr>
          <w:rFonts w:asciiTheme="minorHAnsi" w:hAnsiTheme="minorHAnsi"/>
        </w:rPr>
        <w:t xml:space="preserve"> age, belief in God’s all-encompassing love, </w:t>
      </w:r>
      <w:r w:rsidR="00B10FC5" w:rsidRPr="00A26C55">
        <w:rPr>
          <w:rFonts w:asciiTheme="minorHAnsi" w:hAnsiTheme="minorHAnsi"/>
        </w:rPr>
        <w:t>participation in an affirming religious community</w:t>
      </w:r>
      <w:r w:rsidRPr="00A26C55">
        <w:rPr>
          <w:rFonts w:asciiTheme="minorHAnsi" w:hAnsiTheme="minorHAnsi"/>
        </w:rPr>
        <w:t>,</w:t>
      </w:r>
      <w:r w:rsidR="00B10FC5" w:rsidRPr="00A26C55">
        <w:rPr>
          <w:rFonts w:asciiTheme="minorHAnsi" w:hAnsiTheme="minorHAnsi"/>
        </w:rPr>
        <w:t xml:space="preserve"> </w:t>
      </w:r>
      <w:r w:rsidR="00E95FA0" w:rsidRPr="00A26C55">
        <w:rPr>
          <w:rFonts w:asciiTheme="minorHAnsi" w:hAnsiTheme="minorHAnsi"/>
        </w:rPr>
        <w:t xml:space="preserve">etc. (Rodriguez, 2009). </w:t>
      </w:r>
      <w:r w:rsidR="00DA24FD" w:rsidRPr="00A26C55">
        <w:rPr>
          <w:rFonts w:asciiTheme="minorHAnsi" w:hAnsiTheme="minorHAnsi"/>
        </w:rPr>
        <w:t xml:space="preserve">Individuals who experience no conflict appear to </w:t>
      </w:r>
      <w:r w:rsidR="007C0635" w:rsidRPr="00A26C55">
        <w:rPr>
          <w:rFonts w:asciiTheme="minorHAnsi" w:hAnsiTheme="minorHAnsi"/>
        </w:rPr>
        <w:t>move towards identity integration without interference from religious messaging (Rodri</w:t>
      </w:r>
      <w:r w:rsidR="00AE2173" w:rsidRPr="00A26C55">
        <w:rPr>
          <w:rFonts w:asciiTheme="minorHAnsi" w:hAnsiTheme="minorHAnsi"/>
        </w:rPr>
        <w:t>g</w:t>
      </w:r>
      <w:r w:rsidR="007C0635" w:rsidRPr="00A26C55">
        <w:rPr>
          <w:rFonts w:asciiTheme="minorHAnsi" w:hAnsiTheme="minorHAnsi"/>
        </w:rPr>
        <w:t xml:space="preserve">uez, 2009). </w:t>
      </w:r>
      <w:r w:rsidRPr="00A26C55">
        <w:rPr>
          <w:rFonts w:asciiTheme="minorHAnsi" w:hAnsiTheme="minorHAnsi"/>
        </w:rPr>
        <w:t>Notably, i</w:t>
      </w:r>
      <w:r w:rsidR="00972CA6" w:rsidRPr="00A26C55">
        <w:rPr>
          <w:rFonts w:asciiTheme="minorHAnsi" w:hAnsiTheme="minorHAnsi"/>
        </w:rPr>
        <w:t xml:space="preserve">ndividuals who engage in </w:t>
      </w:r>
      <w:r w:rsidR="00B4435D" w:rsidRPr="00A26C55">
        <w:rPr>
          <w:rFonts w:asciiTheme="minorHAnsi" w:hAnsiTheme="minorHAnsi"/>
        </w:rPr>
        <w:t xml:space="preserve">strategies resulting in </w:t>
      </w:r>
      <w:r w:rsidR="00972CA6" w:rsidRPr="00A26C55">
        <w:rPr>
          <w:rFonts w:asciiTheme="minorHAnsi" w:hAnsiTheme="minorHAnsi"/>
        </w:rPr>
        <w:t xml:space="preserve">identity integration or religious identity rejection appear to have significantly </w:t>
      </w:r>
      <w:r w:rsidR="00712AE8" w:rsidRPr="00A26C55">
        <w:rPr>
          <w:rFonts w:asciiTheme="minorHAnsi" w:hAnsiTheme="minorHAnsi"/>
        </w:rPr>
        <w:t>reduced internalized homo</w:t>
      </w:r>
      <w:r w:rsidR="00D64B41" w:rsidRPr="00A26C55">
        <w:rPr>
          <w:rFonts w:asciiTheme="minorHAnsi" w:hAnsiTheme="minorHAnsi"/>
        </w:rPr>
        <w:t>negativity</w:t>
      </w:r>
      <w:r w:rsidR="00712AE8" w:rsidRPr="00A26C55">
        <w:rPr>
          <w:rFonts w:asciiTheme="minorHAnsi" w:hAnsiTheme="minorHAnsi"/>
        </w:rPr>
        <w:t xml:space="preserve">, sexual identity distress, and </w:t>
      </w:r>
      <w:r w:rsidR="00972CA6" w:rsidRPr="00A26C55">
        <w:rPr>
          <w:rFonts w:asciiTheme="minorHAnsi" w:hAnsiTheme="minorHAnsi"/>
        </w:rPr>
        <w:t xml:space="preserve">better </w:t>
      </w:r>
      <w:r w:rsidR="00712AE8" w:rsidRPr="00A26C55">
        <w:rPr>
          <w:rFonts w:asciiTheme="minorHAnsi" w:hAnsiTheme="minorHAnsi"/>
        </w:rPr>
        <w:t xml:space="preserve">overall </w:t>
      </w:r>
      <w:r w:rsidR="00972CA6" w:rsidRPr="00A26C55">
        <w:rPr>
          <w:rFonts w:asciiTheme="minorHAnsi" w:hAnsiTheme="minorHAnsi"/>
        </w:rPr>
        <w:t>psychoso</w:t>
      </w:r>
      <w:r w:rsidR="00B10FC5" w:rsidRPr="00A26C55">
        <w:rPr>
          <w:rFonts w:asciiTheme="minorHAnsi" w:hAnsiTheme="minorHAnsi"/>
        </w:rPr>
        <w:t xml:space="preserve">cial health than those </w:t>
      </w:r>
      <w:r w:rsidR="00D6697E" w:rsidRPr="00A26C55">
        <w:rPr>
          <w:rFonts w:asciiTheme="minorHAnsi" w:hAnsiTheme="minorHAnsi"/>
        </w:rPr>
        <w:t>who</w:t>
      </w:r>
      <w:r w:rsidR="00B10FC5" w:rsidRPr="00A26C55">
        <w:rPr>
          <w:rFonts w:asciiTheme="minorHAnsi" w:hAnsiTheme="minorHAnsi"/>
        </w:rPr>
        <w:t xml:space="preserve"> choo</w:t>
      </w:r>
      <w:r w:rsidR="00972CA6" w:rsidRPr="00A26C55">
        <w:rPr>
          <w:rFonts w:asciiTheme="minorHAnsi" w:hAnsiTheme="minorHAnsi"/>
        </w:rPr>
        <w:t>se to compartmentalize their identities or reject their SOI outright</w:t>
      </w:r>
      <w:r w:rsidR="001B170A" w:rsidRPr="00A26C55">
        <w:rPr>
          <w:rFonts w:asciiTheme="minorHAnsi" w:hAnsiTheme="minorHAnsi"/>
        </w:rPr>
        <w:t xml:space="preserve"> (</w:t>
      </w:r>
      <w:proofErr w:type="spellStart"/>
      <w:r w:rsidR="001B170A" w:rsidRPr="00A26C55">
        <w:rPr>
          <w:rFonts w:asciiTheme="minorHAnsi" w:hAnsiTheme="minorHAnsi"/>
        </w:rPr>
        <w:t>Dehlin</w:t>
      </w:r>
      <w:proofErr w:type="spellEnd"/>
      <w:r w:rsidR="001B170A" w:rsidRPr="00A26C55">
        <w:rPr>
          <w:rFonts w:asciiTheme="minorHAnsi" w:hAnsiTheme="minorHAnsi"/>
        </w:rPr>
        <w:t xml:space="preserve"> </w:t>
      </w:r>
      <w:r w:rsidR="00AE2173" w:rsidRPr="00A26C55">
        <w:rPr>
          <w:rFonts w:asciiTheme="minorHAnsi" w:hAnsiTheme="minorHAnsi"/>
        </w:rPr>
        <w:t>et al.</w:t>
      </w:r>
      <w:r w:rsidR="001B170A" w:rsidRPr="00A26C55">
        <w:rPr>
          <w:rFonts w:asciiTheme="minorHAnsi" w:hAnsiTheme="minorHAnsi"/>
        </w:rPr>
        <w:t>, 2015)</w:t>
      </w:r>
      <w:r w:rsidR="00972CA6" w:rsidRPr="00A26C55">
        <w:rPr>
          <w:rFonts w:asciiTheme="minorHAnsi" w:hAnsiTheme="minorHAnsi"/>
        </w:rPr>
        <w:t xml:space="preserve">. </w:t>
      </w:r>
      <w:r w:rsidR="002405F9" w:rsidRPr="00A26C55">
        <w:rPr>
          <w:rFonts w:asciiTheme="minorHAnsi" w:hAnsiTheme="minorHAnsi"/>
        </w:rPr>
        <w:t xml:space="preserve">Researchers have theorized that entering into a religiously affirming, same-sex committed relationship seems to be a final step towards identity acceptance and </w:t>
      </w:r>
      <w:r w:rsidR="002405F9" w:rsidRPr="00A26C55">
        <w:rPr>
          <w:rFonts w:asciiTheme="minorHAnsi" w:hAnsiTheme="minorHAnsi"/>
        </w:rPr>
        <w:lastRenderedPageBreak/>
        <w:t>integration for many SSA identified individuals (Pitt, 2010b). Additionally</w:t>
      </w:r>
      <w:r w:rsidR="0000340B" w:rsidRPr="00A26C55">
        <w:rPr>
          <w:rFonts w:asciiTheme="minorHAnsi" w:hAnsiTheme="minorHAnsi"/>
        </w:rPr>
        <w:t xml:space="preserve">, </w:t>
      </w:r>
      <w:r w:rsidR="00B4435D" w:rsidRPr="00A26C55">
        <w:rPr>
          <w:rFonts w:asciiTheme="minorHAnsi" w:hAnsiTheme="minorHAnsi"/>
        </w:rPr>
        <w:t xml:space="preserve">heterosexual </w:t>
      </w:r>
      <w:r w:rsidR="0000340B" w:rsidRPr="00A26C55">
        <w:rPr>
          <w:rFonts w:asciiTheme="minorHAnsi" w:hAnsiTheme="minorHAnsi"/>
        </w:rPr>
        <w:t>romantic relationship and sexual satisfaction appear to benefit from a variety of religious</w:t>
      </w:r>
      <w:r w:rsidR="002405F9" w:rsidRPr="00A26C55">
        <w:rPr>
          <w:rFonts w:asciiTheme="minorHAnsi" w:hAnsiTheme="minorHAnsi"/>
        </w:rPr>
        <w:t xml:space="preserve"> beliefs (Mahoney &amp; Cano, 2014). H</w:t>
      </w:r>
      <w:r w:rsidR="0000340B" w:rsidRPr="00A26C55">
        <w:rPr>
          <w:rFonts w:asciiTheme="minorHAnsi" w:hAnsiTheme="minorHAnsi"/>
        </w:rPr>
        <w:t>owever</w:t>
      </w:r>
      <w:r w:rsidR="00B10FC5" w:rsidRPr="00A26C55">
        <w:rPr>
          <w:rFonts w:asciiTheme="minorHAnsi" w:hAnsiTheme="minorHAnsi"/>
        </w:rPr>
        <w:t>,</w:t>
      </w:r>
      <w:r w:rsidR="0000340B" w:rsidRPr="00A26C55">
        <w:rPr>
          <w:rFonts w:asciiTheme="minorHAnsi" w:hAnsiTheme="minorHAnsi"/>
        </w:rPr>
        <w:t xml:space="preserve"> t</w:t>
      </w:r>
      <w:r w:rsidR="00712AE8" w:rsidRPr="00A26C55">
        <w:rPr>
          <w:rFonts w:asciiTheme="minorHAnsi" w:hAnsiTheme="minorHAnsi"/>
        </w:rPr>
        <w:t xml:space="preserve">he impact of </w:t>
      </w:r>
      <w:r w:rsidR="00D6697E" w:rsidRPr="00A26C55">
        <w:rPr>
          <w:rFonts w:asciiTheme="minorHAnsi" w:hAnsiTheme="minorHAnsi"/>
        </w:rPr>
        <w:t>various approaches to RI/SOI conflict</w:t>
      </w:r>
      <w:r w:rsidR="00712AE8" w:rsidRPr="00A26C55">
        <w:rPr>
          <w:rFonts w:asciiTheme="minorHAnsi" w:hAnsiTheme="minorHAnsi"/>
        </w:rPr>
        <w:t xml:space="preserve"> on romantic relationship </w:t>
      </w:r>
      <w:r w:rsidR="0000340B" w:rsidRPr="00A26C55">
        <w:rPr>
          <w:rFonts w:asciiTheme="minorHAnsi" w:hAnsiTheme="minorHAnsi"/>
        </w:rPr>
        <w:t>and sexual satisfaction has yet to be determined.</w:t>
      </w:r>
      <w:r w:rsidR="0086079A" w:rsidRPr="00A26C55">
        <w:rPr>
          <w:rFonts w:asciiTheme="minorHAnsi" w:hAnsiTheme="minorHAnsi"/>
        </w:rPr>
        <w:t xml:space="preserve"> </w:t>
      </w:r>
    </w:p>
    <w:p w14:paraId="11CB5AC1" w14:textId="66A44E84" w:rsidR="004254C7" w:rsidRPr="00A26C55" w:rsidRDefault="00B4435D" w:rsidP="00D969D3">
      <w:pPr>
        <w:ind w:firstLine="720"/>
        <w:rPr>
          <w:rFonts w:asciiTheme="minorHAnsi" w:hAnsiTheme="minorHAnsi"/>
          <w:b/>
        </w:rPr>
      </w:pPr>
      <w:r w:rsidRPr="00A26C55">
        <w:rPr>
          <w:rFonts w:asciiTheme="minorHAnsi" w:hAnsiTheme="minorHAnsi"/>
        </w:rPr>
        <w:t>There</w:t>
      </w:r>
      <w:r w:rsidR="00712AE8" w:rsidRPr="00A26C55">
        <w:rPr>
          <w:rFonts w:asciiTheme="minorHAnsi" w:hAnsiTheme="minorHAnsi"/>
        </w:rPr>
        <w:t xml:space="preserve"> seem to be </w:t>
      </w:r>
      <w:r w:rsidRPr="00A26C55">
        <w:rPr>
          <w:rFonts w:asciiTheme="minorHAnsi" w:hAnsiTheme="minorHAnsi"/>
        </w:rPr>
        <w:t>strategies</w:t>
      </w:r>
      <w:r w:rsidR="00712AE8" w:rsidRPr="00A26C55">
        <w:rPr>
          <w:rFonts w:asciiTheme="minorHAnsi" w:hAnsiTheme="minorHAnsi"/>
        </w:rPr>
        <w:t xml:space="preserve"> of conflict management that have significantly desirable outcomes; </w:t>
      </w:r>
      <w:r w:rsidR="004254C7" w:rsidRPr="00A26C55">
        <w:rPr>
          <w:rFonts w:asciiTheme="minorHAnsi" w:hAnsiTheme="minorHAnsi"/>
        </w:rPr>
        <w:t>n</w:t>
      </w:r>
      <w:r w:rsidR="007A76B2" w:rsidRPr="00A26C55">
        <w:rPr>
          <w:rFonts w:asciiTheme="minorHAnsi" w:hAnsiTheme="minorHAnsi"/>
        </w:rPr>
        <w:t>everthe</w:t>
      </w:r>
      <w:r w:rsidR="004254C7" w:rsidRPr="00A26C55">
        <w:rPr>
          <w:rFonts w:asciiTheme="minorHAnsi" w:hAnsiTheme="minorHAnsi"/>
        </w:rPr>
        <w:t>less</w:t>
      </w:r>
      <w:r w:rsidR="00712AE8" w:rsidRPr="00A26C55">
        <w:rPr>
          <w:rFonts w:asciiTheme="minorHAnsi" w:hAnsiTheme="minorHAnsi"/>
        </w:rPr>
        <w:t>, some SSA individuals continue to choose pathways with fewer benefits.</w:t>
      </w:r>
      <w:r w:rsidR="00E95FA0" w:rsidRPr="00A26C55">
        <w:rPr>
          <w:rFonts w:asciiTheme="minorHAnsi" w:hAnsiTheme="minorHAnsi"/>
        </w:rPr>
        <w:t xml:space="preserve"> </w:t>
      </w:r>
      <w:r w:rsidR="0016644F" w:rsidRPr="00A26C55">
        <w:rPr>
          <w:rFonts w:asciiTheme="minorHAnsi" w:hAnsiTheme="minorHAnsi"/>
        </w:rPr>
        <w:t xml:space="preserve">The </w:t>
      </w:r>
      <w:r w:rsidR="007A76B2" w:rsidRPr="00A26C55">
        <w:rPr>
          <w:rFonts w:asciiTheme="minorHAnsi" w:hAnsiTheme="minorHAnsi"/>
        </w:rPr>
        <w:t>present</w:t>
      </w:r>
      <w:r w:rsidR="0016644F" w:rsidRPr="00A26C55">
        <w:rPr>
          <w:rFonts w:asciiTheme="minorHAnsi" w:hAnsiTheme="minorHAnsi"/>
        </w:rPr>
        <w:t xml:space="preserve"> dissertation </w:t>
      </w:r>
      <w:r w:rsidRPr="00A26C55">
        <w:rPr>
          <w:rFonts w:asciiTheme="minorHAnsi" w:hAnsiTheme="minorHAnsi"/>
        </w:rPr>
        <w:t>sought</w:t>
      </w:r>
      <w:r w:rsidR="0016644F" w:rsidRPr="00A26C55">
        <w:rPr>
          <w:rFonts w:asciiTheme="minorHAnsi" w:hAnsiTheme="minorHAnsi"/>
        </w:rPr>
        <w:t xml:space="preserve"> to better understand the way in which </w:t>
      </w:r>
      <w:r w:rsidRPr="00A26C55">
        <w:rPr>
          <w:rFonts w:asciiTheme="minorHAnsi" w:hAnsiTheme="minorHAnsi"/>
        </w:rPr>
        <w:t>the four aforementioned approaches to conflict</w:t>
      </w:r>
      <w:r w:rsidR="00D64B41" w:rsidRPr="00A26C55">
        <w:rPr>
          <w:rFonts w:asciiTheme="minorHAnsi" w:hAnsiTheme="minorHAnsi"/>
        </w:rPr>
        <w:t xml:space="preserve"> resolution</w:t>
      </w:r>
      <w:r w:rsidR="0016644F" w:rsidRPr="00A26C55">
        <w:rPr>
          <w:rFonts w:asciiTheme="minorHAnsi" w:hAnsiTheme="minorHAnsi"/>
        </w:rPr>
        <w:t xml:space="preserve"> are chosen, enacted, and impact </w:t>
      </w:r>
      <w:r w:rsidR="0086079A" w:rsidRPr="00A26C55">
        <w:rPr>
          <w:rFonts w:asciiTheme="minorHAnsi" w:hAnsiTheme="minorHAnsi"/>
        </w:rPr>
        <w:t xml:space="preserve">internalized </w:t>
      </w:r>
      <w:r w:rsidR="00D64B41" w:rsidRPr="00A26C55">
        <w:rPr>
          <w:rFonts w:asciiTheme="minorHAnsi" w:hAnsiTheme="minorHAnsi"/>
        </w:rPr>
        <w:t>homonegativity</w:t>
      </w:r>
      <w:r w:rsidR="0086079A" w:rsidRPr="00A26C55">
        <w:rPr>
          <w:rFonts w:asciiTheme="minorHAnsi" w:hAnsiTheme="minorHAnsi"/>
        </w:rPr>
        <w:t>, sexual orientation identity distress</w:t>
      </w:r>
      <w:r w:rsidR="004254C7" w:rsidRPr="00A26C55">
        <w:rPr>
          <w:rFonts w:asciiTheme="minorHAnsi" w:hAnsiTheme="minorHAnsi"/>
        </w:rPr>
        <w:t xml:space="preserve">, romantic </w:t>
      </w:r>
      <w:r w:rsidR="0016644F" w:rsidRPr="00A26C55">
        <w:rPr>
          <w:rFonts w:asciiTheme="minorHAnsi" w:hAnsiTheme="minorHAnsi"/>
        </w:rPr>
        <w:t xml:space="preserve">relationship satisfaction and sexual satisfaction in </w:t>
      </w:r>
      <w:r w:rsidR="004254C7" w:rsidRPr="00A26C55">
        <w:rPr>
          <w:rFonts w:asciiTheme="minorHAnsi" w:hAnsiTheme="minorHAnsi"/>
        </w:rPr>
        <w:t>SSA</w:t>
      </w:r>
      <w:r w:rsidR="0016644F" w:rsidRPr="00A26C55">
        <w:rPr>
          <w:rFonts w:asciiTheme="minorHAnsi" w:hAnsiTheme="minorHAnsi"/>
        </w:rPr>
        <w:t xml:space="preserve"> individuals</w:t>
      </w:r>
      <w:r w:rsidR="004254C7" w:rsidRPr="00A26C55">
        <w:rPr>
          <w:rFonts w:asciiTheme="minorHAnsi" w:hAnsiTheme="minorHAnsi"/>
        </w:rPr>
        <w:t>.</w:t>
      </w:r>
      <w:r w:rsidR="0016644F" w:rsidRPr="00A26C55">
        <w:rPr>
          <w:rFonts w:asciiTheme="minorHAnsi" w:hAnsiTheme="minorHAnsi"/>
        </w:rPr>
        <w:t xml:space="preserve"> </w:t>
      </w:r>
      <w:r w:rsidR="0086079A" w:rsidRPr="00A26C55">
        <w:rPr>
          <w:rFonts w:asciiTheme="minorHAnsi" w:hAnsiTheme="minorHAnsi"/>
        </w:rPr>
        <w:t>Additionally, t</w:t>
      </w:r>
      <w:r w:rsidR="00D93988" w:rsidRPr="00A26C55">
        <w:rPr>
          <w:rFonts w:asciiTheme="minorHAnsi" w:hAnsiTheme="minorHAnsi"/>
        </w:rPr>
        <w:t xml:space="preserve">he study </w:t>
      </w:r>
      <w:r w:rsidR="00B10FC5" w:rsidRPr="00A26C55">
        <w:rPr>
          <w:rFonts w:asciiTheme="minorHAnsi" w:hAnsiTheme="minorHAnsi"/>
        </w:rPr>
        <w:t>explored</w:t>
      </w:r>
      <w:r w:rsidR="00D93988" w:rsidRPr="00A26C55">
        <w:rPr>
          <w:rFonts w:asciiTheme="minorHAnsi" w:hAnsiTheme="minorHAnsi"/>
          <w:b/>
        </w:rPr>
        <w:t xml:space="preserve"> </w:t>
      </w:r>
      <w:r w:rsidR="00D93988" w:rsidRPr="00A26C55">
        <w:rPr>
          <w:rFonts w:asciiTheme="minorHAnsi" w:hAnsiTheme="minorHAnsi"/>
        </w:rPr>
        <w:t xml:space="preserve">the ways in which </w:t>
      </w:r>
      <w:r w:rsidR="004254C7" w:rsidRPr="00A26C55">
        <w:rPr>
          <w:rFonts w:asciiTheme="minorHAnsi" w:hAnsiTheme="minorHAnsi"/>
        </w:rPr>
        <w:t>characteristics of the participants’ religious organization contribute to t</w:t>
      </w:r>
      <w:r w:rsidR="0086079A" w:rsidRPr="00A26C55">
        <w:rPr>
          <w:rFonts w:asciiTheme="minorHAnsi" w:hAnsiTheme="minorHAnsi"/>
        </w:rPr>
        <w:t xml:space="preserve">he conflict between identities. </w:t>
      </w:r>
      <w:r w:rsidR="00021BA2" w:rsidRPr="00A26C55">
        <w:rPr>
          <w:rFonts w:asciiTheme="minorHAnsi" w:hAnsiTheme="minorHAnsi"/>
        </w:rPr>
        <w:t xml:space="preserve">This study was conducted with the intent to </w:t>
      </w:r>
      <w:r w:rsidR="00D64B41" w:rsidRPr="00A26C55">
        <w:rPr>
          <w:rFonts w:asciiTheme="minorHAnsi" w:hAnsiTheme="minorHAnsi"/>
        </w:rPr>
        <w:t>better inform</w:t>
      </w:r>
      <w:r w:rsidR="00021BA2" w:rsidRPr="00A26C55">
        <w:rPr>
          <w:rFonts w:asciiTheme="minorHAnsi" w:hAnsiTheme="minorHAnsi"/>
        </w:rPr>
        <w:t xml:space="preserve"> </w:t>
      </w:r>
      <w:r w:rsidRPr="00A26C55">
        <w:rPr>
          <w:rFonts w:asciiTheme="minorHAnsi" w:hAnsiTheme="minorHAnsi"/>
        </w:rPr>
        <w:t>mental health providers</w:t>
      </w:r>
      <w:r w:rsidR="00021BA2" w:rsidRPr="00A26C55">
        <w:rPr>
          <w:rFonts w:asciiTheme="minorHAnsi" w:hAnsiTheme="minorHAnsi"/>
        </w:rPr>
        <w:t xml:space="preserve"> of the processes involved in RI/SOI conflict for SSA individuals, the benefits and drawbacks of available </w:t>
      </w:r>
      <w:r w:rsidR="00D64B41" w:rsidRPr="00A26C55">
        <w:rPr>
          <w:rFonts w:asciiTheme="minorHAnsi" w:hAnsiTheme="minorHAnsi"/>
        </w:rPr>
        <w:t>approaches to conflict resolution</w:t>
      </w:r>
      <w:r w:rsidR="00021BA2" w:rsidRPr="00A26C55">
        <w:rPr>
          <w:rFonts w:asciiTheme="minorHAnsi" w:hAnsiTheme="minorHAnsi"/>
        </w:rPr>
        <w:t xml:space="preserve">, the circumstances and beliefs </w:t>
      </w:r>
      <w:r w:rsidRPr="00A26C55">
        <w:rPr>
          <w:rFonts w:asciiTheme="minorHAnsi" w:hAnsiTheme="minorHAnsi"/>
        </w:rPr>
        <w:t>related</w:t>
      </w:r>
      <w:r w:rsidR="00021BA2" w:rsidRPr="00A26C55">
        <w:rPr>
          <w:rFonts w:asciiTheme="minorHAnsi" w:hAnsiTheme="minorHAnsi"/>
        </w:rPr>
        <w:t xml:space="preserve"> to decision making, and the potential outcomes of such decisions. </w:t>
      </w:r>
      <w:r w:rsidR="004254C7" w:rsidRPr="00A26C55">
        <w:rPr>
          <w:rFonts w:asciiTheme="minorHAnsi" w:hAnsiTheme="minorHAnsi"/>
        </w:rPr>
        <w:t xml:space="preserve">  </w:t>
      </w:r>
    </w:p>
    <w:p w14:paraId="6A4D61AE" w14:textId="484B2B97" w:rsidR="006A768A" w:rsidRPr="00A26C55" w:rsidRDefault="006A768A" w:rsidP="00831E34">
      <w:pPr>
        <w:rPr>
          <w:rFonts w:asciiTheme="minorHAnsi" w:hAnsiTheme="minorHAnsi"/>
        </w:rPr>
      </w:pPr>
    </w:p>
    <w:p w14:paraId="3B5F34C6" w14:textId="1C3F6A84" w:rsidR="0069187B" w:rsidRPr="00A26C55" w:rsidRDefault="0069187B" w:rsidP="004E5D3C">
      <w:pPr>
        <w:pStyle w:val="Heading1"/>
        <w:spacing w:line="480" w:lineRule="auto"/>
        <w:rPr>
          <w:rFonts w:asciiTheme="minorHAnsi" w:hAnsiTheme="minorHAnsi"/>
        </w:rPr>
      </w:pPr>
      <w:bookmarkStart w:id="5" w:name="_Toc455060831"/>
      <w:r w:rsidRPr="00A26C55">
        <w:rPr>
          <w:rFonts w:asciiTheme="minorHAnsi" w:hAnsiTheme="minorHAnsi"/>
        </w:rPr>
        <w:lastRenderedPageBreak/>
        <w:t>Literature Review</w:t>
      </w:r>
      <w:bookmarkEnd w:id="5"/>
    </w:p>
    <w:p w14:paraId="2D336A8C" w14:textId="2E6D8B44" w:rsidR="006A768A" w:rsidRPr="00A26C55" w:rsidRDefault="006A768A" w:rsidP="004E5D3C">
      <w:pPr>
        <w:rPr>
          <w:rFonts w:asciiTheme="minorHAnsi" w:hAnsiTheme="minorHAnsi"/>
        </w:rPr>
      </w:pPr>
      <w:r w:rsidRPr="00A26C55">
        <w:rPr>
          <w:rFonts w:asciiTheme="minorHAnsi" w:hAnsiTheme="minorHAnsi"/>
          <w:b/>
        </w:rPr>
        <w:tab/>
      </w:r>
      <w:r w:rsidRPr="00A26C55">
        <w:rPr>
          <w:rFonts w:asciiTheme="minorHAnsi" w:hAnsiTheme="minorHAnsi"/>
        </w:rPr>
        <w:t xml:space="preserve">This section reviews current professional literature examining religious identity (RI), sexual orientation identity (SOI), </w:t>
      </w:r>
      <w:r w:rsidR="001A5412" w:rsidRPr="00A26C55">
        <w:rPr>
          <w:rFonts w:asciiTheme="minorHAnsi" w:hAnsiTheme="minorHAnsi"/>
        </w:rPr>
        <w:t xml:space="preserve">theoretical frameworks for </w:t>
      </w:r>
      <w:r w:rsidR="00826CB1" w:rsidRPr="00A26C55">
        <w:rPr>
          <w:rFonts w:asciiTheme="minorHAnsi" w:hAnsiTheme="minorHAnsi"/>
        </w:rPr>
        <w:t>RI/SOI identity conflict,</w:t>
      </w:r>
      <w:r w:rsidRPr="00A26C55">
        <w:rPr>
          <w:rFonts w:asciiTheme="minorHAnsi" w:hAnsiTheme="minorHAnsi"/>
        </w:rPr>
        <w:t xml:space="preserve"> </w:t>
      </w:r>
      <w:r w:rsidR="00826CB1" w:rsidRPr="00A26C55">
        <w:rPr>
          <w:rFonts w:asciiTheme="minorHAnsi" w:hAnsiTheme="minorHAnsi"/>
        </w:rPr>
        <w:t>reconciliation strategies</w:t>
      </w:r>
      <w:r w:rsidR="007E56E6" w:rsidRPr="00A26C55">
        <w:rPr>
          <w:rFonts w:asciiTheme="minorHAnsi" w:hAnsiTheme="minorHAnsi"/>
        </w:rPr>
        <w:t xml:space="preserve"> and approaches to conflict resolution</w:t>
      </w:r>
      <w:r w:rsidR="00826CB1" w:rsidRPr="00A26C55">
        <w:rPr>
          <w:rFonts w:asciiTheme="minorHAnsi" w:hAnsiTheme="minorHAnsi"/>
        </w:rPr>
        <w:t xml:space="preserve">, </w:t>
      </w:r>
      <w:r w:rsidR="00D64B41" w:rsidRPr="00A26C55">
        <w:rPr>
          <w:rFonts w:asciiTheme="minorHAnsi" w:hAnsiTheme="minorHAnsi"/>
        </w:rPr>
        <w:t>internalized homonegativity</w:t>
      </w:r>
      <w:r w:rsidR="001E5415" w:rsidRPr="00A26C55">
        <w:rPr>
          <w:rFonts w:asciiTheme="minorHAnsi" w:hAnsiTheme="minorHAnsi"/>
        </w:rPr>
        <w:t xml:space="preserve">, </w:t>
      </w:r>
      <w:r w:rsidR="00693B62" w:rsidRPr="00A26C55">
        <w:rPr>
          <w:rFonts w:asciiTheme="minorHAnsi" w:hAnsiTheme="minorHAnsi"/>
        </w:rPr>
        <w:t>identity distress</w:t>
      </w:r>
      <w:r w:rsidR="00826CB1" w:rsidRPr="00A26C55">
        <w:rPr>
          <w:rFonts w:asciiTheme="minorHAnsi" w:hAnsiTheme="minorHAnsi"/>
        </w:rPr>
        <w:t>,</w:t>
      </w:r>
      <w:r w:rsidR="001E5415" w:rsidRPr="00A26C55">
        <w:rPr>
          <w:rFonts w:asciiTheme="minorHAnsi" w:hAnsiTheme="minorHAnsi"/>
        </w:rPr>
        <w:t xml:space="preserve"> </w:t>
      </w:r>
      <w:r w:rsidRPr="00A26C55">
        <w:rPr>
          <w:rFonts w:asciiTheme="minorHAnsi" w:hAnsiTheme="minorHAnsi"/>
        </w:rPr>
        <w:t xml:space="preserve">and relationship </w:t>
      </w:r>
      <w:r w:rsidR="00826CB1" w:rsidRPr="00A26C55">
        <w:rPr>
          <w:rFonts w:asciiTheme="minorHAnsi" w:hAnsiTheme="minorHAnsi"/>
        </w:rPr>
        <w:t xml:space="preserve">and sexual </w:t>
      </w:r>
      <w:r w:rsidRPr="00A26C55">
        <w:rPr>
          <w:rFonts w:asciiTheme="minorHAnsi" w:hAnsiTheme="minorHAnsi"/>
        </w:rPr>
        <w:t xml:space="preserve">satisfaction. General research, theories, and definitions of these constructs are discussed below. </w:t>
      </w:r>
    </w:p>
    <w:p w14:paraId="3312D04A" w14:textId="48DC7EDF" w:rsidR="000178D9" w:rsidRPr="00A26C55" w:rsidRDefault="000178D9" w:rsidP="00831E34">
      <w:pPr>
        <w:pStyle w:val="Heading2"/>
        <w:rPr>
          <w:rFonts w:asciiTheme="minorHAnsi" w:hAnsiTheme="minorHAnsi"/>
        </w:rPr>
      </w:pPr>
      <w:bookmarkStart w:id="6" w:name="_Toc455060832"/>
      <w:r w:rsidRPr="00A26C55">
        <w:rPr>
          <w:rFonts w:asciiTheme="minorHAnsi" w:hAnsiTheme="minorHAnsi"/>
        </w:rPr>
        <w:t>Religion and Sexual orientation: a history of conflict</w:t>
      </w:r>
      <w:bookmarkEnd w:id="6"/>
      <w:r w:rsidRPr="00A26C55">
        <w:rPr>
          <w:rFonts w:asciiTheme="minorHAnsi" w:hAnsiTheme="minorHAnsi"/>
        </w:rPr>
        <w:t xml:space="preserve"> </w:t>
      </w:r>
    </w:p>
    <w:p w14:paraId="457B5FEE" w14:textId="58FED2DA" w:rsidR="00595AAC" w:rsidRPr="00A26C55" w:rsidRDefault="006C2C84" w:rsidP="00831E34">
      <w:pPr>
        <w:rPr>
          <w:rFonts w:asciiTheme="minorHAnsi" w:hAnsiTheme="minorHAnsi"/>
        </w:rPr>
      </w:pPr>
      <w:r w:rsidRPr="00A26C55">
        <w:rPr>
          <w:rFonts w:asciiTheme="minorHAnsi" w:hAnsiTheme="minorHAnsi"/>
          <w:b/>
        </w:rPr>
        <w:tab/>
      </w:r>
      <w:bookmarkStart w:id="7" w:name="_Toc455060833"/>
      <w:r w:rsidR="006A70D1" w:rsidRPr="00A26C55">
        <w:rPr>
          <w:rStyle w:val="Heading3Char"/>
          <w:rFonts w:asciiTheme="minorHAnsi" w:hAnsiTheme="minorHAnsi"/>
        </w:rPr>
        <w:t>Religion and the antigay message.</w:t>
      </w:r>
      <w:bookmarkEnd w:id="7"/>
      <w:r w:rsidR="006A70D1" w:rsidRPr="00A26C55">
        <w:rPr>
          <w:rFonts w:asciiTheme="minorHAnsi" w:hAnsiTheme="minorHAnsi"/>
          <w:b/>
        </w:rPr>
        <w:t xml:space="preserve"> </w:t>
      </w:r>
      <w:r w:rsidR="00DE1F36" w:rsidRPr="00A26C55">
        <w:rPr>
          <w:rFonts w:asciiTheme="minorHAnsi" w:hAnsiTheme="minorHAnsi"/>
        </w:rPr>
        <w:t xml:space="preserve">At the time of this study, same-sex marriage </w:t>
      </w:r>
      <w:r w:rsidR="0068434C" w:rsidRPr="00A26C55">
        <w:rPr>
          <w:rFonts w:asciiTheme="minorHAnsi" w:hAnsiTheme="minorHAnsi"/>
        </w:rPr>
        <w:t>has</w:t>
      </w:r>
      <w:r w:rsidR="00DE1F36" w:rsidRPr="00A26C55">
        <w:rPr>
          <w:rFonts w:asciiTheme="minorHAnsi" w:hAnsiTheme="minorHAnsi"/>
        </w:rPr>
        <w:t xml:space="preserve"> </w:t>
      </w:r>
      <w:r w:rsidR="00A36BC4" w:rsidRPr="00A26C55">
        <w:rPr>
          <w:rFonts w:asciiTheme="minorHAnsi" w:hAnsiTheme="minorHAnsi"/>
        </w:rPr>
        <w:t xml:space="preserve">recently </w:t>
      </w:r>
      <w:r w:rsidR="00DE1F36" w:rsidRPr="00A26C55">
        <w:rPr>
          <w:rFonts w:asciiTheme="minorHAnsi" w:hAnsiTheme="minorHAnsi"/>
        </w:rPr>
        <w:t xml:space="preserve">been legalized at the federal level in the United States </w:t>
      </w:r>
      <w:r w:rsidR="00194DDE" w:rsidRPr="00A26C55">
        <w:rPr>
          <w:rFonts w:asciiTheme="minorHAnsi" w:hAnsiTheme="minorHAnsi"/>
        </w:rPr>
        <w:t>(</w:t>
      </w:r>
      <w:r w:rsidR="00A7699F" w:rsidRPr="00A26C55">
        <w:rPr>
          <w:rFonts w:asciiTheme="minorHAnsi" w:hAnsiTheme="minorHAnsi"/>
        </w:rPr>
        <w:t xml:space="preserve">Obergefell v. Hodges, </w:t>
      </w:r>
      <w:r w:rsidR="00194DDE" w:rsidRPr="00A26C55">
        <w:rPr>
          <w:rFonts w:asciiTheme="minorHAnsi" w:hAnsiTheme="minorHAnsi"/>
        </w:rPr>
        <w:t xml:space="preserve">2015) </w:t>
      </w:r>
      <w:r w:rsidR="0068434C" w:rsidRPr="00A26C55">
        <w:rPr>
          <w:rFonts w:asciiTheme="minorHAnsi" w:hAnsiTheme="minorHAnsi"/>
        </w:rPr>
        <w:t>and public opinion appears</w:t>
      </w:r>
      <w:r w:rsidR="00DE1F36" w:rsidRPr="00A26C55">
        <w:rPr>
          <w:rFonts w:asciiTheme="minorHAnsi" w:hAnsiTheme="minorHAnsi"/>
        </w:rPr>
        <w:t xml:space="preserve"> to support the court</w:t>
      </w:r>
      <w:r w:rsidR="001E5415" w:rsidRPr="00A26C55">
        <w:rPr>
          <w:rFonts w:asciiTheme="minorHAnsi" w:hAnsiTheme="minorHAnsi"/>
        </w:rPr>
        <w:t>’s</w:t>
      </w:r>
      <w:r w:rsidR="00DE1F36" w:rsidRPr="00A26C55">
        <w:rPr>
          <w:rFonts w:asciiTheme="minorHAnsi" w:hAnsiTheme="minorHAnsi"/>
        </w:rPr>
        <w:t xml:space="preserve"> decisi</w:t>
      </w:r>
      <w:r w:rsidR="001E5415" w:rsidRPr="00A26C55">
        <w:rPr>
          <w:rFonts w:asciiTheme="minorHAnsi" w:hAnsiTheme="minorHAnsi"/>
        </w:rPr>
        <w:t xml:space="preserve">on. A </w:t>
      </w:r>
      <w:r w:rsidR="001A5412" w:rsidRPr="00A26C55">
        <w:rPr>
          <w:rFonts w:asciiTheme="minorHAnsi" w:hAnsiTheme="minorHAnsi"/>
        </w:rPr>
        <w:t>2015</w:t>
      </w:r>
      <w:r w:rsidR="001E5415" w:rsidRPr="00A26C55">
        <w:rPr>
          <w:rFonts w:asciiTheme="minorHAnsi" w:hAnsiTheme="minorHAnsi"/>
        </w:rPr>
        <w:t xml:space="preserve"> Gallup Poll reported</w:t>
      </w:r>
      <w:r w:rsidR="00DE1F36" w:rsidRPr="00A26C55">
        <w:rPr>
          <w:rFonts w:asciiTheme="minorHAnsi" w:hAnsiTheme="minorHAnsi"/>
        </w:rPr>
        <w:t xml:space="preserve"> a record 60% of Americans endorsed same sex marria</w:t>
      </w:r>
      <w:r w:rsidR="001A5412" w:rsidRPr="00A26C55">
        <w:rPr>
          <w:rFonts w:asciiTheme="minorHAnsi" w:hAnsiTheme="minorHAnsi"/>
        </w:rPr>
        <w:t>ges (McCarthy</w:t>
      </w:r>
      <w:r w:rsidR="00DE1F36" w:rsidRPr="00A26C55">
        <w:rPr>
          <w:rFonts w:asciiTheme="minorHAnsi" w:hAnsiTheme="minorHAnsi"/>
        </w:rPr>
        <w:t xml:space="preserve">). Although the majority of U.S. citizens </w:t>
      </w:r>
      <w:r w:rsidR="009B29F6" w:rsidRPr="00A26C55">
        <w:rPr>
          <w:rFonts w:asciiTheme="minorHAnsi" w:hAnsiTheme="minorHAnsi"/>
        </w:rPr>
        <w:t>appear</w:t>
      </w:r>
      <w:r w:rsidR="00DE1F36" w:rsidRPr="00A26C55">
        <w:rPr>
          <w:rFonts w:asciiTheme="minorHAnsi" w:hAnsiTheme="minorHAnsi"/>
        </w:rPr>
        <w:t xml:space="preserve"> to support same-sex marriages, </w:t>
      </w:r>
      <w:r w:rsidR="009B29F6" w:rsidRPr="00A26C55">
        <w:rPr>
          <w:rFonts w:asciiTheme="minorHAnsi" w:hAnsiTheme="minorHAnsi"/>
        </w:rPr>
        <w:t xml:space="preserve">a quick search of </w:t>
      </w:r>
      <w:r w:rsidR="00BC2F62" w:rsidRPr="00A26C55">
        <w:rPr>
          <w:rFonts w:asciiTheme="minorHAnsi" w:hAnsiTheme="minorHAnsi"/>
        </w:rPr>
        <w:t>2015-2016</w:t>
      </w:r>
      <w:r w:rsidR="009B29F6" w:rsidRPr="00A26C55">
        <w:rPr>
          <w:rFonts w:asciiTheme="minorHAnsi" w:hAnsiTheme="minorHAnsi"/>
        </w:rPr>
        <w:t xml:space="preserve"> news reports reveals that </w:t>
      </w:r>
      <w:r w:rsidR="002B44FD" w:rsidRPr="00A26C55">
        <w:rPr>
          <w:rFonts w:asciiTheme="minorHAnsi" w:hAnsiTheme="minorHAnsi"/>
        </w:rPr>
        <w:t>SSA</w:t>
      </w:r>
      <w:r w:rsidR="00DE1F36" w:rsidRPr="00A26C55">
        <w:rPr>
          <w:rFonts w:asciiTheme="minorHAnsi" w:hAnsiTheme="minorHAnsi"/>
        </w:rPr>
        <w:t xml:space="preserve"> individuals c</w:t>
      </w:r>
      <w:r w:rsidR="00EA47FA" w:rsidRPr="00A26C55">
        <w:rPr>
          <w:rFonts w:asciiTheme="minorHAnsi" w:hAnsiTheme="minorHAnsi"/>
        </w:rPr>
        <w:t xml:space="preserve">ontinue to face </w:t>
      </w:r>
      <w:r w:rsidR="00693B62" w:rsidRPr="00A26C55">
        <w:rPr>
          <w:rFonts w:asciiTheme="minorHAnsi" w:hAnsiTheme="minorHAnsi"/>
        </w:rPr>
        <w:t>heteronormative standards, stigma related to sexual orientation and same-sex relationships,</w:t>
      </w:r>
      <w:r w:rsidR="00EA47FA" w:rsidRPr="00A26C55">
        <w:rPr>
          <w:rFonts w:asciiTheme="minorHAnsi" w:hAnsiTheme="minorHAnsi"/>
        </w:rPr>
        <w:t xml:space="preserve"> and</w:t>
      </w:r>
      <w:r w:rsidR="00DE1F36" w:rsidRPr="00A26C55">
        <w:rPr>
          <w:rFonts w:asciiTheme="minorHAnsi" w:hAnsiTheme="minorHAnsi"/>
        </w:rPr>
        <w:t xml:space="preserve"> </w:t>
      </w:r>
      <w:r w:rsidR="00693B62" w:rsidRPr="00A26C55">
        <w:rPr>
          <w:rFonts w:asciiTheme="minorHAnsi" w:hAnsiTheme="minorHAnsi"/>
        </w:rPr>
        <w:t xml:space="preserve">both overt and covert </w:t>
      </w:r>
      <w:r w:rsidR="00DE1F36" w:rsidRPr="00A26C55">
        <w:rPr>
          <w:rFonts w:asciiTheme="minorHAnsi" w:hAnsiTheme="minorHAnsi"/>
        </w:rPr>
        <w:t>anti</w:t>
      </w:r>
      <w:r w:rsidR="00EA47FA" w:rsidRPr="00A26C55">
        <w:rPr>
          <w:rFonts w:asciiTheme="minorHAnsi" w:hAnsiTheme="minorHAnsi"/>
        </w:rPr>
        <w:t>gay rhetoric</w:t>
      </w:r>
      <w:r w:rsidR="001A5412" w:rsidRPr="00A26C55">
        <w:rPr>
          <w:rFonts w:asciiTheme="minorHAnsi" w:hAnsiTheme="minorHAnsi"/>
        </w:rPr>
        <w:t xml:space="preserve"> on a daily basis</w:t>
      </w:r>
      <w:r w:rsidR="009B29F6" w:rsidRPr="00A26C55">
        <w:rPr>
          <w:rFonts w:asciiTheme="minorHAnsi" w:hAnsiTheme="minorHAnsi"/>
        </w:rPr>
        <w:t>.</w:t>
      </w:r>
      <w:r w:rsidR="00DE7834" w:rsidRPr="00A26C55">
        <w:rPr>
          <w:rFonts w:asciiTheme="minorHAnsi" w:hAnsiTheme="minorHAnsi"/>
        </w:rPr>
        <w:t xml:space="preserve"> </w:t>
      </w:r>
    </w:p>
    <w:p w14:paraId="2BF97693" w14:textId="3551CB90" w:rsidR="00CC11DC" w:rsidRPr="00A26C55" w:rsidRDefault="003E6A69" w:rsidP="00D969D3">
      <w:pPr>
        <w:ind w:firstLine="720"/>
        <w:rPr>
          <w:rFonts w:asciiTheme="minorHAnsi" w:hAnsiTheme="minorHAnsi"/>
          <w:color w:val="FF0000"/>
        </w:rPr>
      </w:pPr>
      <w:r w:rsidRPr="00A26C55">
        <w:rPr>
          <w:rFonts w:asciiTheme="minorHAnsi" w:hAnsiTheme="minorHAnsi"/>
        </w:rPr>
        <w:t xml:space="preserve">The teachings of many denominations </w:t>
      </w:r>
      <w:r w:rsidR="00C922F5" w:rsidRPr="00A26C55">
        <w:rPr>
          <w:rFonts w:asciiTheme="minorHAnsi" w:hAnsiTheme="minorHAnsi"/>
        </w:rPr>
        <w:t>within Christianity</w:t>
      </w:r>
      <w:r w:rsidRPr="00A26C55">
        <w:rPr>
          <w:rFonts w:asciiTheme="minorHAnsi" w:hAnsiTheme="minorHAnsi"/>
        </w:rPr>
        <w:t>, Judaism, Islam</w:t>
      </w:r>
      <w:r w:rsidR="001A5412" w:rsidRPr="00A26C55">
        <w:rPr>
          <w:rFonts w:asciiTheme="minorHAnsi" w:hAnsiTheme="minorHAnsi"/>
        </w:rPr>
        <w:t>,</w:t>
      </w:r>
      <w:r w:rsidRPr="00A26C55">
        <w:rPr>
          <w:rFonts w:asciiTheme="minorHAnsi" w:hAnsiTheme="minorHAnsi"/>
        </w:rPr>
        <w:t xml:space="preserve"> and </w:t>
      </w:r>
      <w:r w:rsidR="00C922F5" w:rsidRPr="00A26C55">
        <w:rPr>
          <w:rFonts w:asciiTheme="minorHAnsi" w:hAnsiTheme="minorHAnsi"/>
        </w:rPr>
        <w:t>Hinduism</w:t>
      </w:r>
      <w:r w:rsidRPr="00A26C55">
        <w:rPr>
          <w:rFonts w:asciiTheme="minorHAnsi" w:hAnsiTheme="minorHAnsi"/>
        </w:rPr>
        <w:t xml:space="preserve"> maintain t</w:t>
      </w:r>
      <w:r w:rsidR="001E5415" w:rsidRPr="00A26C55">
        <w:rPr>
          <w:rFonts w:asciiTheme="minorHAnsi" w:hAnsiTheme="minorHAnsi"/>
        </w:rPr>
        <w:t>raditions of intolerance towards same-sex attracted (SSA) individuals</w:t>
      </w:r>
      <w:r w:rsidRPr="00A26C55">
        <w:rPr>
          <w:rFonts w:asciiTheme="minorHAnsi" w:hAnsiTheme="minorHAnsi"/>
        </w:rPr>
        <w:t xml:space="preserve"> (Barret &amp; </w:t>
      </w:r>
      <w:proofErr w:type="spellStart"/>
      <w:r w:rsidRPr="00A26C55">
        <w:rPr>
          <w:rFonts w:asciiTheme="minorHAnsi" w:hAnsiTheme="minorHAnsi"/>
        </w:rPr>
        <w:t>Barzan</w:t>
      </w:r>
      <w:proofErr w:type="spellEnd"/>
      <w:r w:rsidRPr="00A26C55">
        <w:rPr>
          <w:rFonts w:asciiTheme="minorHAnsi" w:hAnsiTheme="minorHAnsi"/>
        </w:rPr>
        <w:t>, 1996; Davidson, 2000; Fukuyama</w:t>
      </w:r>
      <w:r w:rsidR="00835430" w:rsidRPr="00A26C55">
        <w:rPr>
          <w:rFonts w:asciiTheme="minorHAnsi" w:hAnsiTheme="minorHAnsi"/>
        </w:rPr>
        <w:t xml:space="preserve"> &amp; Ferguson, 2000; </w:t>
      </w:r>
      <w:r w:rsidR="00BE438E" w:rsidRPr="00A26C55">
        <w:rPr>
          <w:rFonts w:asciiTheme="minorHAnsi" w:hAnsiTheme="minorHAnsi"/>
        </w:rPr>
        <w:t xml:space="preserve">Grant, 2015; </w:t>
      </w:r>
      <w:proofErr w:type="spellStart"/>
      <w:r w:rsidRPr="00A26C55">
        <w:rPr>
          <w:rFonts w:asciiTheme="minorHAnsi" w:hAnsiTheme="minorHAnsi"/>
        </w:rPr>
        <w:t>Hunsberger</w:t>
      </w:r>
      <w:proofErr w:type="spellEnd"/>
      <w:r w:rsidRPr="00A26C55">
        <w:rPr>
          <w:rFonts w:asciiTheme="minorHAnsi" w:hAnsiTheme="minorHAnsi"/>
        </w:rPr>
        <w:t xml:space="preserve">, 1996; </w:t>
      </w:r>
      <w:proofErr w:type="spellStart"/>
      <w:r w:rsidR="00850904" w:rsidRPr="00A26C55">
        <w:rPr>
          <w:rFonts w:asciiTheme="minorHAnsi" w:hAnsiTheme="minorHAnsi"/>
        </w:rPr>
        <w:t>Masci</w:t>
      </w:r>
      <w:proofErr w:type="spellEnd"/>
      <w:r w:rsidR="00850904" w:rsidRPr="00A26C55">
        <w:rPr>
          <w:rFonts w:asciiTheme="minorHAnsi" w:hAnsiTheme="minorHAnsi"/>
        </w:rPr>
        <w:t xml:space="preserve"> &amp; </w:t>
      </w:r>
      <w:proofErr w:type="spellStart"/>
      <w:r w:rsidR="00850904" w:rsidRPr="00A26C55">
        <w:rPr>
          <w:rFonts w:asciiTheme="minorHAnsi" w:hAnsiTheme="minorHAnsi"/>
        </w:rPr>
        <w:t>Lipka</w:t>
      </w:r>
      <w:proofErr w:type="spellEnd"/>
      <w:r w:rsidR="00850904" w:rsidRPr="00A26C55">
        <w:rPr>
          <w:rFonts w:asciiTheme="minorHAnsi" w:hAnsiTheme="minorHAnsi"/>
        </w:rPr>
        <w:t xml:space="preserve">, 2015; </w:t>
      </w:r>
      <w:r w:rsidR="00225B9A" w:rsidRPr="00A26C55">
        <w:rPr>
          <w:rFonts w:asciiTheme="minorHAnsi" w:hAnsiTheme="minorHAnsi"/>
        </w:rPr>
        <w:t xml:space="preserve">Morrow &amp; Tyson, 2006; </w:t>
      </w:r>
      <w:proofErr w:type="spellStart"/>
      <w:r w:rsidRPr="00A26C55">
        <w:rPr>
          <w:rFonts w:asciiTheme="minorHAnsi" w:hAnsiTheme="minorHAnsi"/>
        </w:rPr>
        <w:t>Sherkat</w:t>
      </w:r>
      <w:proofErr w:type="spellEnd"/>
      <w:r w:rsidRPr="00A26C55">
        <w:rPr>
          <w:rFonts w:asciiTheme="minorHAnsi" w:hAnsiTheme="minorHAnsi"/>
        </w:rPr>
        <w:t xml:space="preserve">, 2002). </w:t>
      </w:r>
      <w:r w:rsidR="001E5415" w:rsidRPr="00A26C55">
        <w:rPr>
          <w:rFonts w:asciiTheme="minorHAnsi" w:hAnsiTheme="minorHAnsi"/>
        </w:rPr>
        <w:t>In fact, r</w:t>
      </w:r>
      <w:r w:rsidR="008B4134" w:rsidRPr="00A26C55">
        <w:rPr>
          <w:rFonts w:asciiTheme="minorHAnsi" w:hAnsiTheme="minorHAnsi"/>
        </w:rPr>
        <w:t>esearchers generally acknowledge that all major tradition</w:t>
      </w:r>
      <w:r w:rsidR="001E5415" w:rsidRPr="00A26C55">
        <w:rPr>
          <w:rFonts w:asciiTheme="minorHAnsi" w:hAnsiTheme="minorHAnsi"/>
        </w:rPr>
        <w:t>s, including Eastern traditions</w:t>
      </w:r>
      <w:r w:rsidR="008B4134" w:rsidRPr="00A26C55">
        <w:rPr>
          <w:rFonts w:asciiTheme="minorHAnsi" w:hAnsiTheme="minorHAnsi"/>
        </w:rPr>
        <w:t xml:space="preserve"> are, in practice, </w:t>
      </w:r>
      <w:r w:rsidR="00693B62" w:rsidRPr="00A26C55">
        <w:rPr>
          <w:rFonts w:asciiTheme="minorHAnsi" w:hAnsiTheme="minorHAnsi"/>
        </w:rPr>
        <w:t>heteronormative</w:t>
      </w:r>
      <w:r w:rsidR="008B4134" w:rsidRPr="00A26C55">
        <w:rPr>
          <w:rFonts w:asciiTheme="minorHAnsi" w:hAnsiTheme="minorHAnsi"/>
        </w:rPr>
        <w:t xml:space="preserve"> (</w:t>
      </w:r>
      <w:proofErr w:type="spellStart"/>
      <w:r w:rsidR="008B4134" w:rsidRPr="00A26C55">
        <w:rPr>
          <w:rFonts w:asciiTheme="minorHAnsi" w:hAnsiTheme="minorHAnsi"/>
        </w:rPr>
        <w:t>Sherkat</w:t>
      </w:r>
      <w:proofErr w:type="spellEnd"/>
      <w:r w:rsidR="008B4134" w:rsidRPr="00A26C55">
        <w:rPr>
          <w:rFonts w:asciiTheme="minorHAnsi" w:hAnsiTheme="minorHAnsi"/>
        </w:rPr>
        <w:t>, 2002</w:t>
      </w:r>
      <w:r w:rsidR="00DE7834" w:rsidRPr="00A26C55">
        <w:rPr>
          <w:rFonts w:asciiTheme="minorHAnsi" w:hAnsiTheme="minorHAnsi"/>
        </w:rPr>
        <w:t xml:space="preserve">). </w:t>
      </w:r>
      <w:r w:rsidR="0072655E" w:rsidRPr="00A26C55">
        <w:rPr>
          <w:rFonts w:asciiTheme="minorHAnsi" w:hAnsiTheme="minorHAnsi"/>
        </w:rPr>
        <w:t xml:space="preserve">The majority of religions have </w:t>
      </w:r>
      <w:r w:rsidR="004D2F89" w:rsidRPr="00A26C55">
        <w:rPr>
          <w:rFonts w:asciiTheme="minorHAnsi" w:hAnsiTheme="minorHAnsi"/>
        </w:rPr>
        <w:t xml:space="preserve">sacred </w:t>
      </w:r>
      <w:r w:rsidR="0072655E" w:rsidRPr="00A26C55">
        <w:rPr>
          <w:rFonts w:asciiTheme="minorHAnsi" w:hAnsiTheme="minorHAnsi"/>
        </w:rPr>
        <w:t>text</w:t>
      </w:r>
      <w:r w:rsidR="004D2F89" w:rsidRPr="00A26C55">
        <w:rPr>
          <w:rFonts w:asciiTheme="minorHAnsi" w:hAnsiTheme="minorHAnsi"/>
        </w:rPr>
        <w:t>s</w:t>
      </w:r>
      <w:r w:rsidR="0072655E" w:rsidRPr="00A26C55">
        <w:rPr>
          <w:rFonts w:asciiTheme="minorHAnsi" w:hAnsiTheme="minorHAnsi"/>
        </w:rPr>
        <w:t xml:space="preserve"> and traditions </w:t>
      </w:r>
      <w:r w:rsidR="004D2F89" w:rsidRPr="00A26C55">
        <w:rPr>
          <w:rFonts w:asciiTheme="minorHAnsi" w:hAnsiTheme="minorHAnsi"/>
        </w:rPr>
        <w:t>that</w:t>
      </w:r>
      <w:r w:rsidR="0072655E" w:rsidRPr="00A26C55">
        <w:rPr>
          <w:rFonts w:asciiTheme="minorHAnsi" w:hAnsiTheme="minorHAnsi"/>
        </w:rPr>
        <w:t xml:space="preserve"> regulate all aspects of sexuality including </w:t>
      </w:r>
      <w:r w:rsidR="0072655E" w:rsidRPr="00A26C55">
        <w:rPr>
          <w:rFonts w:asciiTheme="minorHAnsi" w:hAnsiTheme="minorHAnsi"/>
        </w:rPr>
        <w:lastRenderedPageBreak/>
        <w:t xml:space="preserve">acceptable sexual behaviors, patterns of intimacy, and </w:t>
      </w:r>
      <w:r w:rsidR="008A0F65" w:rsidRPr="00A26C55">
        <w:rPr>
          <w:rFonts w:asciiTheme="minorHAnsi" w:hAnsiTheme="minorHAnsi"/>
        </w:rPr>
        <w:t xml:space="preserve">romantic </w:t>
      </w:r>
      <w:r w:rsidR="0072655E" w:rsidRPr="00A26C55">
        <w:rPr>
          <w:rFonts w:asciiTheme="minorHAnsi" w:hAnsiTheme="minorHAnsi"/>
        </w:rPr>
        <w:t xml:space="preserve">partners. These traditions also stipulate a variety of consequences for the violation of prescribed sexual behaviors. Hancock (2000) </w:t>
      </w:r>
      <w:r w:rsidR="001A5412" w:rsidRPr="00A26C55">
        <w:rPr>
          <w:rFonts w:asciiTheme="minorHAnsi" w:hAnsiTheme="minorHAnsi"/>
        </w:rPr>
        <w:t>elegantly wrote</w:t>
      </w:r>
      <w:r w:rsidR="0072655E" w:rsidRPr="00A26C55">
        <w:rPr>
          <w:rFonts w:asciiTheme="minorHAnsi" w:hAnsiTheme="minorHAnsi"/>
        </w:rPr>
        <w:t xml:space="preserve">: “Religion has so profoundly influenced </w:t>
      </w:r>
      <w:r w:rsidR="00E3599B" w:rsidRPr="00A26C55">
        <w:rPr>
          <w:rFonts w:asciiTheme="minorHAnsi" w:hAnsiTheme="minorHAnsi"/>
        </w:rPr>
        <w:t>[U.S.]</w:t>
      </w:r>
      <w:r w:rsidR="0072655E" w:rsidRPr="00A26C55">
        <w:rPr>
          <w:rFonts w:asciiTheme="minorHAnsi" w:hAnsiTheme="minorHAnsi"/>
        </w:rPr>
        <w:t xml:space="preserve"> society’s views of sexuality that its impact is felt by every person in our culture.” </w:t>
      </w:r>
      <w:r w:rsidR="008B4134" w:rsidRPr="00A26C55">
        <w:rPr>
          <w:rFonts w:asciiTheme="minorHAnsi" w:hAnsiTheme="minorHAnsi"/>
        </w:rPr>
        <w:t xml:space="preserve"> </w:t>
      </w:r>
      <w:r w:rsidR="00B668CC" w:rsidRPr="00A26C55">
        <w:rPr>
          <w:rFonts w:asciiTheme="minorHAnsi" w:hAnsiTheme="minorHAnsi"/>
        </w:rPr>
        <w:t>Multiple scriptures in the Bible and the Torah have been interpreted as indications that homosexuality is in direct violation of God’s wil</w:t>
      </w:r>
      <w:r w:rsidR="007A3088" w:rsidRPr="00A26C55">
        <w:rPr>
          <w:rFonts w:asciiTheme="minorHAnsi" w:hAnsiTheme="minorHAnsi"/>
        </w:rPr>
        <w:t>l (Genesis 19; Leviticus 18:22,</w:t>
      </w:r>
      <w:r w:rsidR="00B668CC" w:rsidRPr="00A26C55">
        <w:rPr>
          <w:rFonts w:asciiTheme="minorHAnsi" w:hAnsiTheme="minorHAnsi"/>
        </w:rPr>
        <w:t xml:space="preserve"> 20:13; Romans 1:26-27; </w:t>
      </w:r>
      <w:r w:rsidR="007A3088" w:rsidRPr="00A26C55">
        <w:rPr>
          <w:rFonts w:asciiTheme="minorHAnsi" w:hAnsiTheme="minorHAnsi"/>
        </w:rPr>
        <w:t xml:space="preserve">I </w:t>
      </w:r>
      <w:r w:rsidR="00B668CC" w:rsidRPr="00A26C55">
        <w:rPr>
          <w:rFonts w:asciiTheme="minorHAnsi" w:hAnsiTheme="minorHAnsi"/>
        </w:rPr>
        <w:t xml:space="preserve">Corinthians 6:9-10; 1 Timothy 1:10). </w:t>
      </w:r>
      <w:r w:rsidR="002F2A5E" w:rsidRPr="00A26C55">
        <w:rPr>
          <w:rFonts w:asciiTheme="minorHAnsi" w:hAnsiTheme="minorHAnsi"/>
        </w:rPr>
        <w:t xml:space="preserve"> </w:t>
      </w:r>
      <w:r w:rsidR="008A0F65" w:rsidRPr="00A26C55">
        <w:rPr>
          <w:rFonts w:asciiTheme="minorHAnsi" w:hAnsiTheme="minorHAnsi"/>
        </w:rPr>
        <w:t>Further, t</w:t>
      </w:r>
      <w:r w:rsidR="008213A6" w:rsidRPr="00A26C55">
        <w:rPr>
          <w:rFonts w:asciiTheme="minorHAnsi" w:hAnsiTheme="minorHAnsi"/>
        </w:rPr>
        <w:t>he Qur’an and most contemporary Muslims thoroughly condemn homosexuality (</w:t>
      </w:r>
      <w:proofErr w:type="spellStart"/>
      <w:r w:rsidR="008213A6" w:rsidRPr="00A26C55">
        <w:rPr>
          <w:rFonts w:asciiTheme="minorHAnsi" w:hAnsiTheme="minorHAnsi"/>
        </w:rPr>
        <w:t>Kligerman</w:t>
      </w:r>
      <w:proofErr w:type="spellEnd"/>
      <w:r w:rsidR="008213A6" w:rsidRPr="00A26C55">
        <w:rPr>
          <w:rFonts w:asciiTheme="minorHAnsi" w:hAnsiTheme="minorHAnsi"/>
        </w:rPr>
        <w:t xml:space="preserve">, 2007). </w:t>
      </w:r>
      <w:r w:rsidR="00B1189F" w:rsidRPr="00A26C55">
        <w:rPr>
          <w:rFonts w:asciiTheme="minorHAnsi" w:hAnsiTheme="minorHAnsi"/>
        </w:rPr>
        <w:t xml:space="preserve">A plethora of studies demonstrate that </w:t>
      </w:r>
      <w:r w:rsidR="009B29F6" w:rsidRPr="00A26C55">
        <w:rPr>
          <w:rFonts w:asciiTheme="minorHAnsi" w:hAnsiTheme="minorHAnsi"/>
        </w:rPr>
        <w:t xml:space="preserve">negative messages are </w:t>
      </w:r>
      <w:r w:rsidR="00B1189F" w:rsidRPr="00A26C55">
        <w:rPr>
          <w:rFonts w:asciiTheme="minorHAnsi" w:hAnsiTheme="minorHAnsi"/>
        </w:rPr>
        <w:t xml:space="preserve">heard and felt by </w:t>
      </w:r>
      <w:r w:rsidR="00C228DD" w:rsidRPr="00A26C55">
        <w:rPr>
          <w:rFonts w:asciiTheme="minorHAnsi" w:hAnsiTheme="minorHAnsi"/>
        </w:rPr>
        <w:t>a large contingency of the</w:t>
      </w:r>
      <w:r w:rsidR="00B1189F" w:rsidRPr="00A26C55">
        <w:rPr>
          <w:rFonts w:asciiTheme="minorHAnsi" w:hAnsiTheme="minorHAnsi"/>
        </w:rPr>
        <w:t xml:space="preserve"> </w:t>
      </w:r>
      <w:r w:rsidR="008A0F65" w:rsidRPr="00A26C55">
        <w:rPr>
          <w:rFonts w:asciiTheme="minorHAnsi" w:hAnsiTheme="minorHAnsi"/>
        </w:rPr>
        <w:t>lesbian, gay, and bisexual (LGB)</w:t>
      </w:r>
      <w:r w:rsidR="00B1189F" w:rsidRPr="00A26C55">
        <w:rPr>
          <w:rFonts w:asciiTheme="minorHAnsi" w:hAnsiTheme="minorHAnsi"/>
        </w:rPr>
        <w:t xml:space="preserve"> community. For example, r</w:t>
      </w:r>
      <w:r w:rsidR="003C07B8" w:rsidRPr="00A26C55">
        <w:rPr>
          <w:rFonts w:asciiTheme="minorHAnsi" w:hAnsiTheme="minorHAnsi"/>
        </w:rPr>
        <w:t xml:space="preserve">esearchers Bryant and </w:t>
      </w:r>
      <w:proofErr w:type="spellStart"/>
      <w:r w:rsidR="003C07B8" w:rsidRPr="00A26C55">
        <w:rPr>
          <w:rFonts w:asciiTheme="minorHAnsi" w:hAnsiTheme="minorHAnsi"/>
        </w:rPr>
        <w:t>Demian</w:t>
      </w:r>
      <w:proofErr w:type="spellEnd"/>
      <w:r w:rsidR="00595AAC" w:rsidRPr="00A26C55">
        <w:rPr>
          <w:rFonts w:asciiTheme="minorHAnsi" w:hAnsiTheme="minorHAnsi"/>
        </w:rPr>
        <w:t xml:space="preserve"> (1994) surveyed 560 gay</w:t>
      </w:r>
      <w:r w:rsidR="003C07B8" w:rsidRPr="00A26C55">
        <w:rPr>
          <w:rFonts w:asciiTheme="minorHAnsi" w:hAnsiTheme="minorHAnsi"/>
        </w:rPr>
        <w:t xml:space="preserve"> and 706 lesbian</w:t>
      </w:r>
      <w:r w:rsidR="00886F08" w:rsidRPr="00A26C55">
        <w:rPr>
          <w:rFonts w:asciiTheme="minorHAnsi" w:hAnsiTheme="minorHAnsi"/>
        </w:rPr>
        <w:t xml:space="preserve"> </w:t>
      </w:r>
      <w:r w:rsidR="003C07B8" w:rsidRPr="00A26C55">
        <w:rPr>
          <w:rFonts w:asciiTheme="minorHAnsi" w:hAnsiTheme="minorHAnsi"/>
        </w:rPr>
        <w:t>self-selected couples</w:t>
      </w:r>
      <w:r w:rsidR="00595AAC" w:rsidRPr="00A26C55">
        <w:rPr>
          <w:rFonts w:asciiTheme="minorHAnsi" w:hAnsiTheme="minorHAnsi"/>
        </w:rPr>
        <w:t>,</w:t>
      </w:r>
      <w:r w:rsidR="003C07B8" w:rsidRPr="00A26C55">
        <w:rPr>
          <w:rFonts w:asciiTheme="minorHAnsi" w:hAnsiTheme="minorHAnsi"/>
        </w:rPr>
        <w:t xml:space="preserve"> concerning their </w:t>
      </w:r>
      <w:r w:rsidR="004C1848" w:rsidRPr="00A26C55">
        <w:rPr>
          <w:rFonts w:asciiTheme="minorHAnsi" w:hAnsiTheme="minorHAnsi"/>
        </w:rPr>
        <w:t xml:space="preserve">romantic </w:t>
      </w:r>
      <w:r w:rsidR="003C07B8" w:rsidRPr="00A26C55">
        <w:rPr>
          <w:rFonts w:asciiTheme="minorHAnsi" w:hAnsiTheme="minorHAnsi"/>
        </w:rPr>
        <w:t>relationship</w:t>
      </w:r>
      <w:r w:rsidR="004C1848" w:rsidRPr="00A26C55">
        <w:rPr>
          <w:rFonts w:asciiTheme="minorHAnsi" w:hAnsiTheme="minorHAnsi"/>
        </w:rPr>
        <w:t>s and thirteen</w:t>
      </w:r>
      <w:r w:rsidR="003C07B8" w:rsidRPr="00A26C55">
        <w:rPr>
          <w:rFonts w:asciiTheme="minorHAnsi" w:hAnsiTheme="minorHAnsi"/>
        </w:rPr>
        <w:t xml:space="preserve"> topics</w:t>
      </w:r>
      <w:r w:rsidR="004C1848" w:rsidRPr="00A26C55">
        <w:rPr>
          <w:rFonts w:asciiTheme="minorHAnsi" w:hAnsiTheme="minorHAnsi"/>
        </w:rPr>
        <w:t xml:space="preserve"> relevant to those relationships</w:t>
      </w:r>
      <w:r w:rsidR="003C07B8" w:rsidRPr="00A26C55">
        <w:rPr>
          <w:rFonts w:asciiTheme="minorHAnsi" w:hAnsiTheme="minorHAnsi"/>
        </w:rPr>
        <w:t xml:space="preserve">. </w:t>
      </w:r>
      <w:r w:rsidR="004C1848" w:rsidRPr="00A26C55">
        <w:rPr>
          <w:rFonts w:asciiTheme="minorHAnsi" w:hAnsiTheme="minorHAnsi"/>
        </w:rPr>
        <w:t>Couples’ r</w:t>
      </w:r>
      <w:r w:rsidR="003C07B8" w:rsidRPr="00A26C55">
        <w:rPr>
          <w:rFonts w:asciiTheme="minorHAnsi" w:hAnsiTheme="minorHAnsi"/>
        </w:rPr>
        <w:t>elationshi</w:t>
      </w:r>
      <w:r w:rsidR="00C23F06" w:rsidRPr="00A26C55">
        <w:rPr>
          <w:rFonts w:asciiTheme="minorHAnsi" w:hAnsiTheme="minorHAnsi"/>
        </w:rPr>
        <w:t xml:space="preserve">ps averaged six years in length. Couples were white (95%), Protestant (28%) or atheist/agnostic (24%) and </w:t>
      </w:r>
      <w:r w:rsidR="004C1848" w:rsidRPr="00A26C55">
        <w:rPr>
          <w:rFonts w:asciiTheme="minorHAnsi" w:hAnsiTheme="minorHAnsi"/>
        </w:rPr>
        <w:t>well-</w:t>
      </w:r>
      <w:r w:rsidR="00C23F06" w:rsidRPr="00A26C55">
        <w:rPr>
          <w:rFonts w:asciiTheme="minorHAnsi" w:hAnsiTheme="minorHAnsi"/>
        </w:rPr>
        <w:t>educated (16 years). Of 12 available constructs, participants reported “the church” as being both the least supportive and most hostile environment for their relationships.</w:t>
      </w:r>
      <w:r w:rsidR="00886F08" w:rsidRPr="00A26C55">
        <w:rPr>
          <w:rFonts w:asciiTheme="minorHAnsi" w:hAnsiTheme="minorHAnsi"/>
        </w:rPr>
        <w:t xml:space="preserve"> Bryant and </w:t>
      </w:r>
      <w:proofErr w:type="spellStart"/>
      <w:r w:rsidR="00886F08" w:rsidRPr="00A26C55">
        <w:rPr>
          <w:rFonts w:asciiTheme="minorHAnsi" w:hAnsiTheme="minorHAnsi"/>
        </w:rPr>
        <w:t>Demian’s</w:t>
      </w:r>
      <w:proofErr w:type="spellEnd"/>
      <w:r w:rsidR="00886F08" w:rsidRPr="00A26C55">
        <w:rPr>
          <w:rFonts w:asciiTheme="minorHAnsi" w:hAnsiTheme="minorHAnsi"/>
        </w:rPr>
        <w:t xml:space="preserve"> study may be more than twenty years old, but their results continue to be replicated across diverse populations. </w:t>
      </w:r>
      <w:r w:rsidRPr="00A26C55">
        <w:rPr>
          <w:rFonts w:asciiTheme="minorHAnsi" w:hAnsiTheme="minorHAnsi"/>
        </w:rPr>
        <w:t xml:space="preserve">In a </w:t>
      </w:r>
      <w:r w:rsidR="00595AAC" w:rsidRPr="00A26C55">
        <w:rPr>
          <w:rFonts w:asciiTheme="minorHAnsi" w:hAnsiTheme="minorHAnsi"/>
        </w:rPr>
        <w:t>study</w:t>
      </w:r>
      <w:r w:rsidRPr="00A26C55">
        <w:rPr>
          <w:rFonts w:asciiTheme="minorHAnsi" w:hAnsiTheme="minorHAnsi"/>
        </w:rPr>
        <w:t xml:space="preserve"> of </w:t>
      </w:r>
      <w:r w:rsidR="00702680" w:rsidRPr="00A26C55">
        <w:rPr>
          <w:rFonts w:asciiTheme="minorHAnsi" w:hAnsiTheme="minorHAnsi"/>
        </w:rPr>
        <w:t xml:space="preserve">76 </w:t>
      </w:r>
      <w:r w:rsidRPr="00A26C55">
        <w:rPr>
          <w:rFonts w:asciiTheme="minorHAnsi" w:hAnsiTheme="minorHAnsi"/>
        </w:rPr>
        <w:t>African American men who have sex with men</w:t>
      </w:r>
      <w:r w:rsidR="0068434C" w:rsidRPr="00A26C55">
        <w:rPr>
          <w:rFonts w:asciiTheme="minorHAnsi" w:hAnsiTheme="minorHAnsi"/>
        </w:rPr>
        <w:t>,</w:t>
      </w:r>
      <w:r w:rsidRPr="00A26C55">
        <w:rPr>
          <w:rFonts w:asciiTheme="minorHAnsi" w:hAnsiTheme="minorHAnsi"/>
        </w:rPr>
        <w:t xml:space="preserve"> participants</w:t>
      </w:r>
      <w:r w:rsidR="00702680" w:rsidRPr="00A26C55">
        <w:rPr>
          <w:rFonts w:asciiTheme="minorHAnsi" w:hAnsiTheme="minorHAnsi"/>
        </w:rPr>
        <w:t xml:space="preserve"> shared beliefs and experiences concerning the role of homosexuality in Black communities (Stokes &amp; Peterson, 1998).</w:t>
      </w:r>
      <w:r w:rsidRPr="00A26C55">
        <w:rPr>
          <w:rFonts w:asciiTheme="minorHAnsi" w:hAnsiTheme="minorHAnsi"/>
        </w:rPr>
        <w:t xml:space="preserve"> Stokes and Peterson (1998) found that </w:t>
      </w:r>
      <w:r w:rsidR="00C228DD" w:rsidRPr="00A26C55">
        <w:rPr>
          <w:rFonts w:asciiTheme="minorHAnsi" w:hAnsiTheme="minorHAnsi"/>
        </w:rPr>
        <w:t>participants</w:t>
      </w:r>
      <w:r w:rsidRPr="00A26C55">
        <w:rPr>
          <w:rFonts w:asciiTheme="minorHAnsi" w:hAnsiTheme="minorHAnsi"/>
        </w:rPr>
        <w:t xml:space="preserve"> identified the church as </w:t>
      </w:r>
      <w:r w:rsidR="00702680" w:rsidRPr="00A26C55">
        <w:rPr>
          <w:rFonts w:asciiTheme="minorHAnsi" w:hAnsiTheme="minorHAnsi"/>
        </w:rPr>
        <w:t>the</w:t>
      </w:r>
      <w:r w:rsidRPr="00A26C55">
        <w:rPr>
          <w:rFonts w:asciiTheme="minorHAnsi" w:hAnsiTheme="minorHAnsi"/>
        </w:rPr>
        <w:t xml:space="preserve"> </w:t>
      </w:r>
      <w:r w:rsidR="00B25C88" w:rsidRPr="00A26C55">
        <w:rPr>
          <w:rFonts w:asciiTheme="minorHAnsi" w:hAnsiTheme="minorHAnsi"/>
        </w:rPr>
        <w:t>prominent</w:t>
      </w:r>
      <w:r w:rsidRPr="00A26C55">
        <w:rPr>
          <w:rFonts w:asciiTheme="minorHAnsi" w:hAnsiTheme="minorHAnsi"/>
        </w:rPr>
        <w:t xml:space="preserve"> source of anti-gay messaging.</w:t>
      </w:r>
      <w:r w:rsidR="002F2A5E" w:rsidRPr="00A26C55">
        <w:rPr>
          <w:rFonts w:asciiTheme="minorHAnsi" w:hAnsiTheme="minorHAnsi"/>
        </w:rPr>
        <w:t xml:space="preserve"> </w:t>
      </w:r>
      <w:r w:rsidR="008F099C" w:rsidRPr="00A26C55">
        <w:rPr>
          <w:rFonts w:asciiTheme="minorHAnsi" w:hAnsiTheme="minorHAnsi"/>
        </w:rPr>
        <w:t xml:space="preserve">In fact, the African American community is </w:t>
      </w:r>
      <w:r w:rsidR="008F099C" w:rsidRPr="00A26C55">
        <w:rPr>
          <w:rFonts w:asciiTheme="minorHAnsi" w:hAnsiTheme="minorHAnsi"/>
        </w:rPr>
        <w:lastRenderedPageBreak/>
        <w:t xml:space="preserve">commonly recognized as less approving of homosexuality than Caucasian populations with the difference often attributed to religiosity rather than ethnicity (Pitt, 2010b). Pitt (2010a) identified the “black church” as one of the “most oppressive environments that black gay men encounter” (p. 56).  </w:t>
      </w:r>
      <w:r w:rsidR="00C13EF1" w:rsidRPr="00A26C55">
        <w:rPr>
          <w:rFonts w:asciiTheme="minorHAnsi" w:hAnsiTheme="minorHAnsi"/>
        </w:rPr>
        <w:t xml:space="preserve">In a study of SSA youth, researchers found that “homophobic” messaging </w:t>
      </w:r>
      <w:r w:rsidR="00BC2F62" w:rsidRPr="00A26C55">
        <w:rPr>
          <w:rFonts w:asciiTheme="minorHAnsi" w:hAnsiTheme="minorHAnsi"/>
        </w:rPr>
        <w:t>was</w:t>
      </w:r>
      <w:r w:rsidR="00C13EF1" w:rsidRPr="00A26C55">
        <w:rPr>
          <w:rFonts w:asciiTheme="minorHAnsi" w:hAnsiTheme="minorHAnsi"/>
        </w:rPr>
        <w:t xml:space="preserve"> consistently </w:t>
      </w:r>
      <w:r w:rsidR="00F734BB" w:rsidRPr="00A26C55">
        <w:rPr>
          <w:rFonts w:asciiTheme="minorHAnsi" w:hAnsiTheme="minorHAnsi"/>
        </w:rPr>
        <w:t>linked</w:t>
      </w:r>
      <w:r w:rsidR="00C13EF1" w:rsidRPr="00A26C55">
        <w:rPr>
          <w:rFonts w:asciiTheme="minorHAnsi" w:hAnsiTheme="minorHAnsi"/>
        </w:rPr>
        <w:t xml:space="preserve"> with religious identity (Ream, 2001). </w:t>
      </w:r>
      <w:r w:rsidR="00F734BB" w:rsidRPr="00A26C55">
        <w:rPr>
          <w:rFonts w:asciiTheme="minorHAnsi" w:hAnsiTheme="minorHAnsi"/>
        </w:rPr>
        <w:t xml:space="preserve">In another study of 322, predominantly Caucasian participants (84%), approximately 60% of participants identified their religious experience as non-affirming of their SSA SOI (Sherry et al., 2010). </w:t>
      </w:r>
      <w:r w:rsidR="007958AF" w:rsidRPr="00A26C55">
        <w:rPr>
          <w:rFonts w:asciiTheme="minorHAnsi" w:hAnsiTheme="minorHAnsi"/>
        </w:rPr>
        <w:t xml:space="preserve">As consensus built among researchers that </w:t>
      </w:r>
      <w:r w:rsidR="00103CA4" w:rsidRPr="00A26C55">
        <w:rPr>
          <w:rFonts w:asciiTheme="minorHAnsi" w:hAnsiTheme="minorHAnsi"/>
        </w:rPr>
        <w:t>a large portion</w:t>
      </w:r>
      <w:r w:rsidR="007958AF" w:rsidRPr="00A26C55">
        <w:rPr>
          <w:rFonts w:asciiTheme="minorHAnsi" w:hAnsiTheme="minorHAnsi"/>
        </w:rPr>
        <w:t xml:space="preserve"> of SSA individuals experience religion and religious communities as rejecting, research turned towards the internal conflict that this interaction seemed to create.</w:t>
      </w:r>
      <w:r w:rsidR="00CC11DC" w:rsidRPr="00A26C55">
        <w:rPr>
          <w:rFonts w:asciiTheme="minorHAnsi" w:hAnsiTheme="minorHAnsi"/>
          <w:color w:val="FF0000"/>
        </w:rPr>
        <w:t xml:space="preserve"> </w:t>
      </w:r>
    </w:p>
    <w:p w14:paraId="04BBE6C1" w14:textId="408F8C76" w:rsidR="00C80EAF" w:rsidRPr="00A26C55" w:rsidRDefault="00655971" w:rsidP="00831E34">
      <w:pPr>
        <w:rPr>
          <w:rFonts w:asciiTheme="minorHAnsi" w:hAnsiTheme="minorHAnsi"/>
        </w:rPr>
      </w:pPr>
      <w:bookmarkStart w:id="8" w:name="_Toc455060834"/>
      <w:r w:rsidRPr="00A26C55">
        <w:rPr>
          <w:rStyle w:val="Heading3Char"/>
          <w:rFonts w:asciiTheme="minorHAnsi" w:hAnsiTheme="minorHAnsi"/>
        </w:rPr>
        <w:t>Identities</w:t>
      </w:r>
      <w:r w:rsidR="00B76455" w:rsidRPr="00A26C55">
        <w:rPr>
          <w:rStyle w:val="Heading3Char"/>
          <w:rFonts w:asciiTheme="minorHAnsi" w:hAnsiTheme="minorHAnsi"/>
        </w:rPr>
        <w:t xml:space="preserve"> in Conflict.</w:t>
      </w:r>
      <w:bookmarkEnd w:id="8"/>
      <w:r w:rsidR="00B76455" w:rsidRPr="00A26C55">
        <w:rPr>
          <w:rFonts w:asciiTheme="minorHAnsi" w:hAnsiTheme="minorHAnsi"/>
          <w:b/>
        </w:rPr>
        <w:t xml:space="preserve"> </w:t>
      </w:r>
      <w:r w:rsidR="003D764F" w:rsidRPr="00A26C55">
        <w:rPr>
          <w:rFonts w:asciiTheme="minorHAnsi" w:hAnsiTheme="minorHAnsi"/>
        </w:rPr>
        <w:t>Experiencing</w:t>
      </w:r>
      <w:r w:rsidR="00B76455" w:rsidRPr="00A26C55">
        <w:rPr>
          <w:rFonts w:asciiTheme="minorHAnsi" w:hAnsiTheme="minorHAnsi"/>
        </w:rPr>
        <w:t xml:space="preserve"> both formal and informal rejection by religious communities, SSA individuals report experiencing conflict between religious identities and sexual orientation identities (</w:t>
      </w:r>
      <w:proofErr w:type="spellStart"/>
      <w:r w:rsidR="00EE7E95" w:rsidRPr="00A26C55">
        <w:rPr>
          <w:rFonts w:asciiTheme="minorHAnsi" w:hAnsiTheme="minorHAnsi"/>
        </w:rPr>
        <w:t>Dehlin</w:t>
      </w:r>
      <w:proofErr w:type="spellEnd"/>
      <w:r w:rsidR="00EE7E95" w:rsidRPr="00A26C55">
        <w:rPr>
          <w:rFonts w:asciiTheme="minorHAnsi" w:hAnsiTheme="minorHAnsi"/>
        </w:rPr>
        <w:t xml:space="preserve"> et al., 2015; </w:t>
      </w:r>
      <w:r w:rsidR="00B308C9" w:rsidRPr="00A26C55">
        <w:rPr>
          <w:rFonts w:asciiTheme="minorHAnsi" w:hAnsiTheme="minorHAnsi"/>
        </w:rPr>
        <w:t xml:space="preserve">Hamblin &amp; Gross, 2013; </w:t>
      </w:r>
      <w:r w:rsidR="00B76455" w:rsidRPr="00A26C55">
        <w:rPr>
          <w:rFonts w:asciiTheme="minorHAnsi" w:hAnsiTheme="minorHAnsi"/>
        </w:rPr>
        <w:t xml:space="preserve">Harris, Cook, &amp; </w:t>
      </w:r>
      <w:proofErr w:type="spellStart"/>
      <w:r w:rsidR="00B76455" w:rsidRPr="00A26C55">
        <w:rPr>
          <w:rFonts w:asciiTheme="minorHAnsi" w:hAnsiTheme="minorHAnsi"/>
        </w:rPr>
        <w:t>Kashubeck</w:t>
      </w:r>
      <w:proofErr w:type="spellEnd"/>
      <w:r w:rsidR="00B76455" w:rsidRPr="00A26C55">
        <w:rPr>
          <w:rFonts w:asciiTheme="minorHAnsi" w:hAnsiTheme="minorHAnsi"/>
        </w:rPr>
        <w:t xml:space="preserve">-West, 2008; </w:t>
      </w:r>
      <w:r w:rsidR="00EE7E95" w:rsidRPr="00A26C55">
        <w:rPr>
          <w:rFonts w:asciiTheme="minorHAnsi" w:hAnsiTheme="minorHAnsi"/>
        </w:rPr>
        <w:t xml:space="preserve">Levy &amp; Edmiston, 2014; Levy &amp; Reeves, 2011; </w:t>
      </w:r>
      <w:r w:rsidR="00B76455" w:rsidRPr="00A26C55">
        <w:rPr>
          <w:rFonts w:asciiTheme="minorHAnsi" w:hAnsiTheme="minorHAnsi"/>
        </w:rPr>
        <w:t>Love</w:t>
      </w:r>
      <w:r w:rsidR="00B308C9" w:rsidRPr="00A26C55">
        <w:rPr>
          <w:rFonts w:asciiTheme="minorHAnsi" w:hAnsiTheme="minorHAnsi"/>
        </w:rPr>
        <w:t xml:space="preserve">, Bock, </w:t>
      </w:r>
      <w:proofErr w:type="spellStart"/>
      <w:r w:rsidR="00B308C9" w:rsidRPr="00A26C55">
        <w:rPr>
          <w:rFonts w:asciiTheme="minorHAnsi" w:hAnsiTheme="minorHAnsi"/>
        </w:rPr>
        <w:t>Jannarone</w:t>
      </w:r>
      <w:proofErr w:type="spellEnd"/>
      <w:r w:rsidR="00B308C9" w:rsidRPr="00A26C55">
        <w:rPr>
          <w:rFonts w:asciiTheme="minorHAnsi" w:hAnsiTheme="minorHAnsi"/>
        </w:rPr>
        <w:t>, &amp; Richardson</w:t>
      </w:r>
      <w:r w:rsidR="00B76455" w:rsidRPr="00A26C55">
        <w:rPr>
          <w:rFonts w:asciiTheme="minorHAnsi" w:hAnsiTheme="minorHAnsi"/>
        </w:rPr>
        <w:t xml:space="preserve">, 2005; </w:t>
      </w:r>
      <w:r w:rsidR="00A87B6E" w:rsidRPr="00A26C55">
        <w:rPr>
          <w:rFonts w:asciiTheme="minorHAnsi" w:hAnsiTheme="minorHAnsi"/>
        </w:rPr>
        <w:t xml:space="preserve">Rodriguez &amp; Ouellette, 2000; </w:t>
      </w:r>
      <w:r w:rsidR="00B76455" w:rsidRPr="00A26C55">
        <w:rPr>
          <w:rFonts w:asciiTheme="minorHAnsi" w:hAnsiTheme="minorHAnsi"/>
        </w:rPr>
        <w:t xml:space="preserve">Schuck &amp; Liddle, 2001; </w:t>
      </w:r>
      <w:r w:rsidR="00EE7E95" w:rsidRPr="00A26C55">
        <w:rPr>
          <w:rFonts w:asciiTheme="minorHAnsi" w:hAnsiTheme="minorHAnsi"/>
        </w:rPr>
        <w:t xml:space="preserve">Smith &amp; Horne, 2007; </w:t>
      </w:r>
      <w:r w:rsidR="00B76455" w:rsidRPr="00A26C55">
        <w:rPr>
          <w:rFonts w:asciiTheme="minorHAnsi" w:hAnsiTheme="minorHAnsi"/>
        </w:rPr>
        <w:t xml:space="preserve">Tan, 2005). </w:t>
      </w:r>
      <w:r w:rsidR="00316CA0" w:rsidRPr="00A26C55">
        <w:rPr>
          <w:rFonts w:asciiTheme="minorHAnsi" w:hAnsiTheme="minorHAnsi"/>
        </w:rPr>
        <w:t xml:space="preserve">In an attempt to provide </w:t>
      </w:r>
      <w:r w:rsidR="00292C0B" w:rsidRPr="00A26C55">
        <w:rPr>
          <w:rFonts w:asciiTheme="minorHAnsi" w:hAnsiTheme="minorHAnsi"/>
        </w:rPr>
        <w:t xml:space="preserve">the </w:t>
      </w:r>
      <w:r w:rsidR="00BC2F62" w:rsidRPr="00A26C55">
        <w:rPr>
          <w:rFonts w:asciiTheme="minorHAnsi" w:hAnsiTheme="minorHAnsi"/>
        </w:rPr>
        <w:t xml:space="preserve">mental health </w:t>
      </w:r>
      <w:r w:rsidR="00292C0B" w:rsidRPr="00A26C55">
        <w:rPr>
          <w:rFonts w:asciiTheme="minorHAnsi" w:hAnsiTheme="minorHAnsi"/>
        </w:rPr>
        <w:t>field</w:t>
      </w:r>
      <w:r w:rsidR="00316CA0" w:rsidRPr="00A26C55">
        <w:rPr>
          <w:rFonts w:asciiTheme="minorHAnsi" w:hAnsiTheme="minorHAnsi"/>
        </w:rPr>
        <w:t xml:space="preserve"> with in-depth </w:t>
      </w:r>
      <w:r w:rsidR="002A4EA4" w:rsidRPr="00A26C55">
        <w:rPr>
          <w:rFonts w:asciiTheme="minorHAnsi" w:hAnsiTheme="minorHAnsi"/>
        </w:rPr>
        <w:t>knowledge</w:t>
      </w:r>
      <w:r w:rsidR="00316CA0" w:rsidRPr="00A26C55">
        <w:rPr>
          <w:rFonts w:asciiTheme="minorHAnsi" w:hAnsiTheme="minorHAnsi"/>
        </w:rPr>
        <w:t xml:space="preserve"> of the collision between religious beliefs and LGB sexual orientation, Shuck and Liddle (2001) conducted a study designed to extend knowledge past the acknowledgement of this conflict and towards an understanding of the consequences of the conflict. </w:t>
      </w:r>
      <w:r w:rsidR="00FF22BC" w:rsidRPr="00A26C55">
        <w:rPr>
          <w:rFonts w:asciiTheme="minorHAnsi" w:hAnsiTheme="minorHAnsi"/>
        </w:rPr>
        <w:t xml:space="preserve">Schuck and Liddle used a mixed methods approach </w:t>
      </w:r>
      <w:r w:rsidR="00B24EC5" w:rsidRPr="00A26C55">
        <w:rPr>
          <w:rFonts w:asciiTheme="minorHAnsi" w:hAnsiTheme="minorHAnsi"/>
        </w:rPr>
        <w:t xml:space="preserve">to examine the experiences of </w:t>
      </w:r>
      <w:r w:rsidR="00460355" w:rsidRPr="00A26C55">
        <w:rPr>
          <w:rFonts w:asciiTheme="minorHAnsi" w:hAnsiTheme="minorHAnsi"/>
        </w:rPr>
        <w:t xml:space="preserve">a sample of </w:t>
      </w:r>
      <w:r w:rsidR="00B24EC5" w:rsidRPr="00A26C55">
        <w:rPr>
          <w:rFonts w:asciiTheme="minorHAnsi" w:hAnsiTheme="minorHAnsi"/>
        </w:rPr>
        <w:t xml:space="preserve">66 LGB identified individuals. The majority of participants were Caucasian (85%), and partnered (58%), ranged in age from 18-65, </w:t>
      </w:r>
      <w:r w:rsidR="00B24EC5" w:rsidRPr="00A26C55">
        <w:rPr>
          <w:rFonts w:asciiTheme="minorHAnsi" w:hAnsiTheme="minorHAnsi"/>
        </w:rPr>
        <w:lastRenderedPageBreak/>
        <w:t xml:space="preserve">and earned an annual $36,000. </w:t>
      </w:r>
      <w:r w:rsidR="0042594B" w:rsidRPr="00A26C55">
        <w:rPr>
          <w:rFonts w:asciiTheme="minorHAnsi" w:hAnsiTheme="minorHAnsi"/>
        </w:rPr>
        <w:t xml:space="preserve">Forty-four of the 66 respondents indicated an experience of conflict. The most commonly reported sources of conflict included religious teachings about homosexuality as sin, scriptural passages interpreted as condemning same-sex sexual interactions, and a </w:t>
      </w:r>
      <w:r w:rsidR="001E2483" w:rsidRPr="00A26C55">
        <w:rPr>
          <w:rFonts w:asciiTheme="minorHAnsi" w:hAnsiTheme="minorHAnsi"/>
        </w:rPr>
        <w:t>sense of lack-of-</w:t>
      </w:r>
      <w:r w:rsidR="0042594B" w:rsidRPr="00A26C55">
        <w:rPr>
          <w:rFonts w:asciiTheme="minorHAnsi" w:hAnsiTheme="minorHAnsi"/>
        </w:rPr>
        <w:t xml:space="preserve">belonging in their religious spaces. Schuck and Liddle </w:t>
      </w:r>
      <w:r w:rsidR="00460355" w:rsidRPr="00A26C55">
        <w:rPr>
          <w:rFonts w:asciiTheme="minorHAnsi" w:hAnsiTheme="minorHAnsi"/>
        </w:rPr>
        <w:t>found</w:t>
      </w:r>
      <w:r w:rsidR="0042594B" w:rsidRPr="00A26C55">
        <w:rPr>
          <w:rFonts w:asciiTheme="minorHAnsi" w:hAnsiTheme="minorHAnsi"/>
        </w:rPr>
        <w:t xml:space="preserve"> several serious emotional and cognitive consequences resulting directly from the internal conflict between RI and SOI. Many participants reported feelings of guilt and shame about their sexual orientation, experiences of severe depression, suicidal ideation, and fear of rejections, self-loathing, and exclusion. </w:t>
      </w:r>
      <w:r w:rsidR="006A53BA" w:rsidRPr="00A26C55">
        <w:rPr>
          <w:rFonts w:asciiTheme="minorHAnsi" w:hAnsiTheme="minorHAnsi"/>
        </w:rPr>
        <w:t xml:space="preserve">A revealing quote from one participant sheds some light on the depth of the struggle between shared identities: </w:t>
      </w:r>
    </w:p>
    <w:p w14:paraId="264EC8FB" w14:textId="77777777" w:rsidR="00760172" w:rsidRPr="00A26C55" w:rsidRDefault="00760172" w:rsidP="00831E34">
      <w:pPr>
        <w:rPr>
          <w:rFonts w:asciiTheme="minorHAnsi" w:hAnsiTheme="minorHAnsi"/>
        </w:rPr>
      </w:pPr>
    </w:p>
    <w:p w14:paraId="49597B72" w14:textId="5FE23D00" w:rsidR="00A87B6E" w:rsidRPr="00A26C55" w:rsidRDefault="006A53BA" w:rsidP="00C80EAF">
      <w:pPr>
        <w:spacing w:line="240" w:lineRule="auto"/>
        <w:jc w:val="both"/>
        <w:rPr>
          <w:rFonts w:asciiTheme="minorHAnsi" w:hAnsiTheme="minorHAnsi"/>
        </w:rPr>
      </w:pPr>
      <w:r w:rsidRPr="00A26C55">
        <w:rPr>
          <w:rFonts w:asciiTheme="minorHAnsi" w:hAnsiTheme="minorHAnsi"/>
        </w:rPr>
        <w:t>I knew without a doubt that I had not chosen my orientation, and that I had been gay all of my life. I had been saved and had committed my life to God when I was 11. If homosexuality were a result of demonic possession (as I had been taught), salvation should have “cured” it. I struggled from age 11 to age 25 to free myself from my sexuality. One night in October of 1995, I had finished my evening devotional and meditation time when I just became furious. In prayer/meditation/conversation with God, I demanded to know why he had not changed me in 14 years of pious living. I was enraged and livid. I could not understand how God created me gay when His word very clearly states that gays are damned. The pain of such Divine disregard was excruciating. Why would God create someone whom he hates? The notion that I could never hope for any better eternity than Hell was killing me. In resentful obstinacy, I shouted to Heaven, “No matter if you do damn me and hate me, I will never abandon you. I am here as you created me</w:t>
      </w:r>
      <w:r w:rsidR="00C80EAF" w:rsidRPr="00A26C55">
        <w:rPr>
          <w:rFonts w:asciiTheme="minorHAnsi" w:hAnsiTheme="minorHAnsi"/>
        </w:rPr>
        <w:t>”</w:t>
      </w:r>
      <w:r w:rsidRPr="00A26C55">
        <w:rPr>
          <w:rFonts w:asciiTheme="minorHAnsi" w:hAnsiTheme="minorHAnsi"/>
        </w:rPr>
        <w:t xml:space="preserve"> (p. 70)</w:t>
      </w:r>
      <w:r w:rsidR="00C80EAF" w:rsidRPr="00A26C55">
        <w:rPr>
          <w:rFonts w:asciiTheme="minorHAnsi" w:hAnsiTheme="minorHAnsi"/>
        </w:rPr>
        <w:t>.</w:t>
      </w:r>
    </w:p>
    <w:p w14:paraId="37901B02" w14:textId="77777777" w:rsidR="00C80EAF" w:rsidRPr="00A26C55" w:rsidRDefault="00C80EAF" w:rsidP="00831E34">
      <w:pPr>
        <w:rPr>
          <w:rFonts w:asciiTheme="minorHAnsi" w:hAnsiTheme="minorHAnsi"/>
        </w:rPr>
      </w:pPr>
    </w:p>
    <w:p w14:paraId="2EE9571C" w14:textId="32526CD2" w:rsidR="006711FC" w:rsidRPr="00A26C55" w:rsidRDefault="003B3592" w:rsidP="00D969D3">
      <w:pPr>
        <w:ind w:firstLine="720"/>
        <w:rPr>
          <w:rFonts w:asciiTheme="minorHAnsi" w:hAnsiTheme="minorHAnsi"/>
        </w:rPr>
      </w:pPr>
      <w:r w:rsidRPr="00A26C55">
        <w:rPr>
          <w:rFonts w:asciiTheme="minorHAnsi" w:hAnsiTheme="minorHAnsi"/>
        </w:rPr>
        <w:t>Schuck and Liddle report</w:t>
      </w:r>
      <w:r w:rsidR="00460355" w:rsidRPr="00A26C55">
        <w:rPr>
          <w:rFonts w:asciiTheme="minorHAnsi" w:hAnsiTheme="minorHAnsi"/>
        </w:rPr>
        <w:t>ed</w:t>
      </w:r>
      <w:r w:rsidRPr="00A26C55">
        <w:rPr>
          <w:rFonts w:asciiTheme="minorHAnsi" w:hAnsiTheme="minorHAnsi"/>
        </w:rPr>
        <w:t xml:space="preserve"> that the above experience of pain was commonly shared across the majority of participants. </w:t>
      </w:r>
      <w:r w:rsidR="001E2483" w:rsidRPr="00A26C55">
        <w:rPr>
          <w:rFonts w:asciiTheme="minorHAnsi" w:hAnsiTheme="minorHAnsi"/>
        </w:rPr>
        <w:t>In order</w:t>
      </w:r>
      <w:r w:rsidRPr="00A26C55">
        <w:rPr>
          <w:rFonts w:asciiTheme="minorHAnsi" w:hAnsiTheme="minorHAnsi"/>
        </w:rPr>
        <w:t xml:space="preserve"> to resolve the agonizing experiences of internal conflict, participants engaged in several reconciliation strategies. The most common strategy reported in this participant population was </w:t>
      </w:r>
      <w:r w:rsidRPr="00A26C55">
        <w:rPr>
          <w:rFonts w:asciiTheme="minorHAnsi" w:hAnsiTheme="minorHAnsi"/>
        </w:rPr>
        <w:lastRenderedPageBreak/>
        <w:t xml:space="preserve">leaving the rejecting religious institution. Some reported abandoning religion entirely while others discussed finding LGB-affirming denominations. A few participants remained in the offending institutions, but chose to believe in a different interpretation of scripture or rejected anti-gay teaching through rationalization. </w:t>
      </w:r>
    </w:p>
    <w:p w14:paraId="27917F06" w14:textId="5E0C5558" w:rsidR="00EF1EF5" w:rsidRDefault="006711FC" w:rsidP="00D969D3">
      <w:pPr>
        <w:ind w:firstLine="720"/>
        <w:rPr>
          <w:rFonts w:asciiTheme="minorHAnsi" w:hAnsiTheme="minorHAnsi"/>
        </w:rPr>
      </w:pPr>
      <w:r w:rsidRPr="00A26C55">
        <w:rPr>
          <w:rFonts w:asciiTheme="minorHAnsi" w:hAnsiTheme="minorHAnsi"/>
        </w:rPr>
        <w:t>Schuck and Liddle (20</w:t>
      </w:r>
      <w:r w:rsidR="00027DCF" w:rsidRPr="00A26C55">
        <w:rPr>
          <w:rFonts w:asciiTheme="minorHAnsi" w:hAnsiTheme="minorHAnsi"/>
        </w:rPr>
        <w:t>01) were some of the first in a</w:t>
      </w:r>
      <w:r w:rsidRPr="00A26C55">
        <w:rPr>
          <w:rFonts w:asciiTheme="minorHAnsi" w:hAnsiTheme="minorHAnsi"/>
        </w:rPr>
        <w:t xml:space="preserve"> long line of researchers to </w:t>
      </w:r>
      <w:r w:rsidR="00C80EAF" w:rsidRPr="00A26C55">
        <w:rPr>
          <w:rFonts w:asciiTheme="minorHAnsi" w:hAnsiTheme="minorHAnsi"/>
        </w:rPr>
        <w:t>report on</w:t>
      </w:r>
      <w:r w:rsidRPr="00A26C55">
        <w:rPr>
          <w:rFonts w:asciiTheme="minorHAnsi" w:hAnsiTheme="minorHAnsi"/>
        </w:rPr>
        <w:t xml:space="preserve"> the conflict between religious beliefs and SSA sexual orientation identity. </w:t>
      </w:r>
      <w:r w:rsidR="003B3592" w:rsidRPr="00A26C55">
        <w:rPr>
          <w:rFonts w:asciiTheme="minorHAnsi" w:hAnsiTheme="minorHAnsi"/>
        </w:rPr>
        <w:t xml:space="preserve"> </w:t>
      </w:r>
      <w:r w:rsidR="0015527E" w:rsidRPr="00A26C55">
        <w:rPr>
          <w:rFonts w:asciiTheme="minorHAnsi" w:hAnsiTheme="minorHAnsi"/>
        </w:rPr>
        <w:t xml:space="preserve">Over time, researchers began to view this conflict as a conflict between </w:t>
      </w:r>
      <w:r w:rsidR="00407208" w:rsidRPr="00A26C55">
        <w:rPr>
          <w:rFonts w:asciiTheme="minorHAnsi" w:hAnsiTheme="minorHAnsi"/>
        </w:rPr>
        <w:t>psychosocially constructed</w:t>
      </w:r>
      <w:r w:rsidR="0015527E" w:rsidRPr="00A26C55">
        <w:rPr>
          <w:rFonts w:asciiTheme="minorHAnsi" w:hAnsiTheme="minorHAnsi"/>
        </w:rPr>
        <w:t xml:space="preserve"> identities. </w:t>
      </w:r>
      <w:r w:rsidR="00027DCF" w:rsidRPr="00A26C55">
        <w:rPr>
          <w:rFonts w:asciiTheme="minorHAnsi" w:hAnsiTheme="minorHAnsi"/>
        </w:rPr>
        <w:t>In a recent review of the literature</w:t>
      </w:r>
      <w:r w:rsidR="0015527E" w:rsidRPr="00A26C55">
        <w:rPr>
          <w:rFonts w:asciiTheme="minorHAnsi" w:hAnsiTheme="minorHAnsi"/>
        </w:rPr>
        <w:t>,</w:t>
      </w:r>
      <w:r w:rsidR="00EA368A" w:rsidRPr="00A26C55">
        <w:rPr>
          <w:rFonts w:asciiTheme="minorHAnsi" w:hAnsiTheme="minorHAnsi"/>
        </w:rPr>
        <w:t xml:space="preserve"> </w:t>
      </w:r>
      <w:proofErr w:type="spellStart"/>
      <w:r w:rsidR="00EA368A" w:rsidRPr="00A26C55">
        <w:rPr>
          <w:rFonts w:asciiTheme="minorHAnsi" w:hAnsiTheme="minorHAnsi"/>
        </w:rPr>
        <w:t>Anderton</w:t>
      </w:r>
      <w:proofErr w:type="spellEnd"/>
      <w:r w:rsidR="00EA368A" w:rsidRPr="00A26C55">
        <w:rPr>
          <w:rFonts w:asciiTheme="minorHAnsi" w:hAnsiTheme="minorHAnsi"/>
        </w:rPr>
        <w:t xml:space="preserve">, </w:t>
      </w:r>
      <w:r w:rsidR="00C35713" w:rsidRPr="00A26C55">
        <w:rPr>
          <w:rFonts w:asciiTheme="minorHAnsi" w:hAnsiTheme="minorHAnsi"/>
        </w:rPr>
        <w:t>et al.</w:t>
      </w:r>
      <w:r w:rsidR="00EA368A" w:rsidRPr="00A26C55">
        <w:rPr>
          <w:rFonts w:asciiTheme="minorHAnsi" w:hAnsiTheme="minorHAnsi"/>
        </w:rPr>
        <w:t xml:space="preserve"> </w:t>
      </w:r>
      <w:r w:rsidR="00027DCF" w:rsidRPr="00A26C55">
        <w:rPr>
          <w:rFonts w:asciiTheme="minorHAnsi" w:hAnsiTheme="minorHAnsi"/>
        </w:rPr>
        <w:t xml:space="preserve">(2011) identified more than 25 unique </w:t>
      </w:r>
      <w:r w:rsidR="00407208" w:rsidRPr="00A26C55">
        <w:rPr>
          <w:rFonts w:asciiTheme="minorHAnsi" w:hAnsiTheme="minorHAnsi"/>
        </w:rPr>
        <w:t>publications spanning</w:t>
      </w:r>
      <w:r w:rsidR="00027DCF" w:rsidRPr="00A26C55">
        <w:rPr>
          <w:rFonts w:asciiTheme="minorHAnsi" w:hAnsiTheme="minorHAnsi"/>
        </w:rPr>
        <w:t xml:space="preserve"> multiple fields of study (anthropology, counseling, family studies, health, higher education, nursing, psychology, sexuality, social work, sociology, and theology) documenting the conflict between religious identity and sexual orientation identity. </w:t>
      </w:r>
      <w:proofErr w:type="spellStart"/>
      <w:r w:rsidR="0044178A" w:rsidRPr="00A26C55">
        <w:rPr>
          <w:rFonts w:asciiTheme="minorHAnsi" w:hAnsiTheme="minorHAnsi"/>
        </w:rPr>
        <w:t>And</w:t>
      </w:r>
      <w:r w:rsidR="00403353" w:rsidRPr="00A26C55">
        <w:rPr>
          <w:rFonts w:asciiTheme="minorHAnsi" w:hAnsiTheme="minorHAnsi"/>
        </w:rPr>
        <w:t>erton</w:t>
      </w:r>
      <w:proofErr w:type="spellEnd"/>
      <w:r w:rsidR="00403353" w:rsidRPr="00A26C55">
        <w:rPr>
          <w:rFonts w:asciiTheme="minorHAnsi" w:hAnsiTheme="minorHAnsi"/>
        </w:rPr>
        <w:t xml:space="preserve"> et al., reported that the </w:t>
      </w:r>
      <w:r w:rsidR="00C80EAF" w:rsidRPr="00A26C55">
        <w:rPr>
          <w:rFonts w:asciiTheme="minorHAnsi" w:hAnsiTheme="minorHAnsi"/>
        </w:rPr>
        <w:t>RI/SOI</w:t>
      </w:r>
      <w:r w:rsidR="00403353" w:rsidRPr="00A26C55">
        <w:rPr>
          <w:rFonts w:asciiTheme="minorHAnsi" w:hAnsiTheme="minorHAnsi"/>
        </w:rPr>
        <w:t xml:space="preserve"> conflict occurs when an SSA individual experiences conflict or dissonance between personal religious identity and an emerging or present</w:t>
      </w:r>
      <w:r w:rsidR="00407208" w:rsidRPr="00A26C55">
        <w:rPr>
          <w:rFonts w:asciiTheme="minorHAnsi" w:hAnsiTheme="minorHAnsi"/>
        </w:rPr>
        <w:t>,</w:t>
      </w:r>
      <w:r w:rsidR="00403353" w:rsidRPr="00A26C55">
        <w:rPr>
          <w:rFonts w:asciiTheme="minorHAnsi" w:hAnsiTheme="minorHAnsi"/>
        </w:rPr>
        <w:t xml:space="preserve"> </w:t>
      </w:r>
      <w:proofErr w:type="spellStart"/>
      <w:r w:rsidR="00403353" w:rsidRPr="00A26C55">
        <w:rPr>
          <w:rFonts w:asciiTheme="minorHAnsi" w:hAnsiTheme="minorHAnsi"/>
        </w:rPr>
        <w:t>nonheterosexual</w:t>
      </w:r>
      <w:proofErr w:type="spellEnd"/>
      <w:r w:rsidR="00403353" w:rsidRPr="00A26C55">
        <w:rPr>
          <w:rFonts w:asciiTheme="minorHAnsi" w:hAnsiTheme="minorHAnsi"/>
        </w:rPr>
        <w:t xml:space="preserve"> sexual orientation identity. Particularly, these conflicts occur when the beliefs associated with religious identity are </w:t>
      </w:r>
      <w:proofErr w:type="spellStart"/>
      <w:r w:rsidR="00403353" w:rsidRPr="00A26C55">
        <w:rPr>
          <w:rFonts w:asciiTheme="minorHAnsi" w:hAnsiTheme="minorHAnsi"/>
        </w:rPr>
        <w:t>nonaffirming</w:t>
      </w:r>
      <w:proofErr w:type="spellEnd"/>
      <w:r w:rsidR="00403353" w:rsidRPr="00A26C55">
        <w:rPr>
          <w:rFonts w:asciiTheme="minorHAnsi" w:hAnsiTheme="minorHAnsi"/>
        </w:rPr>
        <w:t xml:space="preserve"> of an SSA sexual orientation. Thus two fundamental aspects of an individual’s identity are incongruent or in conflict with one another. </w:t>
      </w:r>
      <w:r w:rsidR="00EC008A" w:rsidRPr="00A26C55">
        <w:rPr>
          <w:rFonts w:asciiTheme="minorHAnsi" w:hAnsiTheme="minorHAnsi"/>
        </w:rPr>
        <w:t>The majority of studies</w:t>
      </w:r>
      <w:r w:rsidR="00403353" w:rsidRPr="00A26C55">
        <w:rPr>
          <w:rFonts w:asciiTheme="minorHAnsi" w:hAnsiTheme="minorHAnsi"/>
        </w:rPr>
        <w:t xml:space="preserve"> observing the RI/SOI conflict</w:t>
      </w:r>
      <w:r w:rsidR="00EC008A" w:rsidRPr="00A26C55">
        <w:rPr>
          <w:rFonts w:asciiTheme="minorHAnsi" w:hAnsiTheme="minorHAnsi"/>
        </w:rPr>
        <w:t xml:space="preserve"> have focused on the existence of a</w:t>
      </w:r>
      <w:r w:rsidR="0015527E" w:rsidRPr="00A26C55">
        <w:rPr>
          <w:rFonts w:asciiTheme="minorHAnsi" w:hAnsiTheme="minorHAnsi"/>
        </w:rPr>
        <w:t>n identity</w:t>
      </w:r>
      <w:r w:rsidR="00EC008A" w:rsidRPr="00A26C55">
        <w:rPr>
          <w:rFonts w:asciiTheme="minorHAnsi" w:hAnsiTheme="minorHAnsi"/>
        </w:rPr>
        <w:t xml:space="preserve"> conflict</w:t>
      </w:r>
      <w:r w:rsidR="0015527E" w:rsidRPr="00A26C55">
        <w:rPr>
          <w:rFonts w:asciiTheme="minorHAnsi" w:hAnsiTheme="minorHAnsi"/>
        </w:rPr>
        <w:t>, the consequences of such a conflict</w:t>
      </w:r>
      <w:r w:rsidR="00760172" w:rsidRPr="00A26C55">
        <w:rPr>
          <w:rFonts w:asciiTheme="minorHAnsi" w:hAnsiTheme="minorHAnsi"/>
        </w:rPr>
        <w:t>,</w:t>
      </w:r>
      <w:r w:rsidR="0015527E" w:rsidRPr="00A26C55">
        <w:rPr>
          <w:rFonts w:asciiTheme="minorHAnsi" w:hAnsiTheme="minorHAnsi"/>
        </w:rPr>
        <w:t xml:space="preserve"> and the mechanisms of conflict resolution in which participants engaged.</w:t>
      </w:r>
      <w:r w:rsidR="00EC008A" w:rsidRPr="00A26C55">
        <w:rPr>
          <w:rFonts w:asciiTheme="minorHAnsi" w:hAnsiTheme="minorHAnsi"/>
        </w:rPr>
        <w:t xml:space="preserve"> </w:t>
      </w:r>
      <w:r w:rsidR="00B76455" w:rsidRPr="00A26C55">
        <w:rPr>
          <w:rFonts w:asciiTheme="minorHAnsi" w:hAnsiTheme="minorHAnsi"/>
        </w:rPr>
        <w:t>To better understand</w:t>
      </w:r>
      <w:r w:rsidR="0015527E" w:rsidRPr="00A26C55">
        <w:rPr>
          <w:rFonts w:asciiTheme="minorHAnsi" w:hAnsiTheme="minorHAnsi"/>
        </w:rPr>
        <w:t xml:space="preserve"> the RI/SOI</w:t>
      </w:r>
      <w:r w:rsidR="00B76455" w:rsidRPr="00A26C55">
        <w:rPr>
          <w:rFonts w:asciiTheme="minorHAnsi" w:hAnsiTheme="minorHAnsi"/>
        </w:rPr>
        <w:t xml:space="preserve"> conflict, we must </w:t>
      </w:r>
      <w:r w:rsidR="00477D23" w:rsidRPr="00A26C55">
        <w:rPr>
          <w:rFonts w:asciiTheme="minorHAnsi" w:hAnsiTheme="minorHAnsi"/>
        </w:rPr>
        <w:t xml:space="preserve">first </w:t>
      </w:r>
      <w:r w:rsidR="00407208" w:rsidRPr="00A26C55">
        <w:rPr>
          <w:rFonts w:asciiTheme="minorHAnsi" w:hAnsiTheme="minorHAnsi"/>
        </w:rPr>
        <w:t>examine the identities in conflict</w:t>
      </w:r>
      <w:r w:rsidR="00EF0434" w:rsidRPr="00A26C55">
        <w:rPr>
          <w:rFonts w:asciiTheme="minorHAnsi" w:hAnsiTheme="minorHAnsi"/>
        </w:rPr>
        <w:t xml:space="preserve">. </w:t>
      </w:r>
    </w:p>
    <w:p w14:paraId="4308778E" w14:textId="77777777" w:rsidR="003A3779" w:rsidRPr="00A26C55" w:rsidRDefault="003A3779" w:rsidP="00D969D3">
      <w:pPr>
        <w:ind w:firstLine="720"/>
        <w:rPr>
          <w:rFonts w:asciiTheme="minorHAnsi" w:hAnsiTheme="minorHAnsi"/>
        </w:rPr>
      </w:pPr>
    </w:p>
    <w:p w14:paraId="5D252CE9" w14:textId="0E1E137C" w:rsidR="00EF1EF5" w:rsidRPr="00A26C55" w:rsidRDefault="00EF1EF5" w:rsidP="00831E34">
      <w:pPr>
        <w:pStyle w:val="Heading2"/>
        <w:rPr>
          <w:rFonts w:asciiTheme="minorHAnsi" w:hAnsiTheme="minorHAnsi"/>
        </w:rPr>
      </w:pPr>
      <w:bookmarkStart w:id="9" w:name="_Toc455060835"/>
      <w:r w:rsidRPr="00A26C55">
        <w:rPr>
          <w:rFonts w:asciiTheme="minorHAnsi" w:hAnsiTheme="minorHAnsi"/>
        </w:rPr>
        <w:lastRenderedPageBreak/>
        <w:t xml:space="preserve">Identity </w:t>
      </w:r>
      <w:r w:rsidR="000612DC" w:rsidRPr="00A26C55">
        <w:rPr>
          <w:rFonts w:asciiTheme="minorHAnsi" w:hAnsiTheme="minorHAnsi"/>
        </w:rPr>
        <w:t>Constructs</w:t>
      </w:r>
      <w:bookmarkEnd w:id="9"/>
    </w:p>
    <w:p w14:paraId="1CF170A8" w14:textId="44D00838" w:rsidR="00A7231E" w:rsidRPr="00A26C55" w:rsidRDefault="00A7231E" w:rsidP="00831E34">
      <w:pPr>
        <w:rPr>
          <w:rFonts w:asciiTheme="minorHAnsi" w:hAnsiTheme="minorHAnsi"/>
        </w:rPr>
      </w:pPr>
      <w:r w:rsidRPr="00A26C55">
        <w:rPr>
          <w:rFonts w:asciiTheme="minorHAnsi" w:hAnsiTheme="minorHAnsi"/>
          <w:b/>
        </w:rPr>
        <w:tab/>
      </w:r>
      <w:r w:rsidRPr="00A26C55">
        <w:rPr>
          <w:rFonts w:asciiTheme="minorHAnsi" w:hAnsiTheme="minorHAnsi"/>
        </w:rPr>
        <w:t>Although Freud’s</w:t>
      </w:r>
      <w:r w:rsidR="000E0C90" w:rsidRPr="00A26C55">
        <w:rPr>
          <w:rFonts w:asciiTheme="minorHAnsi" w:hAnsiTheme="minorHAnsi"/>
        </w:rPr>
        <w:t xml:space="preserve"> work hinted at the notion</w:t>
      </w:r>
      <w:r w:rsidRPr="00A26C55">
        <w:rPr>
          <w:rFonts w:asciiTheme="minorHAnsi" w:hAnsiTheme="minorHAnsi"/>
        </w:rPr>
        <w:t xml:space="preserve"> of identity, the </w:t>
      </w:r>
      <w:r w:rsidR="000E0C90" w:rsidRPr="00A26C55">
        <w:rPr>
          <w:rFonts w:asciiTheme="minorHAnsi" w:hAnsiTheme="minorHAnsi"/>
        </w:rPr>
        <w:t xml:space="preserve">fully formed </w:t>
      </w:r>
      <w:r w:rsidRPr="00A26C55">
        <w:rPr>
          <w:rFonts w:asciiTheme="minorHAnsi" w:hAnsiTheme="minorHAnsi"/>
        </w:rPr>
        <w:t xml:space="preserve">concept of identity </w:t>
      </w:r>
      <w:r w:rsidR="000E0C90" w:rsidRPr="00A26C55">
        <w:rPr>
          <w:rFonts w:asciiTheme="minorHAnsi" w:hAnsiTheme="minorHAnsi"/>
        </w:rPr>
        <w:t xml:space="preserve">did not emerge until Erikson’s </w:t>
      </w:r>
      <w:r w:rsidR="00C26586" w:rsidRPr="00A26C55">
        <w:rPr>
          <w:rFonts w:asciiTheme="minorHAnsi" w:hAnsiTheme="minorHAnsi"/>
        </w:rPr>
        <w:t>theory of psycho</w:t>
      </w:r>
      <w:r w:rsidR="000E0C90" w:rsidRPr="00A26C55">
        <w:rPr>
          <w:rFonts w:asciiTheme="minorHAnsi" w:hAnsiTheme="minorHAnsi"/>
        </w:rPr>
        <w:t>social development in</w:t>
      </w:r>
      <w:r w:rsidRPr="00A26C55">
        <w:rPr>
          <w:rFonts w:asciiTheme="minorHAnsi" w:hAnsiTheme="minorHAnsi"/>
        </w:rPr>
        <w:t xml:space="preserve"> the late 1940’s (Erikson, 1968)</w:t>
      </w:r>
      <w:r w:rsidR="000E0C90" w:rsidRPr="00A26C55">
        <w:rPr>
          <w:rFonts w:asciiTheme="minorHAnsi" w:hAnsiTheme="minorHAnsi"/>
        </w:rPr>
        <w:t xml:space="preserve">. Erikson viewed personal identity as an integration of multiple aspects of the self and considered a fragmented or unintegrated identity to be problematic.  </w:t>
      </w:r>
      <w:r w:rsidR="00C26586" w:rsidRPr="00A26C55">
        <w:rPr>
          <w:rFonts w:asciiTheme="minorHAnsi" w:hAnsiTheme="minorHAnsi"/>
        </w:rPr>
        <w:t xml:space="preserve">He stipulated that psychosocial identity comprised elusive characteristics simultaneously subjective and objective, individual and social. </w:t>
      </w:r>
      <w:r w:rsidR="00C051A8" w:rsidRPr="00A26C55">
        <w:rPr>
          <w:rFonts w:asciiTheme="minorHAnsi" w:hAnsiTheme="minorHAnsi"/>
        </w:rPr>
        <w:t xml:space="preserve">Miller (1963) characterized identity as a structure comprising three parts: public identity, self-identity, and sub-identities. </w:t>
      </w:r>
      <w:proofErr w:type="spellStart"/>
      <w:r w:rsidR="005877C4" w:rsidRPr="00A26C55">
        <w:rPr>
          <w:rFonts w:asciiTheme="minorHAnsi" w:hAnsiTheme="minorHAnsi"/>
        </w:rPr>
        <w:t>Zavalloni</w:t>
      </w:r>
      <w:proofErr w:type="spellEnd"/>
      <w:r w:rsidR="005877C4" w:rsidRPr="00A26C55">
        <w:rPr>
          <w:rFonts w:asciiTheme="minorHAnsi" w:hAnsiTheme="minorHAnsi"/>
        </w:rPr>
        <w:t xml:space="preserve"> </w:t>
      </w:r>
      <w:r w:rsidR="00FF742F" w:rsidRPr="00A26C55">
        <w:rPr>
          <w:rFonts w:asciiTheme="minorHAnsi" w:hAnsiTheme="minorHAnsi"/>
        </w:rPr>
        <w:t xml:space="preserve">(1972) indicated that “the inner nature of the individual, including the perception he has of himself, is related to the particular place he occupies in society” (p. 65). That is to say that personal identity cannot help but be shaped by social groupings. </w:t>
      </w:r>
      <w:proofErr w:type="spellStart"/>
      <w:r w:rsidR="00FF742F" w:rsidRPr="00A26C55">
        <w:rPr>
          <w:rFonts w:asciiTheme="minorHAnsi" w:hAnsiTheme="minorHAnsi"/>
        </w:rPr>
        <w:t>Zavalloni</w:t>
      </w:r>
      <w:proofErr w:type="spellEnd"/>
      <w:r w:rsidR="00FF742F" w:rsidRPr="00A26C55">
        <w:rPr>
          <w:rFonts w:asciiTheme="minorHAnsi" w:hAnsiTheme="minorHAnsi"/>
        </w:rPr>
        <w:t xml:space="preserve"> categorized both religion and sex as important identity groups.  </w:t>
      </w:r>
    </w:p>
    <w:p w14:paraId="3BF3F22E" w14:textId="220A36E7" w:rsidR="0015527E" w:rsidRPr="00A26C55" w:rsidRDefault="0015527E" w:rsidP="00831E34">
      <w:pPr>
        <w:rPr>
          <w:rFonts w:asciiTheme="minorHAnsi" w:hAnsiTheme="minorHAnsi"/>
          <w:b/>
        </w:rPr>
      </w:pPr>
      <w:bookmarkStart w:id="10" w:name="_Toc455060836"/>
      <w:r w:rsidRPr="00A26C55">
        <w:rPr>
          <w:rStyle w:val="Heading3Char"/>
          <w:rFonts w:asciiTheme="minorHAnsi" w:hAnsiTheme="minorHAnsi"/>
        </w:rPr>
        <w:t>Religious identity.</w:t>
      </w:r>
      <w:bookmarkEnd w:id="10"/>
      <w:r w:rsidRPr="00A26C55">
        <w:rPr>
          <w:rFonts w:asciiTheme="minorHAnsi" w:hAnsiTheme="minorHAnsi"/>
          <w:b/>
        </w:rPr>
        <w:t xml:space="preserve"> </w:t>
      </w:r>
      <w:r w:rsidRPr="00A26C55">
        <w:rPr>
          <w:rFonts w:asciiTheme="minorHAnsi" w:hAnsiTheme="minorHAnsi"/>
        </w:rPr>
        <w:t>Because religious beliefs seem to have such a monumental impact across all aspects of human life it is important to understand the construct of religious identity.  According to Beit-</w:t>
      </w:r>
      <w:proofErr w:type="spellStart"/>
      <w:r w:rsidRPr="00A26C55">
        <w:rPr>
          <w:rFonts w:asciiTheme="minorHAnsi" w:hAnsiTheme="minorHAnsi"/>
        </w:rPr>
        <w:t>Hallahmi</w:t>
      </w:r>
      <w:proofErr w:type="spellEnd"/>
      <w:r w:rsidRPr="00A26C55">
        <w:rPr>
          <w:rFonts w:asciiTheme="minorHAnsi" w:hAnsiTheme="minorHAnsi"/>
        </w:rPr>
        <w:t xml:space="preserve">, (1991) religious identity refers to an individual’s “distinctive religious group affiliation and respective beliefs” (p. 87). It is both personal and social, individual and cultural. </w:t>
      </w:r>
      <w:r w:rsidR="00A67BE4" w:rsidRPr="00A26C55">
        <w:rPr>
          <w:rFonts w:asciiTheme="minorHAnsi" w:hAnsiTheme="minorHAnsi"/>
        </w:rPr>
        <w:t>Beit-</w:t>
      </w:r>
      <w:proofErr w:type="spellStart"/>
      <w:r w:rsidR="00A67BE4" w:rsidRPr="00A26C55">
        <w:rPr>
          <w:rFonts w:asciiTheme="minorHAnsi" w:hAnsiTheme="minorHAnsi"/>
        </w:rPr>
        <w:t>Hallahmi</w:t>
      </w:r>
      <w:proofErr w:type="spellEnd"/>
      <w:r w:rsidRPr="00A26C55">
        <w:rPr>
          <w:rFonts w:asciiTheme="minorHAnsi" w:hAnsiTheme="minorHAnsi"/>
        </w:rPr>
        <w:t xml:space="preserve"> described a three-tiered structure of religious identity that flows from collective identity via social identity to ego-identity.  At the collective level, religious identity is created by the religious community either consciously or unconsciously. It is an in-group identity that often indicates an individual’s behavior across settings. At the second level, the social identity level, </w:t>
      </w:r>
      <w:r w:rsidRPr="00A26C55">
        <w:rPr>
          <w:rFonts w:asciiTheme="minorHAnsi" w:hAnsiTheme="minorHAnsi"/>
        </w:rPr>
        <w:lastRenderedPageBreak/>
        <w:t xml:space="preserve">religious identity consists of the labels used to identify the individual by both herself/himself and others. At the social identity level, religious identity is similar in form and function to other labeled categories such as social class, nationality, age group, profession, etc. At </w:t>
      </w:r>
      <w:r w:rsidR="002A785B" w:rsidRPr="00A26C55">
        <w:rPr>
          <w:rFonts w:asciiTheme="minorHAnsi" w:hAnsiTheme="minorHAnsi"/>
        </w:rPr>
        <w:t>this</w:t>
      </w:r>
      <w:r w:rsidRPr="00A26C55">
        <w:rPr>
          <w:rFonts w:asciiTheme="minorHAnsi" w:hAnsiTheme="minorHAnsi"/>
        </w:rPr>
        <w:t xml:space="preserve"> level, </w:t>
      </w:r>
      <w:proofErr w:type="spellStart"/>
      <w:r w:rsidRPr="00A26C55">
        <w:rPr>
          <w:rFonts w:asciiTheme="minorHAnsi" w:hAnsiTheme="minorHAnsi"/>
        </w:rPr>
        <w:t>Zavalloni</w:t>
      </w:r>
      <w:proofErr w:type="spellEnd"/>
      <w:r w:rsidRPr="00A26C55">
        <w:rPr>
          <w:rFonts w:asciiTheme="minorHAnsi" w:hAnsiTheme="minorHAnsi"/>
        </w:rPr>
        <w:t xml:space="preserve"> (1972) argued that knowledge of belonging does not necessarily equate to meaningful connection. After all, an individual might be aware of belonging to a certain group but feel positive, negative, or indifferent about the in-group identity. Unlike the social identity level, religious identity at the ego-identity level often resounds with meaning. Ego-identity refers to the private, often unconscious aspect of religion experienced by the individual (Beit-</w:t>
      </w:r>
      <w:proofErr w:type="spellStart"/>
      <w:r w:rsidRPr="00A26C55">
        <w:rPr>
          <w:rFonts w:asciiTheme="minorHAnsi" w:hAnsiTheme="minorHAnsi"/>
        </w:rPr>
        <w:t>Hallahmi</w:t>
      </w:r>
      <w:proofErr w:type="spellEnd"/>
      <w:r w:rsidRPr="00A26C55">
        <w:rPr>
          <w:rFonts w:asciiTheme="minorHAnsi" w:hAnsiTheme="minorHAnsi"/>
        </w:rPr>
        <w:t xml:space="preserve">, 1991). Within the level of ego-identity, religious identity may become a personal, emotional, and intimate commitment. </w:t>
      </w:r>
    </w:p>
    <w:p w14:paraId="189EAB40" w14:textId="1A32FFF1" w:rsidR="0015527E" w:rsidRPr="00A26C55" w:rsidRDefault="0015527E" w:rsidP="00D969D3">
      <w:pPr>
        <w:ind w:firstLine="720"/>
        <w:rPr>
          <w:rFonts w:asciiTheme="minorHAnsi" w:hAnsiTheme="minorHAnsi"/>
        </w:rPr>
      </w:pPr>
      <w:r w:rsidRPr="00A26C55">
        <w:rPr>
          <w:rFonts w:asciiTheme="minorHAnsi" w:hAnsiTheme="minorHAnsi"/>
        </w:rPr>
        <w:t>Beit-</w:t>
      </w:r>
      <w:proofErr w:type="spellStart"/>
      <w:r w:rsidRPr="00A26C55">
        <w:rPr>
          <w:rFonts w:asciiTheme="minorHAnsi" w:hAnsiTheme="minorHAnsi"/>
        </w:rPr>
        <w:t>Hallahmi</w:t>
      </w:r>
      <w:proofErr w:type="spellEnd"/>
      <w:r w:rsidRPr="00A26C55">
        <w:rPr>
          <w:rFonts w:asciiTheme="minorHAnsi" w:hAnsiTheme="minorHAnsi"/>
        </w:rPr>
        <w:t xml:space="preserve"> (1991) argued that for the majority of individuals, religion operates at the social identity level. That is to say that when speaking of religious identity we are referring to religion expressed and experienced by the individual as a label. </w:t>
      </w:r>
      <w:r w:rsidR="00A67BE4" w:rsidRPr="00A26C55">
        <w:rPr>
          <w:rFonts w:asciiTheme="minorHAnsi" w:hAnsiTheme="minorHAnsi"/>
        </w:rPr>
        <w:t xml:space="preserve">Exposure typically stems from family identification, attendance, or home practice (Hamblin </w:t>
      </w:r>
      <w:r w:rsidR="00A85E51" w:rsidRPr="00A26C55">
        <w:rPr>
          <w:rFonts w:asciiTheme="minorHAnsi" w:hAnsiTheme="minorHAnsi"/>
        </w:rPr>
        <w:t>&amp; Gross, 2014</w:t>
      </w:r>
      <w:r w:rsidR="00A67BE4" w:rsidRPr="00A26C55">
        <w:rPr>
          <w:rFonts w:asciiTheme="minorHAnsi" w:hAnsiTheme="minorHAnsi"/>
        </w:rPr>
        <w:t xml:space="preserve">). </w:t>
      </w:r>
      <w:r w:rsidR="00E62BE7" w:rsidRPr="00A26C55">
        <w:rPr>
          <w:rFonts w:asciiTheme="minorHAnsi" w:hAnsiTheme="minorHAnsi"/>
        </w:rPr>
        <w:t>As individuals mature, their religion of origin may or may not become internalized based on continued experience and family emphasis (Beit-</w:t>
      </w:r>
      <w:proofErr w:type="spellStart"/>
      <w:r w:rsidR="00E62BE7" w:rsidRPr="00A26C55">
        <w:rPr>
          <w:rFonts w:asciiTheme="minorHAnsi" w:hAnsiTheme="minorHAnsi"/>
        </w:rPr>
        <w:t>Hallahmi</w:t>
      </w:r>
      <w:proofErr w:type="spellEnd"/>
      <w:r w:rsidR="00E62BE7" w:rsidRPr="00A26C55">
        <w:rPr>
          <w:rFonts w:asciiTheme="minorHAnsi" w:hAnsiTheme="minorHAnsi"/>
        </w:rPr>
        <w:t xml:space="preserve">, 1991). Thus, national polls continue to find that a larger majority of individuals express belief in God and a particular religious affiliation than actually participate in religious rituals such as church and prayer. </w:t>
      </w:r>
      <w:r w:rsidR="00BE2086" w:rsidRPr="00A26C55">
        <w:rPr>
          <w:rFonts w:asciiTheme="minorHAnsi" w:hAnsiTheme="minorHAnsi"/>
        </w:rPr>
        <w:t xml:space="preserve">For the majority of U.S. citizens, childhood religion is maintained over the course of the lifetime (Pew Research Center, 2015). However, roughly 42% of Americans participate in religious switching – </w:t>
      </w:r>
      <w:r w:rsidR="00BE2086" w:rsidRPr="00A26C55">
        <w:rPr>
          <w:rFonts w:asciiTheme="minorHAnsi" w:hAnsiTheme="minorHAnsi"/>
        </w:rPr>
        <w:lastRenderedPageBreak/>
        <w:t xml:space="preserve">they identify with a religion different from that of their childhood experience (Pew Research Center, 2015). </w:t>
      </w:r>
      <w:r w:rsidR="00E62BE7" w:rsidRPr="00A26C55">
        <w:rPr>
          <w:rFonts w:asciiTheme="minorHAnsi" w:hAnsiTheme="minorHAnsi"/>
        </w:rPr>
        <w:t xml:space="preserve">Self-selection of religious identity is usually the result of </w:t>
      </w:r>
      <w:r w:rsidR="005D639C" w:rsidRPr="00A26C55">
        <w:rPr>
          <w:rFonts w:asciiTheme="minorHAnsi" w:hAnsiTheme="minorHAnsi"/>
        </w:rPr>
        <w:t xml:space="preserve">disagreement with religious teachings, interaction with a fulfilling alternative, </w:t>
      </w:r>
      <w:r w:rsidR="0099235C" w:rsidRPr="00A26C55">
        <w:rPr>
          <w:rFonts w:asciiTheme="minorHAnsi" w:hAnsiTheme="minorHAnsi"/>
        </w:rPr>
        <w:t>or</w:t>
      </w:r>
      <w:r w:rsidR="005D639C" w:rsidRPr="00A26C55">
        <w:rPr>
          <w:rFonts w:asciiTheme="minorHAnsi" w:hAnsiTheme="minorHAnsi"/>
        </w:rPr>
        <w:t xml:space="preserve"> dissatisfaction with local church politics </w:t>
      </w:r>
      <w:r w:rsidR="00E62BE7" w:rsidRPr="00A26C55">
        <w:rPr>
          <w:rFonts w:asciiTheme="minorHAnsi" w:hAnsiTheme="minorHAnsi"/>
        </w:rPr>
        <w:t>(</w:t>
      </w:r>
      <w:r w:rsidR="005D639C" w:rsidRPr="00A26C55">
        <w:rPr>
          <w:rFonts w:asciiTheme="minorHAnsi" w:hAnsiTheme="minorHAnsi"/>
        </w:rPr>
        <w:t>Gallup, 20</w:t>
      </w:r>
      <w:r w:rsidR="00C35713" w:rsidRPr="00A26C55">
        <w:rPr>
          <w:rFonts w:asciiTheme="minorHAnsi" w:hAnsiTheme="minorHAnsi"/>
        </w:rPr>
        <w:t>1</w:t>
      </w:r>
      <w:r w:rsidR="005D639C" w:rsidRPr="00A26C55">
        <w:rPr>
          <w:rFonts w:asciiTheme="minorHAnsi" w:hAnsiTheme="minorHAnsi"/>
        </w:rPr>
        <w:t>6</w:t>
      </w:r>
      <w:r w:rsidR="00E62BE7" w:rsidRPr="00A26C55">
        <w:rPr>
          <w:rFonts w:asciiTheme="minorHAnsi" w:hAnsiTheme="minorHAnsi"/>
        </w:rPr>
        <w:t xml:space="preserve">). Reportedly, SSA individuals </w:t>
      </w:r>
      <w:r w:rsidR="00A67BE4" w:rsidRPr="00A26C55">
        <w:rPr>
          <w:rFonts w:asciiTheme="minorHAnsi" w:hAnsiTheme="minorHAnsi"/>
        </w:rPr>
        <w:t>abandon their religions of origin at</w:t>
      </w:r>
      <w:r w:rsidR="00AC5F4C" w:rsidRPr="00A26C55">
        <w:rPr>
          <w:rFonts w:asciiTheme="minorHAnsi" w:hAnsiTheme="minorHAnsi"/>
        </w:rPr>
        <w:t xml:space="preserve"> </w:t>
      </w:r>
      <w:r w:rsidR="00A67BE4" w:rsidRPr="00A26C55">
        <w:rPr>
          <w:rFonts w:asciiTheme="minorHAnsi" w:hAnsiTheme="minorHAnsi"/>
        </w:rPr>
        <w:t>much higher rates</w:t>
      </w:r>
      <w:r w:rsidR="00E62BE7" w:rsidRPr="00A26C55">
        <w:rPr>
          <w:rFonts w:asciiTheme="minorHAnsi" w:hAnsiTheme="minorHAnsi"/>
        </w:rPr>
        <w:t xml:space="preserve"> than the </w:t>
      </w:r>
      <w:r w:rsidR="003C28CA" w:rsidRPr="00A26C55">
        <w:rPr>
          <w:rFonts w:asciiTheme="minorHAnsi" w:hAnsiTheme="minorHAnsi"/>
        </w:rPr>
        <w:t>heterosexual</w:t>
      </w:r>
      <w:r w:rsidR="00E62BE7" w:rsidRPr="00A26C55">
        <w:rPr>
          <w:rFonts w:asciiTheme="minorHAnsi" w:hAnsiTheme="minorHAnsi"/>
        </w:rPr>
        <w:t xml:space="preserve"> population</w:t>
      </w:r>
      <w:r w:rsidR="00A67BE4" w:rsidRPr="00A26C55">
        <w:rPr>
          <w:rFonts w:asciiTheme="minorHAnsi" w:hAnsiTheme="minorHAnsi"/>
        </w:rPr>
        <w:t xml:space="preserve"> (Schuck &amp; Liddle, 2001; </w:t>
      </w:r>
      <w:proofErr w:type="spellStart"/>
      <w:r w:rsidR="00A67BE4" w:rsidRPr="00A26C55">
        <w:rPr>
          <w:rFonts w:asciiTheme="minorHAnsi" w:hAnsiTheme="minorHAnsi"/>
        </w:rPr>
        <w:t>Sherkat</w:t>
      </w:r>
      <w:proofErr w:type="spellEnd"/>
      <w:r w:rsidR="00A67BE4" w:rsidRPr="00A26C55">
        <w:rPr>
          <w:rFonts w:asciiTheme="minorHAnsi" w:hAnsiTheme="minorHAnsi"/>
        </w:rPr>
        <w:t>, 2002).</w:t>
      </w:r>
      <w:r w:rsidR="00625899" w:rsidRPr="00A26C55">
        <w:rPr>
          <w:rFonts w:asciiTheme="minorHAnsi" w:hAnsiTheme="minorHAnsi"/>
        </w:rPr>
        <w:t xml:space="preserve">  </w:t>
      </w:r>
      <w:r w:rsidRPr="00A26C55">
        <w:rPr>
          <w:rFonts w:asciiTheme="minorHAnsi" w:hAnsiTheme="minorHAnsi"/>
        </w:rPr>
        <w:t xml:space="preserve">For the purposes of this study, religious identity, encompasses the individual’s religious group affiliations or lack thereof, relevant belief systems, and proscribed actions.   </w:t>
      </w:r>
    </w:p>
    <w:p w14:paraId="1A1C81B5" w14:textId="77777777" w:rsidR="0015527E" w:rsidRPr="00A26C55" w:rsidRDefault="0015527E" w:rsidP="00831E34">
      <w:pPr>
        <w:pStyle w:val="Heading2"/>
        <w:rPr>
          <w:rFonts w:asciiTheme="minorHAnsi" w:hAnsiTheme="minorHAnsi"/>
        </w:rPr>
      </w:pPr>
      <w:bookmarkStart w:id="11" w:name="_Toc455060837"/>
      <w:r w:rsidRPr="00A26C55">
        <w:rPr>
          <w:rFonts w:asciiTheme="minorHAnsi" w:hAnsiTheme="minorHAnsi"/>
        </w:rPr>
        <w:t>Sexual Orientation Identity</w:t>
      </w:r>
      <w:bookmarkEnd w:id="11"/>
    </w:p>
    <w:p w14:paraId="5F6C6191" w14:textId="342B6192" w:rsidR="00A7231E" w:rsidRPr="00A26C55" w:rsidRDefault="00041E45" w:rsidP="00D969D3">
      <w:pPr>
        <w:ind w:firstLine="720"/>
        <w:rPr>
          <w:rFonts w:asciiTheme="minorHAnsi" w:hAnsiTheme="minorHAnsi"/>
        </w:rPr>
      </w:pPr>
      <w:r w:rsidRPr="00A26C55">
        <w:rPr>
          <w:rFonts w:asciiTheme="minorHAnsi" w:hAnsiTheme="minorHAnsi"/>
        </w:rPr>
        <w:t>The American Psychological Association (APA; 201</w:t>
      </w:r>
      <w:r w:rsidR="00C35713" w:rsidRPr="00A26C55">
        <w:rPr>
          <w:rFonts w:asciiTheme="minorHAnsi" w:hAnsiTheme="minorHAnsi"/>
        </w:rPr>
        <w:t>1</w:t>
      </w:r>
      <w:r w:rsidRPr="00A26C55">
        <w:rPr>
          <w:rFonts w:asciiTheme="minorHAnsi" w:hAnsiTheme="minorHAnsi"/>
        </w:rPr>
        <w:t xml:space="preserve">) defines sexual orientation  as an identification of the sex to which an individual is romantically attracted whether this be an attraction to </w:t>
      </w:r>
      <w:r w:rsidR="001B170A" w:rsidRPr="00A26C55">
        <w:rPr>
          <w:rFonts w:asciiTheme="minorHAnsi" w:hAnsiTheme="minorHAnsi"/>
        </w:rPr>
        <w:t>a different</w:t>
      </w:r>
      <w:r w:rsidRPr="00A26C55">
        <w:rPr>
          <w:rFonts w:asciiTheme="minorHAnsi" w:hAnsiTheme="minorHAnsi"/>
        </w:rPr>
        <w:t xml:space="preserve"> sex, the same sex, or to both sexes. APA allows that sexual orientation seems to be a fluid category that is more likely to occur along a continuum. </w:t>
      </w:r>
      <w:r w:rsidR="00AC5F4C" w:rsidRPr="00A26C55">
        <w:rPr>
          <w:rFonts w:asciiTheme="minorHAnsi" w:hAnsiTheme="minorHAnsi"/>
        </w:rPr>
        <w:t>Sexual orientation identity refers to an individual’s recognition and level of acceptance of his/her sexual orientation. Like religious identity, sexual orientation identity does not occur in a vacuum. In fact, r</w:t>
      </w:r>
      <w:r w:rsidR="0015527E" w:rsidRPr="00A26C55">
        <w:rPr>
          <w:rFonts w:asciiTheme="minorHAnsi" w:hAnsiTheme="minorHAnsi"/>
        </w:rPr>
        <w:t xml:space="preserve">eligious identity provides one of many contexts for the development of sexual orientation identity. Worthington (2004) states poignantly that “religion and sexuality are inextricably intertwined for many people because virtually every religion regulates sexual behavior and dictates a specific set of values regarding human sexuality” (p. 741). </w:t>
      </w:r>
      <w:r w:rsidR="00A9317F" w:rsidRPr="00A26C55">
        <w:rPr>
          <w:rFonts w:asciiTheme="minorHAnsi" w:hAnsiTheme="minorHAnsi"/>
        </w:rPr>
        <w:t xml:space="preserve">As such, sexuality is one of religion’s most important spheres of influence (Peterson &amp; </w:t>
      </w:r>
      <w:proofErr w:type="spellStart"/>
      <w:r w:rsidR="00A9317F" w:rsidRPr="00A26C55">
        <w:rPr>
          <w:rFonts w:asciiTheme="minorHAnsi" w:hAnsiTheme="minorHAnsi"/>
        </w:rPr>
        <w:t>Donne</w:t>
      </w:r>
      <w:r w:rsidR="00BE678B" w:rsidRPr="00A26C55">
        <w:rPr>
          <w:rFonts w:asciiTheme="minorHAnsi" w:hAnsiTheme="minorHAnsi"/>
        </w:rPr>
        <w:t>n</w:t>
      </w:r>
      <w:r w:rsidR="00A9317F" w:rsidRPr="00A26C55">
        <w:rPr>
          <w:rFonts w:asciiTheme="minorHAnsi" w:hAnsiTheme="minorHAnsi"/>
        </w:rPr>
        <w:t>werth</w:t>
      </w:r>
      <w:proofErr w:type="spellEnd"/>
      <w:r w:rsidR="00A9317F" w:rsidRPr="00A26C55">
        <w:rPr>
          <w:rFonts w:asciiTheme="minorHAnsi" w:hAnsiTheme="minorHAnsi"/>
        </w:rPr>
        <w:t>, 1998</w:t>
      </w:r>
      <w:r w:rsidR="00AC5F4C" w:rsidRPr="00A26C55">
        <w:rPr>
          <w:rFonts w:asciiTheme="minorHAnsi" w:hAnsiTheme="minorHAnsi"/>
        </w:rPr>
        <w:t xml:space="preserve">). </w:t>
      </w:r>
      <w:r w:rsidR="003316D4" w:rsidRPr="00A26C55">
        <w:rPr>
          <w:rFonts w:asciiTheme="minorHAnsi" w:hAnsiTheme="minorHAnsi"/>
        </w:rPr>
        <w:t xml:space="preserve">The likelihood that religious identity plays an important interactive role in the development of sexual </w:t>
      </w:r>
      <w:r w:rsidR="003316D4" w:rsidRPr="00A26C55">
        <w:rPr>
          <w:rFonts w:asciiTheme="minorHAnsi" w:hAnsiTheme="minorHAnsi"/>
        </w:rPr>
        <w:lastRenderedPageBreak/>
        <w:t>orientation identity increases exponentially in the culture of the United States of America where 78% of the population claim</w:t>
      </w:r>
      <w:r w:rsidR="00E46824" w:rsidRPr="00A26C55">
        <w:rPr>
          <w:rFonts w:asciiTheme="minorHAnsi" w:hAnsiTheme="minorHAnsi"/>
        </w:rPr>
        <w:t>ed</w:t>
      </w:r>
      <w:r w:rsidR="003316D4" w:rsidRPr="00A26C55">
        <w:rPr>
          <w:rFonts w:asciiTheme="minorHAnsi" w:hAnsiTheme="minorHAnsi"/>
        </w:rPr>
        <w:t xml:space="preserve"> a religious affiliation (Pew Research Center, 2014)</w:t>
      </w:r>
      <w:r w:rsidR="003C28CA" w:rsidRPr="00A26C55">
        <w:rPr>
          <w:rFonts w:asciiTheme="minorHAnsi" w:hAnsiTheme="minorHAnsi"/>
        </w:rPr>
        <w:t>,</w:t>
      </w:r>
      <w:r w:rsidR="00E46824" w:rsidRPr="00A26C55">
        <w:rPr>
          <w:rFonts w:asciiTheme="minorHAnsi" w:hAnsiTheme="minorHAnsi"/>
        </w:rPr>
        <w:t xml:space="preserve"> 65% agreed</w:t>
      </w:r>
      <w:r w:rsidR="003316D4" w:rsidRPr="00A26C55">
        <w:rPr>
          <w:rFonts w:asciiTheme="minorHAnsi" w:hAnsiTheme="minorHAnsi"/>
        </w:rPr>
        <w:t xml:space="preserve"> that religion is an important part of their daily lives (Newport, 2009)</w:t>
      </w:r>
      <w:r w:rsidR="005D639C" w:rsidRPr="00A26C55">
        <w:rPr>
          <w:rFonts w:asciiTheme="minorHAnsi" w:hAnsiTheme="minorHAnsi"/>
        </w:rPr>
        <w:t>, and 59% had placed membership in a church or synagogue (Gallup, 201</w:t>
      </w:r>
      <w:r w:rsidR="00C35713" w:rsidRPr="00A26C55">
        <w:rPr>
          <w:rFonts w:asciiTheme="minorHAnsi" w:hAnsiTheme="minorHAnsi"/>
        </w:rPr>
        <w:t>6</w:t>
      </w:r>
      <w:r w:rsidR="005D639C" w:rsidRPr="00A26C55">
        <w:rPr>
          <w:rFonts w:asciiTheme="minorHAnsi" w:hAnsiTheme="minorHAnsi"/>
        </w:rPr>
        <w:t>)</w:t>
      </w:r>
      <w:r w:rsidR="003316D4" w:rsidRPr="00A26C55">
        <w:rPr>
          <w:rFonts w:asciiTheme="minorHAnsi" w:hAnsiTheme="minorHAnsi"/>
        </w:rPr>
        <w:t>.</w:t>
      </w:r>
      <w:r w:rsidR="007A3088" w:rsidRPr="00A26C55">
        <w:rPr>
          <w:rFonts w:asciiTheme="minorHAnsi" w:hAnsiTheme="minorHAnsi"/>
        </w:rPr>
        <w:t xml:space="preserve"> Althoug</w:t>
      </w:r>
      <w:r w:rsidR="00E46824" w:rsidRPr="00A26C55">
        <w:rPr>
          <w:rFonts w:asciiTheme="minorHAnsi" w:hAnsiTheme="minorHAnsi"/>
        </w:rPr>
        <w:t>h these numbers have declined over</w:t>
      </w:r>
      <w:r w:rsidR="007A3088" w:rsidRPr="00A26C55">
        <w:rPr>
          <w:rFonts w:asciiTheme="minorHAnsi" w:hAnsiTheme="minorHAnsi"/>
        </w:rPr>
        <w:t xml:space="preserve"> recent years, they continue to represent a large majority of the population. </w:t>
      </w:r>
      <w:r w:rsidR="003316D4" w:rsidRPr="00A26C55">
        <w:rPr>
          <w:rFonts w:asciiTheme="minorHAnsi" w:hAnsiTheme="minorHAnsi"/>
        </w:rPr>
        <w:t xml:space="preserve"> </w:t>
      </w:r>
    </w:p>
    <w:p w14:paraId="0706DD1F" w14:textId="14147CE9" w:rsidR="0015527E" w:rsidRPr="00A26C55" w:rsidRDefault="00A7231E" w:rsidP="00831E34">
      <w:pPr>
        <w:pStyle w:val="Heading2"/>
        <w:rPr>
          <w:rFonts w:asciiTheme="minorHAnsi" w:hAnsiTheme="minorHAnsi"/>
        </w:rPr>
      </w:pPr>
      <w:bookmarkStart w:id="12" w:name="_Toc455060838"/>
      <w:r w:rsidRPr="00A26C55">
        <w:rPr>
          <w:rFonts w:asciiTheme="minorHAnsi" w:hAnsiTheme="minorHAnsi"/>
        </w:rPr>
        <w:t>Theoretical Framework for Identity Conflict</w:t>
      </w:r>
      <w:bookmarkEnd w:id="12"/>
    </w:p>
    <w:p w14:paraId="2796CCF2" w14:textId="5524FA4D" w:rsidR="0051312C" w:rsidRPr="00A26C55" w:rsidRDefault="0051312C" w:rsidP="00831E34">
      <w:pPr>
        <w:rPr>
          <w:rFonts w:asciiTheme="minorHAnsi" w:hAnsiTheme="minorHAnsi"/>
        </w:rPr>
      </w:pPr>
      <w:r w:rsidRPr="00A26C55">
        <w:rPr>
          <w:rFonts w:asciiTheme="minorHAnsi" w:hAnsiTheme="minorHAnsi"/>
          <w:b/>
        </w:rPr>
        <w:tab/>
      </w:r>
      <w:r w:rsidRPr="00A26C55">
        <w:rPr>
          <w:rFonts w:asciiTheme="minorHAnsi" w:hAnsiTheme="minorHAnsi"/>
        </w:rPr>
        <w:t>In response to researchers</w:t>
      </w:r>
      <w:r w:rsidR="00DC20D9" w:rsidRPr="00A26C55">
        <w:rPr>
          <w:rFonts w:asciiTheme="minorHAnsi" w:hAnsiTheme="minorHAnsi"/>
        </w:rPr>
        <w:t>’</w:t>
      </w:r>
      <w:r w:rsidRPr="00A26C55">
        <w:rPr>
          <w:rFonts w:asciiTheme="minorHAnsi" w:hAnsiTheme="minorHAnsi"/>
        </w:rPr>
        <w:t xml:space="preserve"> awareness of the continuing conflict between sexual orientation identity and religious identity, several theoretical frameworks have been developed to assist </w:t>
      </w:r>
      <w:r w:rsidR="00E20B37" w:rsidRPr="00A26C55">
        <w:rPr>
          <w:rFonts w:asciiTheme="minorHAnsi" w:hAnsiTheme="minorHAnsi"/>
        </w:rPr>
        <w:t>with conceptualization. Most notable are the frameworks utilizing meaning making and resilience bui</w:t>
      </w:r>
      <w:r w:rsidR="00003803" w:rsidRPr="00A26C55">
        <w:rPr>
          <w:rFonts w:asciiTheme="minorHAnsi" w:hAnsiTheme="minorHAnsi"/>
        </w:rPr>
        <w:t xml:space="preserve">lding and those integrating </w:t>
      </w:r>
      <w:proofErr w:type="spellStart"/>
      <w:r w:rsidR="00003803" w:rsidRPr="00A26C55">
        <w:rPr>
          <w:rFonts w:asciiTheme="minorHAnsi" w:hAnsiTheme="minorHAnsi"/>
        </w:rPr>
        <w:t>Fes</w:t>
      </w:r>
      <w:r w:rsidR="00E20B37" w:rsidRPr="00A26C55">
        <w:rPr>
          <w:rFonts w:asciiTheme="minorHAnsi" w:hAnsiTheme="minorHAnsi"/>
        </w:rPr>
        <w:t>tinger’s</w:t>
      </w:r>
      <w:proofErr w:type="spellEnd"/>
      <w:r w:rsidR="00E20B37" w:rsidRPr="00A26C55">
        <w:rPr>
          <w:rFonts w:asciiTheme="minorHAnsi" w:hAnsiTheme="minorHAnsi"/>
        </w:rPr>
        <w:t xml:space="preserve"> theory of cognitive dissonance. </w:t>
      </w:r>
    </w:p>
    <w:p w14:paraId="7D3C6A22" w14:textId="0E4C79A7" w:rsidR="00DD0717" w:rsidRPr="00A26C55" w:rsidRDefault="00DD0717" w:rsidP="00831E34">
      <w:pPr>
        <w:rPr>
          <w:rFonts w:asciiTheme="minorHAnsi" w:hAnsiTheme="minorHAnsi"/>
          <w:b/>
        </w:rPr>
      </w:pPr>
      <w:bookmarkStart w:id="13" w:name="_Toc455060839"/>
      <w:r w:rsidRPr="00A26C55">
        <w:rPr>
          <w:rStyle w:val="Heading3Char"/>
          <w:rFonts w:asciiTheme="minorHAnsi" w:hAnsiTheme="minorHAnsi"/>
        </w:rPr>
        <w:t>The Meaning-Making and Re</w:t>
      </w:r>
      <w:r w:rsidR="00012342" w:rsidRPr="00A26C55">
        <w:rPr>
          <w:rStyle w:val="Heading3Char"/>
          <w:rFonts w:asciiTheme="minorHAnsi" w:hAnsiTheme="minorHAnsi"/>
        </w:rPr>
        <w:t xml:space="preserve">silience </w:t>
      </w:r>
      <w:r w:rsidR="00BB1A11" w:rsidRPr="00A26C55">
        <w:rPr>
          <w:rStyle w:val="Heading3Char"/>
          <w:rFonts w:asciiTheme="minorHAnsi" w:hAnsiTheme="minorHAnsi"/>
        </w:rPr>
        <w:t>Model of</w:t>
      </w:r>
      <w:r w:rsidR="00012342" w:rsidRPr="00A26C55">
        <w:rPr>
          <w:rStyle w:val="Heading3Char"/>
          <w:rFonts w:asciiTheme="minorHAnsi" w:hAnsiTheme="minorHAnsi"/>
        </w:rPr>
        <w:t xml:space="preserve"> RI/SOI conflict.</w:t>
      </w:r>
      <w:bookmarkEnd w:id="13"/>
      <w:r w:rsidR="00012342" w:rsidRPr="00A26C55">
        <w:rPr>
          <w:rStyle w:val="Heading3Char"/>
          <w:rFonts w:asciiTheme="minorHAnsi" w:hAnsiTheme="minorHAnsi"/>
        </w:rPr>
        <w:t xml:space="preserve"> </w:t>
      </w:r>
      <w:r w:rsidRPr="00A26C55">
        <w:rPr>
          <w:rFonts w:asciiTheme="minorHAnsi" w:hAnsiTheme="minorHAnsi"/>
        </w:rPr>
        <w:t xml:space="preserve">In an effort to better understand the integration of SOI with religion and spirituality (R/S) among Christian SSA individuals, </w:t>
      </w:r>
      <w:proofErr w:type="spellStart"/>
      <w:r w:rsidRPr="00A26C55">
        <w:rPr>
          <w:rFonts w:asciiTheme="minorHAnsi" w:hAnsiTheme="minorHAnsi"/>
        </w:rPr>
        <w:t>Bowland</w:t>
      </w:r>
      <w:proofErr w:type="spellEnd"/>
      <w:r w:rsidRPr="00A26C55">
        <w:rPr>
          <w:rFonts w:asciiTheme="minorHAnsi" w:hAnsiTheme="minorHAnsi"/>
        </w:rPr>
        <w:t xml:space="preserve">, Foster, and </w:t>
      </w:r>
      <w:proofErr w:type="spellStart"/>
      <w:r w:rsidRPr="00A26C55">
        <w:rPr>
          <w:rFonts w:asciiTheme="minorHAnsi" w:hAnsiTheme="minorHAnsi"/>
        </w:rPr>
        <w:t>Vosler</w:t>
      </w:r>
      <w:proofErr w:type="spellEnd"/>
      <w:r w:rsidRPr="00A26C55">
        <w:rPr>
          <w:rFonts w:asciiTheme="minorHAnsi" w:hAnsiTheme="minorHAnsi"/>
        </w:rPr>
        <w:t xml:space="preserve"> (2013) turned to the meaning making framework developed by Park and Folkman (1997). </w:t>
      </w:r>
      <w:r w:rsidR="00B04683" w:rsidRPr="00A26C55">
        <w:rPr>
          <w:rFonts w:asciiTheme="minorHAnsi" w:hAnsiTheme="minorHAnsi"/>
        </w:rPr>
        <w:t xml:space="preserve">This framework was originally developed to better identify mechanisms involved in stress and coping. </w:t>
      </w:r>
      <w:r w:rsidRPr="00A26C55">
        <w:rPr>
          <w:rFonts w:asciiTheme="minorHAnsi" w:hAnsiTheme="minorHAnsi"/>
        </w:rPr>
        <w:t>Park</w:t>
      </w:r>
      <w:r w:rsidR="00B04683" w:rsidRPr="00A26C55">
        <w:rPr>
          <w:rFonts w:asciiTheme="minorHAnsi" w:hAnsiTheme="minorHAnsi"/>
        </w:rPr>
        <w:t xml:space="preserve"> and Folkman (1997) differentiated </w:t>
      </w:r>
      <w:r w:rsidRPr="00A26C55">
        <w:rPr>
          <w:rFonts w:asciiTheme="minorHAnsi" w:hAnsiTheme="minorHAnsi"/>
        </w:rPr>
        <w:t xml:space="preserve">between global meaning and situational meaning in order to better understand the process of stress and coping. According to them, global meaning consists of “fundamental assumptions, beliefs, and expectations about the world” (p. 116) while situational meaning is meaning that occurs in the interaction between global meaning and environmental events. When global meaning and </w:t>
      </w:r>
      <w:r w:rsidRPr="00A26C55">
        <w:rPr>
          <w:rFonts w:asciiTheme="minorHAnsi" w:hAnsiTheme="minorHAnsi"/>
        </w:rPr>
        <w:lastRenderedPageBreak/>
        <w:t>situational meaning are congruent, the life event does not provoke stress. However, when an individual experiences incongruence between global meaning and situational meaning, the event causes stress and attempts to alleviate stress (coping)</w:t>
      </w:r>
      <w:r w:rsidR="002E6347" w:rsidRPr="00A26C55">
        <w:rPr>
          <w:rFonts w:asciiTheme="minorHAnsi" w:hAnsiTheme="minorHAnsi"/>
        </w:rPr>
        <w:t xml:space="preserve"> ensue</w:t>
      </w:r>
      <w:r w:rsidRPr="00A26C55">
        <w:rPr>
          <w:rFonts w:asciiTheme="minorHAnsi" w:hAnsiTheme="minorHAnsi"/>
        </w:rPr>
        <w:t xml:space="preserve">. In Park and Folkman’s model, R/S would be a part of the global meaning system. </w:t>
      </w:r>
      <w:proofErr w:type="spellStart"/>
      <w:r w:rsidRPr="00A26C55">
        <w:rPr>
          <w:rFonts w:asciiTheme="minorHAnsi" w:hAnsiTheme="minorHAnsi"/>
        </w:rPr>
        <w:t>Bowland</w:t>
      </w:r>
      <w:proofErr w:type="spellEnd"/>
      <w:r w:rsidRPr="00A26C55">
        <w:rPr>
          <w:rFonts w:asciiTheme="minorHAnsi" w:hAnsiTheme="minorHAnsi"/>
        </w:rPr>
        <w:t xml:space="preserve"> and colleagues (2013) hypothesized that the coming out process acts as a destabilizing life event that causes stress and initiates a search for meaning as a coping mechanism. The search for meaning is an attempt to alleviate the incongruence between global meaning (R/S) and situational meaning (identification with an SSA sexual orientation). </w:t>
      </w:r>
      <w:proofErr w:type="spellStart"/>
      <w:r w:rsidRPr="00A26C55">
        <w:rPr>
          <w:rFonts w:asciiTheme="minorHAnsi" w:hAnsiTheme="minorHAnsi"/>
        </w:rPr>
        <w:t>Bowland</w:t>
      </w:r>
      <w:proofErr w:type="spellEnd"/>
      <w:r w:rsidRPr="00A26C55">
        <w:rPr>
          <w:rFonts w:asciiTheme="minorHAnsi" w:hAnsiTheme="minorHAnsi"/>
        </w:rPr>
        <w:t xml:space="preserve"> et al. </w:t>
      </w:r>
      <w:r w:rsidR="00C35713" w:rsidRPr="00A26C55">
        <w:rPr>
          <w:rFonts w:asciiTheme="minorHAnsi" w:hAnsiTheme="minorHAnsi"/>
        </w:rPr>
        <w:t xml:space="preserve">(2013) </w:t>
      </w:r>
      <w:r w:rsidRPr="00A26C55">
        <w:rPr>
          <w:rFonts w:asciiTheme="minorHAnsi" w:hAnsiTheme="minorHAnsi"/>
        </w:rPr>
        <w:t xml:space="preserve">conducted a quantitative study with 27 LG identified Christians in order to flesh out their theoretical framework. Participants in this study noted the utilization of </w:t>
      </w:r>
      <w:r w:rsidR="00F21F40" w:rsidRPr="00A26C55">
        <w:rPr>
          <w:rFonts w:asciiTheme="minorHAnsi" w:hAnsiTheme="minorHAnsi"/>
        </w:rPr>
        <w:t xml:space="preserve">strategies including </w:t>
      </w:r>
      <w:r w:rsidRPr="00A26C55">
        <w:rPr>
          <w:rFonts w:asciiTheme="minorHAnsi" w:hAnsiTheme="minorHAnsi"/>
        </w:rPr>
        <w:t xml:space="preserve">supportive pastoral relationships, reframing of scripture, finding an affirming Christian community, peer support, and educational resources in order to facilitate their individual integration processes. Following their analysis, </w:t>
      </w:r>
      <w:proofErr w:type="spellStart"/>
      <w:r w:rsidRPr="00A26C55">
        <w:rPr>
          <w:rFonts w:asciiTheme="minorHAnsi" w:hAnsiTheme="minorHAnsi"/>
        </w:rPr>
        <w:t>Bowland</w:t>
      </w:r>
      <w:proofErr w:type="spellEnd"/>
      <w:r w:rsidRPr="00A26C55">
        <w:rPr>
          <w:rFonts w:asciiTheme="minorHAnsi" w:hAnsiTheme="minorHAnsi"/>
        </w:rPr>
        <w:t xml:space="preserve"> and colleagues reported that a “radical departure” from R/S life is not necessary to the process of integration. </w:t>
      </w:r>
    </w:p>
    <w:p w14:paraId="11C096E3" w14:textId="0B141DC6" w:rsidR="00DD0717" w:rsidRPr="00A26C55" w:rsidRDefault="00DD0717" w:rsidP="00D969D3">
      <w:pPr>
        <w:ind w:firstLine="720"/>
        <w:rPr>
          <w:rFonts w:asciiTheme="minorHAnsi" w:hAnsiTheme="minorHAnsi"/>
        </w:rPr>
      </w:pPr>
      <w:r w:rsidRPr="00A26C55">
        <w:rPr>
          <w:rFonts w:asciiTheme="minorHAnsi" w:hAnsiTheme="minorHAnsi"/>
        </w:rPr>
        <w:t xml:space="preserve">Building off of </w:t>
      </w:r>
      <w:proofErr w:type="spellStart"/>
      <w:r w:rsidRPr="00A26C55">
        <w:rPr>
          <w:rFonts w:asciiTheme="minorHAnsi" w:hAnsiTheme="minorHAnsi"/>
        </w:rPr>
        <w:t>Bowland</w:t>
      </w:r>
      <w:proofErr w:type="spellEnd"/>
      <w:r w:rsidRPr="00A26C55">
        <w:rPr>
          <w:rFonts w:asciiTheme="minorHAnsi" w:hAnsiTheme="minorHAnsi"/>
        </w:rPr>
        <w:t xml:space="preserve">, Foster, and </w:t>
      </w:r>
      <w:proofErr w:type="spellStart"/>
      <w:r w:rsidRPr="00A26C55">
        <w:rPr>
          <w:rFonts w:asciiTheme="minorHAnsi" w:hAnsiTheme="minorHAnsi"/>
        </w:rPr>
        <w:t>Vosler</w:t>
      </w:r>
      <w:proofErr w:type="spellEnd"/>
      <w:r w:rsidRPr="00A26C55">
        <w:rPr>
          <w:rFonts w:asciiTheme="minorHAnsi" w:hAnsiTheme="minorHAnsi"/>
        </w:rPr>
        <w:t xml:space="preserve"> (2013), Foster, </w:t>
      </w:r>
      <w:proofErr w:type="spellStart"/>
      <w:r w:rsidRPr="00A26C55">
        <w:rPr>
          <w:rFonts w:asciiTheme="minorHAnsi" w:hAnsiTheme="minorHAnsi"/>
        </w:rPr>
        <w:t>Bowland</w:t>
      </w:r>
      <w:proofErr w:type="spellEnd"/>
      <w:r w:rsidRPr="00A26C55">
        <w:rPr>
          <w:rFonts w:asciiTheme="minorHAnsi" w:hAnsiTheme="minorHAnsi"/>
        </w:rPr>
        <w:t xml:space="preserve">, and </w:t>
      </w:r>
      <w:proofErr w:type="spellStart"/>
      <w:r w:rsidRPr="00A26C55">
        <w:rPr>
          <w:rFonts w:asciiTheme="minorHAnsi" w:hAnsiTheme="minorHAnsi"/>
        </w:rPr>
        <w:t>Vosler</w:t>
      </w:r>
      <w:proofErr w:type="spellEnd"/>
      <w:r w:rsidRPr="00A26C55">
        <w:rPr>
          <w:rFonts w:asciiTheme="minorHAnsi" w:hAnsiTheme="minorHAnsi"/>
        </w:rPr>
        <w:t xml:space="preserve"> (2015) integrated meaning making with spiritual resilience in order to develop a more specific framework for LG Christians’ identity integration. Foster et al. (2015) argued that an R/S individual views adaptation or integration of conflicting identities as necessary for building spiritual resilience. Spiritual resilience</w:t>
      </w:r>
      <w:r w:rsidR="00B04683" w:rsidRPr="00A26C55">
        <w:rPr>
          <w:rFonts w:asciiTheme="minorHAnsi" w:hAnsiTheme="minorHAnsi"/>
        </w:rPr>
        <w:t xml:space="preserve"> is described as</w:t>
      </w:r>
      <w:r w:rsidRPr="00A26C55">
        <w:rPr>
          <w:rFonts w:asciiTheme="minorHAnsi" w:hAnsiTheme="minorHAnsi"/>
        </w:rPr>
        <w:t xml:space="preserve"> the process of integrating religious and spiritual identities (Foster et al., 2015). Foster and colleagues define spirituality </w:t>
      </w:r>
      <w:r w:rsidR="00B04683" w:rsidRPr="00A26C55">
        <w:rPr>
          <w:rFonts w:asciiTheme="minorHAnsi" w:hAnsiTheme="minorHAnsi"/>
        </w:rPr>
        <w:t xml:space="preserve">as </w:t>
      </w:r>
      <w:r w:rsidRPr="00A26C55">
        <w:rPr>
          <w:rFonts w:asciiTheme="minorHAnsi" w:hAnsiTheme="minorHAnsi"/>
        </w:rPr>
        <w:t xml:space="preserve">“the beliefs and practices people use to make meaning </w:t>
      </w:r>
      <w:r w:rsidRPr="00A26C55">
        <w:rPr>
          <w:rFonts w:asciiTheme="minorHAnsi" w:hAnsiTheme="minorHAnsi"/>
        </w:rPr>
        <w:lastRenderedPageBreak/>
        <w:t>out of their lives” (p. 193). Based on the research of others, Foster et al. (2015) hypothesized that spirituality, a process of interpreting, explaining, and relating to the world, is central to the Coming Out process of LG Christians. Foster et al. concluded that the process of integration of an LG identity and a Chris</w:t>
      </w:r>
      <w:r w:rsidR="00B04683" w:rsidRPr="00A26C55">
        <w:rPr>
          <w:rFonts w:asciiTheme="minorHAnsi" w:hAnsiTheme="minorHAnsi"/>
        </w:rPr>
        <w:t xml:space="preserve">tian identity builds resilience and modified </w:t>
      </w:r>
      <w:proofErr w:type="spellStart"/>
      <w:r w:rsidR="00B04683" w:rsidRPr="00A26C55">
        <w:rPr>
          <w:rFonts w:asciiTheme="minorHAnsi" w:hAnsiTheme="minorHAnsi"/>
        </w:rPr>
        <w:t>Bowland</w:t>
      </w:r>
      <w:proofErr w:type="spellEnd"/>
      <w:r w:rsidR="00B04683" w:rsidRPr="00A26C55">
        <w:rPr>
          <w:rFonts w:asciiTheme="minorHAnsi" w:hAnsiTheme="minorHAnsi"/>
        </w:rPr>
        <w:t xml:space="preserve"> et al.’s (2013</w:t>
      </w:r>
      <w:r w:rsidRPr="00A26C55">
        <w:rPr>
          <w:rFonts w:asciiTheme="minorHAnsi" w:hAnsiTheme="minorHAnsi"/>
        </w:rPr>
        <w:t xml:space="preserve">) meaning making model to include Christian spiritual resilience. Using </w:t>
      </w:r>
      <w:proofErr w:type="spellStart"/>
      <w:r w:rsidRPr="00A26C55">
        <w:rPr>
          <w:rFonts w:asciiTheme="minorHAnsi" w:hAnsiTheme="minorHAnsi"/>
        </w:rPr>
        <w:t>Bowland</w:t>
      </w:r>
      <w:proofErr w:type="spellEnd"/>
      <w:r w:rsidRPr="00A26C55">
        <w:rPr>
          <w:rFonts w:asciiTheme="minorHAnsi" w:hAnsiTheme="minorHAnsi"/>
        </w:rPr>
        <w:t xml:space="preserve"> et al.’s (2013) data, Foster et al. (2015) determined three intertwined pathways of resilience achievement. In Foster et al.’s (2015) model, recognition of incongruence leads to distress. LG Christians use several strategies including “finding a safe enough congregation,” “transforming theological meaning,” and “finding an affirming congregation” to achieve integration (p. 194). Moderators of this process include affirming clergy and working towards social justice within hostile congregations. These pathways are consistent with the strategies reported in </w:t>
      </w:r>
      <w:proofErr w:type="spellStart"/>
      <w:r w:rsidRPr="00A26C55">
        <w:rPr>
          <w:rFonts w:asciiTheme="minorHAnsi" w:hAnsiTheme="minorHAnsi"/>
        </w:rPr>
        <w:t>Bowland</w:t>
      </w:r>
      <w:proofErr w:type="spellEnd"/>
      <w:r w:rsidRPr="00A26C55">
        <w:rPr>
          <w:rFonts w:asciiTheme="minorHAnsi" w:hAnsiTheme="minorHAnsi"/>
        </w:rPr>
        <w:t xml:space="preserve"> et al. (2013).</w:t>
      </w:r>
    </w:p>
    <w:p w14:paraId="246931BF" w14:textId="1FFDB1F7" w:rsidR="00DD0717" w:rsidRPr="00A26C55" w:rsidRDefault="00DD0717" w:rsidP="00D969D3">
      <w:pPr>
        <w:ind w:firstLine="720"/>
        <w:rPr>
          <w:rFonts w:asciiTheme="minorHAnsi" w:hAnsiTheme="minorHAnsi"/>
        </w:rPr>
      </w:pPr>
      <w:r w:rsidRPr="00A26C55">
        <w:rPr>
          <w:rFonts w:asciiTheme="minorHAnsi" w:hAnsiTheme="minorHAnsi"/>
        </w:rPr>
        <w:t>Although the models develope</w:t>
      </w:r>
      <w:r w:rsidR="00B04683" w:rsidRPr="00A26C55">
        <w:rPr>
          <w:rFonts w:asciiTheme="minorHAnsi" w:hAnsiTheme="minorHAnsi"/>
        </w:rPr>
        <w:t xml:space="preserve">d by </w:t>
      </w:r>
      <w:proofErr w:type="spellStart"/>
      <w:r w:rsidR="00B04683" w:rsidRPr="00A26C55">
        <w:rPr>
          <w:rFonts w:asciiTheme="minorHAnsi" w:hAnsiTheme="minorHAnsi"/>
        </w:rPr>
        <w:t>Bowland</w:t>
      </w:r>
      <w:proofErr w:type="spellEnd"/>
      <w:r w:rsidR="00B04683" w:rsidRPr="00A26C55">
        <w:rPr>
          <w:rFonts w:asciiTheme="minorHAnsi" w:hAnsiTheme="minorHAnsi"/>
        </w:rPr>
        <w:t xml:space="preserve">, Foster and </w:t>
      </w:r>
      <w:proofErr w:type="spellStart"/>
      <w:r w:rsidR="00B04683" w:rsidRPr="00A26C55">
        <w:rPr>
          <w:rFonts w:asciiTheme="minorHAnsi" w:hAnsiTheme="minorHAnsi"/>
        </w:rPr>
        <w:t>Vosler</w:t>
      </w:r>
      <w:proofErr w:type="spellEnd"/>
      <w:r w:rsidR="00B04683" w:rsidRPr="00A26C55">
        <w:rPr>
          <w:rFonts w:asciiTheme="minorHAnsi" w:hAnsiTheme="minorHAnsi"/>
        </w:rPr>
        <w:t xml:space="preserve"> (in </w:t>
      </w:r>
      <w:proofErr w:type="spellStart"/>
      <w:r w:rsidR="00B04683" w:rsidRPr="00A26C55">
        <w:rPr>
          <w:rFonts w:asciiTheme="minorHAnsi" w:hAnsiTheme="minorHAnsi"/>
        </w:rPr>
        <w:t>Bolwand</w:t>
      </w:r>
      <w:proofErr w:type="spellEnd"/>
      <w:r w:rsidR="00B04683" w:rsidRPr="00A26C55">
        <w:rPr>
          <w:rFonts w:asciiTheme="minorHAnsi" w:hAnsiTheme="minorHAnsi"/>
        </w:rPr>
        <w:t xml:space="preserve"> et al. 2013 and Foster et al. 2015) </w:t>
      </w:r>
      <w:r w:rsidRPr="00A26C55">
        <w:rPr>
          <w:rFonts w:asciiTheme="minorHAnsi" w:hAnsiTheme="minorHAnsi"/>
        </w:rPr>
        <w:t>seem to accurately reflect the experiences of</w:t>
      </w:r>
      <w:r w:rsidR="00B04683" w:rsidRPr="00A26C55">
        <w:rPr>
          <w:rFonts w:asciiTheme="minorHAnsi" w:hAnsiTheme="minorHAnsi"/>
        </w:rPr>
        <w:t xml:space="preserve"> Caucasian (25/27 participants)</w:t>
      </w:r>
      <w:r w:rsidRPr="00A26C55">
        <w:rPr>
          <w:rFonts w:asciiTheme="minorHAnsi" w:hAnsiTheme="minorHAnsi"/>
        </w:rPr>
        <w:t xml:space="preserve"> LG Christians, several aspects of these studies require further thought. First, the use of a homogenous participant population already ensconced in affirming congregations likely limited the responses concerning strategies of integration to those related to continuing in a religious tradition.  For the SSA population interested in continuing in religious communities, the spiritual resilience model makes sense. However, many </w:t>
      </w:r>
      <w:r w:rsidR="002E6347" w:rsidRPr="00A26C55">
        <w:rPr>
          <w:rFonts w:asciiTheme="minorHAnsi" w:hAnsiTheme="minorHAnsi"/>
        </w:rPr>
        <w:t>make alternative decisions</w:t>
      </w:r>
      <w:r w:rsidRPr="00A26C55">
        <w:rPr>
          <w:rFonts w:asciiTheme="minorHAnsi" w:hAnsiTheme="minorHAnsi"/>
        </w:rPr>
        <w:t xml:space="preserve"> that aren’t </w:t>
      </w:r>
      <w:r w:rsidR="002E6347" w:rsidRPr="00A26C55">
        <w:rPr>
          <w:rFonts w:asciiTheme="minorHAnsi" w:hAnsiTheme="minorHAnsi"/>
        </w:rPr>
        <w:t>accounted for</w:t>
      </w:r>
      <w:r w:rsidRPr="00A26C55">
        <w:rPr>
          <w:rFonts w:asciiTheme="minorHAnsi" w:hAnsiTheme="minorHAnsi"/>
        </w:rPr>
        <w:t xml:space="preserve"> in either model. That is</w:t>
      </w:r>
      <w:r w:rsidR="0099235C" w:rsidRPr="00A26C55">
        <w:rPr>
          <w:rFonts w:asciiTheme="minorHAnsi" w:hAnsiTheme="minorHAnsi"/>
        </w:rPr>
        <w:t>,</w:t>
      </w:r>
      <w:r w:rsidR="00B04683" w:rsidRPr="00A26C55">
        <w:rPr>
          <w:rFonts w:asciiTheme="minorHAnsi" w:hAnsiTheme="minorHAnsi"/>
        </w:rPr>
        <w:t xml:space="preserve"> many</w:t>
      </w:r>
      <w:r w:rsidRPr="00A26C55">
        <w:rPr>
          <w:rFonts w:asciiTheme="minorHAnsi" w:hAnsiTheme="minorHAnsi"/>
        </w:rPr>
        <w:t xml:space="preserve"> SSA individuals are likely to choose a strategy of </w:t>
      </w:r>
      <w:r w:rsidR="00C80F59" w:rsidRPr="00A26C55">
        <w:rPr>
          <w:rFonts w:asciiTheme="minorHAnsi" w:hAnsiTheme="minorHAnsi"/>
        </w:rPr>
        <w:lastRenderedPageBreak/>
        <w:t>disaffiliation</w:t>
      </w:r>
      <w:r w:rsidRPr="00A26C55">
        <w:rPr>
          <w:rFonts w:asciiTheme="minorHAnsi" w:hAnsiTheme="minorHAnsi"/>
        </w:rPr>
        <w:t xml:space="preserve"> (</w:t>
      </w:r>
      <w:r w:rsidR="00C80F59" w:rsidRPr="00A26C55">
        <w:rPr>
          <w:rFonts w:asciiTheme="minorHAnsi" w:hAnsiTheme="minorHAnsi"/>
        </w:rPr>
        <w:t xml:space="preserve">Barton, 2010; Dahl &amp; </w:t>
      </w:r>
      <w:proofErr w:type="spellStart"/>
      <w:r w:rsidR="00C80F59" w:rsidRPr="00A26C55">
        <w:rPr>
          <w:rFonts w:asciiTheme="minorHAnsi" w:hAnsiTheme="minorHAnsi"/>
        </w:rPr>
        <w:t>Galliher</w:t>
      </w:r>
      <w:proofErr w:type="spellEnd"/>
      <w:r w:rsidR="00C80F59" w:rsidRPr="00A26C55">
        <w:rPr>
          <w:rFonts w:asciiTheme="minorHAnsi" w:hAnsiTheme="minorHAnsi"/>
        </w:rPr>
        <w:t xml:space="preserve">, 2009; </w:t>
      </w:r>
      <w:proofErr w:type="spellStart"/>
      <w:r w:rsidR="00C80F59" w:rsidRPr="00A26C55">
        <w:rPr>
          <w:rFonts w:asciiTheme="minorHAnsi" w:hAnsiTheme="minorHAnsi"/>
        </w:rPr>
        <w:t>Doyal</w:t>
      </w:r>
      <w:proofErr w:type="spellEnd"/>
      <w:r w:rsidR="00C80F59" w:rsidRPr="00A26C55">
        <w:rPr>
          <w:rFonts w:asciiTheme="minorHAnsi" w:hAnsiTheme="minorHAnsi"/>
        </w:rPr>
        <w:t xml:space="preserve"> et al., 2008; Garcia</w:t>
      </w:r>
      <w:r w:rsidR="004B317F" w:rsidRPr="00A26C55">
        <w:rPr>
          <w:rFonts w:asciiTheme="minorHAnsi" w:hAnsiTheme="minorHAnsi"/>
        </w:rPr>
        <w:t>, Gray-Stanley, &amp; Ramirez-Valles</w:t>
      </w:r>
      <w:r w:rsidR="00C80F59" w:rsidRPr="00A26C55">
        <w:rPr>
          <w:rFonts w:asciiTheme="minorHAnsi" w:hAnsiTheme="minorHAnsi"/>
        </w:rPr>
        <w:t xml:space="preserve">., 2008; </w:t>
      </w:r>
      <w:proofErr w:type="spellStart"/>
      <w:r w:rsidR="00C80F59" w:rsidRPr="00A26C55">
        <w:rPr>
          <w:rFonts w:asciiTheme="minorHAnsi" w:hAnsiTheme="minorHAnsi"/>
        </w:rPr>
        <w:t>Halkitis</w:t>
      </w:r>
      <w:proofErr w:type="spellEnd"/>
      <w:r w:rsidR="00C80F59" w:rsidRPr="00A26C55">
        <w:rPr>
          <w:rFonts w:asciiTheme="minorHAnsi" w:hAnsiTheme="minorHAnsi"/>
        </w:rPr>
        <w:t xml:space="preserve"> et al., 2009; </w:t>
      </w:r>
      <w:proofErr w:type="spellStart"/>
      <w:r w:rsidR="00C80F59" w:rsidRPr="00A26C55">
        <w:rPr>
          <w:rFonts w:asciiTheme="minorHAnsi" w:hAnsiTheme="minorHAnsi"/>
        </w:rPr>
        <w:t>Henrickson</w:t>
      </w:r>
      <w:proofErr w:type="spellEnd"/>
      <w:r w:rsidR="00C80F59" w:rsidRPr="00A26C55">
        <w:rPr>
          <w:rFonts w:asciiTheme="minorHAnsi" w:hAnsiTheme="minorHAnsi"/>
        </w:rPr>
        <w:t xml:space="preserve">, 2007; </w:t>
      </w:r>
      <w:proofErr w:type="spellStart"/>
      <w:r w:rsidR="00C80F59" w:rsidRPr="00A26C55">
        <w:rPr>
          <w:rFonts w:asciiTheme="minorHAnsi" w:hAnsiTheme="minorHAnsi"/>
        </w:rPr>
        <w:t>Jaspal</w:t>
      </w:r>
      <w:proofErr w:type="spellEnd"/>
      <w:r w:rsidR="00C80F59" w:rsidRPr="00A26C55">
        <w:rPr>
          <w:rFonts w:asciiTheme="minorHAnsi" w:hAnsiTheme="minorHAnsi"/>
        </w:rPr>
        <w:t xml:space="preserve"> &amp; </w:t>
      </w:r>
      <w:proofErr w:type="spellStart"/>
      <w:r w:rsidR="00C80F59" w:rsidRPr="00A26C55">
        <w:rPr>
          <w:rFonts w:asciiTheme="minorHAnsi" w:hAnsiTheme="minorHAnsi"/>
        </w:rPr>
        <w:t>Cinnirella</w:t>
      </w:r>
      <w:proofErr w:type="spellEnd"/>
      <w:r w:rsidR="00C80F59" w:rsidRPr="00A26C55">
        <w:rPr>
          <w:rFonts w:asciiTheme="minorHAnsi" w:hAnsiTheme="minorHAnsi"/>
        </w:rPr>
        <w:t xml:space="preserve">, 2010; </w:t>
      </w:r>
      <w:proofErr w:type="spellStart"/>
      <w:r w:rsidR="00C80F59" w:rsidRPr="00A26C55">
        <w:rPr>
          <w:rFonts w:asciiTheme="minorHAnsi" w:hAnsiTheme="minorHAnsi"/>
        </w:rPr>
        <w:t>Kirkman</w:t>
      </w:r>
      <w:proofErr w:type="spellEnd"/>
      <w:r w:rsidR="00C80F59" w:rsidRPr="00A26C55">
        <w:rPr>
          <w:rFonts w:asciiTheme="minorHAnsi" w:hAnsiTheme="minorHAnsi"/>
        </w:rPr>
        <w:t xml:space="preserve">, 2001; </w:t>
      </w:r>
      <w:proofErr w:type="spellStart"/>
      <w:r w:rsidR="00C80F59" w:rsidRPr="00A26C55">
        <w:rPr>
          <w:rFonts w:asciiTheme="minorHAnsi" w:hAnsiTheme="minorHAnsi"/>
        </w:rPr>
        <w:t>Kubicek</w:t>
      </w:r>
      <w:proofErr w:type="spellEnd"/>
      <w:r w:rsidR="00C80F59" w:rsidRPr="00A26C55">
        <w:rPr>
          <w:rFonts w:asciiTheme="minorHAnsi" w:hAnsiTheme="minorHAnsi"/>
        </w:rPr>
        <w:t xml:space="preserve"> et al., 2009; </w:t>
      </w:r>
      <w:proofErr w:type="spellStart"/>
      <w:r w:rsidR="00C80F59" w:rsidRPr="00A26C55">
        <w:rPr>
          <w:rFonts w:asciiTheme="minorHAnsi" w:hAnsiTheme="minorHAnsi"/>
        </w:rPr>
        <w:t>Lalich</w:t>
      </w:r>
      <w:proofErr w:type="spellEnd"/>
      <w:r w:rsidR="00C80F59" w:rsidRPr="00A26C55">
        <w:rPr>
          <w:rFonts w:asciiTheme="minorHAnsi" w:hAnsiTheme="minorHAnsi"/>
        </w:rPr>
        <w:t xml:space="preserve"> &amp; </w:t>
      </w:r>
      <w:proofErr w:type="spellStart"/>
      <w:r w:rsidR="00C80F59" w:rsidRPr="00A26C55">
        <w:rPr>
          <w:rFonts w:asciiTheme="minorHAnsi" w:hAnsiTheme="minorHAnsi"/>
        </w:rPr>
        <w:t>McClaren</w:t>
      </w:r>
      <w:proofErr w:type="spellEnd"/>
      <w:r w:rsidR="00C80F59" w:rsidRPr="00A26C55">
        <w:rPr>
          <w:rFonts w:asciiTheme="minorHAnsi" w:hAnsiTheme="minorHAnsi"/>
        </w:rPr>
        <w:t xml:space="preserve">, 2010; Love et al., 2005; Miller, 2007; </w:t>
      </w:r>
      <w:proofErr w:type="spellStart"/>
      <w:r w:rsidR="00C80F59" w:rsidRPr="00A26C55">
        <w:rPr>
          <w:rFonts w:asciiTheme="minorHAnsi" w:hAnsiTheme="minorHAnsi"/>
        </w:rPr>
        <w:t>Minwalla</w:t>
      </w:r>
      <w:proofErr w:type="spellEnd"/>
      <w:r w:rsidR="004B317F" w:rsidRPr="00A26C55">
        <w:rPr>
          <w:rFonts w:asciiTheme="minorHAnsi" w:hAnsiTheme="minorHAnsi"/>
        </w:rPr>
        <w:t xml:space="preserve">, Rosser, Feldman, &amp; </w:t>
      </w:r>
      <w:proofErr w:type="spellStart"/>
      <w:r w:rsidR="004B317F" w:rsidRPr="00A26C55">
        <w:rPr>
          <w:rFonts w:asciiTheme="minorHAnsi" w:hAnsiTheme="minorHAnsi"/>
        </w:rPr>
        <w:t>Varga</w:t>
      </w:r>
      <w:proofErr w:type="spellEnd"/>
      <w:r w:rsidR="00C80F59" w:rsidRPr="00A26C55">
        <w:rPr>
          <w:rFonts w:asciiTheme="minorHAnsi" w:hAnsiTheme="minorHAnsi"/>
        </w:rPr>
        <w:t xml:space="preserve">, 2005; Ream &amp; </w:t>
      </w:r>
      <w:proofErr w:type="spellStart"/>
      <w:r w:rsidR="00C80F59" w:rsidRPr="00A26C55">
        <w:rPr>
          <w:rFonts w:asciiTheme="minorHAnsi" w:hAnsiTheme="minorHAnsi"/>
        </w:rPr>
        <w:t>Savin</w:t>
      </w:r>
      <w:proofErr w:type="spellEnd"/>
      <w:r w:rsidR="00C80F59" w:rsidRPr="00A26C55">
        <w:rPr>
          <w:rFonts w:asciiTheme="minorHAnsi" w:hAnsiTheme="minorHAnsi"/>
        </w:rPr>
        <w:t xml:space="preserve">-Williams; 2005; </w:t>
      </w:r>
      <w:proofErr w:type="spellStart"/>
      <w:r w:rsidR="00C80F59" w:rsidRPr="00A26C55">
        <w:rPr>
          <w:rFonts w:asciiTheme="minorHAnsi" w:hAnsiTheme="minorHAnsi"/>
        </w:rPr>
        <w:t>Schnoor</w:t>
      </w:r>
      <w:proofErr w:type="spellEnd"/>
      <w:r w:rsidR="00C80F59" w:rsidRPr="00A26C55">
        <w:rPr>
          <w:rFonts w:asciiTheme="minorHAnsi" w:hAnsiTheme="minorHAnsi"/>
        </w:rPr>
        <w:t xml:space="preserve">, 2006; </w:t>
      </w:r>
      <w:proofErr w:type="spellStart"/>
      <w:r w:rsidR="00C80F59" w:rsidRPr="00A26C55">
        <w:rPr>
          <w:rFonts w:asciiTheme="minorHAnsi" w:hAnsiTheme="minorHAnsi"/>
        </w:rPr>
        <w:t>Seegers</w:t>
      </w:r>
      <w:proofErr w:type="spellEnd"/>
      <w:r w:rsidR="00C80F59" w:rsidRPr="00A26C55">
        <w:rPr>
          <w:rFonts w:asciiTheme="minorHAnsi" w:hAnsiTheme="minorHAnsi"/>
        </w:rPr>
        <w:t>, 2007; Sherry et al., 2010; Smith &amp; Horne, 2007)</w:t>
      </w:r>
      <w:r w:rsidRPr="00A26C55">
        <w:rPr>
          <w:rFonts w:asciiTheme="minorHAnsi" w:hAnsiTheme="minorHAnsi"/>
        </w:rPr>
        <w:t>) or to disengage from religion entirely (</w:t>
      </w:r>
      <w:r w:rsidR="00C80F59" w:rsidRPr="00A26C55">
        <w:rPr>
          <w:rFonts w:asciiTheme="minorHAnsi" w:hAnsiTheme="minorHAnsi"/>
        </w:rPr>
        <w:t xml:space="preserve">Barton, 2010; Dahl &amp; </w:t>
      </w:r>
      <w:proofErr w:type="spellStart"/>
      <w:r w:rsidR="00C80F59" w:rsidRPr="00A26C55">
        <w:rPr>
          <w:rFonts w:asciiTheme="minorHAnsi" w:hAnsiTheme="minorHAnsi"/>
        </w:rPr>
        <w:t>Galliher</w:t>
      </w:r>
      <w:proofErr w:type="spellEnd"/>
      <w:r w:rsidR="00C80F59" w:rsidRPr="00A26C55">
        <w:rPr>
          <w:rFonts w:asciiTheme="minorHAnsi" w:hAnsiTheme="minorHAnsi"/>
        </w:rPr>
        <w:t xml:space="preserve">, 2009; </w:t>
      </w:r>
      <w:proofErr w:type="spellStart"/>
      <w:r w:rsidR="00C80F59" w:rsidRPr="00A26C55">
        <w:rPr>
          <w:rFonts w:asciiTheme="minorHAnsi" w:hAnsiTheme="minorHAnsi"/>
        </w:rPr>
        <w:t>Doyal</w:t>
      </w:r>
      <w:proofErr w:type="spellEnd"/>
      <w:r w:rsidR="00C80F59" w:rsidRPr="00A26C55">
        <w:rPr>
          <w:rFonts w:asciiTheme="minorHAnsi" w:hAnsiTheme="minorHAnsi"/>
        </w:rPr>
        <w:t xml:space="preserve"> et al., 2008, Garcia et al., 2008; </w:t>
      </w:r>
      <w:proofErr w:type="spellStart"/>
      <w:r w:rsidR="00C80F59" w:rsidRPr="00A26C55">
        <w:rPr>
          <w:rFonts w:asciiTheme="minorHAnsi" w:hAnsiTheme="minorHAnsi"/>
        </w:rPr>
        <w:t>Lalich</w:t>
      </w:r>
      <w:proofErr w:type="spellEnd"/>
      <w:r w:rsidR="00C80F59" w:rsidRPr="00A26C55">
        <w:rPr>
          <w:rFonts w:asciiTheme="minorHAnsi" w:hAnsiTheme="minorHAnsi"/>
        </w:rPr>
        <w:t xml:space="preserve"> &amp; </w:t>
      </w:r>
      <w:proofErr w:type="spellStart"/>
      <w:r w:rsidR="00C80F59" w:rsidRPr="00A26C55">
        <w:rPr>
          <w:rFonts w:asciiTheme="minorHAnsi" w:hAnsiTheme="minorHAnsi"/>
        </w:rPr>
        <w:t>McClaren</w:t>
      </w:r>
      <w:proofErr w:type="spellEnd"/>
      <w:r w:rsidR="00C80F59" w:rsidRPr="00A26C55">
        <w:rPr>
          <w:rFonts w:asciiTheme="minorHAnsi" w:hAnsiTheme="minorHAnsi"/>
        </w:rPr>
        <w:t>, 2010; Love et al., 2005; Sherry et al., 2010</w:t>
      </w:r>
      <w:r w:rsidRPr="00A26C55">
        <w:rPr>
          <w:rFonts w:asciiTheme="minorHAnsi" w:hAnsiTheme="minorHAnsi"/>
        </w:rPr>
        <w:t xml:space="preserve">). </w:t>
      </w:r>
      <w:r w:rsidR="00B04683" w:rsidRPr="00A26C55">
        <w:rPr>
          <w:rFonts w:asciiTheme="minorHAnsi" w:hAnsiTheme="minorHAnsi"/>
        </w:rPr>
        <w:t xml:space="preserve"> </w:t>
      </w:r>
      <w:proofErr w:type="spellStart"/>
      <w:r w:rsidR="00B04683" w:rsidRPr="00A26C55">
        <w:rPr>
          <w:rFonts w:asciiTheme="minorHAnsi" w:hAnsiTheme="minorHAnsi"/>
        </w:rPr>
        <w:t>Bowland</w:t>
      </w:r>
      <w:proofErr w:type="spellEnd"/>
      <w:r w:rsidR="00B04683" w:rsidRPr="00A26C55">
        <w:rPr>
          <w:rFonts w:asciiTheme="minorHAnsi" w:hAnsiTheme="minorHAnsi"/>
        </w:rPr>
        <w:t xml:space="preserve">, Foster and </w:t>
      </w:r>
      <w:proofErr w:type="spellStart"/>
      <w:r w:rsidR="00B04683" w:rsidRPr="00A26C55">
        <w:rPr>
          <w:rFonts w:asciiTheme="minorHAnsi" w:hAnsiTheme="minorHAnsi"/>
        </w:rPr>
        <w:t>Vosler</w:t>
      </w:r>
      <w:proofErr w:type="spellEnd"/>
      <w:r w:rsidR="00B04683" w:rsidRPr="00A26C55">
        <w:rPr>
          <w:rFonts w:asciiTheme="minorHAnsi" w:hAnsiTheme="minorHAnsi"/>
        </w:rPr>
        <w:t xml:space="preserve"> </w:t>
      </w:r>
      <w:r w:rsidR="00171CCC" w:rsidRPr="00A26C55">
        <w:rPr>
          <w:rFonts w:asciiTheme="minorHAnsi" w:hAnsiTheme="minorHAnsi"/>
        </w:rPr>
        <w:t xml:space="preserve">(2013) </w:t>
      </w:r>
      <w:r w:rsidR="00B04683" w:rsidRPr="00A26C55">
        <w:rPr>
          <w:rFonts w:asciiTheme="minorHAnsi" w:hAnsiTheme="minorHAnsi"/>
        </w:rPr>
        <w:t xml:space="preserve">also fail to account for a strategy known as compartmentalization, in which some </w:t>
      </w:r>
      <w:r w:rsidR="00171CCC" w:rsidRPr="00A26C55">
        <w:rPr>
          <w:rFonts w:asciiTheme="minorHAnsi" w:hAnsiTheme="minorHAnsi"/>
        </w:rPr>
        <w:t>same-sex attracted individuals with religious identities</w:t>
      </w:r>
      <w:r w:rsidR="00C80F59" w:rsidRPr="00A26C55">
        <w:rPr>
          <w:rFonts w:asciiTheme="minorHAnsi" w:hAnsiTheme="minorHAnsi"/>
        </w:rPr>
        <w:t xml:space="preserve"> choose to engage (</w:t>
      </w:r>
      <w:proofErr w:type="spellStart"/>
      <w:r w:rsidR="00C80F59" w:rsidRPr="00A26C55">
        <w:rPr>
          <w:rFonts w:asciiTheme="minorHAnsi" w:hAnsiTheme="minorHAnsi"/>
        </w:rPr>
        <w:t>Anderton</w:t>
      </w:r>
      <w:proofErr w:type="spellEnd"/>
      <w:r w:rsidR="00C80F59" w:rsidRPr="00A26C55">
        <w:rPr>
          <w:rFonts w:asciiTheme="minorHAnsi" w:hAnsiTheme="minorHAnsi"/>
        </w:rPr>
        <w:t xml:space="preserve"> et al., 2011). </w:t>
      </w:r>
      <w:r w:rsidRPr="00A26C55">
        <w:rPr>
          <w:rFonts w:asciiTheme="minorHAnsi" w:hAnsiTheme="minorHAnsi"/>
        </w:rPr>
        <w:t xml:space="preserve">Furthermore, the reconciliation strategies described by </w:t>
      </w:r>
      <w:proofErr w:type="spellStart"/>
      <w:r w:rsidRPr="00A26C55">
        <w:rPr>
          <w:rFonts w:asciiTheme="minorHAnsi" w:hAnsiTheme="minorHAnsi"/>
        </w:rPr>
        <w:t>Bowland</w:t>
      </w:r>
      <w:proofErr w:type="spellEnd"/>
      <w:r w:rsidRPr="00A26C55">
        <w:rPr>
          <w:rFonts w:asciiTheme="minorHAnsi" w:hAnsiTheme="minorHAnsi"/>
        </w:rPr>
        <w:t xml:space="preserve"> et al. (2013) and Foster et al. (2015) participants </w:t>
      </w:r>
      <w:r w:rsidR="0099235C" w:rsidRPr="00A26C55">
        <w:rPr>
          <w:rFonts w:asciiTheme="minorHAnsi" w:hAnsiTheme="minorHAnsi"/>
        </w:rPr>
        <w:t xml:space="preserve">seem to fit </w:t>
      </w:r>
      <w:r w:rsidR="002E6347" w:rsidRPr="00A26C55">
        <w:rPr>
          <w:rFonts w:asciiTheme="minorHAnsi" w:hAnsiTheme="minorHAnsi"/>
        </w:rPr>
        <w:t>neatly</w:t>
      </w:r>
      <w:r w:rsidRPr="00A26C55">
        <w:rPr>
          <w:rFonts w:asciiTheme="minorHAnsi" w:hAnsiTheme="minorHAnsi"/>
        </w:rPr>
        <w:t xml:space="preserve"> into </w:t>
      </w:r>
      <w:r w:rsidR="00B04683" w:rsidRPr="00A26C55">
        <w:rPr>
          <w:rFonts w:asciiTheme="minorHAnsi" w:hAnsiTheme="minorHAnsi"/>
        </w:rPr>
        <w:t>larger</w:t>
      </w:r>
      <w:r w:rsidRPr="00A26C55">
        <w:rPr>
          <w:rFonts w:asciiTheme="minorHAnsi" w:hAnsiTheme="minorHAnsi"/>
        </w:rPr>
        <w:t xml:space="preserve"> categories </w:t>
      </w:r>
      <w:r w:rsidR="00B04683" w:rsidRPr="00A26C55">
        <w:rPr>
          <w:rFonts w:asciiTheme="minorHAnsi" w:hAnsiTheme="minorHAnsi"/>
        </w:rPr>
        <w:t>explained by</w:t>
      </w:r>
      <w:r w:rsidRPr="00A26C55">
        <w:rPr>
          <w:rFonts w:asciiTheme="minorHAnsi" w:hAnsiTheme="minorHAnsi"/>
        </w:rPr>
        <w:t xml:space="preserve"> a cognitive dissonance model. </w:t>
      </w:r>
    </w:p>
    <w:p w14:paraId="25602E53" w14:textId="3DD0D1F8" w:rsidR="00DC20D9" w:rsidRPr="00A26C55" w:rsidRDefault="00003803" w:rsidP="00831E34">
      <w:pPr>
        <w:rPr>
          <w:rFonts w:asciiTheme="minorHAnsi" w:hAnsiTheme="minorHAnsi"/>
          <w:b/>
        </w:rPr>
      </w:pPr>
      <w:bookmarkStart w:id="14" w:name="_Toc455060840"/>
      <w:r w:rsidRPr="00A26C55">
        <w:rPr>
          <w:rStyle w:val="Heading3Char"/>
          <w:rFonts w:asciiTheme="minorHAnsi" w:hAnsiTheme="minorHAnsi"/>
        </w:rPr>
        <w:t xml:space="preserve">The </w:t>
      </w:r>
      <w:r w:rsidR="0015527E" w:rsidRPr="00A26C55">
        <w:rPr>
          <w:rStyle w:val="Heading3Char"/>
          <w:rFonts w:asciiTheme="minorHAnsi" w:hAnsiTheme="minorHAnsi"/>
        </w:rPr>
        <w:t xml:space="preserve">Cognitive Dissonance </w:t>
      </w:r>
      <w:r w:rsidR="00BB1A11" w:rsidRPr="00A26C55">
        <w:rPr>
          <w:rStyle w:val="Heading3Char"/>
          <w:rFonts w:asciiTheme="minorHAnsi" w:hAnsiTheme="minorHAnsi"/>
        </w:rPr>
        <w:t>model of</w:t>
      </w:r>
      <w:r w:rsidRPr="00A26C55">
        <w:rPr>
          <w:rStyle w:val="Heading3Char"/>
          <w:rFonts w:asciiTheme="minorHAnsi" w:hAnsiTheme="minorHAnsi"/>
        </w:rPr>
        <w:t xml:space="preserve"> RI/SOI conflict</w:t>
      </w:r>
      <w:r w:rsidR="00012342" w:rsidRPr="00A26C55">
        <w:rPr>
          <w:rStyle w:val="Heading3Char"/>
          <w:rFonts w:asciiTheme="minorHAnsi" w:hAnsiTheme="minorHAnsi"/>
        </w:rPr>
        <w:t>.</w:t>
      </w:r>
      <w:bookmarkEnd w:id="14"/>
      <w:r w:rsidR="00012342" w:rsidRPr="00A26C55">
        <w:rPr>
          <w:rFonts w:asciiTheme="minorHAnsi" w:hAnsiTheme="minorHAnsi"/>
          <w:b/>
        </w:rPr>
        <w:t xml:space="preserve"> </w:t>
      </w:r>
      <w:r w:rsidR="002D61F8" w:rsidRPr="00A26C55">
        <w:rPr>
          <w:rFonts w:asciiTheme="minorHAnsi" w:hAnsiTheme="minorHAnsi"/>
        </w:rPr>
        <w:t xml:space="preserve">Given the </w:t>
      </w:r>
      <w:r w:rsidR="00AC6C53" w:rsidRPr="00A26C55">
        <w:rPr>
          <w:rFonts w:asciiTheme="minorHAnsi" w:hAnsiTheme="minorHAnsi"/>
        </w:rPr>
        <w:t>rejecting nature</w:t>
      </w:r>
      <w:r w:rsidR="002D61F8" w:rsidRPr="00A26C55">
        <w:rPr>
          <w:rFonts w:asciiTheme="minorHAnsi" w:hAnsiTheme="minorHAnsi"/>
        </w:rPr>
        <w:t xml:space="preserve"> of </w:t>
      </w:r>
      <w:r w:rsidR="00AC6C53" w:rsidRPr="00A26C55">
        <w:rPr>
          <w:rFonts w:asciiTheme="minorHAnsi" w:hAnsiTheme="minorHAnsi"/>
        </w:rPr>
        <w:t xml:space="preserve">a large portion of </w:t>
      </w:r>
      <w:r w:rsidR="002D61F8" w:rsidRPr="00A26C55">
        <w:rPr>
          <w:rFonts w:asciiTheme="minorHAnsi" w:hAnsiTheme="minorHAnsi"/>
        </w:rPr>
        <w:t xml:space="preserve">the Abrahamic religions, it seems </w:t>
      </w:r>
      <w:r w:rsidR="00C80F59" w:rsidRPr="00A26C55">
        <w:rPr>
          <w:rFonts w:asciiTheme="minorHAnsi" w:hAnsiTheme="minorHAnsi"/>
        </w:rPr>
        <w:t xml:space="preserve">likely </w:t>
      </w:r>
      <w:r w:rsidR="002D61F8" w:rsidRPr="00A26C55">
        <w:rPr>
          <w:rFonts w:asciiTheme="minorHAnsi" w:hAnsiTheme="minorHAnsi"/>
        </w:rPr>
        <w:t xml:space="preserve">that the concurrent maintenance of a religious identity and a same-sex sexual orientation identity causes cognitive dissonance in many individuals. </w:t>
      </w:r>
      <w:proofErr w:type="spellStart"/>
      <w:r w:rsidRPr="00A26C55">
        <w:rPr>
          <w:rFonts w:asciiTheme="minorHAnsi" w:hAnsiTheme="minorHAnsi"/>
        </w:rPr>
        <w:t>Mahaffy</w:t>
      </w:r>
      <w:proofErr w:type="spellEnd"/>
      <w:r w:rsidRPr="00A26C55">
        <w:rPr>
          <w:rFonts w:asciiTheme="minorHAnsi" w:hAnsiTheme="minorHAnsi"/>
        </w:rPr>
        <w:t xml:space="preserve"> (1996) was the first to overtly apply the theory of cognitive dissonance to the RI/SOI conflict. She used cognitive dissonance as a framework to explore the interaction between Christian and Lesbian </w:t>
      </w:r>
      <w:r w:rsidR="00C80F59" w:rsidRPr="00A26C55">
        <w:rPr>
          <w:rFonts w:asciiTheme="minorHAnsi" w:hAnsiTheme="minorHAnsi"/>
        </w:rPr>
        <w:t>identities</w:t>
      </w:r>
      <w:r w:rsidRPr="00A26C55">
        <w:rPr>
          <w:rFonts w:asciiTheme="minorHAnsi" w:hAnsiTheme="minorHAnsi"/>
        </w:rPr>
        <w:t xml:space="preserve">. In a qualitative study involving sixty-six individuals who self-identified as lesbian, </w:t>
      </w:r>
      <w:proofErr w:type="spellStart"/>
      <w:r w:rsidRPr="00A26C55">
        <w:rPr>
          <w:rFonts w:asciiTheme="minorHAnsi" w:hAnsiTheme="minorHAnsi"/>
        </w:rPr>
        <w:t>Mahaffy</w:t>
      </w:r>
      <w:proofErr w:type="spellEnd"/>
      <w:r w:rsidRPr="00A26C55">
        <w:rPr>
          <w:rFonts w:asciiTheme="minorHAnsi" w:hAnsiTheme="minorHAnsi"/>
        </w:rPr>
        <w:t xml:space="preserve"> sought to code internal, external, and nonexistent sources of dissonance and to determine resolution strategies utilized by these individuals to </w:t>
      </w:r>
      <w:r w:rsidRPr="00A26C55">
        <w:rPr>
          <w:rFonts w:asciiTheme="minorHAnsi" w:hAnsiTheme="minorHAnsi"/>
        </w:rPr>
        <w:lastRenderedPageBreak/>
        <w:t xml:space="preserve">reduce the conflict. </w:t>
      </w:r>
      <w:proofErr w:type="spellStart"/>
      <w:r w:rsidRPr="00A26C55">
        <w:rPr>
          <w:rFonts w:asciiTheme="minorHAnsi" w:hAnsiTheme="minorHAnsi"/>
        </w:rPr>
        <w:t>Mahaffy</w:t>
      </w:r>
      <w:proofErr w:type="spellEnd"/>
      <w:r w:rsidRPr="00A26C55">
        <w:rPr>
          <w:rFonts w:asciiTheme="minorHAnsi" w:hAnsiTheme="minorHAnsi"/>
        </w:rPr>
        <w:t xml:space="preserve"> found that </w:t>
      </w:r>
      <w:r w:rsidR="00B436EB" w:rsidRPr="00A26C55">
        <w:rPr>
          <w:rFonts w:asciiTheme="minorHAnsi" w:hAnsiTheme="minorHAnsi"/>
        </w:rPr>
        <w:t xml:space="preserve">an evangelical identity predicted both internal and external dissonance with a higher likelihood of experiencing internal dissonance. Participants reported on the use of several </w:t>
      </w:r>
      <w:r w:rsidR="00BC3BB7" w:rsidRPr="00A26C55">
        <w:rPr>
          <w:rFonts w:asciiTheme="minorHAnsi" w:hAnsiTheme="minorHAnsi"/>
        </w:rPr>
        <w:t xml:space="preserve">dissonance relieving </w:t>
      </w:r>
      <w:r w:rsidR="00B436EB" w:rsidRPr="00A26C55">
        <w:rPr>
          <w:rFonts w:asciiTheme="minorHAnsi" w:hAnsiTheme="minorHAnsi"/>
        </w:rPr>
        <w:t xml:space="preserve">strategies including altering religious beliefs, leaving the church, or living with the dissonance. </w:t>
      </w:r>
      <w:r w:rsidR="003F67DB" w:rsidRPr="00A26C55">
        <w:rPr>
          <w:rFonts w:asciiTheme="minorHAnsi" w:hAnsiTheme="minorHAnsi"/>
        </w:rPr>
        <w:t xml:space="preserve">Although </w:t>
      </w:r>
      <w:proofErr w:type="spellStart"/>
      <w:r w:rsidR="003F67DB" w:rsidRPr="00A26C55">
        <w:rPr>
          <w:rFonts w:asciiTheme="minorHAnsi" w:hAnsiTheme="minorHAnsi"/>
        </w:rPr>
        <w:t>Mahaffy’s</w:t>
      </w:r>
      <w:proofErr w:type="spellEnd"/>
      <w:r w:rsidR="003F67DB" w:rsidRPr="00A26C55">
        <w:rPr>
          <w:rFonts w:asciiTheme="minorHAnsi" w:hAnsiTheme="minorHAnsi"/>
        </w:rPr>
        <w:t xml:space="preserve"> participant pool was relatively small and restricted to Lesbian Christians, her work paved the way for others.</w:t>
      </w:r>
      <w:r w:rsidR="008E2433" w:rsidRPr="00A26C55">
        <w:rPr>
          <w:rFonts w:asciiTheme="minorHAnsi" w:hAnsiTheme="minorHAnsi"/>
        </w:rPr>
        <w:t xml:space="preserve"> </w:t>
      </w:r>
    </w:p>
    <w:p w14:paraId="3138818C" w14:textId="39026879" w:rsidR="007D6AD6" w:rsidRPr="00A26C55" w:rsidRDefault="0015527E" w:rsidP="00831E34">
      <w:pPr>
        <w:rPr>
          <w:rFonts w:asciiTheme="minorHAnsi" w:hAnsiTheme="minorHAnsi"/>
        </w:rPr>
      </w:pPr>
      <w:r w:rsidRPr="00A26C55">
        <w:rPr>
          <w:rFonts w:asciiTheme="minorHAnsi" w:hAnsiTheme="minorHAnsi"/>
        </w:rPr>
        <w:tab/>
      </w:r>
      <w:r w:rsidR="003F67DB" w:rsidRPr="00A26C55">
        <w:rPr>
          <w:rFonts w:asciiTheme="minorHAnsi" w:hAnsiTheme="minorHAnsi"/>
        </w:rPr>
        <w:t xml:space="preserve">More than a decade later, </w:t>
      </w:r>
      <w:proofErr w:type="spellStart"/>
      <w:r w:rsidR="003F67DB" w:rsidRPr="00A26C55">
        <w:rPr>
          <w:rFonts w:asciiTheme="minorHAnsi" w:hAnsiTheme="minorHAnsi"/>
        </w:rPr>
        <w:t>Anderton</w:t>
      </w:r>
      <w:proofErr w:type="spellEnd"/>
      <w:r w:rsidR="003F67DB" w:rsidRPr="00A26C55">
        <w:rPr>
          <w:rFonts w:asciiTheme="minorHAnsi" w:hAnsiTheme="minorHAnsi"/>
        </w:rPr>
        <w:t xml:space="preserve"> and colleagues (2011) conducted a meta-analysis of the RI/SOI conflict literature and found </w:t>
      </w:r>
      <w:r w:rsidRPr="00A26C55">
        <w:rPr>
          <w:rFonts w:asciiTheme="minorHAnsi" w:hAnsiTheme="minorHAnsi"/>
        </w:rPr>
        <w:t xml:space="preserve">that </w:t>
      </w:r>
      <w:r w:rsidR="003F67DB" w:rsidRPr="00A26C55">
        <w:rPr>
          <w:rFonts w:asciiTheme="minorHAnsi" w:hAnsiTheme="minorHAnsi"/>
        </w:rPr>
        <w:t>the majority</w:t>
      </w:r>
      <w:r w:rsidRPr="00A26C55">
        <w:rPr>
          <w:rFonts w:asciiTheme="minorHAnsi" w:hAnsiTheme="minorHAnsi"/>
        </w:rPr>
        <w:t xml:space="preserve"> of reconciliation strategies </w:t>
      </w:r>
      <w:r w:rsidR="003F67DB" w:rsidRPr="00A26C55">
        <w:rPr>
          <w:rFonts w:asciiTheme="minorHAnsi" w:hAnsiTheme="minorHAnsi"/>
        </w:rPr>
        <w:t>reported</w:t>
      </w:r>
      <w:r w:rsidRPr="00A26C55">
        <w:rPr>
          <w:rFonts w:asciiTheme="minorHAnsi" w:hAnsiTheme="minorHAnsi"/>
        </w:rPr>
        <w:t xml:space="preserve"> by LGB individuals resemble strategies articulated by </w:t>
      </w:r>
      <w:proofErr w:type="spellStart"/>
      <w:r w:rsidRPr="00A26C55">
        <w:rPr>
          <w:rFonts w:asciiTheme="minorHAnsi" w:hAnsiTheme="minorHAnsi"/>
        </w:rPr>
        <w:t>Festinger</w:t>
      </w:r>
      <w:proofErr w:type="spellEnd"/>
      <w:r w:rsidRPr="00A26C55">
        <w:rPr>
          <w:rFonts w:asciiTheme="minorHAnsi" w:hAnsiTheme="minorHAnsi"/>
        </w:rPr>
        <w:t xml:space="preserve"> in his theory of cognitive dissonance. Cognitive dissonance, the existence of cognitions in conflict, typically results in actions oriented towards dissonance reduction (</w:t>
      </w:r>
      <w:proofErr w:type="spellStart"/>
      <w:r w:rsidRPr="00A26C55">
        <w:rPr>
          <w:rFonts w:asciiTheme="minorHAnsi" w:hAnsiTheme="minorHAnsi"/>
        </w:rPr>
        <w:t>Festinger</w:t>
      </w:r>
      <w:proofErr w:type="spellEnd"/>
      <w:r w:rsidRPr="00A26C55">
        <w:rPr>
          <w:rFonts w:asciiTheme="minorHAnsi" w:hAnsiTheme="minorHAnsi"/>
        </w:rPr>
        <w:t xml:space="preserve">, 1957). That is, when simultaneously held cognitions come into conflict, individuals are likely to take action to reduce or eliminate the occurrence of the created conflict. </w:t>
      </w:r>
      <w:proofErr w:type="spellStart"/>
      <w:r w:rsidRPr="00A26C55">
        <w:rPr>
          <w:rFonts w:asciiTheme="minorHAnsi" w:hAnsiTheme="minorHAnsi"/>
        </w:rPr>
        <w:t>Festinger</w:t>
      </w:r>
      <w:proofErr w:type="spellEnd"/>
      <w:r w:rsidRPr="00A26C55">
        <w:rPr>
          <w:rFonts w:asciiTheme="minorHAnsi" w:hAnsiTheme="minorHAnsi"/>
        </w:rPr>
        <w:t xml:space="preserve"> </w:t>
      </w:r>
      <w:r w:rsidR="00212A93" w:rsidRPr="00A26C55">
        <w:rPr>
          <w:rFonts w:asciiTheme="minorHAnsi" w:hAnsiTheme="minorHAnsi"/>
        </w:rPr>
        <w:t>argued</w:t>
      </w:r>
      <w:r w:rsidRPr="00A26C55">
        <w:rPr>
          <w:rFonts w:asciiTheme="minorHAnsi" w:hAnsiTheme="minorHAnsi"/>
        </w:rPr>
        <w:t xml:space="preserve"> that </w:t>
      </w:r>
      <w:r w:rsidR="00212A93" w:rsidRPr="00A26C55">
        <w:rPr>
          <w:rFonts w:asciiTheme="minorHAnsi" w:hAnsiTheme="minorHAnsi"/>
        </w:rPr>
        <w:t>individuals are motivated to strive towards consistency of cognitions. Cognitions include any element of information concerning one’s self, one’s behavior, and one’s surroundings. C</w:t>
      </w:r>
      <w:r w:rsidRPr="00A26C55">
        <w:rPr>
          <w:rFonts w:asciiTheme="minorHAnsi" w:hAnsiTheme="minorHAnsi"/>
        </w:rPr>
        <w:t>ognitive dissonance</w:t>
      </w:r>
      <w:r w:rsidR="00212A93" w:rsidRPr="00A26C55">
        <w:rPr>
          <w:rFonts w:asciiTheme="minorHAnsi" w:hAnsiTheme="minorHAnsi"/>
        </w:rPr>
        <w:t>, a disruption in consistency,</w:t>
      </w:r>
      <w:r w:rsidRPr="00A26C55">
        <w:rPr>
          <w:rFonts w:asciiTheme="minorHAnsi" w:hAnsiTheme="minorHAnsi"/>
        </w:rPr>
        <w:t xml:space="preserve"> c</w:t>
      </w:r>
      <w:r w:rsidR="00212A93" w:rsidRPr="00A26C55">
        <w:rPr>
          <w:rFonts w:asciiTheme="minorHAnsi" w:hAnsiTheme="minorHAnsi"/>
        </w:rPr>
        <w:t>reates psychological discomfort.</w:t>
      </w:r>
      <w:r w:rsidRPr="00A26C55">
        <w:rPr>
          <w:rFonts w:asciiTheme="minorHAnsi" w:hAnsiTheme="minorHAnsi"/>
        </w:rPr>
        <w:t xml:space="preserve"> </w:t>
      </w:r>
      <w:r w:rsidR="00212A93" w:rsidRPr="00A26C55">
        <w:rPr>
          <w:rFonts w:asciiTheme="minorHAnsi" w:hAnsiTheme="minorHAnsi"/>
        </w:rPr>
        <w:t>T</w:t>
      </w:r>
      <w:r w:rsidRPr="00A26C55">
        <w:rPr>
          <w:rFonts w:asciiTheme="minorHAnsi" w:hAnsiTheme="minorHAnsi"/>
        </w:rPr>
        <w:t xml:space="preserve">hus individuals are motivated not only to reduce dissonance, but also to avoid both situations and information that might contribute to the experience of dissonance. </w:t>
      </w:r>
      <w:r w:rsidR="007D6AD6" w:rsidRPr="00A26C55">
        <w:rPr>
          <w:rFonts w:asciiTheme="minorHAnsi" w:hAnsiTheme="minorHAnsi"/>
        </w:rPr>
        <w:t xml:space="preserve">For example, individuals experiencing the RI/SOI conflict might attempt to avoid situations associated with either an SSA lifestyle or a religiously-oriented experience. Regardless of which situation the individual chooses to </w:t>
      </w:r>
      <w:r w:rsidR="007D6AD6" w:rsidRPr="00A26C55">
        <w:rPr>
          <w:rFonts w:asciiTheme="minorHAnsi" w:hAnsiTheme="minorHAnsi"/>
        </w:rPr>
        <w:lastRenderedPageBreak/>
        <w:t xml:space="preserve">avoid, it is likely that s/he will seek </w:t>
      </w:r>
      <w:r w:rsidR="002F33B5" w:rsidRPr="00A26C55">
        <w:rPr>
          <w:rFonts w:asciiTheme="minorHAnsi" w:hAnsiTheme="minorHAnsi"/>
        </w:rPr>
        <w:t>out</w:t>
      </w:r>
      <w:r w:rsidR="007D6AD6" w:rsidRPr="00A26C55">
        <w:rPr>
          <w:rFonts w:asciiTheme="minorHAnsi" w:hAnsiTheme="minorHAnsi"/>
        </w:rPr>
        <w:t xml:space="preserve"> individuals supportive of the currently held values. </w:t>
      </w:r>
    </w:p>
    <w:p w14:paraId="4F23D78E" w14:textId="49DEA9DB" w:rsidR="007D6AD6" w:rsidRPr="00A26C55" w:rsidRDefault="004612A3" w:rsidP="00D969D3">
      <w:pPr>
        <w:ind w:firstLine="720"/>
        <w:rPr>
          <w:rFonts w:asciiTheme="minorHAnsi" w:hAnsiTheme="minorHAnsi"/>
        </w:rPr>
      </w:pPr>
      <w:r w:rsidRPr="00A26C55">
        <w:rPr>
          <w:rFonts w:asciiTheme="minorHAnsi" w:hAnsiTheme="minorHAnsi"/>
        </w:rPr>
        <w:t>Dissonance might occur</w:t>
      </w:r>
      <w:r w:rsidR="00212A93" w:rsidRPr="00A26C55">
        <w:rPr>
          <w:rFonts w:asciiTheme="minorHAnsi" w:hAnsiTheme="minorHAnsi"/>
        </w:rPr>
        <w:t xml:space="preserve"> </w:t>
      </w:r>
      <w:r w:rsidR="007D6AD6" w:rsidRPr="00A26C55">
        <w:rPr>
          <w:rFonts w:asciiTheme="minorHAnsi" w:hAnsiTheme="minorHAnsi"/>
        </w:rPr>
        <w:t>for one of several reasons including:</w:t>
      </w:r>
      <w:r w:rsidR="00212A93" w:rsidRPr="00A26C55">
        <w:rPr>
          <w:rFonts w:asciiTheme="minorHAnsi" w:hAnsiTheme="minorHAnsi"/>
        </w:rPr>
        <w:t xml:space="preserve"> knowledge of logical inconsistency, knowledge of cultural norms, past experience, and the maintenance of general opinions</w:t>
      </w:r>
      <w:r w:rsidR="003E0B35" w:rsidRPr="00A26C55">
        <w:rPr>
          <w:rFonts w:asciiTheme="minorHAnsi" w:hAnsiTheme="minorHAnsi"/>
        </w:rPr>
        <w:t xml:space="preserve"> that contain</w:t>
      </w:r>
      <w:r w:rsidR="00212A93" w:rsidRPr="00A26C55">
        <w:rPr>
          <w:rFonts w:asciiTheme="minorHAnsi" w:hAnsiTheme="minorHAnsi"/>
        </w:rPr>
        <w:t>, as a matter of course, more specific opinions</w:t>
      </w:r>
      <w:r w:rsidR="007D6AD6" w:rsidRPr="00A26C55">
        <w:rPr>
          <w:rFonts w:asciiTheme="minorHAnsi" w:hAnsiTheme="minorHAnsi"/>
        </w:rPr>
        <w:t xml:space="preserve"> (</w:t>
      </w:r>
      <w:proofErr w:type="spellStart"/>
      <w:r w:rsidR="007D6AD6" w:rsidRPr="00A26C55">
        <w:rPr>
          <w:rFonts w:asciiTheme="minorHAnsi" w:hAnsiTheme="minorHAnsi"/>
        </w:rPr>
        <w:t>Festinger</w:t>
      </w:r>
      <w:proofErr w:type="spellEnd"/>
      <w:r w:rsidR="007D6AD6" w:rsidRPr="00A26C55">
        <w:rPr>
          <w:rFonts w:asciiTheme="minorHAnsi" w:hAnsiTheme="minorHAnsi"/>
        </w:rPr>
        <w:t>, 1957)</w:t>
      </w:r>
      <w:r w:rsidR="00212A93" w:rsidRPr="00A26C55">
        <w:rPr>
          <w:rFonts w:asciiTheme="minorHAnsi" w:hAnsiTheme="minorHAnsi"/>
        </w:rPr>
        <w:t xml:space="preserve">. </w:t>
      </w:r>
      <w:r w:rsidRPr="00A26C55">
        <w:rPr>
          <w:rFonts w:asciiTheme="minorHAnsi" w:hAnsiTheme="minorHAnsi"/>
        </w:rPr>
        <w:t xml:space="preserve">Dissonance occurs </w:t>
      </w:r>
      <w:r w:rsidR="00E34AA4" w:rsidRPr="00A26C55">
        <w:rPr>
          <w:rFonts w:asciiTheme="minorHAnsi" w:hAnsiTheme="minorHAnsi"/>
        </w:rPr>
        <w:t>daily as new information is gathered. When that information is incongruent with previously held thoughts, opinions, or behaviors, it is likely to cause some small level of dissonance and psychological discomfort.</w:t>
      </w:r>
      <w:r w:rsidR="007D6AD6" w:rsidRPr="00A26C55">
        <w:rPr>
          <w:rFonts w:asciiTheme="minorHAnsi" w:hAnsiTheme="minorHAnsi"/>
        </w:rPr>
        <w:t xml:space="preserve"> </w:t>
      </w:r>
      <w:proofErr w:type="spellStart"/>
      <w:r w:rsidR="007D6AD6" w:rsidRPr="00A26C55">
        <w:rPr>
          <w:rFonts w:asciiTheme="minorHAnsi" w:hAnsiTheme="minorHAnsi"/>
        </w:rPr>
        <w:t>Festinger</w:t>
      </w:r>
      <w:proofErr w:type="spellEnd"/>
      <w:r w:rsidRPr="00A26C55">
        <w:rPr>
          <w:rFonts w:asciiTheme="minorHAnsi" w:hAnsiTheme="minorHAnsi"/>
        </w:rPr>
        <w:t xml:space="preserve"> reported that cognitive dissonance causes </w:t>
      </w:r>
      <w:r w:rsidR="00E34AA4" w:rsidRPr="00A26C55">
        <w:rPr>
          <w:rFonts w:asciiTheme="minorHAnsi" w:hAnsiTheme="minorHAnsi"/>
        </w:rPr>
        <w:t xml:space="preserve">psychological </w:t>
      </w:r>
      <w:r w:rsidRPr="00A26C55">
        <w:rPr>
          <w:rFonts w:asciiTheme="minorHAnsi" w:hAnsiTheme="minorHAnsi"/>
        </w:rPr>
        <w:t xml:space="preserve">distress </w:t>
      </w:r>
      <w:r w:rsidR="008D3031" w:rsidRPr="00A26C55">
        <w:rPr>
          <w:rFonts w:asciiTheme="minorHAnsi" w:hAnsiTheme="minorHAnsi"/>
        </w:rPr>
        <w:t xml:space="preserve">only </w:t>
      </w:r>
      <w:r w:rsidRPr="00A26C55">
        <w:rPr>
          <w:rFonts w:asciiTheme="minorHAnsi" w:hAnsiTheme="minorHAnsi"/>
        </w:rPr>
        <w:t xml:space="preserve">in situations </w:t>
      </w:r>
      <w:r w:rsidR="00FD0213" w:rsidRPr="00A26C55">
        <w:rPr>
          <w:rFonts w:asciiTheme="minorHAnsi" w:hAnsiTheme="minorHAnsi"/>
        </w:rPr>
        <w:t xml:space="preserve">in which the dissonance is not likely to resolve itself and is not likely temporary. </w:t>
      </w:r>
      <w:r w:rsidR="008D3031" w:rsidRPr="00A26C55">
        <w:rPr>
          <w:rFonts w:asciiTheme="minorHAnsi" w:hAnsiTheme="minorHAnsi"/>
        </w:rPr>
        <w:t>He further indicated that the</w:t>
      </w:r>
      <w:r w:rsidR="00FD0213" w:rsidRPr="00A26C55">
        <w:rPr>
          <w:rFonts w:asciiTheme="minorHAnsi" w:hAnsiTheme="minorHAnsi"/>
        </w:rPr>
        <w:t xml:space="preserve"> magnitude of distress is often a function of the importance of the dissonant cognitions. As distress levels increase</w:t>
      </w:r>
      <w:r w:rsidR="00E34AA4" w:rsidRPr="00A26C55">
        <w:rPr>
          <w:rFonts w:asciiTheme="minorHAnsi" w:hAnsiTheme="minorHAnsi"/>
        </w:rPr>
        <w:t>,</w:t>
      </w:r>
      <w:r w:rsidR="00FD0213" w:rsidRPr="00A26C55">
        <w:rPr>
          <w:rFonts w:asciiTheme="minorHAnsi" w:hAnsiTheme="minorHAnsi"/>
        </w:rPr>
        <w:t xml:space="preserve"> so too does </w:t>
      </w:r>
      <w:r w:rsidR="00E34AA4" w:rsidRPr="00A26C55">
        <w:rPr>
          <w:rFonts w:asciiTheme="minorHAnsi" w:hAnsiTheme="minorHAnsi"/>
        </w:rPr>
        <w:t xml:space="preserve">the </w:t>
      </w:r>
      <w:r w:rsidR="00FD0213" w:rsidRPr="00A26C55">
        <w:rPr>
          <w:rFonts w:asciiTheme="minorHAnsi" w:hAnsiTheme="minorHAnsi"/>
        </w:rPr>
        <w:t>moti</w:t>
      </w:r>
      <w:r w:rsidR="00E34AA4" w:rsidRPr="00A26C55">
        <w:rPr>
          <w:rFonts w:asciiTheme="minorHAnsi" w:hAnsiTheme="minorHAnsi"/>
        </w:rPr>
        <w:t>vation to reduce the dissonance</w:t>
      </w:r>
      <w:r w:rsidR="00FD0213" w:rsidRPr="00A26C55">
        <w:rPr>
          <w:rFonts w:asciiTheme="minorHAnsi" w:hAnsiTheme="minorHAnsi"/>
        </w:rPr>
        <w:t xml:space="preserve">. </w:t>
      </w:r>
    </w:p>
    <w:p w14:paraId="3E26ED52" w14:textId="7E3944CA" w:rsidR="00344272" w:rsidRPr="00A26C55" w:rsidRDefault="00FD0213" w:rsidP="00D969D3">
      <w:pPr>
        <w:ind w:firstLine="720"/>
        <w:rPr>
          <w:rFonts w:asciiTheme="minorHAnsi" w:hAnsiTheme="minorHAnsi"/>
        </w:rPr>
      </w:pPr>
      <w:proofErr w:type="spellStart"/>
      <w:r w:rsidRPr="00A26C55">
        <w:rPr>
          <w:rFonts w:asciiTheme="minorHAnsi" w:hAnsiTheme="minorHAnsi"/>
        </w:rPr>
        <w:t>Festinger</w:t>
      </w:r>
      <w:proofErr w:type="spellEnd"/>
      <w:r w:rsidRPr="00A26C55">
        <w:rPr>
          <w:rFonts w:asciiTheme="minorHAnsi" w:hAnsiTheme="minorHAnsi"/>
        </w:rPr>
        <w:t xml:space="preserve"> </w:t>
      </w:r>
      <w:r w:rsidR="007D6AD6" w:rsidRPr="00A26C55">
        <w:rPr>
          <w:rFonts w:asciiTheme="minorHAnsi" w:hAnsiTheme="minorHAnsi"/>
        </w:rPr>
        <w:t xml:space="preserve">(1957) </w:t>
      </w:r>
      <w:r w:rsidR="00344272" w:rsidRPr="00A26C55">
        <w:rPr>
          <w:rFonts w:asciiTheme="minorHAnsi" w:hAnsiTheme="minorHAnsi"/>
        </w:rPr>
        <w:t>determined three mechanisms in which individuals might engage in order to reduce cognitive dissonance. When a person experiences dissonance between beliefs or values (cognitions) and behavior s/he may attempt to reduce or eliminate the offending behavior. Individuals experiencing an RI/SOI conflict may choose to reduce or eliminate same-sex sexual interaction in order to reduce distressing dissonance. The attempt at behavior change in this situation may lead individuals to seek conversion or reorientation therapy (</w:t>
      </w:r>
      <w:proofErr w:type="spellStart"/>
      <w:r w:rsidR="00344272" w:rsidRPr="00A26C55">
        <w:rPr>
          <w:rFonts w:asciiTheme="minorHAnsi" w:hAnsiTheme="minorHAnsi"/>
        </w:rPr>
        <w:t>Beckstead</w:t>
      </w:r>
      <w:proofErr w:type="spellEnd"/>
      <w:r w:rsidR="00344272" w:rsidRPr="00A26C55">
        <w:rPr>
          <w:rFonts w:asciiTheme="minorHAnsi" w:hAnsiTheme="minorHAnsi"/>
        </w:rPr>
        <w:t xml:space="preserve"> &amp; Morrow, 2004; </w:t>
      </w:r>
      <w:proofErr w:type="spellStart"/>
      <w:r w:rsidR="00344272" w:rsidRPr="00A26C55">
        <w:rPr>
          <w:rFonts w:asciiTheme="minorHAnsi" w:hAnsiTheme="minorHAnsi"/>
        </w:rPr>
        <w:t>Maccio</w:t>
      </w:r>
      <w:proofErr w:type="spellEnd"/>
      <w:r w:rsidR="00344272" w:rsidRPr="00A26C55">
        <w:rPr>
          <w:rFonts w:asciiTheme="minorHAnsi" w:hAnsiTheme="minorHAnsi"/>
        </w:rPr>
        <w:t xml:space="preserve">, 2010). </w:t>
      </w:r>
      <w:r w:rsidR="007D6AD6" w:rsidRPr="00A26C55">
        <w:rPr>
          <w:rFonts w:asciiTheme="minorHAnsi" w:hAnsiTheme="minorHAnsi"/>
        </w:rPr>
        <w:t xml:space="preserve"> </w:t>
      </w:r>
      <w:r w:rsidR="00344272" w:rsidRPr="00A26C55">
        <w:rPr>
          <w:rFonts w:asciiTheme="minorHAnsi" w:hAnsiTheme="minorHAnsi"/>
        </w:rPr>
        <w:t>Occasionally, behavior change creates a different type of dissonance that is potentially equally as distressing (</w:t>
      </w:r>
      <w:proofErr w:type="spellStart"/>
      <w:r w:rsidR="00344272" w:rsidRPr="00A26C55">
        <w:rPr>
          <w:rFonts w:asciiTheme="minorHAnsi" w:hAnsiTheme="minorHAnsi"/>
        </w:rPr>
        <w:t>Festinger</w:t>
      </w:r>
      <w:proofErr w:type="spellEnd"/>
      <w:r w:rsidR="00344272" w:rsidRPr="00A26C55">
        <w:rPr>
          <w:rFonts w:asciiTheme="minorHAnsi" w:hAnsiTheme="minorHAnsi"/>
        </w:rPr>
        <w:t xml:space="preserve">, 1957). In this instance, the behavior </w:t>
      </w:r>
      <w:r w:rsidR="00344272" w:rsidRPr="00A26C55">
        <w:rPr>
          <w:rFonts w:asciiTheme="minorHAnsi" w:hAnsiTheme="minorHAnsi"/>
        </w:rPr>
        <w:lastRenderedPageBreak/>
        <w:t>change may be too difficult to maintain and other avenues may be pursued in order to reduce psychological distress. This may explain why conversion or reor</w:t>
      </w:r>
      <w:r w:rsidR="005E4ECA" w:rsidRPr="00A26C55">
        <w:rPr>
          <w:rFonts w:asciiTheme="minorHAnsi" w:hAnsiTheme="minorHAnsi"/>
        </w:rPr>
        <w:t>ientation therapy typically fails (</w:t>
      </w:r>
      <w:proofErr w:type="spellStart"/>
      <w:r w:rsidR="005E4ECA" w:rsidRPr="00A26C55">
        <w:rPr>
          <w:rFonts w:asciiTheme="minorHAnsi" w:hAnsiTheme="minorHAnsi"/>
        </w:rPr>
        <w:t>Beckstead</w:t>
      </w:r>
      <w:proofErr w:type="spellEnd"/>
      <w:r w:rsidR="005E4ECA" w:rsidRPr="00A26C55">
        <w:rPr>
          <w:rFonts w:asciiTheme="minorHAnsi" w:hAnsiTheme="minorHAnsi"/>
        </w:rPr>
        <w:t xml:space="preserve"> &amp; Morrow, 2004) causing SSA individuals to engage in other strategies of reconciliation.</w:t>
      </w:r>
    </w:p>
    <w:p w14:paraId="7D8E1042" w14:textId="1EEB8E68" w:rsidR="0015527E" w:rsidRPr="00A26C55" w:rsidRDefault="004612A3" w:rsidP="00D969D3">
      <w:pPr>
        <w:ind w:firstLine="720"/>
        <w:rPr>
          <w:rFonts w:asciiTheme="minorHAnsi" w:hAnsiTheme="minorHAnsi"/>
        </w:rPr>
      </w:pPr>
      <w:r w:rsidRPr="00A26C55">
        <w:rPr>
          <w:rFonts w:asciiTheme="minorHAnsi" w:hAnsiTheme="minorHAnsi"/>
        </w:rPr>
        <w:t xml:space="preserve">If a behavioral change is not possible, dissonance can be eliminated through an environmental change. </w:t>
      </w:r>
      <w:r w:rsidR="00D06790" w:rsidRPr="00A26C55">
        <w:rPr>
          <w:rFonts w:asciiTheme="minorHAnsi" w:hAnsiTheme="minorHAnsi"/>
        </w:rPr>
        <w:t xml:space="preserve">This can be accomplished in several ways. </w:t>
      </w:r>
      <w:proofErr w:type="spellStart"/>
      <w:r w:rsidR="00D06790" w:rsidRPr="00A26C55">
        <w:rPr>
          <w:rFonts w:asciiTheme="minorHAnsi" w:hAnsiTheme="minorHAnsi"/>
        </w:rPr>
        <w:t>Festinger</w:t>
      </w:r>
      <w:proofErr w:type="spellEnd"/>
      <w:r w:rsidR="00D06790" w:rsidRPr="00A26C55">
        <w:rPr>
          <w:rFonts w:asciiTheme="minorHAnsi" w:hAnsiTheme="minorHAnsi"/>
        </w:rPr>
        <w:t xml:space="preserve"> (1957)</w:t>
      </w:r>
      <w:r w:rsidR="00BC3BB7" w:rsidRPr="00A26C55">
        <w:rPr>
          <w:rFonts w:asciiTheme="minorHAnsi" w:hAnsiTheme="minorHAnsi"/>
        </w:rPr>
        <w:t xml:space="preserve"> suggested</w:t>
      </w:r>
      <w:r w:rsidR="00D06790" w:rsidRPr="00A26C55">
        <w:rPr>
          <w:rFonts w:asciiTheme="minorHAnsi" w:hAnsiTheme="minorHAnsi"/>
        </w:rPr>
        <w:t xml:space="preserve"> that a person can change the physical environment, the social environment, or cognitions about the environment. Physically changing the environment to suit individual needs is often difficult or unmanageable. Thus, individuals are more likely to change either their social environment or their cognitions about the environment</w:t>
      </w:r>
      <w:r w:rsidR="00BC3BB7" w:rsidRPr="00A26C55">
        <w:rPr>
          <w:rFonts w:asciiTheme="minorHAnsi" w:hAnsiTheme="minorHAnsi"/>
        </w:rPr>
        <w:t xml:space="preserve">. </w:t>
      </w:r>
      <w:proofErr w:type="spellStart"/>
      <w:r w:rsidR="00BC3BB7" w:rsidRPr="00A26C55">
        <w:rPr>
          <w:rFonts w:asciiTheme="minorHAnsi" w:hAnsiTheme="minorHAnsi"/>
        </w:rPr>
        <w:t>Anderton</w:t>
      </w:r>
      <w:proofErr w:type="spellEnd"/>
      <w:r w:rsidR="00BC3BB7" w:rsidRPr="00A26C55">
        <w:rPr>
          <w:rFonts w:asciiTheme="minorHAnsi" w:hAnsiTheme="minorHAnsi"/>
        </w:rPr>
        <w:t xml:space="preserve"> et al., (2011) argued</w:t>
      </w:r>
      <w:r w:rsidR="00D06790" w:rsidRPr="00A26C55">
        <w:rPr>
          <w:rFonts w:asciiTheme="minorHAnsi" w:hAnsiTheme="minorHAnsi"/>
        </w:rPr>
        <w:t xml:space="preserve"> that this type of reconciliation strategy may provide an explanation for why some individuals choose to change congregations or religious affiliations, identify as LGB or not, and </w:t>
      </w:r>
      <w:r w:rsidR="00BC3BB7" w:rsidRPr="00A26C55">
        <w:rPr>
          <w:rFonts w:asciiTheme="minorHAnsi" w:hAnsiTheme="minorHAnsi"/>
        </w:rPr>
        <w:t>engage with</w:t>
      </w:r>
      <w:r w:rsidR="00BB42A7" w:rsidRPr="00A26C55">
        <w:rPr>
          <w:rFonts w:asciiTheme="minorHAnsi" w:hAnsiTheme="minorHAnsi"/>
        </w:rPr>
        <w:t xml:space="preserve"> </w:t>
      </w:r>
      <w:r w:rsidR="00BC3BB7" w:rsidRPr="00A26C55">
        <w:rPr>
          <w:rFonts w:asciiTheme="minorHAnsi" w:hAnsiTheme="minorHAnsi"/>
        </w:rPr>
        <w:t xml:space="preserve">either a </w:t>
      </w:r>
      <w:r w:rsidR="00BB42A7" w:rsidRPr="00A26C55">
        <w:rPr>
          <w:rFonts w:asciiTheme="minorHAnsi" w:hAnsiTheme="minorHAnsi"/>
        </w:rPr>
        <w:t>gay community or a conversion therapy community</w:t>
      </w:r>
      <w:r w:rsidR="00D06790" w:rsidRPr="00A26C55">
        <w:rPr>
          <w:rFonts w:asciiTheme="minorHAnsi" w:hAnsiTheme="minorHAnsi"/>
        </w:rPr>
        <w:t xml:space="preserve">. </w:t>
      </w:r>
      <w:r w:rsidR="00A41962" w:rsidRPr="00A26C55">
        <w:rPr>
          <w:rFonts w:asciiTheme="minorHAnsi" w:hAnsiTheme="minorHAnsi"/>
        </w:rPr>
        <w:t>Although a</w:t>
      </w:r>
      <w:r w:rsidR="00B02F24" w:rsidRPr="00A26C55">
        <w:rPr>
          <w:rFonts w:asciiTheme="minorHAnsi" w:hAnsiTheme="minorHAnsi"/>
        </w:rPr>
        <w:t xml:space="preserve">dapting the environment to reduce cognitive dissonance </w:t>
      </w:r>
      <w:r w:rsidR="00A41962" w:rsidRPr="00A26C55">
        <w:rPr>
          <w:rFonts w:asciiTheme="minorHAnsi" w:hAnsiTheme="minorHAnsi"/>
        </w:rPr>
        <w:t xml:space="preserve">may be slightly easier than maintaining permanent behavioral change, it </w:t>
      </w:r>
      <w:r w:rsidR="00B02F24" w:rsidRPr="00A26C55">
        <w:rPr>
          <w:rFonts w:asciiTheme="minorHAnsi" w:hAnsiTheme="minorHAnsi"/>
        </w:rPr>
        <w:t xml:space="preserve">can </w:t>
      </w:r>
      <w:r w:rsidR="00A41962" w:rsidRPr="00A26C55">
        <w:rPr>
          <w:rFonts w:asciiTheme="minorHAnsi" w:hAnsiTheme="minorHAnsi"/>
        </w:rPr>
        <w:t>still</w:t>
      </w:r>
      <w:r w:rsidR="00B02F24" w:rsidRPr="00A26C55">
        <w:rPr>
          <w:rFonts w:asciiTheme="minorHAnsi" w:hAnsiTheme="minorHAnsi"/>
        </w:rPr>
        <w:t xml:space="preserve"> be extremely difficult</w:t>
      </w:r>
      <w:r w:rsidR="00A41962" w:rsidRPr="00A26C55">
        <w:rPr>
          <w:rFonts w:asciiTheme="minorHAnsi" w:hAnsiTheme="minorHAnsi"/>
        </w:rPr>
        <w:t xml:space="preserve"> for many individuals</w:t>
      </w:r>
      <w:r w:rsidR="00B02F24" w:rsidRPr="00A26C55">
        <w:rPr>
          <w:rFonts w:asciiTheme="minorHAnsi" w:hAnsiTheme="minorHAnsi"/>
        </w:rPr>
        <w:t xml:space="preserve">. </w:t>
      </w:r>
    </w:p>
    <w:p w14:paraId="0F16E55B" w14:textId="46EE2FAE" w:rsidR="00B2388C" w:rsidRPr="00A26C55" w:rsidRDefault="00B2388C" w:rsidP="00D969D3">
      <w:pPr>
        <w:ind w:firstLine="720"/>
        <w:rPr>
          <w:rFonts w:asciiTheme="minorHAnsi" w:hAnsiTheme="minorHAnsi"/>
        </w:rPr>
      </w:pPr>
      <w:r w:rsidRPr="00A26C55">
        <w:rPr>
          <w:rFonts w:asciiTheme="minorHAnsi" w:hAnsiTheme="minorHAnsi"/>
        </w:rPr>
        <w:t xml:space="preserve">The final resolution strategy stipulated by </w:t>
      </w:r>
      <w:proofErr w:type="spellStart"/>
      <w:r w:rsidRPr="00A26C55">
        <w:rPr>
          <w:rFonts w:asciiTheme="minorHAnsi" w:hAnsiTheme="minorHAnsi"/>
        </w:rPr>
        <w:t>Festinger</w:t>
      </w:r>
      <w:proofErr w:type="spellEnd"/>
      <w:r w:rsidRPr="00A26C55">
        <w:rPr>
          <w:rFonts w:asciiTheme="minorHAnsi" w:hAnsiTheme="minorHAnsi"/>
        </w:rPr>
        <w:t xml:space="preserve"> (1957) is the addition of a new cognitive element. Engaging in this strategy, an SSA individual would develop new cognitions (beliefs and values) that reconcile the dissonant identities. For example, shifting from a literalist interpretation of scripture to a social-historical critical approach (</w:t>
      </w:r>
      <w:proofErr w:type="spellStart"/>
      <w:r w:rsidRPr="00A26C55">
        <w:rPr>
          <w:rFonts w:asciiTheme="minorHAnsi" w:hAnsiTheme="minorHAnsi"/>
        </w:rPr>
        <w:t>Mahaffy</w:t>
      </w:r>
      <w:proofErr w:type="spellEnd"/>
      <w:r w:rsidRPr="00A26C55">
        <w:rPr>
          <w:rFonts w:asciiTheme="minorHAnsi" w:hAnsiTheme="minorHAnsi"/>
        </w:rPr>
        <w:t xml:space="preserve">, 1996; Walton, 2006; Wilcox, 2002). In other words, the individual would shift his/her beliefs from an approach that interprets scripture as infallible, </w:t>
      </w:r>
      <w:r w:rsidRPr="00A26C55">
        <w:rPr>
          <w:rFonts w:asciiTheme="minorHAnsi" w:hAnsiTheme="minorHAnsi"/>
        </w:rPr>
        <w:lastRenderedPageBreak/>
        <w:t xml:space="preserve">exact truth to an approach that views scripture within the context of its historical and cultural location. The later interpretation of scripture is more likely to allow the SSA individual to engage in a strong religious practice reconciled with an SSA sexual orientation. </w:t>
      </w:r>
    </w:p>
    <w:p w14:paraId="4DF04563" w14:textId="741001D3" w:rsidR="008E2433" w:rsidRPr="00A26C55" w:rsidRDefault="008E2433" w:rsidP="00831E34">
      <w:pPr>
        <w:pStyle w:val="Heading2"/>
        <w:rPr>
          <w:rFonts w:asciiTheme="minorHAnsi" w:hAnsiTheme="minorHAnsi"/>
        </w:rPr>
      </w:pPr>
      <w:bookmarkStart w:id="15" w:name="_Toc455060841"/>
      <w:r w:rsidRPr="00A26C55">
        <w:rPr>
          <w:rFonts w:asciiTheme="minorHAnsi" w:hAnsiTheme="minorHAnsi"/>
        </w:rPr>
        <w:t>Reconciliation Strategies</w:t>
      </w:r>
      <w:bookmarkEnd w:id="15"/>
    </w:p>
    <w:p w14:paraId="1EE69821" w14:textId="08E96B7C" w:rsidR="00727555" w:rsidRPr="00A26C55" w:rsidRDefault="008E2433" w:rsidP="00831E34">
      <w:pPr>
        <w:rPr>
          <w:rFonts w:asciiTheme="minorHAnsi" w:hAnsiTheme="minorHAnsi"/>
        </w:rPr>
      </w:pPr>
      <w:r w:rsidRPr="00A26C55">
        <w:rPr>
          <w:rFonts w:asciiTheme="minorHAnsi" w:hAnsiTheme="minorHAnsi"/>
          <w:b/>
        </w:rPr>
        <w:tab/>
      </w:r>
      <w:r w:rsidRPr="00A26C55">
        <w:rPr>
          <w:rFonts w:asciiTheme="minorHAnsi" w:hAnsiTheme="minorHAnsi"/>
        </w:rPr>
        <w:t xml:space="preserve">Following a review of the RI/SOI conflict literature, </w:t>
      </w:r>
      <w:proofErr w:type="spellStart"/>
      <w:r w:rsidRPr="00A26C55">
        <w:rPr>
          <w:rFonts w:asciiTheme="minorHAnsi" w:hAnsiTheme="minorHAnsi"/>
        </w:rPr>
        <w:t>Anderton</w:t>
      </w:r>
      <w:proofErr w:type="spellEnd"/>
      <w:r w:rsidRPr="00A26C55">
        <w:rPr>
          <w:rFonts w:asciiTheme="minorHAnsi" w:hAnsiTheme="minorHAnsi"/>
        </w:rPr>
        <w:t xml:space="preserve"> and colleagues (2011) were able to </w:t>
      </w:r>
      <w:r w:rsidR="007E5F05" w:rsidRPr="00A26C55">
        <w:rPr>
          <w:rFonts w:asciiTheme="minorHAnsi" w:hAnsiTheme="minorHAnsi"/>
        </w:rPr>
        <w:t>sort</w:t>
      </w:r>
      <w:r w:rsidRPr="00A26C55">
        <w:rPr>
          <w:rFonts w:asciiTheme="minorHAnsi" w:hAnsiTheme="minorHAnsi"/>
        </w:rPr>
        <w:t xml:space="preserve"> the </w:t>
      </w:r>
      <w:r w:rsidR="007E5F05" w:rsidRPr="00A26C55">
        <w:rPr>
          <w:rFonts w:asciiTheme="minorHAnsi" w:hAnsiTheme="minorHAnsi"/>
        </w:rPr>
        <w:t xml:space="preserve">conflict </w:t>
      </w:r>
      <w:r w:rsidRPr="00A26C55">
        <w:rPr>
          <w:rFonts w:asciiTheme="minorHAnsi" w:hAnsiTheme="minorHAnsi"/>
        </w:rPr>
        <w:t xml:space="preserve">research </w:t>
      </w:r>
      <w:r w:rsidR="007E5F05" w:rsidRPr="00A26C55">
        <w:rPr>
          <w:rFonts w:asciiTheme="minorHAnsi" w:hAnsiTheme="minorHAnsi"/>
        </w:rPr>
        <w:t xml:space="preserve">into </w:t>
      </w:r>
      <w:proofErr w:type="spellStart"/>
      <w:r w:rsidRPr="00A26C55">
        <w:rPr>
          <w:rFonts w:asciiTheme="minorHAnsi" w:hAnsiTheme="minorHAnsi"/>
        </w:rPr>
        <w:t>Festinger’s</w:t>
      </w:r>
      <w:proofErr w:type="spellEnd"/>
      <w:r w:rsidRPr="00A26C55">
        <w:rPr>
          <w:rFonts w:asciiTheme="minorHAnsi" w:hAnsiTheme="minorHAnsi"/>
        </w:rPr>
        <w:t xml:space="preserve"> </w:t>
      </w:r>
      <w:r w:rsidR="00C01AD2" w:rsidRPr="00A26C55">
        <w:rPr>
          <w:rFonts w:asciiTheme="minorHAnsi" w:hAnsiTheme="minorHAnsi"/>
        </w:rPr>
        <w:t xml:space="preserve">(1957) </w:t>
      </w:r>
      <w:r w:rsidRPr="00A26C55">
        <w:rPr>
          <w:rFonts w:asciiTheme="minorHAnsi" w:hAnsiTheme="minorHAnsi"/>
        </w:rPr>
        <w:t xml:space="preserve">proposed strategies for resolving cognitive dissonance: changing environment, adding new cognitions, and changing a behavioral element.  </w:t>
      </w:r>
      <w:proofErr w:type="spellStart"/>
      <w:r w:rsidR="00727555" w:rsidRPr="00A26C55">
        <w:rPr>
          <w:rFonts w:asciiTheme="minorHAnsi" w:hAnsiTheme="minorHAnsi"/>
        </w:rPr>
        <w:t>Anderton</w:t>
      </w:r>
      <w:proofErr w:type="spellEnd"/>
      <w:r w:rsidR="00727555" w:rsidRPr="00A26C55">
        <w:rPr>
          <w:rFonts w:asciiTheme="minorHAnsi" w:hAnsiTheme="minorHAnsi"/>
        </w:rPr>
        <w:t xml:space="preserve"> </w:t>
      </w:r>
      <w:r w:rsidR="00C01AD2" w:rsidRPr="00A26C55">
        <w:rPr>
          <w:rFonts w:asciiTheme="minorHAnsi" w:hAnsiTheme="minorHAnsi"/>
        </w:rPr>
        <w:t xml:space="preserve">et al. (2011) </w:t>
      </w:r>
      <w:r w:rsidR="007E5F05" w:rsidRPr="00A26C55">
        <w:rPr>
          <w:rFonts w:asciiTheme="minorHAnsi" w:hAnsiTheme="minorHAnsi"/>
        </w:rPr>
        <w:t>also identified</w:t>
      </w:r>
      <w:r w:rsidR="00727555" w:rsidRPr="00A26C55">
        <w:rPr>
          <w:rFonts w:asciiTheme="minorHAnsi" w:hAnsiTheme="minorHAnsi"/>
        </w:rPr>
        <w:t xml:space="preserve"> a fourth strategy, compartmentalization, which does not resonate with </w:t>
      </w:r>
      <w:proofErr w:type="spellStart"/>
      <w:r w:rsidR="00727555" w:rsidRPr="00A26C55">
        <w:rPr>
          <w:rFonts w:asciiTheme="minorHAnsi" w:hAnsiTheme="minorHAnsi"/>
        </w:rPr>
        <w:t>Festinger’s</w:t>
      </w:r>
      <w:proofErr w:type="spellEnd"/>
      <w:r w:rsidR="00727555" w:rsidRPr="00A26C55">
        <w:rPr>
          <w:rFonts w:asciiTheme="minorHAnsi" w:hAnsiTheme="minorHAnsi"/>
        </w:rPr>
        <w:t xml:space="preserve"> </w:t>
      </w:r>
      <w:r w:rsidR="00C01AD2" w:rsidRPr="00A26C55">
        <w:rPr>
          <w:rFonts w:asciiTheme="minorHAnsi" w:hAnsiTheme="minorHAnsi"/>
        </w:rPr>
        <w:t xml:space="preserve">(1957) </w:t>
      </w:r>
      <w:r w:rsidR="00727555" w:rsidRPr="00A26C55">
        <w:rPr>
          <w:rFonts w:asciiTheme="minorHAnsi" w:hAnsiTheme="minorHAnsi"/>
        </w:rPr>
        <w:t xml:space="preserve">hypothesized strategies. </w:t>
      </w:r>
    </w:p>
    <w:p w14:paraId="72E0EED9" w14:textId="589963A6" w:rsidR="00BB7A41" w:rsidRPr="00A26C55" w:rsidRDefault="008E2433" w:rsidP="00831E34">
      <w:pPr>
        <w:rPr>
          <w:rFonts w:asciiTheme="minorHAnsi" w:hAnsiTheme="minorHAnsi"/>
        </w:rPr>
      </w:pPr>
      <w:bookmarkStart w:id="16" w:name="_Toc455060842"/>
      <w:r w:rsidRPr="00A26C55">
        <w:rPr>
          <w:rStyle w:val="Heading3Char"/>
          <w:rFonts w:asciiTheme="minorHAnsi" w:hAnsiTheme="minorHAnsi"/>
        </w:rPr>
        <w:t>Changing the environment.</w:t>
      </w:r>
      <w:bookmarkEnd w:id="16"/>
      <w:r w:rsidRPr="00A26C55">
        <w:rPr>
          <w:rFonts w:asciiTheme="minorHAnsi" w:hAnsiTheme="minorHAnsi"/>
          <w:b/>
        </w:rPr>
        <w:t xml:space="preserve"> </w:t>
      </w:r>
      <w:r w:rsidR="009F0A30" w:rsidRPr="00A26C55">
        <w:rPr>
          <w:rFonts w:asciiTheme="minorHAnsi" w:hAnsiTheme="minorHAnsi"/>
        </w:rPr>
        <w:t>According to</w:t>
      </w:r>
      <w:r w:rsidR="009F0A30" w:rsidRPr="00A26C55">
        <w:rPr>
          <w:rFonts w:asciiTheme="minorHAnsi" w:hAnsiTheme="minorHAnsi"/>
          <w:b/>
        </w:rPr>
        <w:t xml:space="preserve"> </w:t>
      </w:r>
      <w:proofErr w:type="spellStart"/>
      <w:r w:rsidRPr="00A26C55">
        <w:rPr>
          <w:rFonts w:asciiTheme="minorHAnsi" w:hAnsiTheme="minorHAnsi"/>
        </w:rPr>
        <w:t>Anderton</w:t>
      </w:r>
      <w:proofErr w:type="spellEnd"/>
      <w:r w:rsidRPr="00A26C55">
        <w:rPr>
          <w:rFonts w:asciiTheme="minorHAnsi" w:hAnsiTheme="minorHAnsi"/>
        </w:rPr>
        <w:t xml:space="preserve"> et al. (2011)</w:t>
      </w:r>
      <w:r w:rsidR="009F0A30" w:rsidRPr="00A26C55">
        <w:rPr>
          <w:rFonts w:asciiTheme="minorHAnsi" w:hAnsiTheme="minorHAnsi"/>
        </w:rPr>
        <w:t>,</w:t>
      </w:r>
      <w:r w:rsidRPr="00A26C55">
        <w:rPr>
          <w:rFonts w:asciiTheme="minorHAnsi" w:hAnsiTheme="minorHAnsi"/>
        </w:rPr>
        <w:t xml:space="preserve"> changing the environment was the m</w:t>
      </w:r>
      <w:r w:rsidR="006D06AB" w:rsidRPr="00A26C55">
        <w:rPr>
          <w:rFonts w:asciiTheme="minorHAnsi" w:hAnsiTheme="minorHAnsi"/>
        </w:rPr>
        <w:t>ost common strategy mentioned across</w:t>
      </w:r>
      <w:r w:rsidRPr="00A26C55">
        <w:rPr>
          <w:rFonts w:asciiTheme="minorHAnsi" w:hAnsiTheme="minorHAnsi"/>
        </w:rPr>
        <w:t xml:space="preserve"> the literature. </w:t>
      </w:r>
      <w:r w:rsidR="006D06AB" w:rsidRPr="00A26C55">
        <w:rPr>
          <w:rFonts w:asciiTheme="minorHAnsi" w:hAnsiTheme="minorHAnsi"/>
        </w:rPr>
        <w:t>Participants in these studies engaged in a plethora of strategies designed to chan</w:t>
      </w:r>
      <w:r w:rsidR="00896D52" w:rsidRPr="00A26C55">
        <w:rPr>
          <w:rFonts w:asciiTheme="minorHAnsi" w:hAnsiTheme="minorHAnsi"/>
        </w:rPr>
        <w:t xml:space="preserve">ge their environments. </w:t>
      </w:r>
    </w:p>
    <w:p w14:paraId="5769F215" w14:textId="73F6FD0D" w:rsidR="001139CB" w:rsidRPr="00A26C55" w:rsidRDefault="00BB7A41" w:rsidP="00831E34">
      <w:pPr>
        <w:rPr>
          <w:rFonts w:asciiTheme="minorHAnsi" w:hAnsiTheme="minorHAnsi"/>
        </w:rPr>
      </w:pPr>
      <w:r w:rsidRPr="00A26C55">
        <w:rPr>
          <w:rStyle w:val="Heading4Char"/>
          <w:rFonts w:asciiTheme="minorHAnsi" w:hAnsiTheme="minorHAnsi"/>
        </w:rPr>
        <w:t xml:space="preserve">Disaffiliation </w:t>
      </w:r>
      <w:r w:rsidR="00A70723" w:rsidRPr="00A26C55">
        <w:rPr>
          <w:rStyle w:val="Heading4Char"/>
          <w:rFonts w:asciiTheme="minorHAnsi" w:hAnsiTheme="minorHAnsi"/>
        </w:rPr>
        <w:t>from</w:t>
      </w:r>
      <w:r w:rsidRPr="00A26C55">
        <w:rPr>
          <w:rStyle w:val="Heading4Char"/>
          <w:rFonts w:asciiTheme="minorHAnsi" w:hAnsiTheme="minorHAnsi"/>
        </w:rPr>
        <w:t xml:space="preserve"> religious organizations or identities.</w:t>
      </w:r>
      <w:r w:rsidRPr="00A26C55">
        <w:rPr>
          <w:rFonts w:asciiTheme="minorHAnsi" w:hAnsiTheme="minorHAnsi"/>
          <w:b/>
          <w:i/>
        </w:rPr>
        <w:t xml:space="preserve"> </w:t>
      </w:r>
      <w:r w:rsidR="00896D52" w:rsidRPr="00A26C55">
        <w:rPr>
          <w:rFonts w:asciiTheme="minorHAnsi" w:hAnsiTheme="minorHAnsi"/>
        </w:rPr>
        <w:t>One such strategy involves</w:t>
      </w:r>
      <w:r w:rsidR="006D06AB" w:rsidRPr="00A26C55">
        <w:rPr>
          <w:rFonts w:asciiTheme="minorHAnsi" w:hAnsiTheme="minorHAnsi"/>
        </w:rPr>
        <w:t xml:space="preserve"> abandoning congregations or religions that were rejecting of their LGB identity</w:t>
      </w:r>
      <w:r w:rsidR="00896D52" w:rsidRPr="00A26C55">
        <w:rPr>
          <w:rFonts w:asciiTheme="minorHAnsi" w:hAnsiTheme="minorHAnsi"/>
        </w:rPr>
        <w:t>.  This strategy was reported in multiple studies whose participants spanned the three Abrahamic traditions. Engaging in disaffiliation from the original religious congregation or denomination  was an act not only of individual participants</w:t>
      </w:r>
      <w:r w:rsidR="00C80F59" w:rsidRPr="00A26C55">
        <w:rPr>
          <w:rFonts w:asciiTheme="minorHAnsi" w:hAnsiTheme="minorHAnsi"/>
        </w:rPr>
        <w:t xml:space="preserve"> </w:t>
      </w:r>
      <w:r w:rsidR="00896D52" w:rsidRPr="00A26C55">
        <w:rPr>
          <w:rFonts w:asciiTheme="minorHAnsi" w:hAnsiTheme="minorHAnsi"/>
        </w:rPr>
        <w:t xml:space="preserve">(Barton, 2010; Dahl &amp; </w:t>
      </w:r>
      <w:proofErr w:type="spellStart"/>
      <w:r w:rsidR="00896D52" w:rsidRPr="00A26C55">
        <w:rPr>
          <w:rFonts w:asciiTheme="minorHAnsi" w:hAnsiTheme="minorHAnsi"/>
        </w:rPr>
        <w:t>Galliher</w:t>
      </w:r>
      <w:proofErr w:type="spellEnd"/>
      <w:r w:rsidR="00896D52" w:rsidRPr="00A26C55">
        <w:rPr>
          <w:rFonts w:asciiTheme="minorHAnsi" w:hAnsiTheme="minorHAnsi"/>
        </w:rPr>
        <w:t xml:space="preserve">, 2009; </w:t>
      </w:r>
      <w:proofErr w:type="spellStart"/>
      <w:r w:rsidR="00896D52" w:rsidRPr="00A26C55">
        <w:rPr>
          <w:rFonts w:asciiTheme="minorHAnsi" w:hAnsiTheme="minorHAnsi"/>
        </w:rPr>
        <w:t>Doyal</w:t>
      </w:r>
      <w:proofErr w:type="spellEnd"/>
      <w:r w:rsidR="00896D52" w:rsidRPr="00A26C55">
        <w:rPr>
          <w:rFonts w:asciiTheme="minorHAnsi" w:hAnsiTheme="minorHAnsi"/>
        </w:rPr>
        <w:t xml:space="preserve"> et al., 2008; </w:t>
      </w:r>
      <w:r w:rsidR="00E05305" w:rsidRPr="00A26C55">
        <w:rPr>
          <w:rFonts w:asciiTheme="minorHAnsi" w:hAnsiTheme="minorHAnsi"/>
        </w:rPr>
        <w:t xml:space="preserve">Foster et al., 2015; </w:t>
      </w:r>
      <w:r w:rsidR="00896D52" w:rsidRPr="00A26C55">
        <w:rPr>
          <w:rFonts w:asciiTheme="minorHAnsi" w:hAnsiTheme="minorHAnsi"/>
        </w:rPr>
        <w:t xml:space="preserve">Garcia et al., 2008; </w:t>
      </w:r>
      <w:proofErr w:type="spellStart"/>
      <w:r w:rsidR="00B97889" w:rsidRPr="00A26C55">
        <w:rPr>
          <w:rFonts w:asciiTheme="minorHAnsi" w:hAnsiTheme="minorHAnsi"/>
        </w:rPr>
        <w:t>Halkitis</w:t>
      </w:r>
      <w:proofErr w:type="spellEnd"/>
      <w:r w:rsidR="00B97889" w:rsidRPr="00A26C55">
        <w:rPr>
          <w:rFonts w:asciiTheme="minorHAnsi" w:hAnsiTheme="minorHAnsi"/>
        </w:rPr>
        <w:t xml:space="preserve"> et al., 2009; </w:t>
      </w:r>
      <w:proofErr w:type="spellStart"/>
      <w:r w:rsidR="00896D52" w:rsidRPr="00A26C55">
        <w:rPr>
          <w:rFonts w:asciiTheme="minorHAnsi" w:hAnsiTheme="minorHAnsi"/>
        </w:rPr>
        <w:t>Henrickson</w:t>
      </w:r>
      <w:proofErr w:type="spellEnd"/>
      <w:r w:rsidR="00896D52" w:rsidRPr="00A26C55">
        <w:rPr>
          <w:rFonts w:asciiTheme="minorHAnsi" w:hAnsiTheme="minorHAnsi"/>
        </w:rPr>
        <w:t xml:space="preserve">, 2007; </w:t>
      </w:r>
      <w:proofErr w:type="spellStart"/>
      <w:r w:rsidR="00896D52" w:rsidRPr="00A26C55">
        <w:rPr>
          <w:rFonts w:asciiTheme="minorHAnsi" w:hAnsiTheme="minorHAnsi"/>
        </w:rPr>
        <w:t>Jaspal</w:t>
      </w:r>
      <w:proofErr w:type="spellEnd"/>
      <w:r w:rsidR="00896D52" w:rsidRPr="00A26C55">
        <w:rPr>
          <w:rFonts w:asciiTheme="minorHAnsi" w:hAnsiTheme="minorHAnsi"/>
        </w:rPr>
        <w:t xml:space="preserve"> &amp; </w:t>
      </w:r>
      <w:proofErr w:type="spellStart"/>
      <w:r w:rsidR="00896D52" w:rsidRPr="00A26C55">
        <w:rPr>
          <w:rFonts w:asciiTheme="minorHAnsi" w:hAnsiTheme="minorHAnsi"/>
        </w:rPr>
        <w:t>Cinnirella</w:t>
      </w:r>
      <w:proofErr w:type="spellEnd"/>
      <w:r w:rsidR="00896D52" w:rsidRPr="00A26C55">
        <w:rPr>
          <w:rFonts w:asciiTheme="minorHAnsi" w:hAnsiTheme="minorHAnsi"/>
        </w:rPr>
        <w:t xml:space="preserve">, 2010; </w:t>
      </w:r>
      <w:proofErr w:type="spellStart"/>
      <w:r w:rsidR="00896D52" w:rsidRPr="00A26C55">
        <w:rPr>
          <w:rFonts w:asciiTheme="minorHAnsi" w:hAnsiTheme="minorHAnsi"/>
        </w:rPr>
        <w:t>Kirkman</w:t>
      </w:r>
      <w:proofErr w:type="spellEnd"/>
      <w:r w:rsidR="00896D52" w:rsidRPr="00A26C55">
        <w:rPr>
          <w:rFonts w:asciiTheme="minorHAnsi" w:hAnsiTheme="minorHAnsi"/>
        </w:rPr>
        <w:t xml:space="preserve">, 2001; </w:t>
      </w:r>
      <w:proofErr w:type="spellStart"/>
      <w:r w:rsidR="00896D52" w:rsidRPr="00A26C55">
        <w:rPr>
          <w:rFonts w:asciiTheme="minorHAnsi" w:hAnsiTheme="minorHAnsi"/>
        </w:rPr>
        <w:t>Kubicek</w:t>
      </w:r>
      <w:proofErr w:type="spellEnd"/>
      <w:r w:rsidR="00896D52" w:rsidRPr="00A26C55">
        <w:rPr>
          <w:rFonts w:asciiTheme="minorHAnsi" w:hAnsiTheme="minorHAnsi"/>
        </w:rPr>
        <w:t xml:space="preserve"> et al., 2009; </w:t>
      </w:r>
      <w:proofErr w:type="spellStart"/>
      <w:r w:rsidR="00896D52" w:rsidRPr="00A26C55">
        <w:rPr>
          <w:rFonts w:asciiTheme="minorHAnsi" w:hAnsiTheme="minorHAnsi"/>
        </w:rPr>
        <w:lastRenderedPageBreak/>
        <w:t>Lalich</w:t>
      </w:r>
      <w:proofErr w:type="spellEnd"/>
      <w:r w:rsidR="00896D52" w:rsidRPr="00A26C55">
        <w:rPr>
          <w:rFonts w:asciiTheme="minorHAnsi" w:hAnsiTheme="minorHAnsi"/>
        </w:rPr>
        <w:t xml:space="preserve"> &amp; </w:t>
      </w:r>
      <w:proofErr w:type="spellStart"/>
      <w:r w:rsidR="00896D52" w:rsidRPr="00A26C55">
        <w:rPr>
          <w:rFonts w:asciiTheme="minorHAnsi" w:hAnsiTheme="minorHAnsi"/>
        </w:rPr>
        <w:t>McClaren</w:t>
      </w:r>
      <w:proofErr w:type="spellEnd"/>
      <w:r w:rsidR="00896D52" w:rsidRPr="00A26C55">
        <w:rPr>
          <w:rFonts w:asciiTheme="minorHAnsi" w:hAnsiTheme="minorHAnsi"/>
        </w:rPr>
        <w:t xml:space="preserve">, 2010; Love et al., 2005; Miller, 2007; </w:t>
      </w:r>
      <w:proofErr w:type="spellStart"/>
      <w:r w:rsidR="00896D52" w:rsidRPr="00A26C55">
        <w:rPr>
          <w:rFonts w:asciiTheme="minorHAnsi" w:hAnsiTheme="minorHAnsi"/>
        </w:rPr>
        <w:t>Minwalla</w:t>
      </w:r>
      <w:proofErr w:type="spellEnd"/>
      <w:r w:rsidR="00896D52" w:rsidRPr="00A26C55">
        <w:rPr>
          <w:rFonts w:asciiTheme="minorHAnsi" w:hAnsiTheme="minorHAnsi"/>
        </w:rPr>
        <w:t xml:space="preserve"> et al., 2005; Ream &amp; </w:t>
      </w:r>
      <w:proofErr w:type="spellStart"/>
      <w:r w:rsidR="00896D52" w:rsidRPr="00A26C55">
        <w:rPr>
          <w:rFonts w:asciiTheme="minorHAnsi" w:hAnsiTheme="minorHAnsi"/>
        </w:rPr>
        <w:t>Savin</w:t>
      </w:r>
      <w:proofErr w:type="spellEnd"/>
      <w:r w:rsidR="00896D52" w:rsidRPr="00A26C55">
        <w:rPr>
          <w:rFonts w:asciiTheme="minorHAnsi" w:hAnsiTheme="minorHAnsi"/>
        </w:rPr>
        <w:t xml:space="preserve">-Williams; 2005; </w:t>
      </w:r>
      <w:proofErr w:type="spellStart"/>
      <w:r w:rsidR="00896D52" w:rsidRPr="00A26C55">
        <w:rPr>
          <w:rFonts w:asciiTheme="minorHAnsi" w:hAnsiTheme="minorHAnsi"/>
        </w:rPr>
        <w:t>Schnoor</w:t>
      </w:r>
      <w:proofErr w:type="spellEnd"/>
      <w:r w:rsidR="00896D52" w:rsidRPr="00A26C55">
        <w:rPr>
          <w:rFonts w:asciiTheme="minorHAnsi" w:hAnsiTheme="minorHAnsi"/>
        </w:rPr>
        <w:t xml:space="preserve">, 2006; </w:t>
      </w:r>
      <w:proofErr w:type="spellStart"/>
      <w:r w:rsidR="00896D52" w:rsidRPr="00A26C55">
        <w:rPr>
          <w:rFonts w:asciiTheme="minorHAnsi" w:hAnsiTheme="minorHAnsi"/>
        </w:rPr>
        <w:t>Seegers</w:t>
      </w:r>
      <w:proofErr w:type="spellEnd"/>
      <w:r w:rsidR="00896D52" w:rsidRPr="00A26C55">
        <w:rPr>
          <w:rFonts w:asciiTheme="minorHAnsi" w:hAnsiTheme="minorHAnsi"/>
        </w:rPr>
        <w:t xml:space="preserve">, 2007; Sherry et al., 2010; Smith &amp; Horne, 2007) but was also a strategy for family members of LGB individuals (Lease &amp; Shulman, 2003) and </w:t>
      </w:r>
      <w:r w:rsidR="00F63C1E" w:rsidRPr="00A26C55">
        <w:rPr>
          <w:rFonts w:asciiTheme="minorHAnsi" w:hAnsiTheme="minorHAnsi"/>
        </w:rPr>
        <w:t xml:space="preserve">LGB </w:t>
      </w:r>
      <w:r w:rsidR="00896D52" w:rsidRPr="00A26C55">
        <w:rPr>
          <w:rFonts w:asciiTheme="minorHAnsi" w:hAnsiTheme="minorHAnsi"/>
        </w:rPr>
        <w:t>couples (</w:t>
      </w:r>
      <w:proofErr w:type="spellStart"/>
      <w:r w:rsidR="00896D52" w:rsidRPr="00A26C55">
        <w:rPr>
          <w:rFonts w:asciiTheme="minorHAnsi" w:hAnsiTheme="minorHAnsi"/>
        </w:rPr>
        <w:t>Rostosky</w:t>
      </w:r>
      <w:proofErr w:type="spellEnd"/>
      <w:r w:rsidR="00896D52" w:rsidRPr="00A26C55">
        <w:rPr>
          <w:rFonts w:asciiTheme="minorHAnsi" w:hAnsiTheme="minorHAnsi"/>
        </w:rPr>
        <w:t xml:space="preserve">, </w:t>
      </w:r>
      <w:proofErr w:type="spellStart"/>
      <w:r w:rsidR="00896D52" w:rsidRPr="00A26C55">
        <w:rPr>
          <w:rFonts w:asciiTheme="minorHAnsi" w:hAnsiTheme="minorHAnsi"/>
        </w:rPr>
        <w:t>Ottis</w:t>
      </w:r>
      <w:proofErr w:type="spellEnd"/>
      <w:r w:rsidR="00896D52" w:rsidRPr="00A26C55">
        <w:rPr>
          <w:rFonts w:asciiTheme="minorHAnsi" w:hAnsiTheme="minorHAnsi"/>
        </w:rPr>
        <w:t xml:space="preserve">, </w:t>
      </w:r>
      <w:proofErr w:type="spellStart"/>
      <w:r w:rsidR="004B317F" w:rsidRPr="00A26C55">
        <w:rPr>
          <w:rFonts w:asciiTheme="minorHAnsi" w:hAnsiTheme="minorHAnsi"/>
        </w:rPr>
        <w:t>Riggle</w:t>
      </w:r>
      <w:proofErr w:type="spellEnd"/>
      <w:r w:rsidR="004B317F" w:rsidRPr="00A26C55">
        <w:rPr>
          <w:rFonts w:asciiTheme="minorHAnsi" w:hAnsiTheme="minorHAnsi"/>
        </w:rPr>
        <w:t xml:space="preserve">, Kelly, &amp; </w:t>
      </w:r>
      <w:proofErr w:type="spellStart"/>
      <w:r w:rsidR="004B317F" w:rsidRPr="00A26C55">
        <w:rPr>
          <w:rFonts w:asciiTheme="minorHAnsi" w:hAnsiTheme="minorHAnsi"/>
        </w:rPr>
        <w:t>Brodnicki</w:t>
      </w:r>
      <w:proofErr w:type="spellEnd"/>
      <w:r w:rsidR="00896D52" w:rsidRPr="00A26C55">
        <w:rPr>
          <w:rFonts w:asciiTheme="minorHAnsi" w:hAnsiTheme="minorHAnsi"/>
        </w:rPr>
        <w:t xml:space="preserve">, 2008; </w:t>
      </w:r>
      <w:proofErr w:type="spellStart"/>
      <w:r w:rsidR="00896D52" w:rsidRPr="00A26C55">
        <w:rPr>
          <w:rFonts w:asciiTheme="minorHAnsi" w:hAnsiTheme="minorHAnsi"/>
        </w:rPr>
        <w:t>Rostosky</w:t>
      </w:r>
      <w:proofErr w:type="spellEnd"/>
      <w:r w:rsidR="00896D52" w:rsidRPr="00A26C55">
        <w:rPr>
          <w:rFonts w:asciiTheme="minorHAnsi" w:hAnsiTheme="minorHAnsi"/>
        </w:rPr>
        <w:t xml:space="preserve">, </w:t>
      </w:r>
      <w:proofErr w:type="spellStart"/>
      <w:r w:rsidR="00896D52" w:rsidRPr="00A26C55">
        <w:rPr>
          <w:rFonts w:asciiTheme="minorHAnsi" w:hAnsiTheme="minorHAnsi"/>
        </w:rPr>
        <w:t>Riggle</w:t>
      </w:r>
      <w:proofErr w:type="spellEnd"/>
      <w:r w:rsidR="00896D52" w:rsidRPr="00A26C55">
        <w:rPr>
          <w:rFonts w:asciiTheme="minorHAnsi" w:hAnsiTheme="minorHAnsi"/>
        </w:rPr>
        <w:t xml:space="preserve">, </w:t>
      </w:r>
      <w:proofErr w:type="spellStart"/>
      <w:r w:rsidR="004B317F" w:rsidRPr="00A26C55">
        <w:rPr>
          <w:rFonts w:asciiTheme="minorHAnsi" w:hAnsiTheme="minorHAnsi"/>
        </w:rPr>
        <w:t>Brodnicki</w:t>
      </w:r>
      <w:proofErr w:type="spellEnd"/>
      <w:r w:rsidR="004B317F" w:rsidRPr="00A26C55">
        <w:rPr>
          <w:rFonts w:asciiTheme="minorHAnsi" w:hAnsiTheme="minorHAnsi"/>
        </w:rPr>
        <w:t>, &amp; Olson</w:t>
      </w:r>
      <w:r w:rsidR="00896D52" w:rsidRPr="00A26C55">
        <w:rPr>
          <w:rFonts w:asciiTheme="minorHAnsi" w:hAnsiTheme="minorHAnsi"/>
        </w:rPr>
        <w:t>, 2008)</w:t>
      </w:r>
      <w:r w:rsidR="00F63C1E" w:rsidRPr="00A26C55">
        <w:rPr>
          <w:rFonts w:asciiTheme="minorHAnsi" w:hAnsiTheme="minorHAnsi"/>
        </w:rPr>
        <w:t xml:space="preserve"> as a way to integrate their disparate identities</w:t>
      </w:r>
      <w:r w:rsidR="00896D52" w:rsidRPr="00A26C55">
        <w:rPr>
          <w:rFonts w:asciiTheme="minorHAnsi" w:hAnsiTheme="minorHAnsi"/>
        </w:rPr>
        <w:t xml:space="preserve">. </w:t>
      </w:r>
      <w:r w:rsidR="002B3971" w:rsidRPr="00A26C55">
        <w:rPr>
          <w:rFonts w:asciiTheme="minorHAnsi" w:hAnsiTheme="minorHAnsi"/>
        </w:rPr>
        <w:t xml:space="preserve">While choosing to disaffiliate from a religion of origin tends to reduce levels of </w:t>
      </w:r>
      <w:r w:rsidR="00D64B41" w:rsidRPr="00A26C55">
        <w:rPr>
          <w:rFonts w:asciiTheme="minorHAnsi" w:hAnsiTheme="minorHAnsi"/>
        </w:rPr>
        <w:t>internalized homonegativity</w:t>
      </w:r>
      <w:r w:rsidR="002B3971" w:rsidRPr="00A26C55">
        <w:rPr>
          <w:rFonts w:asciiTheme="minorHAnsi" w:hAnsiTheme="minorHAnsi"/>
        </w:rPr>
        <w:t xml:space="preserve">, it does not positively impact </w:t>
      </w:r>
      <w:r w:rsidR="00394B4F" w:rsidRPr="00A26C55">
        <w:rPr>
          <w:rFonts w:asciiTheme="minorHAnsi" w:hAnsiTheme="minorHAnsi"/>
        </w:rPr>
        <w:t>participants’</w:t>
      </w:r>
      <w:r w:rsidR="002B3971" w:rsidRPr="00A26C55">
        <w:rPr>
          <w:rFonts w:asciiTheme="minorHAnsi" w:hAnsiTheme="minorHAnsi"/>
        </w:rPr>
        <w:t xml:space="preserve"> psychological well-being (Ream </w:t>
      </w:r>
      <w:r w:rsidR="00601C15" w:rsidRPr="00A26C55">
        <w:rPr>
          <w:rFonts w:asciiTheme="minorHAnsi" w:hAnsiTheme="minorHAnsi"/>
        </w:rPr>
        <w:t>&amp;</w:t>
      </w:r>
      <w:r w:rsidR="002B3971" w:rsidRPr="00A26C55">
        <w:rPr>
          <w:rFonts w:asciiTheme="minorHAnsi" w:hAnsiTheme="minorHAnsi"/>
        </w:rPr>
        <w:t xml:space="preserve"> </w:t>
      </w:r>
      <w:proofErr w:type="spellStart"/>
      <w:r w:rsidR="002B3971" w:rsidRPr="00A26C55">
        <w:rPr>
          <w:rFonts w:asciiTheme="minorHAnsi" w:hAnsiTheme="minorHAnsi"/>
        </w:rPr>
        <w:t>Savin</w:t>
      </w:r>
      <w:proofErr w:type="spellEnd"/>
      <w:r w:rsidR="002B3971" w:rsidRPr="00A26C55">
        <w:rPr>
          <w:rFonts w:asciiTheme="minorHAnsi" w:hAnsiTheme="minorHAnsi"/>
        </w:rPr>
        <w:t>-Williams, 2005) and may increase self-destructive behaviors such as drug and alcohol abuse and suicide attempts (</w:t>
      </w:r>
      <w:proofErr w:type="spellStart"/>
      <w:r w:rsidR="002B3971" w:rsidRPr="00A26C55">
        <w:rPr>
          <w:rFonts w:asciiTheme="minorHAnsi" w:hAnsiTheme="minorHAnsi"/>
        </w:rPr>
        <w:t>Lalich</w:t>
      </w:r>
      <w:proofErr w:type="spellEnd"/>
      <w:r w:rsidR="002B3971" w:rsidRPr="00A26C55">
        <w:rPr>
          <w:rFonts w:asciiTheme="minorHAnsi" w:hAnsiTheme="minorHAnsi"/>
        </w:rPr>
        <w:t xml:space="preserve"> </w:t>
      </w:r>
      <w:r w:rsidR="00601C15" w:rsidRPr="00A26C55">
        <w:rPr>
          <w:rFonts w:asciiTheme="minorHAnsi" w:hAnsiTheme="minorHAnsi"/>
        </w:rPr>
        <w:t>&amp;</w:t>
      </w:r>
      <w:r w:rsidR="002B3971" w:rsidRPr="00A26C55">
        <w:rPr>
          <w:rFonts w:asciiTheme="minorHAnsi" w:hAnsiTheme="minorHAnsi"/>
        </w:rPr>
        <w:t xml:space="preserve"> </w:t>
      </w:r>
      <w:proofErr w:type="spellStart"/>
      <w:r w:rsidR="002B3971" w:rsidRPr="00A26C55">
        <w:rPr>
          <w:rFonts w:asciiTheme="minorHAnsi" w:hAnsiTheme="minorHAnsi"/>
        </w:rPr>
        <w:t>McClaren</w:t>
      </w:r>
      <w:proofErr w:type="spellEnd"/>
      <w:r w:rsidR="002B3971" w:rsidRPr="00A26C55">
        <w:rPr>
          <w:rFonts w:asciiTheme="minorHAnsi" w:hAnsiTheme="minorHAnsi"/>
        </w:rPr>
        <w:t xml:space="preserve">, 2010). </w:t>
      </w:r>
      <w:r w:rsidR="00813C00" w:rsidRPr="00A26C55">
        <w:rPr>
          <w:rFonts w:asciiTheme="minorHAnsi" w:hAnsiTheme="minorHAnsi"/>
        </w:rPr>
        <w:t xml:space="preserve">In fact, it is likely that prioritizing an SSA sexual orientation identity over a religious identity causes considerable mental health losses (Davidson, 2000; Love et al., 2005). </w:t>
      </w:r>
      <w:r w:rsidR="00A6572C" w:rsidRPr="00A26C55">
        <w:rPr>
          <w:rFonts w:asciiTheme="minorHAnsi" w:hAnsiTheme="minorHAnsi"/>
        </w:rPr>
        <w:t>This may be due, in large part, to the fact that disaffirmation of a particular religious association</w:t>
      </w:r>
      <w:r w:rsidR="009F0A30" w:rsidRPr="00A26C55">
        <w:rPr>
          <w:rFonts w:asciiTheme="minorHAnsi" w:hAnsiTheme="minorHAnsi"/>
        </w:rPr>
        <w:t xml:space="preserve"> does not necessarily</w:t>
      </w:r>
      <w:r w:rsidR="00A6572C" w:rsidRPr="00A26C55">
        <w:rPr>
          <w:rFonts w:asciiTheme="minorHAnsi" w:hAnsiTheme="minorHAnsi"/>
        </w:rPr>
        <w:t xml:space="preserve"> equate with disaffirmation of a religious identity. The decision to move away from the religious affiliation may have resulted in extreme cognitive dissonance of another kind. Thus psychological stress and discomfort was not reduced, it only stemmed from a different source. </w:t>
      </w:r>
      <w:r w:rsidR="001139CB" w:rsidRPr="00A26C55">
        <w:rPr>
          <w:rFonts w:asciiTheme="minorHAnsi" w:hAnsiTheme="minorHAnsi"/>
        </w:rPr>
        <w:t>The struggle</w:t>
      </w:r>
      <w:r w:rsidR="00813C00" w:rsidRPr="00A26C55">
        <w:rPr>
          <w:rFonts w:asciiTheme="minorHAnsi" w:hAnsiTheme="minorHAnsi"/>
        </w:rPr>
        <w:t xml:space="preserve"> to maintain the positive impact of a religious identity on mental health, </w:t>
      </w:r>
      <w:r w:rsidR="001139CB" w:rsidRPr="00A26C55">
        <w:rPr>
          <w:rFonts w:asciiTheme="minorHAnsi" w:hAnsiTheme="minorHAnsi"/>
        </w:rPr>
        <w:t xml:space="preserve">likely results in </w:t>
      </w:r>
      <w:r w:rsidR="00813C00" w:rsidRPr="00A26C55">
        <w:rPr>
          <w:rFonts w:asciiTheme="minorHAnsi" w:hAnsiTheme="minorHAnsi"/>
        </w:rPr>
        <w:t>participants</w:t>
      </w:r>
      <w:r w:rsidR="001139CB" w:rsidRPr="00A26C55">
        <w:rPr>
          <w:rFonts w:asciiTheme="minorHAnsi" w:hAnsiTheme="minorHAnsi"/>
        </w:rPr>
        <w:t>’ search for</w:t>
      </w:r>
      <w:r w:rsidR="00813C00" w:rsidRPr="00A26C55">
        <w:rPr>
          <w:rFonts w:asciiTheme="minorHAnsi" w:hAnsiTheme="minorHAnsi"/>
        </w:rPr>
        <w:t xml:space="preserve"> a new </w:t>
      </w:r>
      <w:r w:rsidR="001139CB" w:rsidRPr="00A26C55">
        <w:rPr>
          <w:rFonts w:asciiTheme="minorHAnsi" w:hAnsiTheme="minorHAnsi"/>
        </w:rPr>
        <w:t xml:space="preserve">religious </w:t>
      </w:r>
      <w:r w:rsidR="00813C00" w:rsidRPr="00A26C55">
        <w:rPr>
          <w:rFonts w:asciiTheme="minorHAnsi" w:hAnsiTheme="minorHAnsi"/>
        </w:rPr>
        <w:t xml:space="preserve">community or </w:t>
      </w:r>
      <w:r w:rsidR="001139CB" w:rsidRPr="00A26C55">
        <w:rPr>
          <w:rFonts w:asciiTheme="minorHAnsi" w:hAnsiTheme="minorHAnsi"/>
        </w:rPr>
        <w:t xml:space="preserve">a </w:t>
      </w:r>
      <w:r w:rsidR="00813C00" w:rsidRPr="00A26C55">
        <w:rPr>
          <w:rFonts w:asciiTheme="minorHAnsi" w:hAnsiTheme="minorHAnsi"/>
        </w:rPr>
        <w:t xml:space="preserve">focus on the development of a spiritual identity. </w:t>
      </w:r>
    </w:p>
    <w:p w14:paraId="1777E908" w14:textId="445D2B12" w:rsidR="001139CB" w:rsidRPr="00A26C55" w:rsidRDefault="00302719" w:rsidP="00831E34">
      <w:pPr>
        <w:rPr>
          <w:rFonts w:asciiTheme="minorHAnsi" w:hAnsiTheme="minorHAnsi"/>
        </w:rPr>
      </w:pPr>
      <w:r w:rsidRPr="00A26C55">
        <w:rPr>
          <w:rStyle w:val="Heading4Char"/>
          <w:rFonts w:asciiTheme="minorHAnsi" w:hAnsiTheme="minorHAnsi"/>
        </w:rPr>
        <w:t>Finding an accepting faith community.</w:t>
      </w:r>
      <w:r w:rsidRPr="00A26C55">
        <w:rPr>
          <w:rFonts w:asciiTheme="minorHAnsi" w:hAnsiTheme="minorHAnsi"/>
          <w:b/>
        </w:rPr>
        <w:t xml:space="preserve"> </w:t>
      </w:r>
      <w:r w:rsidR="0064725C" w:rsidRPr="00A26C55">
        <w:rPr>
          <w:rFonts w:asciiTheme="minorHAnsi" w:hAnsiTheme="minorHAnsi"/>
        </w:rPr>
        <w:t xml:space="preserve">After giving up ties to their particular congregations or religions of origin, many participants reported engaging in a search for alternative and accepting congregations or an exploration of alternative belief systems (Barton, 2010; </w:t>
      </w:r>
      <w:proofErr w:type="spellStart"/>
      <w:r w:rsidR="007E5F05" w:rsidRPr="00A26C55">
        <w:rPr>
          <w:rFonts w:asciiTheme="minorHAnsi" w:hAnsiTheme="minorHAnsi"/>
        </w:rPr>
        <w:t>Bowland</w:t>
      </w:r>
      <w:proofErr w:type="spellEnd"/>
      <w:r w:rsidR="007E5F05" w:rsidRPr="00A26C55">
        <w:rPr>
          <w:rFonts w:asciiTheme="minorHAnsi" w:hAnsiTheme="minorHAnsi"/>
        </w:rPr>
        <w:t xml:space="preserve"> et al., 2013; </w:t>
      </w:r>
      <w:r w:rsidR="0064725C" w:rsidRPr="00A26C55">
        <w:rPr>
          <w:rFonts w:asciiTheme="minorHAnsi" w:hAnsiTheme="minorHAnsi"/>
        </w:rPr>
        <w:t xml:space="preserve">Dahl &amp; </w:t>
      </w:r>
      <w:proofErr w:type="spellStart"/>
      <w:r w:rsidR="0064725C" w:rsidRPr="00A26C55">
        <w:rPr>
          <w:rFonts w:asciiTheme="minorHAnsi" w:hAnsiTheme="minorHAnsi"/>
        </w:rPr>
        <w:t>Galliher</w:t>
      </w:r>
      <w:proofErr w:type="spellEnd"/>
      <w:r w:rsidR="0064725C" w:rsidRPr="00A26C55">
        <w:rPr>
          <w:rFonts w:asciiTheme="minorHAnsi" w:hAnsiTheme="minorHAnsi"/>
        </w:rPr>
        <w:t xml:space="preserve">, 2009; </w:t>
      </w:r>
      <w:r w:rsidR="00E05305" w:rsidRPr="00A26C55">
        <w:rPr>
          <w:rFonts w:asciiTheme="minorHAnsi" w:hAnsiTheme="minorHAnsi"/>
        </w:rPr>
        <w:t xml:space="preserve">Foster et al., 2015; </w:t>
      </w:r>
      <w:r w:rsidR="00B97889" w:rsidRPr="00A26C55">
        <w:rPr>
          <w:rFonts w:asciiTheme="minorHAnsi" w:hAnsiTheme="minorHAnsi"/>
        </w:rPr>
        <w:lastRenderedPageBreak/>
        <w:t xml:space="preserve">Garcia et al., 2008; </w:t>
      </w:r>
      <w:proofErr w:type="spellStart"/>
      <w:r w:rsidR="00B97889" w:rsidRPr="00A26C55">
        <w:rPr>
          <w:rFonts w:asciiTheme="minorHAnsi" w:hAnsiTheme="minorHAnsi"/>
        </w:rPr>
        <w:t>Halkitis</w:t>
      </w:r>
      <w:proofErr w:type="spellEnd"/>
      <w:r w:rsidR="00B97889" w:rsidRPr="00A26C55">
        <w:rPr>
          <w:rFonts w:asciiTheme="minorHAnsi" w:hAnsiTheme="minorHAnsi"/>
        </w:rPr>
        <w:t xml:space="preserve"> et al., 2009;  </w:t>
      </w:r>
      <w:proofErr w:type="spellStart"/>
      <w:r w:rsidR="0064725C" w:rsidRPr="00A26C55">
        <w:rPr>
          <w:rFonts w:asciiTheme="minorHAnsi" w:hAnsiTheme="minorHAnsi"/>
        </w:rPr>
        <w:t>Kirkman</w:t>
      </w:r>
      <w:proofErr w:type="spellEnd"/>
      <w:r w:rsidR="0064725C" w:rsidRPr="00A26C55">
        <w:rPr>
          <w:rFonts w:asciiTheme="minorHAnsi" w:hAnsiTheme="minorHAnsi"/>
        </w:rPr>
        <w:t xml:space="preserve">, 2001; </w:t>
      </w:r>
      <w:proofErr w:type="spellStart"/>
      <w:r w:rsidR="0064725C" w:rsidRPr="00A26C55">
        <w:rPr>
          <w:rFonts w:asciiTheme="minorHAnsi" w:hAnsiTheme="minorHAnsi"/>
        </w:rPr>
        <w:t>Kubicek</w:t>
      </w:r>
      <w:proofErr w:type="spellEnd"/>
      <w:r w:rsidR="0064725C" w:rsidRPr="00A26C55">
        <w:rPr>
          <w:rFonts w:asciiTheme="minorHAnsi" w:hAnsiTheme="minorHAnsi"/>
        </w:rPr>
        <w:t xml:space="preserve"> et al., 2009; Lease, Horne, &amp; </w:t>
      </w:r>
      <w:proofErr w:type="spellStart"/>
      <w:r w:rsidR="0064725C" w:rsidRPr="00A26C55">
        <w:rPr>
          <w:rFonts w:asciiTheme="minorHAnsi" w:hAnsiTheme="minorHAnsi"/>
        </w:rPr>
        <w:t>Noffsinger</w:t>
      </w:r>
      <w:proofErr w:type="spellEnd"/>
      <w:r w:rsidR="0064725C" w:rsidRPr="00A26C55">
        <w:rPr>
          <w:rFonts w:asciiTheme="minorHAnsi" w:hAnsiTheme="minorHAnsi"/>
        </w:rPr>
        <w:t xml:space="preserve">-Frazier, 2005; Pitt, 2010b; </w:t>
      </w:r>
      <w:proofErr w:type="spellStart"/>
      <w:r w:rsidR="0064725C" w:rsidRPr="00A26C55">
        <w:rPr>
          <w:rFonts w:asciiTheme="minorHAnsi" w:hAnsiTheme="minorHAnsi"/>
        </w:rPr>
        <w:t>Schnoor</w:t>
      </w:r>
      <w:proofErr w:type="spellEnd"/>
      <w:r w:rsidR="0064725C" w:rsidRPr="00A26C55">
        <w:rPr>
          <w:rFonts w:asciiTheme="minorHAnsi" w:hAnsiTheme="minorHAnsi"/>
        </w:rPr>
        <w:t>, 2006; Smith &amp; Horne, 2007). This strategy was also utilized by family members (Lease &amp; Shulman, 2003) and couples (</w:t>
      </w:r>
      <w:proofErr w:type="spellStart"/>
      <w:r w:rsidR="0064725C" w:rsidRPr="00A26C55">
        <w:rPr>
          <w:rFonts w:asciiTheme="minorHAnsi" w:hAnsiTheme="minorHAnsi"/>
        </w:rPr>
        <w:t>Rostosky</w:t>
      </w:r>
      <w:proofErr w:type="spellEnd"/>
      <w:r w:rsidR="0064725C" w:rsidRPr="00A26C55">
        <w:rPr>
          <w:rFonts w:asciiTheme="minorHAnsi" w:hAnsiTheme="minorHAnsi"/>
        </w:rPr>
        <w:t xml:space="preserve">, </w:t>
      </w:r>
      <w:proofErr w:type="spellStart"/>
      <w:r w:rsidR="0064725C" w:rsidRPr="00A26C55">
        <w:rPr>
          <w:rFonts w:asciiTheme="minorHAnsi" w:hAnsiTheme="minorHAnsi"/>
        </w:rPr>
        <w:t>Ottis</w:t>
      </w:r>
      <w:proofErr w:type="spellEnd"/>
      <w:r w:rsidR="0064725C" w:rsidRPr="00A26C55">
        <w:rPr>
          <w:rFonts w:asciiTheme="minorHAnsi" w:hAnsiTheme="minorHAnsi"/>
        </w:rPr>
        <w:t xml:space="preserve">, et al., 2008; </w:t>
      </w:r>
      <w:proofErr w:type="spellStart"/>
      <w:r w:rsidR="0064725C" w:rsidRPr="00A26C55">
        <w:rPr>
          <w:rFonts w:asciiTheme="minorHAnsi" w:hAnsiTheme="minorHAnsi"/>
        </w:rPr>
        <w:t>Rostosky</w:t>
      </w:r>
      <w:proofErr w:type="spellEnd"/>
      <w:r w:rsidR="0064725C" w:rsidRPr="00A26C55">
        <w:rPr>
          <w:rFonts w:asciiTheme="minorHAnsi" w:hAnsiTheme="minorHAnsi"/>
        </w:rPr>
        <w:t xml:space="preserve">, </w:t>
      </w:r>
      <w:proofErr w:type="spellStart"/>
      <w:r w:rsidR="0064725C" w:rsidRPr="00A26C55">
        <w:rPr>
          <w:rFonts w:asciiTheme="minorHAnsi" w:hAnsiTheme="minorHAnsi"/>
        </w:rPr>
        <w:t>Riggle</w:t>
      </w:r>
      <w:proofErr w:type="spellEnd"/>
      <w:r w:rsidR="0064725C" w:rsidRPr="00A26C55">
        <w:rPr>
          <w:rFonts w:asciiTheme="minorHAnsi" w:hAnsiTheme="minorHAnsi"/>
        </w:rPr>
        <w:t xml:space="preserve">, et al., 2008). </w:t>
      </w:r>
      <w:r w:rsidR="001139CB" w:rsidRPr="00A26C55">
        <w:rPr>
          <w:rFonts w:asciiTheme="minorHAnsi" w:hAnsiTheme="minorHAnsi"/>
        </w:rPr>
        <w:t>As an alternative to seeking out a new religious organization, many participants report engaging with para-church organization</w:t>
      </w:r>
      <w:r w:rsidR="0022695B" w:rsidRPr="00A26C55">
        <w:rPr>
          <w:rFonts w:asciiTheme="minorHAnsi" w:hAnsiTheme="minorHAnsi"/>
        </w:rPr>
        <w:t xml:space="preserve"> (</w:t>
      </w:r>
      <w:proofErr w:type="spellStart"/>
      <w:r w:rsidR="0022695B" w:rsidRPr="00A26C55">
        <w:rPr>
          <w:rFonts w:asciiTheme="minorHAnsi" w:hAnsiTheme="minorHAnsi"/>
        </w:rPr>
        <w:t>Lali</w:t>
      </w:r>
      <w:r w:rsidR="008F099C" w:rsidRPr="00A26C55">
        <w:rPr>
          <w:rFonts w:asciiTheme="minorHAnsi" w:hAnsiTheme="minorHAnsi"/>
        </w:rPr>
        <w:t>ch</w:t>
      </w:r>
      <w:proofErr w:type="spellEnd"/>
      <w:r w:rsidR="008F099C" w:rsidRPr="00A26C55">
        <w:rPr>
          <w:rFonts w:asciiTheme="minorHAnsi" w:hAnsiTheme="minorHAnsi"/>
        </w:rPr>
        <w:t xml:space="preserve"> &amp; </w:t>
      </w:r>
      <w:proofErr w:type="spellStart"/>
      <w:r w:rsidR="008F099C" w:rsidRPr="00A26C55">
        <w:rPr>
          <w:rFonts w:asciiTheme="minorHAnsi" w:hAnsiTheme="minorHAnsi"/>
        </w:rPr>
        <w:t>McClaren</w:t>
      </w:r>
      <w:proofErr w:type="spellEnd"/>
      <w:r w:rsidR="008F099C" w:rsidRPr="00A26C55">
        <w:rPr>
          <w:rFonts w:asciiTheme="minorHAnsi" w:hAnsiTheme="minorHAnsi"/>
        </w:rPr>
        <w:t>, 2010</w:t>
      </w:r>
      <w:r w:rsidR="0022695B" w:rsidRPr="00A26C55">
        <w:rPr>
          <w:rFonts w:asciiTheme="minorHAnsi" w:hAnsiTheme="minorHAnsi"/>
        </w:rPr>
        <w:t xml:space="preserve">; </w:t>
      </w:r>
      <w:proofErr w:type="spellStart"/>
      <w:r w:rsidR="0022695B" w:rsidRPr="00A26C55">
        <w:rPr>
          <w:rFonts w:asciiTheme="minorHAnsi" w:hAnsiTheme="minorHAnsi"/>
        </w:rPr>
        <w:t>Schnoor</w:t>
      </w:r>
      <w:proofErr w:type="spellEnd"/>
      <w:r w:rsidR="0022695B" w:rsidRPr="00A26C55">
        <w:rPr>
          <w:rFonts w:asciiTheme="minorHAnsi" w:hAnsiTheme="minorHAnsi"/>
        </w:rPr>
        <w:t>, 2006)</w:t>
      </w:r>
      <w:r w:rsidR="001139CB" w:rsidRPr="00A26C55">
        <w:rPr>
          <w:rFonts w:asciiTheme="minorHAnsi" w:hAnsiTheme="minorHAnsi"/>
        </w:rPr>
        <w:t xml:space="preserve">. These organizations typically consist of other SSA individuals struggling to </w:t>
      </w:r>
      <w:r w:rsidR="0022695B" w:rsidRPr="00A26C55">
        <w:rPr>
          <w:rFonts w:asciiTheme="minorHAnsi" w:hAnsiTheme="minorHAnsi"/>
        </w:rPr>
        <w:t xml:space="preserve">reconcile RI and SOI while </w:t>
      </w:r>
      <w:r w:rsidR="001139CB" w:rsidRPr="00A26C55">
        <w:rPr>
          <w:rFonts w:asciiTheme="minorHAnsi" w:hAnsiTheme="minorHAnsi"/>
        </w:rPr>
        <w:t>remain</w:t>
      </w:r>
      <w:r w:rsidR="0022695B" w:rsidRPr="00A26C55">
        <w:rPr>
          <w:rFonts w:asciiTheme="minorHAnsi" w:hAnsiTheme="minorHAnsi"/>
        </w:rPr>
        <w:t>ing</w:t>
      </w:r>
      <w:r w:rsidR="001139CB" w:rsidRPr="00A26C55">
        <w:rPr>
          <w:rFonts w:asciiTheme="minorHAnsi" w:hAnsiTheme="minorHAnsi"/>
        </w:rPr>
        <w:t xml:space="preserve"> a part of their current religious affiliation.  </w:t>
      </w:r>
    </w:p>
    <w:p w14:paraId="29F7B2EB" w14:textId="31490728" w:rsidR="003C6C14" w:rsidRPr="00A26C55" w:rsidRDefault="00760A23" w:rsidP="00D969D3">
      <w:pPr>
        <w:ind w:firstLine="720"/>
        <w:rPr>
          <w:rFonts w:asciiTheme="minorHAnsi" w:hAnsiTheme="minorHAnsi"/>
        </w:rPr>
      </w:pPr>
      <w:r w:rsidRPr="00A26C55">
        <w:rPr>
          <w:rFonts w:asciiTheme="minorHAnsi" w:hAnsiTheme="minorHAnsi"/>
        </w:rPr>
        <w:t>Many</w:t>
      </w:r>
      <w:r w:rsidR="00595AAC" w:rsidRPr="00A26C55">
        <w:rPr>
          <w:rFonts w:asciiTheme="minorHAnsi" w:hAnsiTheme="minorHAnsi"/>
        </w:rPr>
        <w:t xml:space="preserve"> faith communities continue to show a lack of </w:t>
      </w:r>
      <w:r w:rsidRPr="00A26C55">
        <w:rPr>
          <w:rFonts w:asciiTheme="minorHAnsi" w:hAnsiTheme="minorHAnsi"/>
        </w:rPr>
        <w:t xml:space="preserve">institutional </w:t>
      </w:r>
      <w:r w:rsidR="00595AAC" w:rsidRPr="00A26C55">
        <w:rPr>
          <w:rFonts w:asciiTheme="minorHAnsi" w:hAnsiTheme="minorHAnsi"/>
        </w:rPr>
        <w:t>sup</w:t>
      </w:r>
      <w:r w:rsidR="00302719" w:rsidRPr="00A26C55">
        <w:rPr>
          <w:rFonts w:asciiTheme="minorHAnsi" w:hAnsiTheme="minorHAnsi"/>
        </w:rPr>
        <w:t>port for their LGB constituents</w:t>
      </w:r>
      <w:r w:rsidR="00595AAC" w:rsidRPr="00A26C55">
        <w:rPr>
          <w:rFonts w:asciiTheme="minorHAnsi" w:hAnsiTheme="minorHAnsi"/>
        </w:rPr>
        <w:t xml:space="preserve">. </w:t>
      </w:r>
      <w:r w:rsidR="00394B4F" w:rsidRPr="00A26C55">
        <w:rPr>
          <w:rFonts w:asciiTheme="minorHAnsi" w:hAnsiTheme="minorHAnsi"/>
        </w:rPr>
        <w:t xml:space="preserve">In 2002, </w:t>
      </w:r>
      <w:proofErr w:type="spellStart"/>
      <w:r w:rsidR="00836DA2" w:rsidRPr="00A26C55">
        <w:rPr>
          <w:rFonts w:asciiTheme="minorHAnsi" w:hAnsiTheme="minorHAnsi"/>
        </w:rPr>
        <w:t>S</w:t>
      </w:r>
      <w:r w:rsidR="00394B4F" w:rsidRPr="00A26C55">
        <w:rPr>
          <w:rFonts w:asciiTheme="minorHAnsi" w:hAnsiTheme="minorHAnsi"/>
        </w:rPr>
        <w:t>herkat</w:t>
      </w:r>
      <w:proofErr w:type="spellEnd"/>
      <w:r w:rsidR="00836DA2" w:rsidRPr="00A26C55">
        <w:rPr>
          <w:rFonts w:asciiTheme="minorHAnsi" w:hAnsiTheme="minorHAnsi"/>
        </w:rPr>
        <w:t xml:space="preserve"> reported</w:t>
      </w:r>
      <w:r w:rsidR="00870811" w:rsidRPr="00A26C55">
        <w:rPr>
          <w:rFonts w:asciiTheme="minorHAnsi" w:hAnsiTheme="minorHAnsi"/>
        </w:rPr>
        <w:t>: “</w:t>
      </w:r>
      <w:r w:rsidRPr="00A26C55">
        <w:rPr>
          <w:rFonts w:asciiTheme="minorHAnsi" w:hAnsiTheme="minorHAnsi"/>
        </w:rPr>
        <w:t xml:space="preserve">there are </w:t>
      </w:r>
      <w:r w:rsidR="00870811" w:rsidRPr="00A26C55">
        <w:rPr>
          <w:rFonts w:asciiTheme="minorHAnsi" w:hAnsiTheme="minorHAnsi"/>
        </w:rPr>
        <w:t>only a handful of the more than</w:t>
      </w:r>
      <w:r w:rsidR="00836DA2" w:rsidRPr="00A26C55">
        <w:rPr>
          <w:rFonts w:asciiTheme="minorHAnsi" w:hAnsiTheme="minorHAnsi"/>
        </w:rPr>
        <w:t xml:space="preserve"> 2</w:t>
      </w:r>
      <w:r w:rsidR="00870811" w:rsidRPr="00A26C55">
        <w:rPr>
          <w:rFonts w:asciiTheme="minorHAnsi" w:hAnsiTheme="minorHAnsi"/>
        </w:rPr>
        <w:t>,</w:t>
      </w:r>
      <w:r w:rsidR="00836DA2" w:rsidRPr="00A26C55">
        <w:rPr>
          <w:rFonts w:asciiTheme="minorHAnsi" w:hAnsiTheme="minorHAnsi"/>
        </w:rPr>
        <w:t xml:space="preserve">500 </w:t>
      </w:r>
      <w:r w:rsidR="00870811" w:rsidRPr="00A26C55">
        <w:rPr>
          <w:rFonts w:asciiTheme="minorHAnsi" w:hAnsiTheme="minorHAnsi"/>
        </w:rPr>
        <w:t xml:space="preserve">American </w:t>
      </w:r>
      <w:r w:rsidR="00836DA2" w:rsidRPr="00A26C55">
        <w:rPr>
          <w:rFonts w:asciiTheme="minorHAnsi" w:hAnsiTheme="minorHAnsi"/>
        </w:rPr>
        <w:t xml:space="preserve">religious denominations </w:t>
      </w:r>
      <w:r w:rsidR="00870811" w:rsidRPr="00A26C55">
        <w:rPr>
          <w:rFonts w:asciiTheme="minorHAnsi" w:hAnsiTheme="minorHAnsi"/>
        </w:rPr>
        <w:t xml:space="preserve">that ‘affirm’ homosexuality as a </w:t>
      </w:r>
      <w:r w:rsidR="00836DA2" w:rsidRPr="00A26C55">
        <w:rPr>
          <w:rFonts w:asciiTheme="minorHAnsi" w:hAnsiTheme="minorHAnsi"/>
        </w:rPr>
        <w:t>valid and morally supportable</w:t>
      </w:r>
      <w:r w:rsidR="00870811" w:rsidRPr="00A26C55">
        <w:rPr>
          <w:rFonts w:asciiTheme="minorHAnsi" w:hAnsiTheme="minorHAnsi"/>
        </w:rPr>
        <w:t xml:space="preserve"> lifestyle</w:t>
      </w:r>
      <w:r w:rsidR="00836DA2" w:rsidRPr="00A26C55">
        <w:rPr>
          <w:rFonts w:asciiTheme="minorHAnsi" w:hAnsiTheme="minorHAnsi"/>
        </w:rPr>
        <w:t xml:space="preserve">” (p. 315). </w:t>
      </w:r>
      <w:r w:rsidR="00870811" w:rsidRPr="00A26C55">
        <w:rPr>
          <w:rFonts w:asciiTheme="minorHAnsi" w:hAnsiTheme="minorHAnsi"/>
        </w:rPr>
        <w:t xml:space="preserve">Although the nation’s view of same-sex romantic relationships has changed considerably over the last decade, a </w:t>
      </w:r>
      <w:r w:rsidR="008109FA" w:rsidRPr="00A26C55">
        <w:rPr>
          <w:rFonts w:asciiTheme="minorHAnsi" w:hAnsiTheme="minorHAnsi"/>
        </w:rPr>
        <w:t>majority</w:t>
      </w:r>
      <w:r w:rsidR="00870811" w:rsidRPr="00A26C55">
        <w:rPr>
          <w:rFonts w:asciiTheme="minorHAnsi" w:hAnsiTheme="minorHAnsi"/>
        </w:rPr>
        <w:t xml:space="preserve"> of prominent religious denominations continue to reject homosexuality outright (Grant, 2015).</w:t>
      </w:r>
      <w:r w:rsidR="00836DA2" w:rsidRPr="00A26C55">
        <w:rPr>
          <w:rFonts w:asciiTheme="minorHAnsi" w:hAnsiTheme="minorHAnsi"/>
        </w:rPr>
        <w:t xml:space="preserve"> </w:t>
      </w:r>
      <w:r w:rsidR="008109FA" w:rsidRPr="00A26C55">
        <w:rPr>
          <w:rFonts w:asciiTheme="minorHAnsi" w:hAnsiTheme="minorHAnsi"/>
        </w:rPr>
        <w:t>Following the recent Supreme Court of the United States (SCOTUS) decision to legalize same-sex marriage</w:t>
      </w:r>
      <w:r w:rsidRPr="00A26C55">
        <w:rPr>
          <w:rFonts w:asciiTheme="minorHAnsi" w:hAnsiTheme="minorHAnsi"/>
        </w:rPr>
        <w:t xml:space="preserve"> (2015)</w:t>
      </w:r>
      <w:r w:rsidR="008109FA" w:rsidRPr="00A26C55">
        <w:rPr>
          <w:rFonts w:asciiTheme="minorHAnsi" w:hAnsiTheme="minorHAnsi"/>
        </w:rPr>
        <w:t>, many religious organizations</w:t>
      </w:r>
      <w:r w:rsidRPr="00A26C55">
        <w:rPr>
          <w:rFonts w:asciiTheme="minorHAnsi" w:hAnsiTheme="minorHAnsi"/>
        </w:rPr>
        <w:t xml:space="preserve"> ch</w:t>
      </w:r>
      <w:r w:rsidR="008109FA" w:rsidRPr="00A26C55">
        <w:rPr>
          <w:rFonts w:asciiTheme="minorHAnsi" w:hAnsiTheme="minorHAnsi"/>
        </w:rPr>
        <w:t xml:space="preserve">ose to release statements concerning the decision. </w:t>
      </w:r>
      <w:r w:rsidRPr="00A26C55">
        <w:rPr>
          <w:rFonts w:asciiTheme="minorHAnsi" w:hAnsiTheme="minorHAnsi"/>
        </w:rPr>
        <w:t>Of the organizations with designated leadership hierarchy’s, 7 released statements of acceptance and support, while 9 released statements indicating clear disagreement with the ruling (Grant, 2015).</w:t>
      </w:r>
      <w:r w:rsidR="008109FA" w:rsidRPr="00A26C55">
        <w:rPr>
          <w:rFonts w:asciiTheme="minorHAnsi" w:hAnsiTheme="minorHAnsi"/>
        </w:rPr>
        <w:t xml:space="preserve"> </w:t>
      </w:r>
      <w:r w:rsidRPr="00A26C55">
        <w:rPr>
          <w:rFonts w:asciiTheme="minorHAnsi" w:hAnsiTheme="minorHAnsi"/>
        </w:rPr>
        <w:t>Although some organizations appear to stand united in their acceptance or rejection of same-sex romantic relationships,</w:t>
      </w:r>
      <w:r w:rsidR="00870811" w:rsidRPr="00A26C55">
        <w:rPr>
          <w:rFonts w:asciiTheme="minorHAnsi" w:hAnsiTheme="minorHAnsi"/>
        </w:rPr>
        <w:t xml:space="preserve"> the line between rejection and acceptance </w:t>
      </w:r>
      <w:r w:rsidRPr="00A26C55">
        <w:rPr>
          <w:rFonts w:asciiTheme="minorHAnsi" w:hAnsiTheme="minorHAnsi"/>
        </w:rPr>
        <w:t xml:space="preserve">continues </w:t>
      </w:r>
      <w:r w:rsidR="00B3018A" w:rsidRPr="00A26C55">
        <w:rPr>
          <w:rFonts w:asciiTheme="minorHAnsi" w:hAnsiTheme="minorHAnsi"/>
        </w:rPr>
        <w:t xml:space="preserve">to </w:t>
      </w:r>
      <w:r w:rsidRPr="00A26C55">
        <w:rPr>
          <w:rFonts w:asciiTheme="minorHAnsi" w:hAnsiTheme="minorHAnsi"/>
        </w:rPr>
        <w:t>remain</w:t>
      </w:r>
      <w:r w:rsidR="008109FA" w:rsidRPr="00A26C55">
        <w:rPr>
          <w:rFonts w:asciiTheme="minorHAnsi" w:hAnsiTheme="minorHAnsi"/>
        </w:rPr>
        <w:t xml:space="preserve"> murky</w:t>
      </w:r>
      <w:r w:rsidRPr="00A26C55">
        <w:rPr>
          <w:rFonts w:asciiTheme="minorHAnsi" w:hAnsiTheme="minorHAnsi"/>
        </w:rPr>
        <w:t xml:space="preserve"> for many</w:t>
      </w:r>
      <w:r w:rsidR="008109FA" w:rsidRPr="00A26C55">
        <w:rPr>
          <w:rFonts w:asciiTheme="minorHAnsi" w:hAnsiTheme="minorHAnsi"/>
        </w:rPr>
        <w:t xml:space="preserve">. </w:t>
      </w:r>
      <w:r w:rsidRPr="00A26C55">
        <w:rPr>
          <w:rFonts w:asciiTheme="minorHAnsi" w:hAnsiTheme="minorHAnsi"/>
        </w:rPr>
        <w:t xml:space="preserve">In 1976, </w:t>
      </w:r>
      <w:proofErr w:type="spellStart"/>
      <w:r w:rsidRPr="00A26C55">
        <w:rPr>
          <w:rFonts w:asciiTheme="minorHAnsi" w:hAnsiTheme="minorHAnsi"/>
        </w:rPr>
        <w:t>Rashki</w:t>
      </w:r>
      <w:proofErr w:type="spellEnd"/>
      <w:r w:rsidRPr="00A26C55">
        <w:rPr>
          <w:rFonts w:asciiTheme="minorHAnsi" w:hAnsiTheme="minorHAnsi"/>
        </w:rPr>
        <w:t xml:space="preserve"> </w:t>
      </w:r>
      <w:r w:rsidR="004F7ACE" w:rsidRPr="00A26C55">
        <w:rPr>
          <w:rFonts w:asciiTheme="minorHAnsi" w:hAnsiTheme="minorHAnsi"/>
        </w:rPr>
        <w:t>described the Catholic Church’</w:t>
      </w:r>
      <w:r w:rsidR="00595AAC" w:rsidRPr="00A26C55">
        <w:rPr>
          <w:rFonts w:asciiTheme="minorHAnsi" w:hAnsiTheme="minorHAnsi"/>
        </w:rPr>
        <w:t>s</w:t>
      </w:r>
      <w:r w:rsidR="004F7ACE" w:rsidRPr="00A26C55">
        <w:rPr>
          <w:rFonts w:asciiTheme="minorHAnsi" w:hAnsiTheme="minorHAnsi"/>
        </w:rPr>
        <w:t xml:space="preserve"> relationship </w:t>
      </w:r>
      <w:r w:rsidR="004F7ACE" w:rsidRPr="00A26C55">
        <w:rPr>
          <w:rFonts w:asciiTheme="minorHAnsi" w:hAnsiTheme="minorHAnsi"/>
        </w:rPr>
        <w:lastRenderedPageBreak/>
        <w:t xml:space="preserve">with homosexuality as a fishbone lodged in the throat (Nugent </w:t>
      </w:r>
      <w:r w:rsidR="00A70723" w:rsidRPr="00A26C55">
        <w:rPr>
          <w:rFonts w:asciiTheme="minorHAnsi" w:hAnsiTheme="minorHAnsi"/>
        </w:rPr>
        <w:t>&amp;</w:t>
      </w:r>
      <w:r w:rsidR="004F7ACE" w:rsidRPr="00A26C55">
        <w:rPr>
          <w:rFonts w:asciiTheme="minorHAnsi" w:hAnsiTheme="minorHAnsi"/>
        </w:rPr>
        <w:t xml:space="preserve"> </w:t>
      </w:r>
      <w:proofErr w:type="spellStart"/>
      <w:r w:rsidR="004F7ACE" w:rsidRPr="00A26C55">
        <w:rPr>
          <w:rFonts w:asciiTheme="minorHAnsi" w:hAnsiTheme="minorHAnsi"/>
        </w:rPr>
        <w:t>Gramick</w:t>
      </w:r>
      <w:proofErr w:type="spellEnd"/>
      <w:r w:rsidR="004F7ACE" w:rsidRPr="00A26C55">
        <w:rPr>
          <w:rFonts w:asciiTheme="minorHAnsi" w:hAnsiTheme="minorHAnsi"/>
        </w:rPr>
        <w:t xml:space="preserve">, 1989). The fishbone, like homosexuality, was something that the Catholic Church could neither eject, nor swallow fully. </w:t>
      </w:r>
      <w:r w:rsidR="00595AAC" w:rsidRPr="00A26C55">
        <w:rPr>
          <w:rFonts w:asciiTheme="minorHAnsi" w:hAnsiTheme="minorHAnsi"/>
        </w:rPr>
        <w:t xml:space="preserve">This analogy referred to the idea that Catholic denomination struggled to simultaneously accept and reject both the individuals and the actions. </w:t>
      </w:r>
      <w:r w:rsidR="008109FA" w:rsidRPr="00A26C55">
        <w:rPr>
          <w:rFonts w:asciiTheme="minorHAnsi" w:hAnsiTheme="minorHAnsi"/>
        </w:rPr>
        <w:t xml:space="preserve">The fishbone analogy continues to remain applicable across a wide range of religious affiliations. For example, United Methodists accept LBGT Christian members but reject them as clergy members and deny their rights to be married within the church (Grant, 2015). </w:t>
      </w:r>
      <w:r w:rsidR="004F7ACE" w:rsidRPr="00A26C55">
        <w:rPr>
          <w:rFonts w:asciiTheme="minorHAnsi" w:hAnsiTheme="minorHAnsi"/>
        </w:rPr>
        <w:t xml:space="preserve">In an attempt to highlight </w:t>
      </w:r>
      <w:r w:rsidR="00F74144" w:rsidRPr="00A26C55">
        <w:rPr>
          <w:rFonts w:asciiTheme="minorHAnsi" w:hAnsiTheme="minorHAnsi"/>
        </w:rPr>
        <w:t xml:space="preserve">the variation </w:t>
      </w:r>
      <w:r w:rsidR="00A5384B" w:rsidRPr="00A26C55">
        <w:rPr>
          <w:rFonts w:asciiTheme="minorHAnsi" w:hAnsiTheme="minorHAnsi"/>
        </w:rPr>
        <w:t xml:space="preserve">in denominations across a variety of </w:t>
      </w:r>
      <w:r w:rsidR="008109FA" w:rsidRPr="00A26C55">
        <w:rPr>
          <w:rFonts w:asciiTheme="minorHAnsi" w:hAnsiTheme="minorHAnsi"/>
        </w:rPr>
        <w:t>religions</w:t>
      </w:r>
      <w:r w:rsidR="00A5384B" w:rsidRPr="00A26C55">
        <w:rPr>
          <w:rFonts w:asciiTheme="minorHAnsi" w:hAnsiTheme="minorHAnsi"/>
        </w:rPr>
        <w:t xml:space="preserve"> including</w:t>
      </w:r>
      <w:r w:rsidR="00F74144" w:rsidRPr="00A26C55">
        <w:rPr>
          <w:rFonts w:asciiTheme="minorHAnsi" w:hAnsiTheme="minorHAnsi"/>
        </w:rPr>
        <w:t xml:space="preserve"> Catholic</w:t>
      </w:r>
      <w:r w:rsidR="000E150A" w:rsidRPr="00A26C55">
        <w:rPr>
          <w:rFonts w:asciiTheme="minorHAnsi" w:hAnsiTheme="minorHAnsi"/>
        </w:rPr>
        <w:t>, Protestant, and Jewish faiths</w:t>
      </w:r>
      <w:r w:rsidR="00F74144" w:rsidRPr="00A26C55">
        <w:rPr>
          <w:rFonts w:asciiTheme="minorHAnsi" w:hAnsiTheme="minorHAnsi"/>
        </w:rPr>
        <w:t xml:space="preserve">, </w:t>
      </w:r>
      <w:r w:rsidR="00836DA2" w:rsidRPr="00A26C55">
        <w:rPr>
          <w:rFonts w:asciiTheme="minorHAnsi" w:hAnsiTheme="minorHAnsi"/>
        </w:rPr>
        <w:t>Nugen</w:t>
      </w:r>
      <w:r w:rsidR="004F7ACE" w:rsidRPr="00A26C55">
        <w:rPr>
          <w:rFonts w:asciiTheme="minorHAnsi" w:hAnsiTheme="minorHAnsi"/>
        </w:rPr>
        <w:t xml:space="preserve">t and </w:t>
      </w:r>
      <w:proofErr w:type="spellStart"/>
      <w:r w:rsidR="004F7ACE" w:rsidRPr="00A26C55">
        <w:rPr>
          <w:rFonts w:asciiTheme="minorHAnsi" w:hAnsiTheme="minorHAnsi"/>
        </w:rPr>
        <w:t>Gramick</w:t>
      </w:r>
      <w:proofErr w:type="spellEnd"/>
      <w:r w:rsidR="004F7ACE" w:rsidRPr="00A26C55">
        <w:rPr>
          <w:rFonts w:asciiTheme="minorHAnsi" w:hAnsiTheme="minorHAnsi"/>
        </w:rPr>
        <w:t xml:space="preserve"> (1989)</w:t>
      </w:r>
      <w:r w:rsidR="00F74144" w:rsidRPr="00A26C55">
        <w:rPr>
          <w:rFonts w:asciiTheme="minorHAnsi" w:hAnsiTheme="minorHAnsi"/>
        </w:rPr>
        <w:t xml:space="preserve"> </w:t>
      </w:r>
      <w:r w:rsidR="008109FA" w:rsidRPr="00A26C55">
        <w:rPr>
          <w:rFonts w:asciiTheme="minorHAnsi" w:hAnsiTheme="minorHAnsi"/>
        </w:rPr>
        <w:t xml:space="preserve">observed and </w:t>
      </w:r>
      <w:r w:rsidR="00F74144" w:rsidRPr="00A26C55">
        <w:rPr>
          <w:rFonts w:asciiTheme="minorHAnsi" w:hAnsiTheme="minorHAnsi"/>
        </w:rPr>
        <w:t xml:space="preserve">described four linguistically </w:t>
      </w:r>
      <w:r w:rsidR="00CD3E87" w:rsidRPr="00A26C55">
        <w:rPr>
          <w:rFonts w:asciiTheme="minorHAnsi" w:hAnsiTheme="minorHAnsi"/>
        </w:rPr>
        <w:t>illuminating</w:t>
      </w:r>
      <w:r w:rsidR="00F74144" w:rsidRPr="00A26C55">
        <w:rPr>
          <w:rFonts w:asciiTheme="minorHAnsi" w:hAnsiTheme="minorHAnsi"/>
        </w:rPr>
        <w:t xml:space="preserve"> categories. The first</w:t>
      </w:r>
      <w:r w:rsidR="00CD3E87" w:rsidRPr="00A26C55">
        <w:rPr>
          <w:rFonts w:asciiTheme="minorHAnsi" w:hAnsiTheme="minorHAnsi"/>
        </w:rPr>
        <w:t xml:space="preserve">, the Rejecting-Punitive view, </w:t>
      </w:r>
      <w:r w:rsidR="0020189D" w:rsidRPr="00A26C55">
        <w:rPr>
          <w:rFonts w:asciiTheme="minorHAnsi" w:hAnsiTheme="minorHAnsi"/>
        </w:rPr>
        <w:t>describe</w:t>
      </w:r>
      <w:r w:rsidR="0074314B" w:rsidRPr="00A26C55">
        <w:rPr>
          <w:rFonts w:asciiTheme="minorHAnsi" w:hAnsiTheme="minorHAnsi"/>
        </w:rPr>
        <w:t>d</w:t>
      </w:r>
      <w:r w:rsidR="0020189D" w:rsidRPr="00A26C55">
        <w:rPr>
          <w:rFonts w:asciiTheme="minorHAnsi" w:hAnsiTheme="minorHAnsi"/>
        </w:rPr>
        <w:t xml:space="preserve"> a category of denominations whose cannon and doctrine prohibit</w:t>
      </w:r>
      <w:r w:rsidR="00CD3E87" w:rsidRPr="00A26C55">
        <w:rPr>
          <w:rFonts w:asciiTheme="minorHAnsi" w:hAnsiTheme="minorHAnsi"/>
        </w:rPr>
        <w:t xml:space="preserve"> </w:t>
      </w:r>
      <w:r w:rsidR="0020189D" w:rsidRPr="00A26C55">
        <w:rPr>
          <w:rFonts w:asciiTheme="minorHAnsi" w:hAnsiTheme="minorHAnsi"/>
        </w:rPr>
        <w:t>same-sex attraction and romantic involvement, decrying it as</w:t>
      </w:r>
      <w:r w:rsidR="00CD3E87" w:rsidRPr="00A26C55">
        <w:rPr>
          <w:rFonts w:asciiTheme="minorHAnsi" w:hAnsiTheme="minorHAnsi"/>
        </w:rPr>
        <w:t xml:space="preserve"> sinful </w:t>
      </w:r>
      <w:r w:rsidR="00B668CC" w:rsidRPr="00A26C55">
        <w:rPr>
          <w:rFonts w:asciiTheme="minorHAnsi" w:hAnsiTheme="minorHAnsi"/>
        </w:rPr>
        <w:t xml:space="preserve">(i.e. in opposition to the will of the divine) </w:t>
      </w:r>
      <w:r w:rsidR="00CD3E87" w:rsidRPr="00A26C55">
        <w:rPr>
          <w:rFonts w:asciiTheme="minorHAnsi" w:hAnsiTheme="minorHAnsi"/>
        </w:rPr>
        <w:t xml:space="preserve">and even wicked. </w:t>
      </w:r>
      <w:r w:rsidR="0020189D" w:rsidRPr="00A26C55">
        <w:rPr>
          <w:rFonts w:asciiTheme="minorHAnsi" w:hAnsiTheme="minorHAnsi"/>
        </w:rPr>
        <w:t>Members ascribing to the Rejecti</w:t>
      </w:r>
      <w:r w:rsidR="003C3911" w:rsidRPr="00A26C55">
        <w:rPr>
          <w:rFonts w:asciiTheme="minorHAnsi" w:hAnsiTheme="minorHAnsi"/>
        </w:rPr>
        <w:t xml:space="preserve">ng-Punitive view utilize a literal interpretation of applicable canonical writing to condemn </w:t>
      </w:r>
      <w:r w:rsidR="00891D67" w:rsidRPr="00A26C55">
        <w:rPr>
          <w:rFonts w:asciiTheme="minorHAnsi" w:hAnsiTheme="minorHAnsi"/>
        </w:rPr>
        <w:t xml:space="preserve">both “homosexual acts” and the individual partaking in the stipulated act, </w:t>
      </w:r>
      <w:r w:rsidR="003C3911" w:rsidRPr="00A26C55">
        <w:rPr>
          <w:rFonts w:asciiTheme="minorHAnsi" w:hAnsiTheme="minorHAnsi"/>
        </w:rPr>
        <w:t xml:space="preserve">and to dole out punishments for such </w:t>
      </w:r>
      <w:r w:rsidR="00891D67" w:rsidRPr="00A26C55">
        <w:rPr>
          <w:rFonts w:asciiTheme="minorHAnsi" w:hAnsiTheme="minorHAnsi"/>
        </w:rPr>
        <w:t>evil actions</w:t>
      </w:r>
      <w:r w:rsidR="003C3911" w:rsidRPr="00A26C55">
        <w:rPr>
          <w:rFonts w:asciiTheme="minorHAnsi" w:hAnsiTheme="minorHAnsi"/>
        </w:rPr>
        <w:t xml:space="preserve">. Members of these communities </w:t>
      </w:r>
      <w:r w:rsidR="0074314B" w:rsidRPr="00A26C55">
        <w:rPr>
          <w:rFonts w:asciiTheme="minorHAnsi" w:hAnsiTheme="minorHAnsi"/>
        </w:rPr>
        <w:t xml:space="preserve">must struggle to </w:t>
      </w:r>
      <w:r w:rsidR="003C3911" w:rsidRPr="00A26C55">
        <w:rPr>
          <w:rFonts w:asciiTheme="minorHAnsi" w:hAnsiTheme="minorHAnsi"/>
        </w:rPr>
        <w:t xml:space="preserve">avoid sanctions through either celibacy, or the maintenance of a heterosexual lifestyle. </w:t>
      </w:r>
      <w:r w:rsidR="00EA47FA" w:rsidRPr="00A26C55">
        <w:rPr>
          <w:rFonts w:asciiTheme="minorHAnsi" w:hAnsiTheme="minorHAnsi"/>
        </w:rPr>
        <w:t>In a review of the literature</w:t>
      </w:r>
      <w:r w:rsidR="0074314B" w:rsidRPr="00A26C55">
        <w:rPr>
          <w:rFonts w:asciiTheme="minorHAnsi" w:hAnsiTheme="minorHAnsi"/>
        </w:rPr>
        <w:t>,</w:t>
      </w:r>
      <w:r w:rsidR="00EA47FA" w:rsidRPr="00A26C55">
        <w:rPr>
          <w:rFonts w:asciiTheme="minorHAnsi" w:hAnsiTheme="minorHAnsi"/>
        </w:rPr>
        <w:t xml:space="preserve"> Hamblin and Gross (2014)</w:t>
      </w:r>
      <w:r w:rsidR="0074314B" w:rsidRPr="00A26C55">
        <w:rPr>
          <w:rFonts w:asciiTheme="minorHAnsi" w:hAnsiTheme="minorHAnsi"/>
        </w:rPr>
        <w:t xml:space="preserve"> </w:t>
      </w:r>
      <w:r w:rsidR="00EA47FA" w:rsidRPr="00A26C55">
        <w:rPr>
          <w:rFonts w:asciiTheme="minorHAnsi" w:hAnsiTheme="minorHAnsi"/>
        </w:rPr>
        <w:t xml:space="preserve">reported that </w:t>
      </w:r>
      <w:r w:rsidR="0074314B" w:rsidRPr="00A26C55">
        <w:rPr>
          <w:rFonts w:asciiTheme="minorHAnsi" w:hAnsiTheme="minorHAnsi"/>
        </w:rPr>
        <w:t>the</w:t>
      </w:r>
      <w:r w:rsidR="00B61EE8" w:rsidRPr="00A26C55">
        <w:rPr>
          <w:rFonts w:asciiTheme="minorHAnsi" w:hAnsiTheme="minorHAnsi"/>
        </w:rPr>
        <w:t xml:space="preserve"> Rejecting-</w:t>
      </w:r>
      <w:r w:rsidR="004A6723" w:rsidRPr="00A26C55">
        <w:rPr>
          <w:rFonts w:asciiTheme="minorHAnsi" w:hAnsiTheme="minorHAnsi"/>
        </w:rPr>
        <w:t>Punitive</w:t>
      </w:r>
      <w:r w:rsidR="00B61EE8" w:rsidRPr="00A26C55">
        <w:rPr>
          <w:rFonts w:asciiTheme="minorHAnsi" w:hAnsiTheme="minorHAnsi"/>
        </w:rPr>
        <w:t xml:space="preserve"> view </w:t>
      </w:r>
      <w:r w:rsidR="00EA47FA" w:rsidRPr="00A26C55">
        <w:rPr>
          <w:rFonts w:asciiTheme="minorHAnsi" w:hAnsiTheme="minorHAnsi"/>
        </w:rPr>
        <w:t xml:space="preserve">has traditionally been the </w:t>
      </w:r>
      <w:r w:rsidR="00B61EE8" w:rsidRPr="00A26C55">
        <w:rPr>
          <w:rFonts w:asciiTheme="minorHAnsi" w:hAnsiTheme="minorHAnsi"/>
        </w:rPr>
        <w:t xml:space="preserve">most prevalent </w:t>
      </w:r>
      <w:r w:rsidR="0074314B" w:rsidRPr="00A26C55">
        <w:rPr>
          <w:rFonts w:asciiTheme="minorHAnsi" w:hAnsiTheme="minorHAnsi"/>
        </w:rPr>
        <w:t>experience reported by SSA individuals</w:t>
      </w:r>
      <w:r w:rsidR="00EA47FA" w:rsidRPr="00A26C55">
        <w:rPr>
          <w:rFonts w:asciiTheme="minorHAnsi" w:hAnsiTheme="minorHAnsi"/>
        </w:rPr>
        <w:t>. Although this trend appears to be changing</w:t>
      </w:r>
      <w:r w:rsidR="00827662" w:rsidRPr="00A26C55">
        <w:rPr>
          <w:rFonts w:asciiTheme="minorHAnsi" w:hAnsiTheme="minorHAnsi"/>
        </w:rPr>
        <w:t xml:space="preserve"> (refer to recent national polling statistics)</w:t>
      </w:r>
      <w:r w:rsidR="00EA47FA" w:rsidRPr="00A26C55">
        <w:rPr>
          <w:rFonts w:asciiTheme="minorHAnsi" w:hAnsiTheme="minorHAnsi"/>
        </w:rPr>
        <w:t>, rejecting religions maintain prominent roles in American culture (</w:t>
      </w:r>
      <w:r w:rsidR="00827662" w:rsidRPr="00A26C55">
        <w:rPr>
          <w:rFonts w:asciiTheme="minorHAnsi" w:hAnsiTheme="minorHAnsi"/>
        </w:rPr>
        <w:t>Hamblin &amp; Gross, 2013</w:t>
      </w:r>
      <w:r w:rsidR="00EA47FA" w:rsidRPr="00A26C55">
        <w:rPr>
          <w:rFonts w:asciiTheme="minorHAnsi" w:hAnsiTheme="minorHAnsi"/>
        </w:rPr>
        <w:t xml:space="preserve">). </w:t>
      </w:r>
      <w:r w:rsidR="003C3911" w:rsidRPr="00A26C55">
        <w:rPr>
          <w:rFonts w:asciiTheme="minorHAnsi" w:hAnsiTheme="minorHAnsi"/>
        </w:rPr>
        <w:t>The second category de</w:t>
      </w:r>
      <w:r w:rsidR="0074314B" w:rsidRPr="00A26C55">
        <w:rPr>
          <w:rFonts w:asciiTheme="minorHAnsi" w:hAnsiTheme="minorHAnsi"/>
        </w:rPr>
        <w:t xml:space="preserve">scribed by Nugent </w:t>
      </w:r>
      <w:r w:rsidR="0074314B" w:rsidRPr="00A26C55">
        <w:rPr>
          <w:rFonts w:asciiTheme="minorHAnsi" w:hAnsiTheme="minorHAnsi"/>
        </w:rPr>
        <w:lastRenderedPageBreak/>
        <w:t xml:space="preserve">and </w:t>
      </w:r>
      <w:proofErr w:type="spellStart"/>
      <w:r w:rsidR="0074314B" w:rsidRPr="00A26C55">
        <w:rPr>
          <w:rFonts w:asciiTheme="minorHAnsi" w:hAnsiTheme="minorHAnsi"/>
        </w:rPr>
        <w:t>Gramick</w:t>
      </w:r>
      <w:proofErr w:type="spellEnd"/>
      <w:r w:rsidR="0074314B" w:rsidRPr="00A26C55">
        <w:rPr>
          <w:rFonts w:asciiTheme="minorHAnsi" w:hAnsiTheme="minorHAnsi"/>
        </w:rPr>
        <w:t xml:space="preserve"> was</w:t>
      </w:r>
      <w:r w:rsidR="003C3911" w:rsidRPr="00A26C55">
        <w:rPr>
          <w:rFonts w:asciiTheme="minorHAnsi" w:hAnsiTheme="minorHAnsi"/>
        </w:rPr>
        <w:t xml:space="preserve"> the Rejecting-Nonpunitive perspective. </w:t>
      </w:r>
      <w:r w:rsidR="00891D67" w:rsidRPr="00A26C55">
        <w:rPr>
          <w:rFonts w:asciiTheme="minorHAnsi" w:hAnsiTheme="minorHAnsi"/>
        </w:rPr>
        <w:t>Denominations in this category have similar views as those in the Rejecting-Punitive category; however, those in the Rejecting-Nonpunitive category do not believe in punishing either the actions or t</w:t>
      </w:r>
      <w:r w:rsidR="000E4719" w:rsidRPr="00A26C55">
        <w:rPr>
          <w:rFonts w:asciiTheme="minorHAnsi" w:hAnsiTheme="minorHAnsi"/>
        </w:rPr>
        <w:t xml:space="preserve">he individual. </w:t>
      </w:r>
      <w:r w:rsidR="00891D67" w:rsidRPr="00A26C55">
        <w:rPr>
          <w:rFonts w:asciiTheme="minorHAnsi" w:hAnsiTheme="minorHAnsi"/>
        </w:rPr>
        <w:t xml:space="preserve">The next category </w:t>
      </w:r>
      <w:r w:rsidR="0074314B" w:rsidRPr="00A26C55">
        <w:rPr>
          <w:rFonts w:asciiTheme="minorHAnsi" w:hAnsiTheme="minorHAnsi"/>
        </w:rPr>
        <w:t xml:space="preserve">defined by Nugent and </w:t>
      </w:r>
      <w:proofErr w:type="spellStart"/>
      <w:r w:rsidR="0074314B" w:rsidRPr="00A26C55">
        <w:rPr>
          <w:rFonts w:asciiTheme="minorHAnsi" w:hAnsiTheme="minorHAnsi"/>
        </w:rPr>
        <w:t>Gramick</w:t>
      </w:r>
      <w:proofErr w:type="spellEnd"/>
      <w:r w:rsidR="0074314B" w:rsidRPr="00A26C55">
        <w:rPr>
          <w:rFonts w:asciiTheme="minorHAnsi" w:hAnsiTheme="minorHAnsi"/>
        </w:rPr>
        <w:t xml:space="preserve"> was</w:t>
      </w:r>
      <w:r w:rsidR="00891D67" w:rsidRPr="00A26C55">
        <w:rPr>
          <w:rFonts w:asciiTheme="minorHAnsi" w:hAnsiTheme="minorHAnsi"/>
        </w:rPr>
        <w:t xml:space="preserve"> the Qualified Acceptance perspective. Members of this approach </w:t>
      </w:r>
      <w:r w:rsidR="00721CF8" w:rsidRPr="00A26C55">
        <w:rPr>
          <w:rFonts w:asciiTheme="minorHAnsi" w:hAnsiTheme="minorHAnsi"/>
        </w:rPr>
        <w:t>view homosexuality as inferior to heterosexuality. Theologians participating in this category describe</w:t>
      </w:r>
      <w:r w:rsidR="003C3911" w:rsidRPr="00A26C55">
        <w:rPr>
          <w:rFonts w:asciiTheme="minorHAnsi" w:hAnsiTheme="minorHAnsi"/>
        </w:rPr>
        <w:t xml:space="preserve"> </w:t>
      </w:r>
      <w:r w:rsidR="00721CF8" w:rsidRPr="00A26C55">
        <w:rPr>
          <w:rFonts w:asciiTheme="minorHAnsi" w:hAnsiTheme="minorHAnsi"/>
        </w:rPr>
        <w:t xml:space="preserve">homosexuality as immature, imperfect, or incomplete. Although same-sex attracted individuals are viewed as inferior, they are still accepted members of the faith community. </w:t>
      </w:r>
      <w:r w:rsidR="003D4516" w:rsidRPr="00A26C55">
        <w:rPr>
          <w:rFonts w:asciiTheme="minorHAnsi" w:hAnsiTheme="minorHAnsi"/>
        </w:rPr>
        <w:t xml:space="preserve">Finally, Nugent and </w:t>
      </w:r>
      <w:proofErr w:type="spellStart"/>
      <w:r w:rsidR="003D4516" w:rsidRPr="00A26C55">
        <w:rPr>
          <w:rFonts w:asciiTheme="minorHAnsi" w:hAnsiTheme="minorHAnsi"/>
        </w:rPr>
        <w:t>Gramick</w:t>
      </w:r>
      <w:proofErr w:type="spellEnd"/>
      <w:r w:rsidR="003D4516" w:rsidRPr="00A26C55">
        <w:rPr>
          <w:rFonts w:asciiTheme="minorHAnsi" w:hAnsiTheme="minorHAnsi"/>
        </w:rPr>
        <w:t xml:space="preserve"> described the fourth category as the Full Acceptance category. Reportedly, members of this viewpoint regard homosexuality as a symbol of the “rich diversity of creation” completely equal to heterosexuality (p. 39). LGB identified individuals are fully accepted and welcomed into these faith communities and regarded as members of equal standing and importance. </w:t>
      </w:r>
      <w:r w:rsidR="00CD3E87" w:rsidRPr="00A26C55">
        <w:rPr>
          <w:rFonts w:asciiTheme="minorHAnsi" w:hAnsiTheme="minorHAnsi"/>
        </w:rPr>
        <w:t xml:space="preserve"> </w:t>
      </w:r>
      <w:r w:rsidR="00F74144" w:rsidRPr="00A26C55">
        <w:rPr>
          <w:rFonts w:asciiTheme="minorHAnsi" w:hAnsiTheme="minorHAnsi"/>
        </w:rPr>
        <w:t xml:space="preserve"> </w:t>
      </w:r>
      <w:r w:rsidR="00CD3E87" w:rsidRPr="00A26C55">
        <w:rPr>
          <w:rFonts w:asciiTheme="minorHAnsi" w:hAnsiTheme="minorHAnsi"/>
        </w:rPr>
        <w:t xml:space="preserve"> </w:t>
      </w:r>
      <w:r w:rsidR="00F74144" w:rsidRPr="00A26C55">
        <w:rPr>
          <w:rFonts w:asciiTheme="minorHAnsi" w:hAnsiTheme="minorHAnsi"/>
        </w:rPr>
        <w:t xml:space="preserve"> </w:t>
      </w:r>
    </w:p>
    <w:p w14:paraId="308C9D8F" w14:textId="4D296855" w:rsidR="00D04E0F" w:rsidRPr="00A26C55" w:rsidRDefault="00171313" w:rsidP="00D969D3">
      <w:pPr>
        <w:ind w:firstLine="720"/>
        <w:rPr>
          <w:rFonts w:asciiTheme="minorHAnsi" w:hAnsiTheme="minorHAnsi"/>
        </w:rPr>
      </w:pPr>
      <w:r w:rsidRPr="00A26C55">
        <w:rPr>
          <w:rFonts w:asciiTheme="minorHAnsi" w:hAnsiTheme="minorHAnsi"/>
        </w:rPr>
        <w:t xml:space="preserve">Nugent and </w:t>
      </w:r>
      <w:proofErr w:type="spellStart"/>
      <w:r w:rsidRPr="00A26C55">
        <w:rPr>
          <w:rFonts w:asciiTheme="minorHAnsi" w:hAnsiTheme="minorHAnsi"/>
        </w:rPr>
        <w:t>Gramick’s</w:t>
      </w:r>
      <w:proofErr w:type="spellEnd"/>
      <w:r w:rsidRPr="00A26C55">
        <w:rPr>
          <w:rFonts w:asciiTheme="minorHAnsi" w:hAnsiTheme="minorHAnsi"/>
        </w:rPr>
        <w:t xml:space="preserve"> categories continue to </w:t>
      </w:r>
      <w:r w:rsidR="0074314B" w:rsidRPr="00A26C55">
        <w:rPr>
          <w:rFonts w:asciiTheme="minorHAnsi" w:hAnsiTheme="minorHAnsi"/>
        </w:rPr>
        <w:t>represent many LGB experiences today</w:t>
      </w:r>
      <w:r w:rsidRPr="00A26C55">
        <w:rPr>
          <w:rFonts w:asciiTheme="minorHAnsi" w:hAnsiTheme="minorHAnsi"/>
        </w:rPr>
        <w:t>. In a study conducted in 2005, 61% of participants reported attending a rejecting-punitive church at some point in their lifetime (</w:t>
      </w:r>
      <w:proofErr w:type="spellStart"/>
      <w:r w:rsidRPr="00A26C55">
        <w:rPr>
          <w:rFonts w:asciiTheme="minorHAnsi" w:hAnsiTheme="minorHAnsi"/>
        </w:rPr>
        <w:t>Yakushko</w:t>
      </w:r>
      <w:proofErr w:type="spellEnd"/>
      <w:r w:rsidR="00601C15" w:rsidRPr="00A26C55">
        <w:rPr>
          <w:rFonts w:asciiTheme="minorHAnsi" w:hAnsiTheme="minorHAnsi"/>
        </w:rPr>
        <w:t>, 2005</w:t>
      </w:r>
      <w:r w:rsidRPr="00A26C55">
        <w:rPr>
          <w:rFonts w:asciiTheme="minorHAnsi" w:hAnsiTheme="minorHAnsi"/>
        </w:rPr>
        <w:t xml:space="preserve">). While </w:t>
      </w:r>
      <w:r w:rsidR="0074314B" w:rsidRPr="00A26C55">
        <w:rPr>
          <w:rFonts w:asciiTheme="minorHAnsi" w:hAnsiTheme="minorHAnsi"/>
        </w:rPr>
        <w:t xml:space="preserve">only </w:t>
      </w:r>
      <w:r w:rsidRPr="00A26C55">
        <w:rPr>
          <w:rFonts w:asciiTheme="minorHAnsi" w:hAnsiTheme="minorHAnsi"/>
        </w:rPr>
        <w:t>48% indicated that they had attended a church with a full-acceptance view. Unfortunately, 32% of participants also indicated that they had never attended a church with a full acceptance approach.</w:t>
      </w:r>
      <w:r w:rsidR="0074314B" w:rsidRPr="00A26C55">
        <w:rPr>
          <w:rFonts w:asciiTheme="minorHAnsi" w:hAnsiTheme="minorHAnsi"/>
        </w:rPr>
        <w:t xml:space="preserve"> Nugent and </w:t>
      </w:r>
      <w:proofErr w:type="spellStart"/>
      <w:r w:rsidR="0074314B" w:rsidRPr="00A26C55">
        <w:rPr>
          <w:rFonts w:asciiTheme="minorHAnsi" w:hAnsiTheme="minorHAnsi"/>
        </w:rPr>
        <w:t>Gramick’s</w:t>
      </w:r>
      <w:proofErr w:type="spellEnd"/>
      <w:r w:rsidR="0074314B" w:rsidRPr="00A26C55">
        <w:rPr>
          <w:rFonts w:asciiTheme="minorHAnsi" w:hAnsiTheme="minorHAnsi"/>
        </w:rPr>
        <w:t xml:space="preserve"> (1989) descriptive categories seem to correlate strongly with positive and negative faith based experiences. </w:t>
      </w:r>
      <w:r w:rsidR="000E5F42" w:rsidRPr="00A26C55">
        <w:rPr>
          <w:rFonts w:asciiTheme="minorHAnsi" w:hAnsiTheme="minorHAnsi"/>
        </w:rPr>
        <w:t xml:space="preserve">It has been suggested </w:t>
      </w:r>
      <w:r w:rsidR="00EF3ED2" w:rsidRPr="00A26C55">
        <w:rPr>
          <w:rFonts w:asciiTheme="minorHAnsi" w:hAnsiTheme="minorHAnsi"/>
        </w:rPr>
        <w:t xml:space="preserve">that </w:t>
      </w:r>
      <w:r w:rsidR="0059671E" w:rsidRPr="00A26C55">
        <w:rPr>
          <w:rFonts w:asciiTheme="minorHAnsi" w:hAnsiTheme="minorHAnsi"/>
        </w:rPr>
        <w:t xml:space="preserve">continued </w:t>
      </w:r>
      <w:r w:rsidR="00EF3ED2" w:rsidRPr="00A26C55">
        <w:rPr>
          <w:rFonts w:asciiTheme="minorHAnsi" w:hAnsiTheme="minorHAnsi"/>
        </w:rPr>
        <w:t xml:space="preserve">or repeated </w:t>
      </w:r>
      <w:r w:rsidR="0059671E" w:rsidRPr="00A26C55">
        <w:rPr>
          <w:rFonts w:asciiTheme="minorHAnsi" w:hAnsiTheme="minorHAnsi"/>
        </w:rPr>
        <w:t xml:space="preserve">exposure to Rejecting-Punitive or Rejecting-Nonpunitive faith communities </w:t>
      </w:r>
      <w:r w:rsidR="00EF3ED2" w:rsidRPr="00A26C55">
        <w:rPr>
          <w:rFonts w:asciiTheme="minorHAnsi" w:hAnsiTheme="minorHAnsi"/>
        </w:rPr>
        <w:t xml:space="preserve">may have damaging </w:t>
      </w:r>
      <w:r w:rsidR="00EF3ED2" w:rsidRPr="00A26C55">
        <w:rPr>
          <w:rFonts w:asciiTheme="minorHAnsi" w:hAnsiTheme="minorHAnsi"/>
        </w:rPr>
        <w:lastRenderedPageBreak/>
        <w:t>consequences for the mental health of LGB individuals (</w:t>
      </w:r>
      <w:r w:rsidR="00A85E51" w:rsidRPr="00A26C55">
        <w:rPr>
          <w:rFonts w:asciiTheme="minorHAnsi" w:hAnsiTheme="minorHAnsi"/>
        </w:rPr>
        <w:t>Hamblin &amp; Gross, 2013</w:t>
      </w:r>
      <w:r w:rsidR="00EF3ED2" w:rsidRPr="00A26C55">
        <w:rPr>
          <w:rFonts w:asciiTheme="minorHAnsi" w:hAnsiTheme="minorHAnsi"/>
        </w:rPr>
        <w:t xml:space="preserve">; </w:t>
      </w:r>
      <w:r w:rsidR="00CB5A58" w:rsidRPr="00A26C55">
        <w:rPr>
          <w:rFonts w:asciiTheme="minorHAnsi" w:hAnsiTheme="minorHAnsi"/>
        </w:rPr>
        <w:t xml:space="preserve">Hancock, 2000; </w:t>
      </w:r>
      <w:proofErr w:type="spellStart"/>
      <w:r w:rsidR="00EF3ED2" w:rsidRPr="00A26C55">
        <w:rPr>
          <w:rFonts w:asciiTheme="minorHAnsi" w:hAnsiTheme="minorHAnsi"/>
        </w:rPr>
        <w:t>Yakushko</w:t>
      </w:r>
      <w:proofErr w:type="spellEnd"/>
      <w:r w:rsidR="00EF3ED2" w:rsidRPr="00A26C55">
        <w:rPr>
          <w:rFonts w:asciiTheme="minorHAnsi" w:hAnsiTheme="minorHAnsi"/>
        </w:rPr>
        <w:t>, 2005). Alternatively, it is likely that Accepting religious communities have a positive impact on psychological well-being through identity conflict res</w:t>
      </w:r>
      <w:r w:rsidR="00A85E51" w:rsidRPr="00A26C55">
        <w:rPr>
          <w:rFonts w:asciiTheme="minorHAnsi" w:hAnsiTheme="minorHAnsi"/>
        </w:rPr>
        <w:t xml:space="preserve">olution (Hamblin </w:t>
      </w:r>
      <w:r w:rsidR="007A76B2" w:rsidRPr="00A26C55">
        <w:rPr>
          <w:rFonts w:asciiTheme="minorHAnsi" w:hAnsiTheme="minorHAnsi"/>
        </w:rPr>
        <w:t>&amp;</w:t>
      </w:r>
      <w:r w:rsidR="00A85E51" w:rsidRPr="00A26C55">
        <w:rPr>
          <w:rFonts w:asciiTheme="minorHAnsi" w:hAnsiTheme="minorHAnsi"/>
        </w:rPr>
        <w:t xml:space="preserve"> Gross, 2013</w:t>
      </w:r>
      <w:r w:rsidR="00EF3ED2" w:rsidRPr="00A26C55">
        <w:rPr>
          <w:rFonts w:asciiTheme="minorHAnsi" w:hAnsiTheme="minorHAnsi"/>
        </w:rPr>
        <w:t>; Hancock, 2000; Rodriguez &amp; Ouellette, 2000</w:t>
      </w:r>
      <w:r w:rsidR="00CB5A58" w:rsidRPr="00A26C55">
        <w:rPr>
          <w:rFonts w:asciiTheme="minorHAnsi" w:hAnsiTheme="minorHAnsi"/>
        </w:rPr>
        <w:t xml:space="preserve">; </w:t>
      </w:r>
      <w:proofErr w:type="spellStart"/>
      <w:r w:rsidR="00CB5A58" w:rsidRPr="00A26C55">
        <w:rPr>
          <w:rFonts w:asciiTheme="minorHAnsi" w:hAnsiTheme="minorHAnsi"/>
        </w:rPr>
        <w:t>Yakushko</w:t>
      </w:r>
      <w:proofErr w:type="spellEnd"/>
      <w:r w:rsidR="00CB5A58" w:rsidRPr="00A26C55">
        <w:rPr>
          <w:rFonts w:asciiTheme="minorHAnsi" w:hAnsiTheme="minorHAnsi"/>
        </w:rPr>
        <w:t>, 2005</w:t>
      </w:r>
      <w:r w:rsidR="00EF3ED2" w:rsidRPr="00A26C55">
        <w:rPr>
          <w:rFonts w:asciiTheme="minorHAnsi" w:hAnsiTheme="minorHAnsi"/>
        </w:rPr>
        <w:t>).</w:t>
      </w:r>
      <w:r w:rsidR="00C90BFA" w:rsidRPr="00A26C55">
        <w:rPr>
          <w:rFonts w:asciiTheme="minorHAnsi" w:hAnsiTheme="minorHAnsi"/>
        </w:rPr>
        <w:t xml:space="preserve"> </w:t>
      </w:r>
      <w:r w:rsidR="00760FB7" w:rsidRPr="00A26C55">
        <w:rPr>
          <w:rFonts w:asciiTheme="minorHAnsi" w:hAnsiTheme="minorHAnsi"/>
        </w:rPr>
        <w:t>In a recent ar</w:t>
      </w:r>
      <w:r w:rsidR="00A85E51" w:rsidRPr="00A26C55">
        <w:rPr>
          <w:rFonts w:asciiTheme="minorHAnsi" w:hAnsiTheme="minorHAnsi"/>
        </w:rPr>
        <w:t>ticle by Hamblin and Gross (2013</w:t>
      </w:r>
      <w:r w:rsidR="00760FB7" w:rsidRPr="00A26C55">
        <w:rPr>
          <w:rFonts w:asciiTheme="minorHAnsi" w:hAnsiTheme="minorHAnsi"/>
        </w:rPr>
        <w:t xml:space="preserve">), participants were asked to assess their religious affiliations and categorize them into one of four </w:t>
      </w:r>
      <w:r w:rsidR="00C90BFA" w:rsidRPr="00A26C55">
        <w:rPr>
          <w:rFonts w:asciiTheme="minorHAnsi" w:hAnsiTheme="minorHAnsi"/>
        </w:rPr>
        <w:t xml:space="preserve">of </w:t>
      </w:r>
      <w:r w:rsidR="00760FB7" w:rsidRPr="00A26C55">
        <w:rPr>
          <w:rFonts w:asciiTheme="minorHAnsi" w:hAnsiTheme="minorHAnsi"/>
        </w:rPr>
        <w:t xml:space="preserve">Nugent and </w:t>
      </w:r>
      <w:proofErr w:type="spellStart"/>
      <w:r w:rsidR="00760FB7" w:rsidRPr="00A26C55">
        <w:rPr>
          <w:rFonts w:asciiTheme="minorHAnsi" w:hAnsiTheme="minorHAnsi"/>
        </w:rPr>
        <w:t>Gramick</w:t>
      </w:r>
      <w:r w:rsidR="00C90BFA" w:rsidRPr="00A26C55">
        <w:rPr>
          <w:rFonts w:asciiTheme="minorHAnsi" w:hAnsiTheme="minorHAnsi"/>
        </w:rPr>
        <w:t>’s</w:t>
      </w:r>
      <w:proofErr w:type="spellEnd"/>
      <w:r w:rsidR="00760FB7" w:rsidRPr="00A26C55">
        <w:rPr>
          <w:rFonts w:asciiTheme="minorHAnsi" w:hAnsiTheme="minorHAnsi"/>
        </w:rPr>
        <w:t xml:space="preserve"> (1989) cat</w:t>
      </w:r>
      <w:r w:rsidR="00A85E51" w:rsidRPr="00A26C55">
        <w:rPr>
          <w:rFonts w:asciiTheme="minorHAnsi" w:hAnsiTheme="minorHAnsi"/>
        </w:rPr>
        <w:t>egories. Hamblin and Gross (2013</w:t>
      </w:r>
      <w:r w:rsidR="00760FB7" w:rsidRPr="00A26C55">
        <w:rPr>
          <w:rFonts w:asciiTheme="minorHAnsi" w:hAnsiTheme="minorHAnsi"/>
        </w:rPr>
        <w:t>) participants included 153, Caucasian (83%), Protestant (63%), Catholic (23%), Jewish (6%), non-affiliated (4%), and other (3%), LG members of religious communities.</w:t>
      </w:r>
      <w:r w:rsidR="006D7F8A" w:rsidRPr="00A26C55">
        <w:rPr>
          <w:rFonts w:asciiTheme="minorHAnsi" w:hAnsiTheme="minorHAnsi"/>
        </w:rPr>
        <w:t xml:space="preserve"> Participants were split into the rejecting group (Rejecting-Punitive and Rejecting-Nonpunitive) and the Acceptance group (both Qualified and Full acceptance categories). Hamblin and Gross found that participants identifying with the rejecting faith communities were more likely to report symptoms of Generalized Anxiety Disorder. These participants also reported attending services less frequently and experiencing greater levels of identity conflict than participants attending accepting faith communities. </w:t>
      </w:r>
      <w:r w:rsidR="00BB7A41" w:rsidRPr="00A26C55">
        <w:rPr>
          <w:rFonts w:asciiTheme="minorHAnsi" w:hAnsiTheme="minorHAnsi"/>
        </w:rPr>
        <w:t>Alternatively, participation in acceptin</w:t>
      </w:r>
      <w:r w:rsidR="00CF0388" w:rsidRPr="00A26C55">
        <w:rPr>
          <w:rFonts w:asciiTheme="minorHAnsi" w:hAnsiTheme="minorHAnsi"/>
        </w:rPr>
        <w:t>g faith communities likely helps</w:t>
      </w:r>
      <w:r w:rsidR="00BB7A41" w:rsidRPr="00A26C55">
        <w:rPr>
          <w:rFonts w:asciiTheme="minorHAnsi" w:hAnsiTheme="minorHAnsi"/>
        </w:rPr>
        <w:t xml:space="preserve"> SSA individuals to reconcile and integrate these i</w:t>
      </w:r>
      <w:r w:rsidR="000E4719" w:rsidRPr="00A26C55">
        <w:rPr>
          <w:rFonts w:asciiTheme="minorHAnsi" w:hAnsiTheme="minorHAnsi"/>
        </w:rPr>
        <w:t>dentities (Sherry et al., 2010</w:t>
      </w:r>
      <w:r w:rsidR="00BB7A41" w:rsidRPr="00A26C55">
        <w:rPr>
          <w:rFonts w:asciiTheme="minorHAnsi" w:hAnsiTheme="minorHAnsi"/>
        </w:rPr>
        <w:t>).</w:t>
      </w:r>
      <w:r w:rsidR="00760FB7" w:rsidRPr="00A26C55">
        <w:rPr>
          <w:rFonts w:asciiTheme="minorHAnsi" w:hAnsiTheme="minorHAnsi"/>
        </w:rPr>
        <w:t xml:space="preserve"> </w:t>
      </w:r>
    </w:p>
    <w:p w14:paraId="23E62367" w14:textId="4785CDD6" w:rsidR="004B6306" w:rsidRPr="00A26C55" w:rsidRDefault="004B6306" w:rsidP="00831E34">
      <w:pPr>
        <w:rPr>
          <w:rFonts w:asciiTheme="minorHAnsi" w:hAnsiTheme="minorHAnsi"/>
        </w:rPr>
      </w:pPr>
      <w:r w:rsidRPr="00A26C55">
        <w:rPr>
          <w:rStyle w:val="Heading4Char"/>
          <w:rFonts w:asciiTheme="minorHAnsi" w:hAnsiTheme="minorHAnsi"/>
        </w:rPr>
        <w:t>Focusing on a Spiritual Identity.</w:t>
      </w:r>
      <w:r w:rsidRPr="00A26C55">
        <w:rPr>
          <w:rFonts w:asciiTheme="minorHAnsi" w:hAnsiTheme="minorHAnsi"/>
          <w:b/>
          <w:i/>
        </w:rPr>
        <w:t xml:space="preserve"> </w:t>
      </w:r>
      <w:r w:rsidR="00BE67B9" w:rsidRPr="00A26C55">
        <w:rPr>
          <w:rFonts w:asciiTheme="minorHAnsi" w:hAnsiTheme="minorHAnsi"/>
        </w:rPr>
        <w:t xml:space="preserve">Another available environmental change strategy involves shifting focus from a religiously oriented identity to a spiritually oriented identity. </w:t>
      </w:r>
      <w:proofErr w:type="spellStart"/>
      <w:r w:rsidR="00BE67B9" w:rsidRPr="00A26C55">
        <w:rPr>
          <w:rFonts w:asciiTheme="minorHAnsi" w:hAnsiTheme="minorHAnsi"/>
        </w:rPr>
        <w:t>Halkitis</w:t>
      </w:r>
      <w:proofErr w:type="spellEnd"/>
      <w:r w:rsidR="00BE67B9" w:rsidRPr="00A26C55">
        <w:rPr>
          <w:rFonts w:asciiTheme="minorHAnsi" w:hAnsiTheme="minorHAnsi"/>
        </w:rPr>
        <w:t xml:space="preserve"> and colleagues (2009) explored the beliefs of 498 LGBT identified individuals concerning manifestations of religion and spirituality. Participants spanned both Abrahamic and E</w:t>
      </w:r>
      <w:r w:rsidR="000E4719" w:rsidRPr="00A26C55">
        <w:rPr>
          <w:rFonts w:asciiTheme="minorHAnsi" w:hAnsiTheme="minorHAnsi"/>
        </w:rPr>
        <w:t>a</w:t>
      </w:r>
      <w:r w:rsidR="00BE67B9" w:rsidRPr="00A26C55">
        <w:rPr>
          <w:rFonts w:asciiTheme="minorHAnsi" w:hAnsiTheme="minorHAnsi"/>
        </w:rPr>
        <w:t xml:space="preserve">stern religious traditions. </w:t>
      </w:r>
      <w:proofErr w:type="spellStart"/>
      <w:r w:rsidR="005F19C6" w:rsidRPr="00A26C55">
        <w:rPr>
          <w:rFonts w:asciiTheme="minorHAnsi" w:hAnsiTheme="minorHAnsi"/>
        </w:rPr>
        <w:t>Halkitis</w:t>
      </w:r>
      <w:proofErr w:type="spellEnd"/>
      <w:r w:rsidR="005F19C6" w:rsidRPr="00A26C55">
        <w:rPr>
          <w:rFonts w:asciiTheme="minorHAnsi" w:hAnsiTheme="minorHAnsi"/>
        </w:rPr>
        <w:t xml:space="preserve"> et al. found that participants’ </w:t>
      </w:r>
      <w:r w:rsidR="005F19C6" w:rsidRPr="00A26C55">
        <w:rPr>
          <w:rFonts w:asciiTheme="minorHAnsi" w:hAnsiTheme="minorHAnsi"/>
        </w:rPr>
        <w:lastRenderedPageBreak/>
        <w:t xml:space="preserve">definitions of religion focused on “structured, communal forms of worship (e.g., organized worship), beliefs in and relationship with God (or a system of Gods), as well as on prescribed, rule-based patterns of devotional practice” (p. 260). Religion was commonly associated with functionality whether positive or negative. Participants seemed acutely aware of the </w:t>
      </w:r>
      <w:r w:rsidR="00C01AD2" w:rsidRPr="00A26C55">
        <w:rPr>
          <w:rFonts w:asciiTheme="minorHAnsi" w:hAnsiTheme="minorHAnsi"/>
        </w:rPr>
        <w:t>homonegative</w:t>
      </w:r>
      <w:r w:rsidR="005F19C6" w:rsidRPr="00A26C55">
        <w:rPr>
          <w:rFonts w:asciiTheme="minorHAnsi" w:hAnsiTheme="minorHAnsi"/>
        </w:rPr>
        <w:t xml:space="preserve"> messages spread through religious ideologies, institutions, and adherents. Spirituality, on the other hand, was </w:t>
      </w:r>
      <w:r w:rsidR="00BE67B9" w:rsidRPr="00A26C55">
        <w:rPr>
          <w:rFonts w:asciiTheme="minorHAnsi" w:hAnsiTheme="minorHAnsi"/>
        </w:rPr>
        <w:t xml:space="preserve">defined </w:t>
      </w:r>
      <w:r w:rsidR="005F19C6" w:rsidRPr="00A26C55">
        <w:rPr>
          <w:rFonts w:asciiTheme="minorHAnsi" w:hAnsiTheme="minorHAnsi"/>
        </w:rPr>
        <w:t>as a relational entity. That is, participants’ definitions of spirituality focused on personal relationships with God/higher power and “equated spirituality with a quest to define a moral frame and to live in accordance with the tenets of that moral code, as well as a quest to achieve insight and wisdom”</w:t>
      </w:r>
      <w:r w:rsidR="0087726F" w:rsidRPr="00A26C55">
        <w:rPr>
          <w:rFonts w:asciiTheme="minorHAnsi" w:hAnsiTheme="minorHAnsi"/>
        </w:rPr>
        <w:t xml:space="preserve"> (p. 260). </w:t>
      </w:r>
      <w:proofErr w:type="spellStart"/>
      <w:r w:rsidR="0087726F" w:rsidRPr="00A26C55">
        <w:rPr>
          <w:rFonts w:asciiTheme="minorHAnsi" w:hAnsiTheme="minorHAnsi"/>
        </w:rPr>
        <w:t>Halkitis</w:t>
      </w:r>
      <w:proofErr w:type="spellEnd"/>
      <w:r w:rsidR="0087726F" w:rsidRPr="00A26C55">
        <w:rPr>
          <w:rFonts w:asciiTheme="minorHAnsi" w:hAnsiTheme="minorHAnsi"/>
        </w:rPr>
        <w:t xml:space="preserve"> et al.</w:t>
      </w:r>
      <w:r w:rsidR="005F19C6" w:rsidRPr="00A26C55">
        <w:rPr>
          <w:rFonts w:asciiTheme="minorHAnsi" w:hAnsiTheme="minorHAnsi"/>
        </w:rPr>
        <w:t xml:space="preserve"> hypothesized that spirituality </w:t>
      </w:r>
      <w:r w:rsidR="0087726F" w:rsidRPr="00A26C55">
        <w:rPr>
          <w:rFonts w:asciiTheme="minorHAnsi" w:hAnsiTheme="minorHAnsi"/>
        </w:rPr>
        <w:t xml:space="preserve">functions as the line between formal, institutionalized beliefs and subjective beliefs and practices. </w:t>
      </w:r>
      <w:proofErr w:type="spellStart"/>
      <w:r w:rsidR="0087726F" w:rsidRPr="00A26C55">
        <w:rPr>
          <w:rFonts w:asciiTheme="minorHAnsi" w:hAnsiTheme="minorHAnsi"/>
        </w:rPr>
        <w:t>Halkitis</w:t>
      </w:r>
      <w:proofErr w:type="spellEnd"/>
      <w:r w:rsidR="0087726F" w:rsidRPr="00A26C55">
        <w:rPr>
          <w:rFonts w:asciiTheme="minorHAnsi" w:hAnsiTheme="minorHAnsi"/>
        </w:rPr>
        <w:t xml:space="preserve"> concluded that sexual orientation identity informs the way</w:t>
      </w:r>
      <w:r w:rsidR="00BE438E" w:rsidRPr="00A26C55">
        <w:rPr>
          <w:rFonts w:asciiTheme="minorHAnsi" w:hAnsiTheme="minorHAnsi"/>
        </w:rPr>
        <w:t>s</w:t>
      </w:r>
      <w:r w:rsidR="0087726F" w:rsidRPr="00A26C55">
        <w:rPr>
          <w:rFonts w:asciiTheme="minorHAnsi" w:hAnsiTheme="minorHAnsi"/>
        </w:rPr>
        <w:t xml:space="preserve"> in which individuals derive meaning from and define religion and spirituality. </w:t>
      </w:r>
    </w:p>
    <w:p w14:paraId="6812AFB2" w14:textId="44643D9D" w:rsidR="004931E2" w:rsidRPr="00A26C55" w:rsidRDefault="004931E2" w:rsidP="00D969D3">
      <w:pPr>
        <w:ind w:firstLine="720"/>
        <w:rPr>
          <w:rFonts w:asciiTheme="minorHAnsi" w:hAnsiTheme="minorHAnsi"/>
        </w:rPr>
      </w:pPr>
      <w:r w:rsidRPr="00A26C55">
        <w:rPr>
          <w:rFonts w:asciiTheme="minorHAnsi" w:hAnsiTheme="minorHAnsi"/>
        </w:rPr>
        <w:t xml:space="preserve">Participants in multiple studies identified a shift towards spiritual identity as a way to reduce RI/SOI conflict (Barton, 2010; Dahl &amp; </w:t>
      </w:r>
      <w:proofErr w:type="spellStart"/>
      <w:r w:rsidRPr="00A26C55">
        <w:rPr>
          <w:rFonts w:asciiTheme="minorHAnsi" w:hAnsiTheme="minorHAnsi"/>
        </w:rPr>
        <w:t>Galliher</w:t>
      </w:r>
      <w:proofErr w:type="spellEnd"/>
      <w:r w:rsidRPr="00A26C55">
        <w:rPr>
          <w:rFonts w:asciiTheme="minorHAnsi" w:hAnsiTheme="minorHAnsi"/>
        </w:rPr>
        <w:t xml:space="preserve">, 2009; </w:t>
      </w:r>
      <w:proofErr w:type="spellStart"/>
      <w:r w:rsidRPr="00A26C55">
        <w:rPr>
          <w:rFonts w:asciiTheme="minorHAnsi" w:hAnsiTheme="minorHAnsi"/>
        </w:rPr>
        <w:t>Halkitis</w:t>
      </w:r>
      <w:proofErr w:type="spellEnd"/>
      <w:r w:rsidRPr="00A26C55">
        <w:rPr>
          <w:rFonts w:asciiTheme="minorHAnsi" w:hAnsiTheme="minorHAnsi"/>
        </w:rPr>
        <w:t xml:space="preserve"> et al., 2009; </w:t>
      </w:r>
      <w:proofErr w:type="spellStart"/>
      <w:r w:rsidRPr="00A26C55">
        <w:rPr>
          <w:rFonts w:asciiTheme="minorHAnsi" w:hAnsiTheme="minorHAnsi"/>
        </w:rPr>
        <w:t>Doyal</w:t>
      </w:r>
      <w:proofErr w:type="spellEnd"/>
      <w:r w:rsidRPr="00A26C55">
        <w:rPr>
          <w:rFonts w:asciiTheme="minorHAnsi" w:hAnsiTheme="minorHAnsi"/>
        </w:rPr>
        <w:t xml:space="preserve"> et al., 2008; </w:t>
      </w:r>
      <w:proofErr w:type="spellStart"/>
      <w:r w:rsidRPr="00A26C55">
        <w:rPr>
          <w:rFonts w:asciiTheme="minorHAnsi" w:hAnsiTheme="minorHAnsi"/>
        </w:rPr>
        <w:t>Jaspal</w:t>
      </w:r>
      <w:proofErr w:type="spellEnd"/>
      <w:r w:rsidRPr="00A26C55">
        <w:rPr>
          <w:rFonts w:asciiTheme="minorHAnsi" w:hAnsiTheme="minorHAnsi"/>
        </w:rPr>
        <w:t xml:space="preserve"> &amp; </w:t>
      </w:r>
      <w:proofErr w:type="spellStart"/>
      <w:r w:rsidRPr="00A26C55">
        <w:rPr>
          <w:rFonts w:asciiTheme="minorHAnsi" w:hAnsiTheme="minorHAnsi"/>
        </w:rPr>
        <w:t>Cinnirella</w:t>
      </w:r>
      <w:proofErr w:type="spellEnd"/>
      <w:r w:rsidRPr="00A26C55">
        <w:rPr>
          <w:rFonts w:asciiTheme="minorHAnsi" w:hAnsiTheme="minorHAnsi"/>
        </w:rPr>
        <w:t xml:space="preserve">, 2010; </w:t>
      </w:r>
      <w:proofErr w:type="spellStart"/>
      <w:r w:rsidRPr="00A26C55">
        <w:rPr>
          <w:rFonts w:asciiTheme="minorHAnsi" w:hAnsiTheme="minorHAnsi"/>
        </w:rPr>
        <w:t>Kubicek</w:t>
      </w:r>
      <w:proofErr w:type="spellEnd"/>
      <w:r w:rsidRPr="00A26C55">
        <w:rPr>
          <w:rFonts w:asciiTheme="minorHAnsi" w:hAnsiTheme="minorHAnsi"/>
        </w:rPr>
        <w:t xml:space="preserve"> et al., 2009; Love et al., 2005; </w:t>
      </w:r>
      <w:proofErr w:type="spellStart"/>
      <w:r w:rsidRPr="00A26C55">
        <w:rPr>
          <w:rFonts w:asciiTheme="minorHAnsi" w:hAnsiTheme="minorHAnsi"/>
        </w:rPr>
        <w:t>Minwalla</w:t>
      </w:r>
      <w:proofErr w:type="spellEnd"/>
      <w:r w:rsidRPr="00A26C55">
        <w:rPr>
          <w:rFonts w:asciiTheme="minorHAnsi" w:hAnsiTheme="minorHAnsi"/>
        </w:rPr>
        <w:t xml:space="preserve"> et al., 2005; Pitt, 2010a, 2010b; </w:t>
      </w:r>
      <w:proofErr w:type="spellStart"/>
      <w:r w:rsidRPr="00A26C55">
        <w:rPr>
          <w:rFonts w:asciiTheme="minorHAnsi" w:hAnsiTheme="minorHAnsi"/>
        </w:rPr>
        <w:t>Rostosky</w:t>
      </w:r>
      <w:proofErr w:type="spellEnd"/>
      <w:r w:rsidRPr="00A26C55">
        <w:rPr>
          <w:rFonts w:asciiTheme="minorHAnsi" w:hAnsiTheme="minorHAnsi"/>
        </w:rPr>
        <w:t xml:space="preserve">, Otis, et al., 2008; </w:t>
      </w:r>
      <w:proofErr w:type="spellStart"/>
      <w:r w:rsidRPr="00A26C55">
        <w:rPr>
          <w:rFonts w:asciiTheme="minorHAnsi" w:hAnsiTheme="minorHAnsi"/>
        </w:rPr>
        <w:t>Rostosky</w:t>
      </w:r>
      <w:proofErr w:type="spellEnd"/>
      <w:r w:rsidRPr="00A26C55">
        <w:rPr>
          <w:rFonts w:asciiTheme="minorHAnsi" w:hAnsiTheme="minorHAnsi"/>
        </w:rPr>
        <w:t xml:space="preserve">, </w:t>
      </w:r>
      <w:proofErr w:type="spellStart"/>
      <w:r w:rsidRPr="00A26C55">
        <w:rPr>
          <w:rFonts w:asciiTheme="minorHAnsi" w:hAnsiTheme="minorHAnsi"/>
        </w:rPr>
        <w:t>Riggle</w:t>
      </w:r>
      <w:proofErr w:type="spellEnd"/>
      <w:r w:rsidRPr="00A26C55">
        <w:rPr>
          <w:rFonts w:asciiTheme="minorHAnsi" w:hAnsiTheme="minorHAnsi"/>
        </w:rPr>
        <w:t xml:space="preserve">, et al., 2008; </w:t>
      </w:r>
      <w:proofErr w:type="spellStart"/>
      <w:r w:rsidRPr="00A26C55">
        <w:rPr>
          <w:rFonts w:asciiTheme="minorHAnsi" w:hAnsiTheme="minorHAnsi"/>
        </w:rPr>
        <w:t>Seegers</w:t>
      </w:r>
      <w:proofErr w:type="spellEnd"/>
      <w:r w:rsidRPr="00A26C55">
        <w:rPr>
          <w:rFonts w:asciiTheme="minorHAnsi" w:hAnsiTheme="minorHAnsi"/>
        </w:rPr>
        <w:t xml:space="preserve">, 2007; Sherry et al., 2010). </w:t>
      </w:r>
      <w:r w:rsidR="00264A16" w:rsidRPr="00A26C55">
        <w:rPr>
          <w:rFonts w:asciiTheme="minorHAnsi" w:hAnsiTheme="minorHAnsi"/>
        </w:rPr>
        <w:t>However, the ways in which individuals chose to engage in this strategy varied. Some attempted to maintain religious beliefs and practices in a private setting rather than attend a public institution ((</w:t>
      </w:r>
      <w:proofErr w:type="spellStart"/>
      <w:r w:rsidR="00264A16" w:rsidRPr="00A26C55">
        <w:rPr>
          <w:rFonts w:asciiTheme="minorHAnsi" w:hAnsiTheme="minorHAnsi"/>
        </w:rPr>
        <w:t>Rostosky</w:t>
      </w:r>
      <w:proofErr w:type="spellEnd"/>
      <w:r w:rsidR="00264A16" w:rsidRPr="00A26C55">
        <w:rPr>
          <w:rFonts w:asciiTheme="minorHAnsi" w:hAnsiTheme="minorHAnsi"/>
        </w:rPr>
        <w:t xml:space="preserve">, Otis, et al., 2008; </w:t>
      </w:r>
      <w:proofErr w:type="spellStart"/>
      <w:r w:rsidR="00264A16" w:rsidRPr="00A26C55">
        <w:rPr>
          <w:rFonts w:asciiTheme="minorHAnsi" w:hAnsiTheme="minorHAnsi"/>
        </w:rPr>
        <w:t>Rostosky</w:t>
      </w:r>
      <w:proofErr w:type="spellEnd"/>
      <w:r w:rsidR="00264A16" w:rsidRPr="00A26C55">
        <w:rPr>
          <w:rFonts w:asciiTheme="minorHAnsi" w:hAnsiTheme="minorHAnsi"/>
        </w:rPr>
        <w:t xml:space="preserve">, </w:t>
      </w:r>
      <w:proofErr w:type="spellStart"/>
      <w:r w:rsidR="00264A16" w:rsidRPr="00A26C55">
        <w:rPr>
          <w:rFonts w:asciiTheme="minorHAnsi" w:hAnsiTheme="minorHAnsi"/>
        </w:rPr>
        <w:t>Riggle</w:t>
      </w:r>
      <w:proofErr w:type="spellEnd"/>
      <w:r w:rsidR="00264A16" w:rsidRPr="00A26C55">
        <w:rPr>
          <w:rFonts w:asciiTheme="minorHAnsi" w:hAnsiTheme="minorHAnsi"/>
        </w:rPr>
        <w:t xml:space="preserve">, et al., 2008; </w:t>
      </w:r>
      <w:proofErr w:type="spellStart"/>
      <w:r w:rsidR="00264A16" w:rsidRPr="00A26C55">
        <w:rPr>
          <w:rFonts w:asciiTheme="minorHAnsi" w:hAnsiTheme="minorHAnsi"/>
        </w:rPr>
        <w:t>Seegers</w:t>
      </w:r>
      <w:proofErr w:type="spellEnd"/>
      <w:r w:rsidR="00264A16" w:rsidRPr="00A26C55">
        <w:rPr>
          <w:rFonts w:asciiTheme="minorHAnsi" w:hAnsiTheme="minorHAnsi"/>
        </w:rPr>
        <w:t xml:space="preserve">, 2007). Others reported </w:t>
      </w:r>
      <w:r w:rsidR="00264A16" w:rsidRPr="00A26C55">
        <w:rPr>
          <w:rFonts w:asciiTheme="minorHAnsi" w:hAnsiTheme="minorHAnsi"/>
        </w:rPr>
        <w:lastRenderedPageBreak/>
        <w:t xml:space="preserve">continued belief in and relationship with God(s)/higher power but discontinued religious practice and affiliations with particular organizations (Barton, 2010; Dahl &amp; </w:t>
      </w:r>
      <w:proofErr w:type="spellStart"/>
      <w:r w:rsidR="00264A16" w:rsidRPr="00A26C55">
        <w:rPr>
          <w:rFonts w:asciiTheme="minorHAnsi" w:hAnsiTheme="minorHAnsi"/>
        </w:rPr>
        <w:t>Galliher</w:t>
      </w:r>
      <w:proofErr w:type="spellEnd"/>
      <w:r w:rsidR="00264A16" w:rsidRPr="00A26C55">
        <w:rPr>
          <w:rFonts w:asciiTheme="minorHAnsi" w:hAnsiTheme="minorHAnsi"/>
        </w:rPr>
        <w:t xml:space="preserve">, 2009; </w:t>
      </w:r>
      <w:proofErr w:type="spellStart"/>
      <w:r w:rsidR="00264A16" w:rsidRPr="00A26C55">
        <w:rPr>
          <w:rFonts w:asciiTheme="minorHAnsi" w:hAnsiTheme="minorHAnsi"/>
        </w:rPr>
        <w:t>Doyal</w:t>
      </w:r>
      <w:proofErr w:type="spellEnd"/>
      <w:r w:rsidR="00264A16" w:rsidRPr="00A26C55">
        <w:rPr>
          <w:rFonts w:asciiTheme="minorHAnsi" w:hAnsiTheme="minorHAnsi"/>
        </w:rPr>
        <w:t xml:space="preserve"> et al., 2008; Love et al., 2005; </w:t>
      </w:r>
      <w:proofErr w:type="spellStart"/>
      <w:r w:rsidR="00264A16" w:rsidRPr="00A26C55">
        <w:rPr>
          <w:rFonts w:asciiTheme="minorHAnsi" w:hAnsiTheme="minorHAnsi"/>
        </w:rPr>
        <w:t>Jaspal</w:t>
      </w:r>
      <w:proofErr w:type="spellEnd"/>
      <w:r w:rsidR="00264A16" w:rsidRPr="00A26C55">
        <w:rPr>
          <w:rFonts w:asciiTheme="minorHAnsi" w:hAnsiTheme="minorHAnsi"/>
        </w:rPr>
        <w:t xml:space="preserve"> &amp; </w:t>
      </w:r>
      <w:proofErr w:type="spellStart"/>
      <w:r w:rsidR="00264A16" w:rsidRPr="00A26C55">
        <w:rPr>
          <w:rFonts w:asciiTheme="minorHAnsi" w:hAnsiTheme="minorHAnsi"/>
        </w:rPr>
        <w:t>Cinnirella</w:t>
      </w:r>
      <w:proofErr w:type="spellEnd"/>
      <w:r w:rsidR="00264A16" w:rsidRPr="00A26C55">
        <w:rPr>
          <w:rFonts w:asciiTheme="minorHAnsi" w:hAnsiTheme="minorHAnsi"/>
        </w:rPr>
        <w:t>, 2010)</w:t>
      </w:r>
      <w:r w:rsidR="00773128" w:rsidRPr="00A26C55">
        <w:rPr>
          <w:rFonts w:asciiTheme="minorHAnsi" w:hAnsiTheme="minorHAnsi"/>
        </w:rPr>
        <w:t>. Some choose to continue attending religious congregations while rejecting homophobic messaging and engaging in SSA affirming beliefs (</w:t>
      </w:r>
      <w:proofErr w:type="spellStart"/>
      <w:r w:rsidR="00773128" w:rsidRPr="00A26C55">
        <w:rPr>
          <w:rFonts w:asciiTheme="minorHAnsi" w:hAnsiTheme="minorHAnsi"/>
        </w:rPr>
        <w:t>Doyal</w:t>
      </w:r>
      <w:proofErr w:type="spellEnd"/>
      <w:r w:rsidR="00773128" w:rsidRPr="00A26C55">
        <w:rPr>
          <w:rFonts w:asciiTheme="minorHAnsi" w:hAnsiTheme="minorHAnsi"/>
        </w:rPr>
        <w:t xml:space="preserve"> et al., 2008; </w:t>
      </w:r>
      <w:proofErr w:type="spellStart"/>
      <w:r w:rsidR="00773128" w:rsidRPr="00A26C55">
        <w:rPr>
          <w:rFonts w:asciiTheme="minorHAnsi" w:hAnsiTheme="minorHAnsi"/>
        </w:rPr>
        <w:t>Kubicek</w:t>
      </w:r>
      <w:proofErr w:type="spellEnd"/>
      <w:r w:rsidR="00773128" w:rsidRPr="00A26C55">
        <w:rPr>
          <w:rFonts w:asciiTheme="minorHAnsi" w:hAnsiTheme="minorHAnsi"/>
        </w:rPr>
        <w:t xml:space="preserve"> et al., 2009; Pitt, 2010a, 2010b)</w:t>
      </w:r>
      <w:r w:rsidR="001372E6" w:rsidRPr="00A26C55">
        <w:rPr>
          <w:rFonts w:asciiTheme="minorHAnsi" w:hAnsiTheme="minorHAnsi"/>
        </w:rPr>
        <w:t xml:space="preserve">. Regardless of the manner in which participants choose to associate with a spiritual identity, the differentiation between religious identity and spiritual identity </w:t>
      </w:r>
      <w:r w:rsidR="00BE438E" w:rsidRPr="00A26C55">
        <w:rPr>
          <w:rFonts w:asciiTheme="minorHAnsi" w:hAnsiTheme="minorHAnsi"/>
        </w:rPr>
        <w:t>is</w:t>
      </w:r>
      <w:r w:rsidR="001372E6" w:rsidRPr="00A26C55">
        <w:rPr>
          <w:rFonts w:asciiTheme="minorHAnsi" w:hAnsiTheme="minorHAnsi"/>
        </w:rPr>
        <w:t xml:space="preserve"> clear. </w:t>
      </w:r>
    </w:p>
    <w:p w14:paraId="559DAB15" w14:textId="50BD9F81" w:rsidR="00012342" w:rsidRPr="00A26C55" w:rsidRDefault="00A6572C" w:rsidP="00831E34">
      <w:pPr>
        <w:rPr>
          <w:rFonts w:asciiTheme="minorHAnsi" w:hAnsiTheme="minorHAnsi"/>
        </w:rPr>
      </w:pPr>
      <w:r w:rsidRPr="00A26C55">
        <w:rPr>
          <w:rStyle w:val="Heading4Char"/>
          <w:rFonts w:asciiTheme="minorHAnsi" w:hAnsiTheme="minorHAnsi"/>
        </w:rPr>
        <w:t>Rejecting religious and spiritual identities outright.</w:t>
      </w:r>
      <w:r w:rsidRPr="00A26C55">
        <w:rPr>
          <w:rFonts w:asciiTheme="minorHAnsi" w:hAnsiTheme="minorHAnsi"/>
          <w:b/>
          <w:i/>
        </w:rPr>
        <w:t xml:space="preserve"> </w:t>
      </w:r>
      <w:r w:rsidR="008D38D3" w:rsidRPr="00A26C55">
        <w:rPr>
          <w:rFonts w:asciiTheme="minorHAnsi" w:hAnsiTheme="minorHAnsi"/>
        </w:rPr>
        <w:t xml:space="preserve">Several studies identified participants who were able to entirely abandon their religious/spiritual identities (Barton, 2010; Dahl &amp; </w:t>
      </w:r>
      <w:proofErr w:type="spellStart"/>
      <w:r w:rsidR="008D38D3" w:rsidRPr="00A26C55">
        <w:rPr>
          <w:rFonts w:asciiTheme="minorHAnsi" w:hAnsiTheme="minorHAnsi"/>
        </w:rPr>
        <w:t>Galliher</w:t>
      </w:r>
      <w:proofErr w:type="spellEnd"/>
      <w:r w:rsidR="008D38D3" w:rsidRPr="00A26C55">
        <w:rPr>
          <w:rFonts w:asciiTheme="minorHAnsi" w:hAnsiTheme="minorHAnsi"/>
        </w:rPr>
        <w:t xml:space="preserve">, 2009; </w:t>
      </w:r>
      <w:proofErr w:type="spellStart"/>
      <w:r w:rsidR="00E05305" w:rsidRPr="00A26C55">
        <w:rPr>
          <w:rFonts w:asciiTheme="minorHAnsi" w:hAnsiTheme="minorHAnsi"/>
        </w:rPr>
        <w:t>Dehlin</w:t>
      </w:r>
      <w:proofErr w:type="spellEnd"/>
      <w:r w:rsidR="00E05305" w:rsidRPr="00A26C55">
        <w:rPr>
          <w:rFonts w:asciiTheme="minorHAnsi" w:hAnsiTheme="minorHAnsi"/>
        </w:rPr>
        <w:t xml:space="preserve"> et al., 2015; </w:t>
      </w:r>
      <w:proofErr w:type="spellStart"/>
      <w:r w:rsidR="008D38D3" w:rsidRPr="00A26C55">
        <w:rPr>
          <w:rFonts w:asciiTheme="minorHAnsi" w:hAnsiTheme="minorHAnsi"/>
        </w:rPr>
        <w:t>Doyal</w:t>
      </w:r>
      <w:proofErr w:type="spellEnd"/>
      <w:r w:rsidR="008D38D3" w:rsidRPr="00A26C55">
        <w:rPr>
          <w:rFonts w:asciiTheme="minorHAnsi" w:hAnsiTheme="minorHAnsi"/>
        </w:rPr>
        <w:t xml:space="preserve"> et al., 2008, Garcia et al., 2008; </w:t>
      </w:r>
      <w:proofErr w:type="spellStart"/>
      <w:r w:rsidR="008D38D3" w:rsidRPr="00A26C55">
        <w:rPr>
          <w:rFonts w:asciiTheme="minorHAnsi" w:hAnsiTheme="minorHAnsi"/>
        </w:rPr>
        <w:t>Lalich</w:t>
      </w:r>
      <w:proofErr w:type="spellEnd"/>
      <w:r w:rsidR="008D38D3" w:rsidRPr="00A26C55">
        <w:rPr>
          <w:rFonts w:asciiTheme="minorHAnsi" w:hAnsiTheme="minorHAnsi"/>
        </w:rPr>
        <w:t xml:space="preserve"> &amp; </w:t>
      </w:r>
      <w:proofErr w:type="spellStart"/>
      <w:r w:rsidR="008D38D3" w:rsidRPr="00A26C55">
        <w:rPr>
          <w:rFonts w:asciiTheme="minorHAnsi" w:hAnsiTheme="minorHAnsi"/>
        </w:rPr>
        <w:t>McClaren</w:t>
      </w:r>
      <w:proofErr w:type="spellEnd"/>
      <w:r w:rsidR="008D38D3" w:rsidRPr="00A26C55">
        <w:rPr>
          <w:rFonts w:asciiTheme="minorHAnsi" w:hAnsiTheme="minorHAnsi"/>
        </w:rPr>
        <w:t>, 2010; Love et al., 2005; Sherry et al., 2010)</w:t>
      </w:r>
      <w:r w:rsidR="00B02285" w:rsidRPr="00A26C55">
        <w:rPr>
          <w:rFonts w:asciiTheme="minorHAnsi" w:hAnsiTheme="minorHAnsi"/>
        </w:rPr>
        <w:t xml:space="preserve">. This strategy was also used by family members of SSA individuals (Lease &amp; </w:t>
      </w:r>
      <w:proofErr w:type="spellStart"/>
      <w:r w:rsidR="00B02285" w:rsidRPr="00A26C55">
        <w:rPr>
          <w:rFonts w:asciiTheme="minorHAnsi" w:hAnsiTheme="minorHAnsi"/>
        </w:rPr>
        <w:t>Shulmann</w:t>
      </w:r>
      <w:proofErr w:type="spellEnd"/>
      <w:r w:rsidR="00B02285" w:rsidRPr="00A26C55">
        <w:rPr>
          <w:rFonts w:asciiTheme="minorHAnsi" w:hAnsiTheme="minorHAnsi"/>
        </w:rPr>
        <w:t>, 2003). The outright rejection of religious and spiritual beliefs reportedly left no residual pressure to pursue other mechanisms of religious or spiritual growth. These participants were most likely to identify as agnostic/atheist (</w:t>
      </w:r>
      <w:proofErr w:type="spellStart"/>
      <w:r w:rsidR="00B02285" w:rsidRPr="00A26C55">
        <w:rPr>
          <w:rFonts w:asciiTheme="minorHAnsi" w:hAnsiTheme="minorHAnsi"/>
        </w:rPr>
        <w:t>Anderton</w:t>
      </w:r>
      <w:proofErr w:type="spellEnd"/>
      <w:r w:rsidR="00B02285" w:rsidRPr="00A26C55">
        <w:rPr>
          <w:rFonts w:asciiTheme="minorHAnsi" w:hAnsiTheme="minorHAnsi"/>
        </w:rPr>
        <w:t xml:space="preserve"> et al., 2011).  </w:t>
      </w:r>
      <w:r w:rsidR="00A97749" w:rsidRPr="00A26C55">
        <w:rPr>
          <w:rFonts w:asciiTheme="minorHAnsi" w:hAnsiTheme="minorHAnsi"/>
        </w:rPr>
        <w:t>As such, they did not report experiencing the same levels of psychological distress as individuals who choose to utilize the strategy of disaffiliation.</w:t>
      </w:r>
    </w:p>
    <w:p w14:paraId="69763E3D" w14:textId="137A28DE" w:rsidR="00A6572C" w:rsidRPr="00A26C55" w:rsidRDefault="00012342" w:rsidP="00831E34">
      <w:pPr>
        <w:rPr>
          <w:rFonts w:asciiTheme="minorHAnsi" w:hAnsiTheme="minorHAnsi"/>
        </w:rPr>
      </w:pPr>
      <w:bookmarkStart w:id="17" w:name="_Toc455060843"/>
      <w:r w:rsidRPr="00A26C55">
        <w:rPr>
          <w:rStyle w:val="Heading3Char"/>
          <w:rFonts w:asciiTheme="minorHAnsi" w:hAnsiTheme="minorHAnsi"/>
        </w:rPr>
        <w:t>Adding a cognitive element</w:t>
      </w:r>
      <w:r w:rsidR="00776189" w:rsidRPr="00A26C55">
        <w:rPr>
          <w:rStyle w:val="Heading3Char"/>
          <w:rFonts w:asciiTheme="minorHAnsi" w:hAnsiTheme="minorHAnsi"/>
        </w:rPr>
        <w:t xml:space="preserve"> strategies</w:t>
      </w:r>
      <w:bookmarkEnd w:id="17"/>
      <w:r w:rsidRPr="00A26C55">
        <w:rPr>
          <w:rFonts w:asciiTheme="minorHAnsi" w:hAnsiTheme="minorHAnsi"/>
          <w:b/>
        </w:rPr>
        <w:t xml:space="preserve">. </w:t>
      </w:r>
      <w:r w:rsidR="00A97749" w:rsidRPr="00A26C55">
        <w:rPr>
          <w:rFonts w:asciiTheme="minorHAnsi" w:hAnsiTheme="minorHAnsi"/>
        </w:rPr>
        <w:t xml:space="preserve"> </w:t>
      </w:r>
      <w:r w:rsidR="00774FAE" w:rsidRPr="00A26C55">
        <w:rPr>
          <w:rFonts w:asciiTheme="minorHAnsi" w:hAnsiTheme="minorHAnsi"/>
        </w:rPr>
        <w:t>Instead of using a strategy to change the environment, participants often reported adding a cognitive element in order to reduce RI/SOI conflict (</w:t>
      </w:r>
      <w:proofErr w:type="spellStart"/>
      <w:r w:rsidR="00774FAE" w:rsidRPr="00A26C55">
        <w:rPr>
          <w:rFonts w:asciiTheme="minorHAnsi" w:hAnsiTheme="minorHAnsi"/>
        </w:rPr>
        <w:t>Boellstorff</w:t>
      </w:r>
      <w:proofErr w:type="spellEnd"/>
      <w:r w:rsidR="00774FAE" w:rsidRPr="00A26C55">
        <w:rPr>
          <w:rFonts w:asciiTheme="minorHAnsi" w:hAnsiTheme="minorHAnsi"/>
        </w:rPr>
        <w:t xml:space="preserve">, 2005; </w:t>
      </w:r>
      <w:proofErr w:type="spellStart"/>
      <w:r w:rsidR="007E5F05" w:rsidRPr="00A26C55">
        <w:rPr>
          <w:rFonts w:asciiTheme="minorHAnsi" w:hAnsiTheme="minorHAnsi"/>
        </w:rPr>
        <w:t>Bowland</w:t>
      </w:r>
      <w:proofErr w:type="spellEnd"/>
      <w:r w:rsidR="007E5F05" w:rsidRPr="00A26C55">
        <w:rPr>
          <w:rFonts w:asciiTheme="minorHAnsi" w:hAnsiTheme="minorHAnsi"/>
        </w:rPr>
        <w:t xml:space="preserve"> et al., 2013; </w:t>
      </w:r>
      <w:r w:rsidR="00774FAE" w:rsidRPr="00A26C55">
        <w:rPr>
          <w:rFonts w:asciiTheme="minorHAnsi" w:hAnsiTheme="minorHAnsi"/>
        </w:rPr>
        <w:t xml:space="preserve">Dahl &amp; </w:t>
      </w:r>
      <w:proofErr w:type="spellStart"/>
      <w:r w:rsidR="00774FAE" w:rsidRPr="00A26C55">
        <w:rPr>
          <w:rFonts w:asciiTheme="minorHAnsi" w:hAnsiTheme="minorHAnsi"/>
        </w:rPr>
        <w:t>Galliher</w:t>
      </w:r>
      <w:proofErr w:type="spellEnd"/>
      <w:r w:rsidR="00774FAE" w:rsidRPr="00A26C55">
        <w:rPr>
          <w:rFonts w:asciiTheme="minorHAnsi" w:hAnsiTheme="minorHAnsi"/>
        </w:rPr>
        <w:t xml:space="preserve">, 2009; </w:t>
      </w:r>
      <w:proofErr w:type="spellStart"/>
      <w:r w:rsidR="00774FAE" w:rsidRPr="00A26C55">
        <w:rPr>
          <w:rFonts w:asciiTheme="minorHAnsi" w:hAnsiTheme="minorHAnsi"/>
        </w:rPr>
        <w:t>Doyal</w:t>
      </w:r>
      <w:proofErr w:type="spellEnd"/>
      <w:r w:rsidR="00774FAE" w:rsidRPr="00A26C55">
        <w:rPr>
          <w:rFonts w:asciiTheme="minorHAnsi" w:hAnsiTheme="minorHAnsi"/>
        </w:rPr>
        <w:t xml:space="preserve"> et al., 2008; </w:t>
      </w:r>
      <w:r w:rsidR="00E05305" w:rsidRPr="00A26C55">
        <w:rPr>
          <w:rFonts w:asciiTheme="minorHAnsi" w:hAnsiTheme="minorHAnsi"/>
        </w:rPr>
        <w:t xml:space="preserve">Foster et al., 2015; </w:t>
      </w:r>
      <w:proofErr w:type="spellStart"/>
      <w:r w:rsidR="00774FAE" w:rsidRPr="00A26C55">
        <w:rPr>
          <w:rFonts w:asciiTheme="minorHAnsi" w:hAnsiTheme="minorHAnsi"/>
        </w:rPr>
        <w:t>Jaspal</w:t>
      </w:r>
      <w:proofErr w:type="spellEnd"/>
      <w:r w:rsidR="00774FAE" w:rsidRPr="00A26C55">
        <w:rPr>
          <w:rFonts w:asciiTheme="minorHAnsi" w:hAnsiTheme="minorHAnsi"/>
        </w:rPr>
        <w:t xml:space="preserve"> &amp; </w:t>
      </w:r>
      <w:proofErr w:type="spellStart"/>
      <w:r w:rsidR="00774FAE" w:rsidRPr="00A26C55">
        <w:rPr>
          <w:rFonts w:asciiTheme="minorHAnsi" w:hAnsiTheme="minorHAnsi"/>
        </w:rPr>
        <w:t>Cinnirella</w:t>
      </w:r>
      <w:proofErr w:type="spellEnd"/>
      <w:r w:rsidR="00774FAE" w:rsidRPr="00A26C55">
        <w:rPr>
          <w:rFonts w:asciiTheme="minorHAnsi" w:hAnsiTheme="minorHAnsi"/>
        </w:rPr>
        <w:t xml:space="preserve">, 2010; </w:t>
      </w:r>
      <w:proofErr w:type="spellStart"/>
      <w:r w:rsidR="00774FAE" w:rsidRPr="00A26C55">
        <w:rPr>
          <w:rFonts w:asciiTheme="minorHAnsi" w:hAnsiTheme="minorHAnsi"/>
        </w:rPr>
        <w:t>Kirkman</w:t>
      </w:r>
      <w:proofErr w:type="spellEnd"/>
      <w:r w:rsidR="00774FAE" w:rsidRPr="00A26C55">
        <w:rPr>
          <w:rFonts w:asciiTheme="minorHAnsi" w:hAnsiTheme="minorHAnsi"/>
        </w:rPr>
        <w:t xml:space="preserve">, 2001; </w:t>
      </w:r>
      <w:proofErr w:type="spellStart"/>
      <w:r w:rsidR="00774FAE" w:rsidRPr="00A26C55">
        <w:rPr>
          <w:rFonts w:asciiTheme="minorHAnsi" w:hAnsiTheme="minorHAnsi"/>
        </w:rPr>
        <w:t>Kubicek</w:t>
      </w:r>
      <w:proofErr w:type="spellEnd"/>
      <w:r w:rsidR="00774FAE" w:rsidRPr="00A26C55">
        <w:rPr>
          <w:rFonts w:asciiTheme="minorHAnsi" w:hAnsiTheme="minorHAnsi"/>
        </w:rPr>
        <w:t xml:space="preserve"> </w:t>
      </w:r>
      <w:r w:rsidR="00774FAE" w:rsidRPr="00A26C55">
        <w:rPr>
          <w:rFonts w:asciiTheme="minorHAnsi" w:hAnsiTheme="minorHAnsi"/>
        </w:rPr>
        <w:lastRenderedPageBreak/>
        <w:t xml:space="preserve">et al., 2009; </w:t>
      </w:r>
      <w:proofErr w:type="spellStart"/>
      <w:r w:rsidR="00774FAE" w:rsidRPr="00A26C55">
        <w:rPr>
          <w:rFonts w:asciiTheme="minorHAnsi" w:hAnsiTheme="minorHAnsi"/>
        </w:rPr>
        <w:t>Lalich</w:t>
      </w:r>
      <w:proofErr w:type="spellEnd"/>
      <w:r w:rsidR="00774FAE" w:rsidRPr="00A26C55">
        <w:rPr>
          <w:rFonts w:asciiTheme="minorHAnsi" w:hAnsiTheme="minorHAnsi"/>
        </w:rPr>
        <w:t xml:space="preserve"> &amp; </w:t>
      </w:r>
      <w:proofErr w:type="spellStart"/>
      <w:r w:rsidR="00774FAE" w:rsidRPr="00A26C55">
        <w:rPr>
          <w:rFonts w:asciiTheme="minorHAnsi" w:hAnsiTheme="minorHAnsi"/>
        </w:rPr>
        <w:t>McClaren</w:t>
      </w:r>
      <w:proofErr w:type="spellEnd"/>
      <w:r w:rsidR="00774FAE" w:rsidRPr="00A26C55">
        <w:rPr>
          <w:rFonts w:asciiTheme="minorHAnsi" w:hAnsiTheme="minorHAnsi"/>
        </w:rPr>
        <w:t xml:space="preserve">, 2010; Lease et al., 2005; </w:t>
      </w:r>
      <w:proofErr w:type="spellStart"/>
      <w:r w:rsidR="00774FAE" w:rsidRPr="00A26C55">
        <w:rPr>
          <w:rFonts w:asciiTheme="minorHAnsi" w:hAnsiTheme="minorHAnsi"/>
        </w:rPr>
        <w:t>Minwalla</w:t>
      </w:r>
      <w:proofErr w:type="spellEnd"/>
      <w:r w:rsidR="00774FAE" w:rsidRPr="00A26C55">
        <w:rPr>
          <w:rFonts w:asciiTheme="minorHAnsi" w:hAnsiTheme="minorHAnsi"/>
        </w:rPr>
        <w:t xml:space="preserve"> et al., 2005; Pitt, 2010a, 2010b; Ream &amp; </w:t>
      </w:r>
      <w:proofErr w:type="spellStart"/>
      <w:r w:rsidR="00774FAE" w:rsidRPr="00A26C55">
        <w:rPr>
          <w:rFonts w:asciiTheme="minorHAnsi" w:hAnsiTheme="minorHAnsi"/>
        </w:rPr>
        <w:t>Savin</w:t>
      </w:r>
      <w:proofErr w:type="spellEnd"/>
      <w:r w:rsidR="00774FAE" w:rsidRPr="00A26C55">
        <w:rPr>
          <w:rFonts w:asciiTheme="minorHAnsi" w:hAnsiTheme="minorHAnsi"/>
        </w:rPr>
        <w:t xml:space="preserve">-Williams, 2005; </w:t>
      </w:r>
      <w:proofErr w:type="spellStart"/>
      <w:r w:rsidR="00774FAE" w:rsidRPr="00A26C55">
        <w:rPr>
          <w:rFonts w:asciiTheme="minorHAnsi" w:hAnsiTheme="minorHAnsi"/>
        </w:rPr>
        <w:t>Schnoor</w:t>
      </w:r>
      <w:proofErr w:type="spellEnd"/>
      <w:r w:rsidR="00774FAE" w:rsidRPr="00A26C55">
        <w:rPr>
          <w:rFonts w:asciiTheme="minorHAnsi" w:hAnsiTheme="minorHAnsi"/>
        </w:rPr>
        <w:t xml:space="preserve">, 2006; </w:t>
      </w:r>
      <w:proofErr w:type="spellStart"/>
      <w:r w:rsidR="00774FAE" w:rsidRPr="00A26C55">
        <w:rPr>
          <w:rFonts w:asciiTheme="minorHAnsi" w:hAnsiTheme="minorHAnsi"/>
        </w:rPr>
        <w:t>Seegers</w:t>
      </w:r>
      <w:proofErr w:type="spellEnd"/>
      <w:r w:rsidR="00774FAE" w:rsidRPr="00A26C55">
        <w:rPr>
          <w:rFonts w:asciiTheme="minorHAnsi" w:hAnsiTheme="minorHAnsi"/>
        </w:rPr>
        <w:t>, 2007; Sherry et al., 2010; Sullivan-Blum, 2004</w:t>
      </w:r>
      <w:r w:rsidR="00601C15" w:rsidRPr="00A26C55">
        <w:rPr>
          <w:rFonts w:asciiTheme="minorHAnsi" w:hAnsiTheme="minorHAnsi"/>
        </w:rPr>
        <w:t>; Walton, 2006</w:t>
      </w:r>
      <w:r w:rsidR="00774FAE" w:rsidRPr="00A26C55">
        <w:rPr>
          <w:rFonts w:asciiTheme="minorHAnsi" w:hAnsiTheme="minorHAnsi"/>
        </w:rPr>
        <w:t xml:space="preserve">). </w:t>
      </w:r>
      <w:r w:rsidR="0005582B" w:rsidRPr="00A26C55">
        <w:rPr>
          <w:rFonts w:asciiTheme="minorHAnsi" w:hAnsiTheme="minorHAnsi"/>
        </w:rPr>
        <w:t>LGB couples (</w:t>
      </w:r>
      <w:proofErr w:type="spellStart"/>
      <w:r w:rsidR="0005582B" w:rsidRPr="00A26C55">
        <w:rPr>
          <w:rFonts w:asciiTheme="minorHAnsi" w:hAnsiTheme="minorHAnsi"/>
        </w:rPr>
        <w:t>Rostosky</w:t>
      </w:r>
      <w:proofErr w:type="spellEnd"/>
      <w:r w:rsidR="0005582B" w:rsidRPr="00A26C55">
        <w:rPr>
          <w:rFonts w:asciiTheme="minorHAnsi" w:hAnsiTheme="minorHAnsi"/>
        </w:rPr>
        <w:t xml:space="preserve">, Otis, et al., 2008; </w:t>
      </w:r>
      <w:proofErr w:type="spellStart"/>
      <w:r w:rsidR="0005582B" w:rsidRPr="00A26C55">
        <w:rPr>
          <w:rFonts w:asciiTheme="minorHAnsi" w:hAnsiTheme="minorHAnsi"/>
        </w:rPr>
        <w:t>Rostosky</w:t>
      </w:r>
      <w:proofErr w:type="spellEnd"/>
      <w:r w:rsidR="0005582B" w:rsidRPr="00A26C55">
        <w:rPr>
          <w:rFonts w:asciiTheme="minorHAnsi" w:hAnsiTheme="minorHAnsi"/>
        </w:rPr>
        <w:t xml:space="preserve">, </w:t>
      </w:r>
      <w:proofErr w:type="spellStart"/>
      <w:r w:rsidR="0005582B" w:rsidRPr="00A26C55">
        <w:rPr>
          <w:rFonts w:asciiTheme="minorHAnsi" w:hAnsiTheme="minorHAnsi"/>
        </w:rPr>
        <w:t>Riggle</w:t>
      </w:r>
      <w:proofErr w:type="spellEnd"/>
      <w:r w:rsidR="0005582B" w:rsidRPr="00A26C55">
        <w:rPr>
          <w:rFonts w:asciiTheme="minorHAnsi" w:hAnsiTheme="minorHAnsi"/>
        </w:rPr>
        <w:t xml:space="preserve">, et al., 2008), and family members of LGB individuals (Lease &amp; Shulman, 2003) also engaged in these strategies. </w:t>
      </w:r>
      <w:r w:rsidR="008A0CE8" w:rsidRPr="00A26C55">
        <w:rPr>
          <w:rFonts w:asciiTheme="minorHAnsi" w:hAnsiTheme="minorHAnsi"/>
        </w:rPr>
        <w:t xml:space="preserve">Adding a cognitive element typically involved conducting personal research into the scriptures commonly used to tear down homosexuality. </w:t>
      </w:r>
      <w:r w:rsidR="0005582B" w:rsidRPr="00A26C55">
        <w:rPr>
          <w:rFonts w:asciiTheme="minorHAnsi" w:hAnsiTheme="minorHAnsi"/>
        </w:rPr>
        <w:t>T</w:t>
      </w:r>
      <w:r w:rsidR="008A0CE8" w:rsidRPr="00A26C55">
        <w:rPr>
          <w:rFonts w:asciiTheme="minorHAnsi" w:hAnsiTheme="minorHAnsi"/>
        </w:rPr>
        <w:t xml:space="preserve">his research often lead to </w:t>
      </w:r>
      <w:r w:rsidR="0005582B" w:rsidRPr="00A26C55">
        <w:rPr>
          <w:rFonts w:asciiTheme="minorHAnsi" w:hAnsiTheme="minorHAnsi"/>
        </w:rPr>
        <w:t xml:space="preserve">additional or changed beliefs concerning the role of same-sex attraction in religion. </w:t>
      </w:r>
      <w:r w:rsidR="008D7330" w:rsidRPr="00A26C55">
        <w:rPr>
          <w:rFonts w:asciiTheme="minorHAnsi" w:hAnsiTheme="minorHAnsi"/>
        </w:rPr>
        <w:t>Participants also came to believe that religious leaders were misinterpreting scripture to derive anti-gay messaging. This belief occurred following personal research or exposure to religious leaders with differ</w:t>
      </w:r>
      <w:r w:rsidR="006363EC" w:rsidRPr="00A26C55">
        <w:rPr>
          <w:rFonts w:asciiTheme="minorHAnsi" w:hAnsiTheme="minorHAnsi"/>
        </w:rPr>
        <w:t>ent, affirming interpretations.</w:t>
      </w:r>
      <w:r w:rsidR="008A0CE8" w:rsidRPr="00A26C55">
        <w:rPr>
          <w:rFonts w:asciiTheme="minorHAnsi" w:hAnsiTheme="minorHAnsi"/>
        </w:rPr>
        <w:t xml:space="preserve"> </w:t>
      </w:r>
      <w:r w:rsidR="008D7330" w:rsidRPr="00A26C55">
        <w:rPr>
          <w:rFonts w:asciiTheme="minorHAnsi" w:hAnsiTheme="minorHAnsi"/>
        </w:rPr>
        <w:t>With the addition of new or altered beliefs, participants were able to conceptualize scripture in a less literal and more historically based manner (</w:t>
      </w:r>
      <w:proofErr w:type="spellStart"/>
      <w:r w:rsidR="008D7330" w:rsidRPr="00A26C55">
        <w:rPr>
          <w:rFonts w:asciiTheme="minorHAnsi" w:hAnsiTheme="minorHAnsi"/>
        </w:rPr>
        <w:t>Bowland</w:t>
      </w:r>
      <w:proofErr w:type="spellEnd"/>
      <w:r w:rsidR="008D7330" w:rsidRPr="00A26C55">
        <w:rPr>
          <w:rFonts w:asciiTheme="minorHAnsi" w:hAnsiTheme="minorHAnsi"/>
        </w:rPr>
        <w:t xml:space="preserve"> et al., 2013; Pitt, 2010a). Many participants reported developing a belief in an all-loving and accepting higher power who created SSA individuals for a purpose in the same manner it created </w:t>
      </w:r>
      <w:r w:rsidR="001B170A" w:rsidRPr="00A26C55">
        <w:rPr>
          <w:rFonts w:asciiTheme="minorHAnsi" w:hAnsiTheme="minorHAnsi"/>
        </w:rPr>
        <w:t xml:space="preserve">heterosexual </w:t>
      </w:r>
      <w:r w:rsidR="008D7330" w:rsidRPr="00A26C55">
        <w:rPr>
          <w:rFonts w:asciiTheme="minorHAnsi" w:hAnsiTheme="minorHAnsi"/>
        </w:rPr>
        <w:t>individuals (</w:t>
      </w:r>
      <w:proofErr w:type="spellStart"/>
      <w:r w:rsidR="008D7330" w:rsidRPr="00A26C55">
        <w:rPr>
          <w:rFonts w:asciiTheme="minorHAnsi" w:hAnsiTheme="minorHAnsi"/>
        </w:rPr>
        <w:t>Boellstorff</w:t>
      </w:r>
      <w:proofErr w:type="spellEnd"/>
      <w:r w:rsidR="008D7330" w:rsidRPr="00A26C55">
        <w:rPr>
          <w:rFonts w:asciiTheme="minorHAnsi" w:hAnsiTheme="minorHAnsi"/>
        </w:rPr>
        <w:t xml:space="preserve">, 2005; </w:t>
      </w:r>
      <w:proofErr w:type="spellStart"/>
      <w:r w:rsidR="008D7330" w:rsidRPr="00A26C55">
        <w:rPr>
          <w:rFonts w:asciiTheme="minorHAnsi" w:hAnsiTheme="minorHAnsi"/>
        </w:rPr>
        <w:t>Jaspal</w:t>
      </w:r>
      <w:proofErr w:type="spellEnd"/>
      <w:r w:rsidR="008D7330" w:rsidRPr="00A26C55">
        <w:rPr>
          <w:rFonts w:asciiTheme="minorHAnsi" w:hAnsiTheme="minorHAnsi"/>
        </w:rPr>
        <w:t xml:space="preserve"> &amp; </w:t>
      </w:r>
      <w:proofErr w:type="spellStart"/>
      <w:r w:rsidR="008D7330" w:rsidRPr="00A26C55">
        <w:rPr>
          <w:rFonts w:asciiTheme="minorHAnsi" w:hAnsiTheme="minorHAnsi"/>
        </w:rPr>
        <w:t>Cinnirella</w:t>
      </w:r>
      <w:proofErr w:type="spellEnd"/>
      <w:r w:rsidR="008D7330" w:rsidRPr="00A26C55">
        <w:rPr>
          <w:rFonts w:asciiTheme="minorHAnsi" w:hAnsiTheme="minorHAnsi"/>
        </w:rPr>
        <w:t xml:space="preserve">, 2010; </w:t>
      </w:r>
      <w:proofErr w:type="spellStart"/>
      <w:r w:rsidR="008D7330" w:rsidRPr="00A26C55">
        <w:rPr>
          <w:rFonts w:asciiTheme="minorHAnsi" w:hAnsiTheme="minorHAnsi"/>
        </w:rPr>
        <w:t>Kubicek</w:t>
      </w:r>
      <w:proofErr w:type="spellEnd"/>
      <w:r w:rsidR="008D7330" w:rsidRPr="00A26C55">
        <w:rPr>
          <w:rFonts w:asciiTheme="minorHAnsi" w:hAnsiTheme="minorHAnsi"/>
        </w:rPr>
        <w:t xml:space="preserve"> et al., 2009; Pitt, 2010a, 2010b; </w:t>
      </w:r>
      <w:proofErr w:type="spellStart"/>
      <w:r w:rsidR="008D7330" w:rsidRPr="00A26C55">
        <w:rPr>
          <w:rFonts w:asciiTheme="minorHAnsi" w:hAnsiTheme="minorHAnsi"/>
        </w:rPr>
        <w:t>Seegers</w:t>
      </w:r>
      <w:proofErr w:type="spellEnd"/>
      <w:r w:rsidR="008D7330" w:rsidRPr="00A26C55">
        <w:rPr>
          <w:rFonts w:asciiTheme="minorHAnsi" w:hAnsiTheme="minorHAnsi"/>
        </w:rPr>
        <w:t>, 2007; Sullivan-Blum, 2004). The addition of these beliefs likely contributed to participant self-acceptance (</w:t>
      </w:r>
      <w:proofErr w:type="spellStart"/>
      <w:r w:rsidR="008D7330" w:rsidRPr="00A26C55">
        <w:rPr>
          <w:rFonts w:asciiTheme="minorHAnsi" w:hAnsiTheme="minorHAnsi"/>
        </w:rPr>
        <w:t>Anderton</w:t>
      </w:r>
      <w:proofErr w:type="spellEnd"/>
      <w:r w:rsidR="008D7330" w:rsidRPr="00A26C55">
        <w:rPr>
          <w:rFonts w:asciiTheme="minorHAnsi" w:hAnsiTheme="minorHAnsi"/>
        </w:rPr>
        <w:t xml:space="preserve"> et al., 2011). The Foster et al., (2015) model contains the concept of working towards social justice as a moderator of identity integration. </w:t>
      </w:r>
      <w:proofErr w:type="spellStart"/>
      <w:r w:rsidR="008D7330" w:rsidRPr="00A26C55">
        <w:rPr>
          <w:rFonts w:asciiTheme="minorHAnsi" w:hAnsiTheme="minorHAnsi"/>
        </w:rPr>
        <w:t>Anderton</w:t>
      </w:r>
      <w:proofErr w:type="spellEnd"/>
      <w:r w:rsidR="008D7330" w:rsidRPr="00A26C55">
        <w:rPr>
          <w:rFonts w:asciiTheme="minorHAnsi" w:hAnsiTheme="minorHAnsi"/>
        </w:rPr>
        <w:t xml:space="preserve"> et al., (2011) argued that </w:t>
      </w:r>
      <w:r w:rsidR="00563F57" w:rsidRPr="00A26C55">
        <w:rPr>
          <w:rFonts w:asciiTheme="minorHAnsi" w:hAnsiTheme="minorHAnsi"/>
        </w:rPr>
        <w:t xml:space="preserve">participant decisions to work towards social justice from within rejecting congregations likely results from the engagement in </w:t>
      </w:r>
      <w:r w:rsidR="00563F57" w:rsidRPr="00A26C55">
        <w:rPr>
          <w:rFonts w:asciiTheme="minorHAnsi" w:hAnsiTheme="minorHAnsi"/>
        </w:rPr>
        <w:lastRenderedPageBreak/>
        <w:t>changes in internal belief systems</w:t>
      </w:r>
      <w:r w:rsidR="006363EC" w:rsidRPr="00A26C55">
        <w:rPr>
          <w:rFonts w:asciiTheme="minorHAnsi" w:hAnsiTheme="minorHAnsi"/>
        </w:rPr>
        <w:t>. Thus he</w:t>
      </w:r>
      <w:r w:rsidR="00563F57" w:rsidRPr="00A26C55">
        <w:rPr>
          <w:rFonts w:asciiTheme="minorHAnsi" w:hAnsiTheme="minorHAnsi"/>
        </w:rPr>
        <w:t xml:space="preserve"> view</w:t>
      </w:r>
      <w:r w:rsidR="00001633" w:rsidRPr="00A26C55">
        <w:rPr>
          <w:rFonts w:asciiTheme="minorHAnsi" w:hAnsiTheme="minorHAnsi"/>
        </w:rPr>
        <w:t>ed</w:t>
      </w:r>
      <w:r w:rsidR="00563F57" w:rsidRPr="00A26C55">
        <w:rPr>
          <w:rFonts w:asciiTheme="minorHAnsi" w:hAnsiTheme="minorHAnsi"/>
        </w:rPr>
        <w:t xml:space="preserve"> </w:t>
      </w:r>
      <w:r w:rsidR="006363EC" w:rsidRPr="00A26C55">
        <w:rPr>
          <w:rFonts w:asciiTheme="minorHAnsi" w:hAnsiTheme="minorHAnsi"/>
        </w:rPr>
        <w:t xml:space="preserve">this tactic </w:t>
      </w:r>
      <w:r w:rsidR="00001633" w:rsidRPr="00A26C55">
        <w:rPr>
          <w:rFonts w:asciiTheme="minorHAnsi" w:hAnsiTheme="minorHAnsi"/>
        </w:rPr>
        <w:t xml:space="preserve">as </w:t>
      </w:r>
      <w:r w:rsidR="00563F57" w:rsidRPr="00A26C55">
        <w:rPr>
          <w:rFonts w:asciiTheme="minorHAnsi" w:hAnsiTheme="minorHAnsi"/>
        </w:rPr>
        <w:t xml:space="preserve">an additive cognitive strategy. </w:t>
      </w:r>
    </w:p>
    <w:p w14:paraId="02F56BA5" w14:textId="21594E0A" w:rsidR="00776189" w:rsidRPr="00A26C55" w:rsidRDefault="00776189" w:rsidP="00831E34">
      <w:pPr>
        <w:rPr>
          <w:rFonts w:asciiTheme="minorHAnsi" w:hAnsiTheme="minorHAnsi"/>
        </w:rPr>
      </w:pPr>
      <w:bookmarkStart w:id="18" w:name="_Toc455060844"/>
      <w:r w:rsidRPr="00A26C55">
        <w:rPr>
          <w:rStyle w:val="Heading3Char"/>
          <w:rFonts w:asciiTheme="minorHAnsi" w:hAnsiTheme="minorHAnsi"/>
        </w:rPr>
        <w:t>Changing behavior strategies.</w:t>
      </w:r>
      <w:bookmarkEnd w:id="18"/>
      <w:r w:rsidRPr="00A26C55">
        <w:rPr>
          <w:rFonts w:asciiTheme="minorHAnsi" w:hAnsiTheme="minorHAnsi"/>
          <w:b/>
        </w:rPr>
        <w:t xml:space="preserve"> </w:t>
      </w:r>
      <w:r w:rsidR="009D124F" w:rsidRPr="00A26C55">
        <w:rPr>
          <w:rFonts w:asciiTheme="minorHAnsi" w:hAnsiTheme="minorHAnsi"/>
        </w:rPr>
        <w:t>Throughout the conflict literature</w:t>
      </w:r>
      <w:r w:rsidR="006363EC" w:rsidRPr="00A26C55">
        <w:rPr>
          <w:rFonts w:asciiTheme="minorHAnsi" w:hAnsiTheme="minorHAnsi"/>
        </w:rPr>
        <w:t>,</w:t>
      </w:r>
      <w:r w:rsidR="009D124F" w:rsidRPr="00A26C55">
        <w:rPr>
          <w:rFonts w:asciiTheme="minorHAnsi" w:hAnsiTheme="minorHAnsi"/>
        </w:rPr>
        <w:t xml:space="preserve"> participants report attempting to change behavior through the reduction or elimination of engagement in same-sex sexual behaviors and same-sex romantic relationships (Barton, 2010; </w:t>
      </w:r>
      <w:proofErr w:type="spellStart"/>
      <w:r w:rsidR="009D124F" w:rsidRPr="00A26C55">
        <w:rPr>
          <w:rFonts w:asciiTheme="minorHAnsi" w:hAnsiTheme="minorHAnsi"/>
        </w:rPr>
        <w:t>Boellstorff</w:t>
      </w:r>
      <w:proofErr w:type="spellEnd"/>
      <w:r w:rsidR="009D124F" w:rsidRPr="00A26C55">
        <w:rPr>
          <w:rFonts w:asciiTheme="minorHAnsi" w:hAnsiTheme="minorHAnsi"/>
        </w:rPr>
        <w:t xml:space="preserve">, 2005; </w:t>
      </w:r>
      <w:proofErr w:type="spellStart"/>
      <w:r w:rsidR="00D5611A" w:rsidRPr="00A26C55">
        <w:rPr>
          <w:rFonts w:asciiTheme="minorHAnsi" w:hAnsiTheme="minorHAnsi"/>
        </w:rPr>
        <w:t>Dehlin</w:t>
      </w:r>
      <w:proofErr w:type="spellEnd"/>
      <w:r w:rsidR="00D5611A" w:rsidRPr="00A26C55">
        <w:rPr>
          <w:rFonts w:asciiTheme="minorHAnsi" w:hAnsiTheme="minorHAnsi"/>
        </w:rPr>
        <w:t xml:space="preserve"> et al., 2015; </w:t>
      </w:r>
      <w:proofErr w:type="spellStart"/>
      <w:r w:rsidR="009D124F" w:rsidRPr="00A26C55">
        <w:rPr>
          <w:rFonts w:asciiTheme="minorHAnsi" w:hAnsiTheme="minorHAnsi"/>
        </w:rPr>
        <w:t>Jaspal</w:t>
      </w:r>
      <w:proofErr w:type="spellEnd"/>
      <w:r w:rsidR="009D124F" w:rsidRPr="00A26C55">
        <w:rPr>
          <w:rFonts w:asciiTheme="minorHAnsi" w:hAnsiTheme="minorHAnsi"/>
        </w:rPr>
        <w:t xml:space="preserve"> &amp; </w:t>
      </w:r>
      <w:proofErr w:type="spellStart"/>
      <w:r w:rsidR="009D124F" w:rsidRPr="00A26C55">
        <w:rPr>
          <w:rFonts w:asciiTheme="minorHAnsi" w:hAnsiTheme="minorHAnsi"/>
        </w:rPr>
        <w:t>Cinnirella</w:t>
      </w:r>
      <w:proofErr w:type="spellEnd"/>
      <w:r w:rsidR="009D124F" w:rsidRPr="00A26C55">
        <w:rPr>
          <w:rFonts w:asciiTheme="minorHAnsi" w:hAnsiTheme="minorHAnsi"/>
        </w:rPr>
        <w:t xml:space="preserve">, 2010; </w:t>
      </w:r>
      <w:proofErr w:type="spellStart"/>
      <w:r w:rsidR="009D124F" w:rsidRPr="00A26C55">
        <w:rPr>
          <w:rFonts w:asciiTheme="minorHAnsi" w:hAnsiTheme="minorHAnsi"/>
        </w:rPr>
        <w:t>Lalich</w:t>
      </w:r>
      <w:proofErr w:type="spellEnd"/>
      <w:r w:rsidR="009D124F" w:rsidRPr="00A26C55">
        <w:rPr>
          <w:rFonts w:asciiTheme="minorHAnsi" w:hAnsiTheme="minorHAnsi"/>
        </w:rPr>
        <w:t xml:space="preserve"> &amp; </w:t>
      </w:r>
      <w:proofErr w:type="spellStart"/>
      <w:r w:rsidR="009D124F" w:rsidRPr="00A26C55">
        <w:rPr>
          <w:rFonts w:asciiTheme="minorHAnsi" w:hAnsiTheme="minorHAnsi"/>
        </w:rPr>
        <w:t>McClaren</w:t>
      </w:r>
      <w:proofErr w:type="spellEnd"/>
      <w:r w:rsidR="009D124F" w:rsidRPr="00A26C55">
        <w:rPr>
          <w:rFonts w:asciiTheme="minorHAnsi" w:hAnsiTheme="minorHAnsi"/>
        </w:rPr>
        <w:t xml:space="preserve">, 2010; Miller, 2007; </w:t>
      </w:r>
      <w:proofErr w:type="spellStart"/>
      <w:r w:rsidR="009D124F" w:rsidRPr="00A26C55">
        <w:rPr>
          <w:rFonts w:asciiTheme="minorHAnsi" w:hAnsiTheme="minorHAnsi"/>
        </w:rPr>
        <w:t>Minwalla</w:t>
      </w:r>
      <w:proofErr w:type="spellEnd"/>
      <w:r w:rsidR="009D124F" w:rsidRPr="00A26C55">
        <w:rPr>
          <w:rFonts w:asciiTheme="minorHAnsi" w:hAnsiTheme="minorHAnsi"/>
        </w:rPr>
        <w:t xml:space="preserve"> et al., 2005; Pitt, 2010a; </w:t>
      </w:r>
      <w:proofErr w:type="spellStart"/>
      <w:r w:rsidR="009D124F" w:rsidRPr="00A26C55">
        <w:rPr>
          <w:rFonts w:asciiTheme="minorHAnsi" w:hAnsiTheme="minorHAnsi"/>
        </w:rPr>
        <w:t>Schnoor</w:t>
      </w:r>
      <w:proofErr w:type="spellEnd"/>
      <w:r w:rsidR="009D124F" w:rsidRPr="00A26C55">
        <w:rPr>
          <w:rFonts w:asciiTheme="minorHAnsi" w:hAnsiTheme="minorHAnsi"/>
        </w:rPr>
        <w:t xml:space="preserve">, 2006; </w:t>
      </w:r>
      <w:proofErr w:type="spellStart"/>
      <w:r w:rsidR="009D124F" w:rsidRPr="00A26C55">
        <w:rPr>
          <w:rFonts w:asciiTheme="minorHAnsi" w:hAnsiTheme="minorHAnsi"/>
        </w:rPr>
        <w:t>Seegers</w:t>
      </w:r>
      <w:proofErr w:type="spellEnd"/>
      <w:r w:rsidR="009D124F" w:rsidRPr="00A26C55">
        <w:rPr>
          <w:rFonts w:asciiTheme="minorHAnsi" w:hAnsiTheme="minorHAnsi"/>
        </w:rPr>
        <w:t xml:space="preserve">, 2007). Disengaging in same-sex behaviors often involves engaging in ex-gay communities and reparative/reorientation/conversion therapy (Barton, 2010; </w:t>
      </w:r>
      <w:proofErr w:type="spellStart"/>
      <w:r w:rsidR="009D124F" w:rsidRPr="00A26C55">
        <w:rPr>
          <w:rFonts w:asciiTheme="minorHAnsi" w:hAnsiTheme="minorHAnsi"/>
        </w:rPr>
        <w:t>Beckstead</w:t>
      </w:r>
      <w:proofErr w:type="spellEnd"/>
      <w:r w:rsidR="009D124F" w:rsidRPr="00A26C55">
        <w:rPr>
          <w:rFonts w:asciiTheme="minorHAnsi" w:hAnsiTheme="minorHAnsi"/>
        </w:rPr>
        <w:t xml:space="preserve"> &amp; Morrow, 2004; Haldeman, 2004; Johnston &amp; Jenkins, 2006; </w:t>
      </w:r>
      <w:proofErr w:type="spellStart"/>
      <w:r w:rsidR="009D124F" w:rsidRPr="00A26C55">
        <w:rPr>
          <w:rFonts w:asciiTheme="minorHAnsi" w:hAnsiTheme="minorHAnsi"/>
        </w:rPr>
        <w:t>Maccio</w:t>
      </w:r>
      <w:proofErr w:type="spellEnd"/>
      <w:r w:rsidR="009D124F" w:rsidRPr="00A26C55">
        <w:rPr>
          <w:rFonts w:asciiTheme="minorHAnsi" w:hAnsiTheme="minorHAnsi"/>
        </w:rPr>
        <w:t>, 2010; Tozer &amp; Hayes, 2004). Alternatively or simultaneously, participants attempt to increase participation in religious practices and behaviors (</w:t>
      </w:r>
      <w:proofErr w:type="spellStart"/>
      <w:r w:rsidR="009D124F" w:rsidRPr="00A26C55">
        <w:rPr>
          <w:rFonts w:asciiTheme="minorHAnsi" w:hAnsiTheme="minorHAnsi"/>
        </w:rPr>
        <w:t>Anderton</w:t>
      </w:r>
      <w:proofErr w:type="spellEnd"/>
      <w:r w:rsidR="009D124F" w:rsidRPr="00A26C55">
        <w:rPr>
          <w:rFonts w:asciiTheme="minorHAnsi" w:hAnsiTheme="minorHAnsi"/>
        </w:rPr>
        <w:t xml:space="preserve"> et al., 2011).  These strategies are unlikely to alleviate distress and may even lead to increased distress and mental health problems including depression and suicidal ideation (American Psychological Association, [APA], 2009; </w:t>
      </w:r>
      <w:proofErr w:type="spellStart"/>
      <w:r w:rsidR="009D124F" w:rsidRPr="00A26C55">
        <w:rPr>
          <w:rFonts w:asciiTheme="minorHAnsi" w:hAnsiTheme="minorHAnsi"/>
        </w:rPr>
        <w:t>Beckstead</w:t>
      </w:r>
      <w:proofErr w:type="spellEnd"/>
      <w:r w:rsidR="009D124F" w:rsidRPr="00A26C55">
        <w:rPr>
          <w:rFonts w:asciiTheme="minorHAnsi" w:hAnsiTheme="minorHAnsi"/>
        </w:rPr>
        <w:t xml:space="preserve"> &amp; Morrow, 2004). As mentioned previously, behavioral change strategies are difficult to maintain</w:t>
      </w:r>
      <w:r w:rsidR="00FF3504" w:rsidRPr="00A26C55">
        <w:rPr>
          <w:rFonts w:asciiTheme="minorHAnsi" w:hAnsiTheme="minorHAnsi"/>
        </w:rPr>
        <w:t>, result in substantial psychosocial costs (</w:t>
      </w:r>
      <w:proofErr w:type="spellStart"/>
      <w:r w:rsidR="00FF3504" w:rsidRPr="00A26C55">
        <w:rPr>
          <w:rFonts w:asciiTheme="minorHAnsi" w:hAnsiTheme="minorHAnsi"/>
        </w:rPr>
        <w:t>Dehlin</w:t>
      </w:r>
      <w:proofErr w:type="spellEnd"/>
      <w:r w:rsidR="00FF3504" w:rsidRPr="00A26C55">
        <w:rPr>
          <w:rFonts w:asciiTheme="minorHAnsi" w:hAnsiTheme="minorHAnsi"/>
        </w:rPr>
        <w:t xml:space="preserve"> et al., 2015)</w:t>
      </w:r>
      <w:r w:rsidR="006363EC" w:rsidRPr="00A26C55">
        <w:rPr>
          <w:rFonts w:asciiTheme="minorHAnsi" w:hAnsiTheme="minorHAnsi"/>
        </w:rPr>
        <w:t>,</w:t>
      </w:r>
      <w:r w:rsidR="009D124F" w:rsidRPr="00A26C55">
        <w:rPr>
          <w:rFonts w:asciiTheme="minorHAnsi" w:hAnsiTheme="minorHAnsi"/>
        </w:rPr>
        <w:t xml:space="preserve"> and likely </w:t>
      </w:r>
      <w:r w:rsidR="00CF0388" w:rsidRPr="00A26C55">
        <w:rPr>
          <w:rFonts w:asciiTheme="minorHAnsi" w:hAnsiTheme="minorHAnsi"/>
        </w:rPr>
        <w:t xml:space="preserve">lead to a </w:t>
      </w:r>
      <w:r w:rsidR="009D124F" w:rsidRPr="00A26C55">
        <w:rPr>
          <w:rFonts w:asciiTheme="minorHAnsi" w:hAnsiTheme="minorHAnsi"/>
        </w:rPr>
        <w:t xml:space="preserve">decision to attempt alternative strategies to reduce cognitive dissonance.  </w:t>
      </w:r>
    </w:p>
    <w:p w14:paraId="0FD67584" w14:textId="7A139518" w:rsidR="0005284F" w:rsidRPr="00A26C55" w:rsidRDefault="0005284F" w:rsidP="00831E34">
      <w:pPr>
        <w:rPr>
          <w:rFonts w:asciiTheme="minorHAnsi" w:hAnsiTheme="minorHAnsi"/>
        </w:rPr>
      </w:pPr>
      <w:bookmarkStart w:id="19" w:name="_Toc455060845"/>
      <w:r w:rsidRPr="00A26C55">
        <w:rPr>
          <w:rStyle w:val="Heading3Char"/>
          <w:rFonts w:asciiTheme="minorHAnsi" w:hAnsiTheme="minorHAnsi"/>
        </w:rPr>
        <w:t>Compartmentalization</w:t>
      </w:r>
      <w:bookmarkEnd w:id="19"/>
      <w:r w:rsidRPr="00A26C55">
        <w:rPr>
          <w:rFonts w:asciiTheme="minorHAnsi" w:hAnsiTheme="minorHAnsi"/>
          <w:b/>
        </w:rPr>
        <w:t>.</w:t>
      </w:r>
      <w:r w:rsidR="009D124F" w:rsidRPr="00A26C55">
        <w:rPr>
          <w:rFonts w:asciiTheme="minorHAnsi" w:hAnsiTheme="minorHAnsi"/>
          <w:b/>
        </w:rPr>
        <w:t xml:space="preserve"> </w:t>
      </w:r>
      <w:r w:rsidR="007463B5" w:rsidRPr="00A26C55">
        <w:rPr>
          <w:rFonts w:asciiTheme="minorHAnsi" w:hAnsiTheme="minorHAnsi"/>
        </w:rPr>
        <w:t xml:space="preserve">Although not a strategy recognized by </w:t>
      </w:r>
      <w:proofErr w:type="spellStart"/>
      <w:r w:rsidR="007463B5" w:rsidRPr="00A26C55">
        <w:rPr>
          <w:rFonts w:asciiTheme="minorHAnsi" w:hAnsiTheme="minorHAnsi"/>
        </w:rPr>
        <w:t>Festinger</w:t>
      </w:r>
      <w:proofErr w:type="spellEnd"/>
      <w:r w:rsidR="007463B5" w:rsidRPr="00A26C55">
        <w:rPr>
          <w:rFonts w:asciiTheme="minorHAnsi" w:hAnsiTheme="minorHAnsi"/>
        </w:rPr>
        <w:t xml:space="preserve"> (1957) in his cognitive dissonance theory, compartmentalization strategies are reporte</w:t>
      </w:r>
      <w:r w:rsidR="000E4719" w:rsidRPr="00A26C55">
        <w:rPr>
          <w:rFonts w:asciiTheme="minorHAnsi" w:hAnsiTheme="minorHAnsi"/>
        </w:rPr>
        <w:t>dly utilized by SSA individuals</w:t>
      </w:r>
      <w:r w:rsidR="007463B5" w:rsidRPr="00A26C55">
        <w:rPr>
          <w:rFonts w:asciiTheme="minorHAnsi" w:hAnsiTheme="minorHAnsi"/>
        </w:rPr>
        <w:t xml:space="preserve"> and couples as </w:t>
      </w:r>
      <w:r w:rsidR="000D02B9" w:rsidRPr="00A26C55">
        <w:rPr>
          <w:rFonts w:asciiTheme="minorHAnsi" w:hAnsiTheme="minorHAnsi"/>
        </w:rPr>
        <w:t>reconciliation strategies</w:t>
      </w:r>
      <w:r w:rsidR="007463B5" w:rsidRPr="00A26C55">
        <w:rPr>
          <w:rFonts w:asciiTheme="minorHAnsi" w:hAnsiTheme="minorHAnsi"/>
        </w:rPr>
        <w:t xml:space="preserve"> (Dahl &amp; </w:t>
      </w:r>
      <w:proofErr w:type="spellStart"/>
      <w:r w:rsidR="007463B5" w:rsidRPr="00A26C55">
        <w:rPr>
          <w:rFonts w:asciiTheme="minorHAnsi" w:hAnsiTheme="minorHAnsi"/>
        </w:rPr>
        <w:t>Galliher</w:t>
      </w:r>
      <w:proofErr w:type="spellEnd"/>
      <w:r w:rsidR="007463B5" w:rsidRPr="00A26C55">
        <w:rPr>
          <w:rFonts w:asciiTheme="minorHAnsi" w:hAnsiTheme="minorHAnsi"/>
        </w:rPr>
        <w:t xml:space="preserve">, 2009; </w:t>
      </w:r>
      <w:proofErr w:type="spellStart"/>
      <w:r w:rsidR="00E05305" w:rsidRPr="00A26C55">
        <w:rPr>
          <w:rFonts w:asciiTheme="minorHAnsi" w:hAnsiTheme="minorHAnsi"/>
        </w:rPr>
        <w:t>Dehlin</w:t>
      </w:r>
      <w:proofErr w:type="spellEnd"/>
      <w:r w:rsidR="00E05305" w:rsidRPr="00A26C55">
        <w:rPr>
          <w:rFonts w:asciiTheme="minorHAnsi" w:hAnsiTheme="minorHAnsi"/>
        </w:rPr>
        <w:t xml:space="preserve"> et al., 2015; </w:t>
      </w:r>
      <w:proofErr w:type="spellStart"/>
      <w:r w:rsidR="007463B5" w:rsidRPr="00A26C55">
        <w:rPr>
          <w:rFonts w:asciiTheme="minorHAnsi" w:hAnsiTheme="minorHAnsi"/>
        </w:rPr>
        <w:t>Doyal</w:t>
      </w:r>
      <w:proofErr w:type="spellEnd"/>
      <w:r w:rsidR="007463B5" w:rsidRPr="00A26C55">
        <w:rPr>
          <w:rFonts w:asciiTheme="minorHAnsi" w:hAnsiTheme="minorHAnsi"/>
        </w:rPr>
        <w:t xml:space="preserve"> et al., 2008; </w:t>
      </w:r>
      <w:proofErr w:type="spellStart"/>
      <w:r w:rsidR="007463B5" w:rsidRPr="00A26C55">
        <w:rPr>
          <w:rFonts w:asciiTheme="minorHAnsi" w:hAnsiTheme="minorHAnsi"/>
        </w:rPr>
        <w:t>Lalich</w:t>
      </w:r>
      <w:proofErr w:type="spellEnd"/>
      <w:r w:rsidR="007463B5" w:rsidRPr="00A26C55">
        <w:rPr>
          <w:rFonts w:asciiTheme="minorHAnsi" w:hAnsiTheme="minorHAnsi"/>
        </w:rPr>
        <w:t xml:space="preserve"> &amp; </w:t>
      </w:r>
      <w:proofErr w:type="spellStart"/>
      <w:r w:rsidR="007463B5" w:rsidRPr="00A26C55">
        <w:rPr>
          <w:rFonts w:asciiTheme="minorHAnsi" w:hAnsiTheme="minorHAnsi"/>
        </w:rPr>
        <w:t>McClaren</w:t>
      </w:r>
      <w:proofErr w:type="spellEnd"/>
      <w:r w:rsidR="007463B5" w:rsidRPr="00A26C55">
        <w:rPr>
          <w:rFonts w:asciiTheme="minorHAnsi" w:hAnsiTheme="minorHAnsi"/>
        </w:rPr>
        <w:t xml:space="preserve">, 2010; </w:t>
      </w:r>
      <w:proofErr w:type="spellStart"/>
      <w:r w:rsidR="007463B5" w:rsidRPr="00A26C55">
        <w:rPr>
          <w:rFonts w:asciiTheme="minorHAnsi" w:hAnsiTheme="minorHAnsi"/>
        </w:rPr>
        <w:t>Minwalla</w:t>
      </w:r>
      <w:proofErr w:type="spellEnd"/>
      <w:r w:rsidR="007463B5" w:rsidRPr="00A26C55">
        <w:rPr>
          <w:rFonts w:asciiTheme="minorHAnsi" w:hAnsiTheme="minorHAnsi"/>
        </w:rPr>
        <w:t xml:space="preserve"> et al., 2005; </w:t>
      </w:r>
      <w:proofErr w:type="spellStart"/>
      <w:r w:rsidR="007463B5" w:rsidRPr="00A26C55">
        <w:rPr>
          <w:rFonts w:asciiTheme="minorHAnsi" w:hAnsiTheme="minorHAnsi"/>
        </w:rPr>
        <w:lastRenderedPageBreak/>
        <w:t>Rostosky</w:t>
      </w:r>
      <w:proofErr w:type="spellEnd"/>
      <w:r w:rsidR="007463B5" w:rsidRPr="00A26C55">
        <w:rPr>
          <w:rFonts w:asciiTheme="minorHAnsi" w:hAnsiTheme="minorHAnsi"/>
        </w:rPr>
        <w:t xml:space="preserve">, Otis, et al., 2008; </w:t>
      </w:r>
      <w:proofErr w:type="spellStart"/>
      <w:r w:rsidR="007463B5" w:rsidRPr="00A26C55">
        <w:rPr>
          <w:rFonts w:asciiTheme="minorHAnsi" w:hAnsiTheme="minorHAnsi"/>
        </w:rPr>
        <w:t>Schnoor</w:t>
      </w:r>
      <w:proofErr w:type="spellEnd"/>
      <w:r w:rsidR="007463B5" w:rsidRPr="00A26C55">
        <w:rPr>
          <w:rFonts w:asciiTheme="minorHAnsi" w:hAnsiTheme="minorHAnsi"/>
        </w:rPr>
        <w:t xml:space="preserve">, 2006; </w:t>
      </w:r>
      <w:proofErr w:type="spellStart"/>
      <w:r w:rsidR="007463B5" w:rsidRPr="00A26C55">
        <w:rPr>
          <w:rFonts w:asciiTheme="minorHAnsi" w:hAnsiTheme="minorHAnsi"/>
        </w:rPr>
        <w:t>Seegers</w:t>
      </w:r>
      <w:proofErr w:type="spellEnd"/>
      <w:r w:rsidR="007463B5" w:rsidRPr="00A26C55">
        <w:rPr>
          <w:rFonts w:asciiTheme="minorHAnsi" w:hAnsiTheme="minorHAnsi"/>
        </w:rPr>
        <w:t xml:space="preserve">, 2007; Sullivan-Blum, 2004). Compartmentalization involves </w:t>
      </w:r>
      <w:r w:rsidR="008B756B" w:rsidRPr="00A26C55">
        <w:rPr>
          <w:rFonts w:asciiTheme="minorHAnsi" w:hAnsiTheme="minorHAnsi"/>
        </w:rPr>
        <w:t>separating religious identity and sexual orientation identity depending on environmental context. Essentially, participants attending rel</w:t>
      </w:r>
      <w:r w:rsidR="00706813" w:rsidRPr="00A26C55">
        <w:rPr>
          <w:rFonts w:asciiTheme="minorHAnsi" w:hAnsiTheme="minorHAnsi"/>
        </w:rPr>
        <w:t>igious events/activities engage</w:t>
      </w:r>
      <w:r w:rsidR="008B756B" w:rsidRPr="00A26C55">
        <w:rPr>
          <w:rFonts w:asciiTheme="minorHAnsi" w:hAnsiTheme="minorHAnsi"/>
        </w:rPr>
        <w:t xml:space="preserve"> in eliminating all aspects of LGB orientation identity.  In contrast, participants involved in activities accepting of LGB identity eliminate all aspects of their religious identity. That is, they purposefully </w:t>
      </w:r>
      <w:r w:rsidR="00706813" w:rsidRPr="00A26C55">
        <w:rPr>
          <w:rFonts w:asciiTheme="minorHAnsi" w:hAnsiTheme="minorHAnsi"/>
        </w:rPr>
        <w:t>do</w:t>
      </w:r>
      <w:r w:rsidR="008B756B" w:rsidRPr="00A26C55">
        <w:rPr>
          <w:rFonts w:asciiTheme="minorHAnsi" w:hAnsiTheme="minorHAnsi"/>
        </w:rPr>
        <w:t xml:space="preserve"> not discuss or acknowledge religious identity. These individuals were </w:t>
      </w:r>
      <w:r w:rsidR="006363EC" w:rsidRPr="00A26C55">
        <w:rPr>
          <w:rFonts w:asciiTheme="minorHAnsi" w:hAnsiTheme="minorHAnsi"/>
        </w:rPr>
        <w:t xml:space="preserve">reportedly </w:t>
      </w:r>
      <w:r w:rsidR="008B756B" w:rsidRPr="00A26C55">
        <w:rPr>
          <w:rFonts w:asciiTheme="minorHAnsi" w:hAnsiTheme="minorHAnsi"/>
        </w:rPr>
        <w:t xml:space="preserve">not attempting to integrate their identities in any way, but were instead actively maintaining two separate identity systems. </w:t>
      </w:r>
      <w:proofErr w:type="spellStart"/>
      <w:r w:rsidR="00C73C34" w:rsidRPr="00A26C55">
        <w:rPr>
          <w:rFonts w:asciiTheme="minorHAnsi" w:hAnsiTheme="minorHAnsi"/>
        </w:rPr>
        <w:t>Anderton</w:t>
      </w:r>
      <w:proofErr w:type="spellEnd"/>
      <w:r w:rsidR="00C73C34" w:rsidRPr="00A26C55">
        <w:rPr>
          <w:rFonts w:asciiTheme="minorHAnsi" w:hAnsiTheme="minorHAnsi"/>
        </w:rPr>
        <w:t>, et al., (2011) identifies compartmentalization as a distinct and separate strategy because participants engaging in compartmentalization are not attempting to integrate, reconcile, reject, or alter RI and SOI identities. The literature remains unclear as to ho</w:t>
      </w:r>
      <w:r w:rsidR="00A63ED1" w:rsidRPr="00A26C55">
        <w:rPr>
          <w:rFonts w:asciiTheme="minorHAnsi" w:hAnsiTheme="minorHAnsi"/>
        </w:rPr>
        <w:t>w participants are able to</w:t>
      </w:r>
      <w:r w:rsidR="00FF3504" w:rsidRPr="00A26C55">
        <w:rPr>
          <w:rFonts w:asciiTheme="minorHAnsi" w:hAnsiTheme="minorHAnsi"/>
        </w:rPr>
        <w:t xml:space="preserve"> engage in compartmentalization; however, findings suggest that compartmentalization of identities may be both difficult to sustain over time and have substantial psychosocial costs (</w:t>
      </w:r>
      <w:proofErr w:type="spellStart"/>
      <w:r w:rsidR="00FF3504" w:rsidRPr="00A26C55">
        <w:rPr>
          <w:rFonts w:asciiTheme="minorHAnsi" w:hAnsiTheme="minorHAnsi"/>
        </w:rPr>
        <w:t>Dehlin</w:t>
      </w:r>
      <w:proofErr w:type="spellEnd"/>
      <w:r w:rsidR="00FF3504" w:rsidRPr="00A26C55">
        <w:rPr>
          <w:rFonts w:asciiTheme="minorHAnsi" w:hAnsiTheme="minorHAnsi"/>
        </w:rPr>
        <w:t xml:space="preserve"> et al., 2015).</w:t>
      </w:r>
    </w:p>
    <w:p w14:paraId="31670B0B" w14:textId="3E3028A7" w:rsidR="0005284F" w:rsidRPr="00A26C55" w:rsidRDefault="0005284F" w:rsidP="00831E34">
      <w:pPr>
        <w:rPr>
          <w:rFonts w:asciiTheme="minorHAnsi" w:hAnsiTheme="minorHAnsi"/>
        </w:rPr>
      </w:pPr>
      <w:bookmarkStart w:id="20" w:name="_Toc455060846"/>
      <w:r w:rsidRPr="00A26C55">
        <w:rPr>
          <w:rStyle w:val="Heading3Char"/>
          <w:rFonts w:asciiTheme="minorHAnsi" w:hAnsiTheme="minorHAnsi"/>
        </w:rPr>
        <w:t>No Conflict</w:t>
      </w:r>
      <w:bookmarkEnd w:id="20"/>
      <w:r w:rsidRPr="00A26C55">
        <w:rPr>
          <w:rFonts w:asciiTheme="minorHAnsi" w:hAnsiTheme="minorHAnsi"/>
          <w:b/>
        </w:rPr>
        <w:t>.</w:t>
      </w:r>
      <w:r w:rsidR="003F1D8E" w:rsidRPr="00A26C55">
        <w:rPr>
          <w:rFonts w:asciiTheme="minorHAnsi" w:hAnsiTheme="minorHAnsi"/>
          <w:b/>
        </w:rPr>
        <w:t xml:space="preserve"> </w:t>
      </w:r>
      <w:r w:rsidR="00706813" w:rsidRPr="00A26C55">
        <w:rPr>
          <w:rFonts w:asciiTheme="minorHAnsi" w:hAnsiTheme="minorHAnsi"/>
        </w:rPr>
        <w:t>Importantly, some</w:t>
      </w:r>
      <w:r w:rsidR="003F1D8E" w:rsidRPr="00A26C55">
        <w:rPr>
          <w:rFonts w:asciiTheme="minorHAnsi" w:hAnsiTheme="minorHAnsi"/>
        </w:rPr>
        <w:t xml:space="preserve"> individuals reportedly experience no conflict between their LGB sexual orientation identity and their religious </w:t>
      </w:r>
      <w:r w:rsidR="00B607C0" w:rsidRPr="00A26C55">
        <w:rPr>
          <w:rFonts w:asciiTheme="minorHAnsi" w:hAnsiTheme="minorHAnsi"/>
        </w:rPr>
        <w:t xml:space="preserve">identities (Dahl &amp; </w:t>
      </w:r>
      <w:proofErr w:type="spellStart"/>
      <w:r w:rsidR="00B607C0" w:rsidRPr="00A26C55">
        <w:rPr>
          <w:rFonts w:asciiTheme="minorHAnsi" w:hAnsiTheme="minorHAnsi"/>
        </w:rPr>
        <w:t>Galliher</w:t>
      </w:r>
      <w:proofErr w:type="spellEnd"/>
      <w:r w:rsidR="00B607C0" w:rsidRPr="00A26C55">
        <w:rPr>
          <w:rFonts w:asciiTheme="minorHAnsi" w:hAnsiTheme="minorHAnsi"/>
        </w:rPr>
        <w:t xml:space="preserve">, 2009; </w:t>
      </w:r>
      <w:proofErr w:type="spellStart"/>
      <w:r w:rsidR="00625751" w:rsidRPr="00A26C55">
        <w:rPr>
          <w:rFonts w:asciiTheme="minorHAnsi" w:hAnsiTheme="minorHAnsi"/>
        </w:rPr>
        <w:t>Dehlin</w:t>
      </w:r>
      <w:proofErr w:type="spellEnd"/>
      <w:r w:rsidR="00625751" w:rsidRPr="00A26C55">
        <w:rPr>
          <w:rFonts w:asciiTheme="minorHAnsi" w:hAnsiTheme="minorHAnsi"/>
        </w:rPr>
        <w:t xml:space="preserve"> et al., 2015; </w:t>
      </w:r>
      <w:proofErr w:type="spellStart"/>
      <w:r w:rsidR="00B607C0" w:rsidRPr="00A26C55">
        <w:rPr>
          <w:rFonts w:asciiTheme="minorHAnsi" w:hAnsiTheme="minorHAnsi"/>
        </w:rPr>
        <w:t>Kirkman</w:t>
      </w:r>
      <w:proofErr w:type="spellEnd"/>
      <w:r w:rsidR="00B607C0" w:rsidRPr="00A26C55">
        <w:rPr>
          <w:rFonts w:asciiTheme="minorHAnsi" w:hAnsiTheme="minorHAnsi"/>
        </w:rPr>
        <w:t xml:space="preserve">, 2001; Lease &amp; Shulman, 2003; Ream &amp; </w:t>
      </w:r>
      <w:proofErr w:type="spellStart"/>
      <w:r w:rsidR="00B607C0" w:rsidRPr="00A26C55">
        <w:rPr>
          <w:rFonts w:asciiTheme="minorHAnsi" w:hAnsiTheme="minorHAnsi"/>
        </w:rPr>
        <w:t>Savin</w:t>
      </w:r>
      <w:proofErr w:type="spellEnd"/>
      <w:r w:rsidR="00B607C0" w:rsidRPr="00A26C55">
        <w:rPr>
          <w:rFonts w:asciiTheme="minorHAnsi" w:hAnsiTheme="minorHAnsi"/>
        </w:rPr>
        <w:t xml:space="preserve">-Williams, 2005; </w:t>
      </w:r>
      <w:r w:rsidR="007C0635" w:rsidRPr="00A26C55">
        <w:rPr>
          <w:rFonts w:asciiTheme="minorHAnsi" w:hAnsiTheme="minorHAnsi"/>
        </w:rPr>
        <w:t xml:space="preserve">Rodriguez &amp; Ouellette, 2000; </w:t>
      </w:r>
      <w:r w:rsidR="00B607C0" w:rsidRPr="00A26C55">
        <w:rPr>
          <w:rFonts w:asciiTheme="minorHAnsi" w:hAnsiTheme="minorHAnsi"/>
        </w:rPr>
        <w:t>Sherry et al., 2010; Smith &amp; Horne, 2007).</w:t>
      </w:r>
      <w:r w:rsidR="00CE3B6C" w:rsidRPr="00A26C55">
        <w:rPr>
          <w:rFonts w:asciiTheme="minorHAnsi" w:hAnsiTheme="minorHAnsi"/>
        </w:rPr>
        <w:t xml:space="preserve"> Some of the documented reasons for the lack of conflict experience include: SSA individuals had already rejected a religious identity prior to acknowledging an SSA sexual or</w:t>
      </w:r>
      <w:r w:rsidR="006944C2" w:rsidRPr="00A26C55">
        <w:rPr>
          <w:rFonts w:asciiTheme="minorHAnsi" w:hAnsiTheme="minorHAnsi"/>
        </w:rPr>
        <w:t>ientation (Sherry et al., 2010);</w:t>
      </w:r>
      <w:r w:rsidR="00CE3B6C" w:rsidRPr="00A26C55">
        <w:rPr>
          <w:rFonts w:asciiTheme="minorHAnsi" w:hAnsiTheme="minorHAnsi"/>
        </w:rPr>
        <w:t xml:space="preserve"> SSA individuals were already </w:t>
      </w:r>
      <w:r w:rsidR="00C45040" w:rsidRPr="00A26C55">
        <w:rPr>
          <w:rFonts w:asciiTheme="minorHAnsi" w:hAnsiTheme="minorHAnsi"/>
        </w:rPr>
        <w:t>affiliated</w:t>
      </w:r>
      <w:r w:rsidR="00CE3B6C" w:rsidRPr="00A26C55">
        <w:rPr>
          <w:rFonts w:asciiTheme="minorHAnsi" w:hAnsiTheme="minorHAnsi"/>
        </w:rPr>
        <w:t xml:space="preserve"> with an </w:t>
      </w:r>
      <w:r w:rsidR="00CE3B6C" w:rsidRPr="00A26C55">
        <w:rPr>
          <w:rFonts w:asciiTheme="minorHAnsi" w:hAnsiTheme="minorHAnsi"/>
        </w:rPr>
        <w:lastRenderedPageBreak/>
        <w:t>accepting/affirming</w:t>
      </w:r>
      <w:r w:rsidR="006944C2" w:rsidRPr="00A26C55">
        <w:rPr>
          <w:rFonts w:asciiTheme="minorHAnsi" w:hAnsiTheme="minorHAnsi"/>
        </w:rPr>
        <w:t xml:space="preserve"> religion</w:t>
      </w:r>
      <w:r w:rsidR="007C0635" w:rsidRPr="00A26C55">
        <w:rPr>
          <w:rFonts w:asciiTheme="minorHAnsi" w:hAnsiTheme="minorHAnsi"/>
        </w:rPr>
        <w:t xml:space="preserve"> and had not encountered negative religious messaging</w:t>
      </w:r>
      <w:r w:rsidR="006944C2" w:rsidRPr="00A26C55">
        <w:rPr>
          <w:rFonts w:asciiTheme="minorHAnsi" w:hAnsiTheme="minorHAnsi"/>
        </w:rPr>
        <w:t xml:space="preserve"> (</w:t>
      </w:r>
      <w:r w:rsidR="007C0635" w:rsidRPr="00A26C55">
        <w:rPr>
          <w:rFonts w:asciiTheme="minorHAnsi" w:hAnsiTheme="minorHAnsi"/>
        </w:rPr>
        <w:t>Rodriguez &amp; Ouellette</w:t>
      </w:r>
      <w:r w:rsidR="001D1441" w:rsidRPr="00A26C55">
        <w:rPr>
          <w:rFonts w:asciiTheme="minorHAnsi" w:hAnsiTheme="minorHAnsi"/>
        </w:rPr>
        <w:t>, 2000</w:t>
      </w:r>
      <w:r w:rsidR="007C0635" w:rsidRPr="00A26C55">
        <w:rPr>
          <w:rFonts w:asciiTheme="minorHAnsi" w:hAnsiTheme="minorHAnsi"/>
        </w:rPr>
        <w:t xml:space="preserve">; </w:t>
      </w:r>
      <w:r w:rsidR="006944C2" w:rsidRPr="00A26C55">
        <w:rPr>
          <w:rFonts w:asciiTheme="minorHAnsi" w:hAnsiTheme="minorHAnsi"/>
        </w:rPr>
        <w:t>Smith &amp; Horne, 2007);</w:t>
      </w:r>
      <w:r w:rsidR="00CE3B6C" w:rsidRPr="00A26C55">
        <w:rPr>
          <w:rFonts w:asciiTheme="minorHAnsi" w:hAnsiTheme="minorHAnsi"/>
        </w:rPr>
        <w:t xml:space="preserve"> or SSA individuals were not raised to identify with a particular religion (Dahl &amp; </w:t>
      </w:r>
      <w:proofErr w:type="spellStart"/>
      <w:r w:rsidR="00CE3B6C" w:rsidRPr="00A26C55">
        <w:rPr>
          <w:rFonts w:asciiTheme="minorHAnsi" w:hAnsiTheme="minorHAnsi"/>
        </w:rPr>
        <w:t>Galliher</w:t>
      </w:r>
      <w:proofErr w:type="spellEnd"/>
      <w:r w:rsidR="00CE3B6C" w:rsidRPr="00A26C55">
        <w:rPr>
          <w:rFonts w:asciiTheme="minorHAnsi" w:hAnsiTheme="minorHAnsi"/>
        </w:rPr>
        <w:t xml:space="preserve">, 2009). </w:t>
      </w:r>
      <w:r w:rsidR="007C0635" w:rsidRPr="00A26C55">
        <w:rPr>
          <w:rFonts w:asciiTheme="minorHAnsi" w:hAnsiTheme="minorHAnsi"/>
        </w:rPr>
        <w:t>Reportedly, these individuals move towards identity integration without interference from religious beliefs (Rodriguez, 2009). If non-conflicted individuals succeed in identity integration</w:t>
      </w:r>
      <w:r w:rsidR="006363EC" w:rsidRPr="00A26C55">
        <w:rPr>
          <w:rFonts w:asciiTheme="minorHAnsi" w:hAnsiTheme="minorHAnsi"/>
        </w:rPr>
        <w:t>,</w:t>
      </w:r>
      <w:r w:rsidR="007C0635" w:rsidRPr="00A26C55">
        <w:rPr>
          <w:rFonts w:asciiTheme="minorHAnsi" w:hAnsiTheme="minorHAnsi"/>
        </w:rPr>
        <w:t xml:space="preserve"> then it is likely that they would </w:t>
      </w:r>
      <w:r w:rsidR="004540C6" w:rsidRPr="00A26C55">
        <w:rPr>
          <w:rFonts w:asciiTheme="minorHAnsi" w:hAnsiTheme="minorHAnsi"/>
        </w:rPr>
        <w:t xml:space="preserve">enjoy reduced </w:t>
      </w:r>
      <w:r w:rsidR="00D64B41" w:rsidRPr="00A26C55">
        <w:rPr>
          <w:rFonts w:asciiTheme="minorHAnsi" w:hAnsiTheme="minorHAnsi"/>
        </w:rPr>
        <w:t>internalized homonegativity</w:t>
      </w:r>
      <w:r w:rsidR="004540C6" w:rsidRPr="00A26C55">
        <w:rPr>
          <w:rFonts w:asciiTheme="minorHAnsi" w:hAnsiTheme="minorHAnsi"/>
        </w:rPr>
        <w:t xml:space="preserve">, </w:t>
      </w:r>
      <w:r w:rsidR="00D25AF7" w:rsidRPr="00A26C55">
        <w:rPr>
          <w:rFonts w:asciiTheme="minorHAnsi" w:hAnsiTheme="minorHAnsi"/>
        </w:rPr>
        <w:t>decreased sexual identity distress</w:t>
      </w:r>
      <w:r w:rsidR="007C0635" w:rsidRPr="00A26C55">
        <w:rPr>
          <w:rFonts w:asciiTheme="minorHAnsi" w:hAnsiTheme="minorHAnsi"/>
        </w:rPr>
        <w:t>, and</w:t>
      </w:r>
      <w:r w:rsidR="004540C6" w:rsidRPr="00A26C55">
        <w:rPr>
          <w:rFonts w:asciiTheme="minorHAnsi" w:hAnsiTheme="minorHAnsi"/>
        </w:rPr>
        <w:t xml:space="preserve"> garner the same benefits fr</w:t>
      </w:r>
      <w:r w:rsidR="00A00E54" w:rsidRPr="00A26C55">
        <w:rPr>
          <w:rFonts w:asciiTheme="minorHAnsi" w:hAnsiTheme="minorHAnsi"/>
        </w:rPr>
        <w:t>om religious affiliations as do</w:t>
      </w:r>
      <w:r w:rsidR="004540C6" w:rsidRPr="00A26C55">
        <w:rPr>
          <w:rFonts w:asciiTheme="minorHAnsi" w:hAnsiTheme="minorHAnsi"/>
        </w:rPr>
        <w:t xml:space="preserve"> heterosexual individuals and SSA individuals who have worked </w:t>
      </w:r>
      <w:r w:rsidR="007C0635" w:rsidRPr="00A26C55">
        <w:rPr>
          <w:rFonts w:asciiTheme="minorHAnsi" w:hAnsiTheme="minorHAnsi"/>
        </w:rPr>
        <w:t xml:space="preserve">through conflict </w:t>
      </w:r>
      <w:r w:rsidR="004540C6" w:rsidRPr="00A26C55">
        <w:rPr>
          <w:rFonts w:asciiTheme="minorHAnsi" w:hAnsiTheme="minorHAnsi"/>
        </w:rPr>
        <w:t>to</w:t>
      </w:r>
      <w:r w:rsidR="007C0635" w:rsidRPr="00A26C55">
        <w:rPr>
          <w:rFonts w:asciiTheme="minorHAnsi" w:hAnsiTheme="minorHAnsi"/>
        </w:rPr>
        <w:t>wards</w:t>
      </w:r>
      <w:r w:rsidR="004540C6" w:rsidRPr="00A26C55">
        <w:rPr>
          <w:rFonts w:asciiTheme="minorHAnsi" w:hAnsiTheme="minorHAnsi"/>
        </w:rPr>
        <w:t xml:space="preserve"> </w:t>
      </w:r>
      <w:r w:rsidR="00AE7393" w:rsidRPr="00A26C55">
        <w:rPr>
          <w:rFonts w:asciiTheme="minorHAnsi" w:hAnsiTheme="minorHAnsi"/>
        </w:rPr>
        <w:t>integration. H</w:t>
      </w:r>
      <w:r w:rsidR="007C0635" w:rsidRPr="00A26C55">
        <w:rPr>
          <w:rFonts w:asciiTheme="minorHAnsi" w:hAnsiTheme="minorHAnsi"/>
        </w:rPr>
        <w:t xml:space="preserve">owever, this assumption has not been established in the literature. </w:t>
      </w:r>
    </w:p>
    <w:p w14:paraId="1C2F4F31" w14:textId="1EC0D76C" w:rsidR="00776189" w:rsidRPr="00A26C55" w:rsidRDefault="00FF3504" w:rsidP="00831E34">
      <w:pPr>
        <w:pStyle w:val="Heading2"/>
        <w:rPr>
          <w:rFonts w:asciiTheme="minorHAnsi" w:hAnsiTheme="minorHAnsi"/>
        </w:rPr>
      </w:pPr>
      <w:bookmarkStart w:id="21" w:name="_Toc455060847"/>
      <w:r w:rsidRPr="00A26C55">
        <w:rPr>
          <w:rFonts w:asciiTheme="minorHAnsi" w:hAnsiTheme="minorHAnsi"/>
        </w:rPr>
        <w:t>B</w:t>
      </w:r>
      <w:r w:rsidR="00DD5E4F" w:rsidRPr="00A26C55">
        <w:rPr>
          <w:rFonts w:asciiTheme="minorHAnsi" w:hAnsiTheme="minorHAnsi"/>
        </w:rPr>
        <w:t>eyond Reconciliation Strategies</w:t>
      </w:r>
      <w:bookmarkEnd w:id="21"/>
      <w:r w:rsidRPr="00A26C55">
        <w:rPr>
          <w:rFonts w:asciiTheme="minorHAnsi" w:hAnsiTheme="minorHAnsi"/>
        </w:rPr>
        <w:t xml:space="preserve"> </w:t>
      </w:r>
    </w:p>
    <w:p w14:paraId="3F84E265" w14:textId="49194771" w:rsidR="00C557F9" w:rsidRPr="00A26C55" w:rsidRDefault="00FF3504" w:rsidP="00831E34">
      <w:pPr>
        <w:rPr>
          <w:rFonts w:asciiTheme="minorHAnsi" w:hAnsiTheme="minorHAnsi"/>
        </w:rPr>
      </w:pPr>
      <w:r w:rsidRPr="00A26C55">
        <w:rPr>
          <w:rFonts w:asciiTheme="minorHAnsi" w:hAnsiTheme="minorHAnsi"/>
          <w:b/>
        </w:rPr>
        <w:tab/>
      </w:r>
      <w:r w:rsidR="00C557F9" w:rsidRPr="00A26C55">
        <w:rPr>
          <w:rFonts w:asciiTheme="minorHAnsi" w:hAnsiTheme="minorHAnsi"/>
        </w:rPr>
        <w:t>Current research suggests that the results of chosen reconciliation strategies impact a variety of constructs including lev</w:t>
      </w:r>
      <w:r w:rsidR="009F61DD" w:rsidRPr="00A26C55">
        <w:rPr>
          <w:rFonts w:asciiTheme="minorHAnsi" w:hAnsiTheme="minorHAnsi"/>
        </w:rPr>
        <w:t xml:space="preserve">els of </w:t>
      </w:r>
      <w:r w:rsidR="00D64B41" w:rsidRPr="00A26C55">
        <w:rPr>
          <w:rFonts w:asciiTheme="minorHAnsi" w:hAnsiTheme="minorHAnsi"/>
        </w:rPr>
        <w:t>internalized homonegativity</w:t>
      </w:r>
      <w:r w:rsidR="00C557F9" w:rsidRPr="00A26C55">
        <w:rPr>
          <w:rFonts w:asciiTheme="minorHAnsi" w:hAnsiTheme="minorHAnsi"/>
        </w:rPr>
        <w:t xml:space="preserve">, </w:t>
      </w:r>
      <w:r w:rsidR="00171417" w:rsidRPr="00A26C55">
        <w:rPr>
          <w:rFonts w:asciiTheme="minorHAnsi" w:hAnsiTheme="minorHAnsi"/>
        </w:rPr>
        <w:t>and psychological well-being.</w:t>
      </w:r>
      <w:r w:rsidR="004616B8" w:rsidRPr="00A26C55">
        <w:rPr>
          <w:rFonts w:asciiTheme="minorHAnsi" w:hAnsiTheme="minorHAnsi"/>
        </w:rPr>
        <w:t xml:space="preserve"> Arguably, </w:t>
      </w:r>
      <w:r w:rsidR="00D64B41" w:rsidRPr="00A26C55">
        <w:rPr>
          <w:rFonts w:asciiTheme="minorHAnsi" w:hAnsiTheme="minorHAnsi"/>
        </w:rPr>
        <w:t>internalized homonegativity</w:t>
      </w:r>
      <w:r w:rsidR="004616B8" w:rsidRPr="00A26C55">
        <w:rPr>
          <w:rFonts w:asciiTheme="minorHAnsi" w:hAnsiTheme="minorHAnsi"/>
        </w:rPr>
        <w:t xml:space="preserve"> functions as a </w:t>
      </w:r>
      <w:r w:rsidR="003D5234" w:rsidRPr="00A26C55">
        <w:rPr>
          <w:rFonts w:asciiTheme="minorHAnsi" w:hAnsiTheme="minorHAnsi"/>
        </w:rPr>
        <w:t>catalyst</w:t>
      </w:r>
      <w:r w:rsidR="004616B8" w:rsidRPr="00A26C55">
        <w:rPr>
          <w:rFonts w:asciiTheme="minorHAnsi" w:hAnsiTheme="minorHAnsi"/>
        </w:rPr>
        <w:t xml:space="preserve"> for the RI/SOI conflict. Through the utilization of reconciliation </w:t>
      </w:r>
      <w:r w:rsidR="003D5234" w:rsidRPr="00A26C55">
        <w:rPr>
          <w:rFonts w:asciiTheme="minorHAnsi" w:hAnsiTheme="minorHAnsi"/>
        </w:rPr>
        <w:t>strategies</w:t>
      </w:r>
      <w:r w:rsidR="008B7033" w:rsidRPr="00A26C55">
        <w:rPr>
          <w:rFonts w:asciiTheme="minorHAnsi" w:hAnsiTheme="minorHAnsi"/>
        </w:rPr>
        <w:t xml:space="preserve"> such as changing the environment and adding cognitive elements</w:t>
      </w:r>
      <w:r w:rsidR="004616B8" w:rsidRPr="00A26C55">
        <w:rPr>
          <w:rFonts w:asciiTheme="minorHAnsi" w:hAnsiTheme="minorHAnsi"/>
        </w:rPr>
        <w:t>, SSA individuals</w:t>
      </w:r>
      <w:r w:rsidR="008B7033" w:rsidRPr="00A26C55">
        <w:rPr>
          <w:rFonts w:asciiTheme="minorHAnsi" w:hAnsiTheme="minorHAnsi"/>
        </w:rPr>
        <w:t xml:space="preserve"> are able to reduce </w:t>
      </w:r>
      <w:r w:rsidR="00D64B41" w:rsidRPr="00A26C55">
        <w:rPr>
          <w:rFonts w:asciiTheme="minorHAnsi" w:hAnsiTheme="minorHAnsi"/>
        </w:rPr>
        <w:t>internalized homonegativity</w:t>
      </w:r>
      <w:r w:rsidR="008B7033" w:rsidRPr="00A26C55">
        <w:rPr>
          <w:rFonts w:asciiTheme="minorHAnsi" w:hAnsiTheme="minorHAnsi"/>
        </w:rPr>
        <w:t xml:space="preserve"> and </w:t>
      </w:r>
      <w:r w:rsidR="00362A9A" w:rsidRPr="00A26C55">
        <w:rPr>
          <w:rFonts w:asciiTheme="minorHAnsi" w:hAnsiTheme="minorHAnsi"/>
        </w:rPr>
        <w:t>identity distress</w:t>
      </w:r>
      <w:r w:rsidR="008B7033" w:rsidRPr="00A26C55">
        <w:rPr>
          <w:rFonts w:asciiTheme="minorHAnsi" w:hAnsiTheme="minorHAnsi"/>
        </w:rPr>
        <w:t xml:space="preserve">. This process likely results in the ability to experience increased relationship and sexual satisfaction. </w:t>
      </w:r>
    </w:p>
    <w:p w14:paraId="50855C72" w14:textId="33556980" w:rsidR="006B7BE5" w:rsidRPr="00A26C55" w:rsidRDefault="003F3A81" w:rsidP="00831E34">
      <w:pPr>
        <w:rPr>
          <w:rFonts w:asciiTheme="minorHAnsi" w:hAnsiTheme="minorHAnsi"/>
        </w:rPr>
      </w:pPr>
      <w:r w:rsidRPr="00A26C55">
        <w:rPr>
          <w:rFonts w:asciiTheme="minorHAnsi" w:hAnsiTheme="minorHAnsi"/>
          <w:b/>
        </w:rPr>
        <w:tab/>
      </w:r>
      <w:bookmarkStart w:id="22" w:name="_Toc455060848"/>
      <w:r w:rsidR="006B7BE5" w:rsidRPr="00A26C55">
        <w:rPr>
          <w:rStyle w:val="Heading3Char"/>
          <w:rFonts w:asciiTheme="minorHAnsi" w:hAnsiTheme="minorHAnsi"/>
        </w:rPr>
        <w:t xml:space="preserve">Internalized </w:t>
      </w:r>
      <w:r w:rsidR="00A46A95" w:rsidRPr="00A26C55">
        <w:rPr>
          <w:rStyle w:val="Heading3Char"/>
          <w:rFonts w:asciiTheme="minorHAnsi" w:hAnsiTheme="minorHAnsi"/>
        </w:rPr>
        <w:t>Homonegativity</w:t>
      </w:r>
      <w:bookmarkEnd w:id="22"/>
      <w:r w:rsidR="006B7BE5" w:rsidRPr="00A26C55">
        <w:rPr>
          <w:rFonts w:asciiTheme="minorHAnsi" w:hAnsiTheme="minorHAnsi"/>
          <w:b/>
        </w:rPr>
        <w:t>.</w:t>
      </w:r>
      <w:r w:rsidR="006B7BE5" w:rsidRPr="00A26C55">
        <w:rPr>
          <w:rFonts w:asciiTheme="minorHAnsi" w:hAnsiTheme="minorHAnsi"/>
        </w:rPr>
        <w:t xml:space="preserve"> </w:t>
      </w:r>
      <w:proofErr w:type="spellStart"/>
      <w:r w:rsidR="006B7BE5" w:rsidRPr="00A26C55">
        <w:rPr>
          <w:rFonts w:asciiTheme="minorHAnsi" w:hAnsiTheme="minorHAnsi"/>
        </w:rPr>
        <w:t>Halkitis</w:t>
      </w:r>
      <w:proofErr w:type="spellEnd"/>
      <w:r w:rsidR="006B7BE5" w:rsidRPr="00A26C55">
        <w:rPr>
          <w:rFonts w:asciiTheme="minorHAnsi" w:hAnsiTheme="minorHAnsi"/>
        </w:rPr>
        <w:t xml:space="preserve"> and colleagues (2009) wrote artfully, “The antagonism with which many religions approach sexuality in general, and homosexuality in particular, has contributed to a legacy of silence about the spiritual and religious lives of LGBT individuals” (p.251). These messages of silence have </w:t>
      </w:r>
      <w:r w:rsidR="006B7BE5" w:rsidRPr="00A26C55">
        <w:rPr>
          <w:rFonts w:asciiTheme="minorHAnsi" w:hAnsiTheme="minorHAnsi"/>
        </w:rPr>
        <w:lastRenderedPageBreak/>
        <w:t xml:space="preserve">resulted in a dearth of literature on the interaction between RI and SOI, </w:t>
      </w:r>
      <w:r w:rsidR="001F1995" w:rsidRPr="00A26C55">
        <w:rPr>
          <w:rFonts w:asciiTheme="minorHAnsi" w:hAnsiTheme="minorHAnsi"/>
        </w:rPr>
        <w:t xml:space="preserve">which has been </w:t>
      </w:r>
      <w:r w:rsidR="006B7BE5" w:rsidRPr="00A26C55">
        <w:rPr>
          <w:rFonts w:asciiTheme="minorHAnsi" w:hAnsiTheme="minorHAnsi"/>
        </w:rPr>
        <w:t xml:space="preserve">slowly and tediously broken only within the last thirty years. As has been previously argued, religious affiliation often aligns with anti-gay messages. Schuck and Liddle (2001) found that religious teaching were reportedly the primary source of conflict felt during the coming out process. Minority stress theory postulates that discrepancies in mental health between LGB and heterosexual populations are explained by differential exposure to stigma and prejudice and that the quality of the social environment, such as religious settings, are a primary source of stress (Barnes &amp; Meyer, 2012). </w:t>
      </w:r>
      <w:r w:rsidR="001F1995" w:rsidRPr="00A26C55">
        <w:rPr>
          <w:rFonts w:asciiTheme="minorHAnsi" w:hAnsiTheme="minorHAnsi"/>
        </w:rPr>
        <w:t>Even with the shift in attitudes occurring across many religious denominations, m</w:t>
      </w:r>
      <w:r w:rsidR="006B7BE5" w:rsidRPr="00A26C55">
        <w:rPr>
          <w:rFonts w:asciiTheme="minorHAnsi" w:hAnsiTheme="minorHAnsi"/>
        </w:rPr>
        <w:t xml:space="preserve">essages such as “You’ll burn,” “Gay is bad,” and “Gays go to hell,” are not uncommon among </w:t>
      </w:r>
      <w:r w:rsidR="001F1995" w:rsidRPr="00A26C55">
        <w:rPr>
          <w:rFonts w:asciiTheme="minorHAnsi" w:hAnsiTheme="minorHAnsi"/>
        </w:rPr>
        <w:t xml:space="preserve">some </w:t>
      </w:r>
      <w:r w:rsidR="006B7BE5" w:rsidRPr="00A26C55">
        <w:rPr>
          <w:rFonts w:asciiTheme="minorHAnsi" w:hAnsiTheme="minorHAnsi"/>
        </w:rPr>
        <w:t>Christian communities (</w:t>
      </w:r>
      <w:proofErr w:type="spellStart"/>
      <w:r w:rsidR="006B7BE5" w:rsidRPr="00A26C55">
        <w:rPr>
          <w:rFonts w:asciiTheme="minorHAnsi" w:hAnsiTheme="minorHAnsi"/>
        </w:rPr>
        <w:t>Kubicek</w:t>
      </w:r>
      <w:proofErr w:type="spellEnd"/>
      <w:r w:rsidR="006B7BE5" w:rsidRPr="00A26C55">
        <w:rPr>
          <w:rFonts w:asciiTheme="minorHAnsi" w:hAnsiTheme="minorHAnsi"/>
        </w:rPr>
        <w:t xml:space="preserve"> et al., 2009). Contact with rejecting/non-affirming religious setting</w:t>
      </w:r>
      <w:r w:rsidR="001F1995" w:rsidRPr="00A26C55">
        <w:rPr>
          <w:rFonts w:asciiTheme="minorHAnsi" w:hAnsiTheme="minorHAnsi"/>
        </w:rPr>
        <w:t>s</w:t>
      </w:r>
      <w:r w:rsidR="006B7BE5" w:rsidRPr="00A26C55">
        <w:rPr>
          <w:rFonts w:asciiTheme="minorHAnsi" w:hAnsiTheme="minorHAnsi"/>
        </w:rPr>
        <w:t xml:space="preserve"> has been found to be related to </w:t>
      </w:r>
      <w:r w:rsidR="00D64B41" w:rsidRPr="00A26C55">
        <w:rPr>
          <w:rFonts w:asciiTheme="minorHAnsi" w:hAnsiTheme="minorHAnsi"/>
        </w:rPr>
        <w:t>internalized homonegativity</w:t>
      </w:r>
      <w:r w:rsidR="006B7BE5" w:rsidRPr="00A26C55">
        <w:rPr>
          <w:rFonts w:asciiTheme="minorHAnsi" w:hAnsiTheme="minorHAnsi"/>
        </w:rPr>
        <w:t xml:space="preserve"> – one of the stress processes identified by minority stress theory –</w:t>
      </w:r>
      <w:r w:rsidR="001F1995" w:rsidRPr="00A26C55">
        <w:rPr>
          <w:rFonts w:asciiTheme="minorHAnsi" w:hAnsiTheme="minorHAnsi"/>
        </w:rPr>
        <w:t xml:space="preserve"> </w:t>
      </w:r>
      <w:r w:rsidR="006B7BE5" w:rsidRPr="00A26C55">
        <w:rPr>
          <w:rFonts w:asciiTheme="minorHAnsi" w:hAnsiTheme="minorHAnsi"/>
        </w:rPr>
        <w:t xml:space="preserve">decreased mental health outcomes in SSA populations, and the inability to integrate RI and SOI successfully (Barnes &amp; Meyer, 2012; </w:t>
      </w:r>
      <w:proofErr w:type="spellStart"/>
      <w:r w:rsidR="006B7BE5" w:rsidRPr="00A26C55">
        <w:rPr>
          <w:rFonts w:asciiTheme="minorHAnsi" w:hAnsiTheme="minorHAnsi"/>
        </w:rPr>
        <w:t>Halkitis</w:t>
      </w:r>
      <w:proofErr w:type="spellEnd"/>
      <w:r w:rsidR="006B7BE5" w:rsidRPr="00A26C55">
        <w:rPr>
          <w:rFonts w:asciiTheme="minorHAnsi" w:hAnsiTheme="minorHAnsi"/>
        </w:rPr>
        <w:t xml:space="preserve"> et al., 2009; Harris-Cook &amp; </w:t>
      </w:r>
      <w:proofErr w:type="spellStart"/>
      <w:r w:rsidR="006B7BE5" w:rsidRPr="00A26C55">
        <w:rPr>
          <w:rFonts w:asciiTheme="minorHAnsi" w:hAnsiTheme="minorHAnsi"/>
        </w:rPr>
        <w:t>Kashubeck</w:t>
      </w:r>
      <w:proofErr w:type="spellEnd"/>
      <w:r w:rsidR="006B7BE5" w:rsidRPr="00A26C55">
        <w:rPr>
          <w:rFonts w:asciiTheme="minorHAnsi" w:hAnsiTheme="minorHAnsi"/>
        </w:rPr>
        <w:t xml:space="preserve">-West, 2008; Ream &amp; </w:t>
      </w:r>
      <w:proofErr w:type="spellStart"/>
      <w:r w:rsidR="006B7BE5" w:rsidRPr="00A26C55">
        <w:rPr>
          <w:rFonts w:asciiTheme="minorHAnsi" w:hAnsiTheme="minorHAnsi"/>
        </w:rPr>
        <w:t>Savin</w:t>
      </w:r>
      <w:proofErr w:type="spellEnd"/>
      <w:r w:rsidR="006B7BE5" w:rsidRPr="00A26C55">
        <w:rPr>
          <w:rFonts w:asciiTheme="minorHAnsi" w:hAnsiTheme="minorHAnsi"/>
        </w:rPr>
        <w:t xml:space="preserve">-Williams, 2005). </w:t>
      </w:r>
      <w:r w:rsidR="00B82D4D" w:rsidRPr="00A26C55">
        <w:rPr>
          <w:rFonts w:asciiTheme="minorHAnsi" w:hAnsiTheme="minorHAnsi"/>
        </w:rPr>
        <w:t xml:space="preserve">Internalized </w:t>
      </w:r>
      <w:r w:rsidR="00A46A95" w:rsidRPr="00A26C55">
        <w:rPr>
          <w:rFonts w:asciiTheme="minorHAnsi" w:hAnsiTheme="minorHAnsi"/>
        </w:rPr>
        <w:t>homonegativity</w:t>
      </w:r>
      <w:r w:rsidR="006B7BE5" w:rsidRPr="00A26C55">
        <w:rPr>
          <w:rFonts w:asciiTheme="minorHAnsi" w:hAnsiTheme="minorHAnsi"/>
        </w:rPr>
        <w:t xml:space="preserve"> is a phenomenon in which an individual incorporates or internalizes society’s negative judgments, messages, beliefs, and attitudes about homosexuality into his/her self-image (</w:t>
      </w:r>
      <w:r w:rsidR="00A85E51" w:rsidRPr="00A26C55">
        <w:rPr>
          <w:rFonts w:asciiTheme="minorHAnsi" w:hAnsiTheme="minorHAnsi"/>
        </w:rPr>
        <w:t>Hamblin &amp; Gross, 2014</w:t>
      </w:r>
      <w:r w:rsidR="006B7BE5" w:rsidRPr="00A26C55">
        <w:rPr>
          <w:rFonts w:asciiTheme="minorHAnsi" w:hAnsiTheme="minorHAnsi"/>
        </w:rPr>
        <w:t xml:space="preserve">). Internalized </w:t>
      </w:r>
      <w:r w:rsidR="00A46A95" w:rsidRPr="00A26C55">
        <w:rPr>
          <w:rFonts w:asciiTheme="minorHAnsi" w:hAnsiTheme="minorHAnsi"/>
        </w:rPr>
        <w:t>homonegativity</w:t>
      </w:r>
      <w:r w:rsidR="006B7BE5" w:rsidRPr="00A26C55">
        <w:rPr>
          <w:rFonts w:asciiTheme="minorHAnsi" w:hAnsiTheme="minorHAnsi"/>
        </w:rPr>
        <w:t xml:space="preserve"> targets homosexuality in general as well as the SSA identity of self and others. It has been linked to a range of negative factors including anxiety, depression, guilt, worthlessness, and suicidal ideation, problems in intimacy, sexual risk-taking, and lower psychological </w:t>
      </w:r>
      <w:r w:rsidR="006B7BE5" w:rsidRPr="00A26C55">
        <w:rPr>
          <w:rFonts w:asciiTheme="minorHAnsi" w:hAnsiTheme="minorHAnsi"/>
        </w:rPr>
        <w:lastRenderedPageBreak/>
        <w:t xml:space="preserve">well-being and overall self-esteem (Barnes &amp; Meyer, 2012; Frost &amp; Meyer, 2009; </w:t>
      </w:r>
      <w:proofErr w:type="spellStart"/>
      <w:r w:rsidR="006B7BE5" w:rsidRPr="00A26C55">
        <w:rPr>
          <w:rFonts w:asciiTheme="minorHAnsi" w:hAnsiTheme="minorHAnsi"/>
        </w:rPr>
        <w:t>Herek</w:t>
      </w:r>
      <w:proofErr w:type="spellEnd"/>
      <w:r w:rsidR="006B7BE5" w:rsidRPr="00A26C55">
        <w:rPr>
          <w:rFonts w:asciiTheme="minorHAnsi" w:hAnsiTheme="minorHAnsi"/>
        </w:rPr>
        <w:t xml:space="preserve">, Gillis, &amp; Cogan, 2009; </w:t>
      </w:r>
      <w:proofErr w:type="spellStart"/>
      <w:r w:rsidR="006B7BE5" w:rsidRPr="00A26C55">
        <w:rPr>
          <w:rFonts w:asciiTheme="minorHAnsi" w:hAnsiTheme="minorHAnsi"/>
        </w:rPr>
        <w:t>Kubicek</w:t>
      </w:r>
      <w:proofErr w:type="spellEnd"/>
      <w:r w:rsidR="006B7BE5" w:rsidRPr="00A26C55">
        <w:rPr>
          <w:rFonts w:asciiTheme="minorHAnsi" w:hAnsiTheme="minorHAnsi"/>
        </w:rPr>
        <w:t xml:space="preserve"> et al., 2009; Rowen &amp; Malcolm, 2008; Tan, 2005). Although religious identities are consistently positively correlated with mental health benefits in studies of heterosexual participants (Koenig, 2001; </w:t>
      </w:r>
      <w:proofErr w:type="spellStart"/>
      <w:r w:rsidR="006B7BE5" w:rsidRPr="00A26C55">
        <w:rPr>
          <w:rFonts w:asciiTheme="minorHAnsi" w:hAnsiTheme="minorHAnsi"/>
        </w:rPr>
        <w:t>Kubicek</w:t>
      </w:r>
      <w:proofErr w:type="spellEnd"/>
      <w:r w:rsidR="006B7BE5" w:rsidRPr="00A26C55">
        <w:rPr>
          <w:rFonts w:asciiTheme="minorHAnsi" w:hAnsiTheme="minorHAnsi"/>
        </w:rPr>
        <w:t xml:space="preserve"> et al., 2009), Ream (2001) found that the presence of homophobic messages in religious contexts significantly diminished or eliminated these health benefits for SSA individuals. </w:t>
      </w:r>
      <w:r w:rsidR="004D783B" w:rsidRPr="00A26C55">
        <w:rPr>
          <w:rFonts w:asciiTheme="minorHAnsi" w:hAnsiTheme="minorHAnsi"/>
        </w:rPr>
        <w:t>R</w:t>
      </w:r>
      <w:r w:rsidR="006B7BE5" w:rsidRPr="00A26C55">
        <w:rPr>
          <w:rFonts w:asciiTheme="minorHAnsi" w:hAnsiTheme="minorHAnsi"/>
        </w:rPr>
        <w:t xml:space="preserve">eligious communities can be a primary source of the socialization and internalized </w:t>
      </w:r>
      <w:r w:rsidR="00A46A95" w:rsidRPr="00A26C55">
        <w:rPr>
          <w:rFonts w:asciiTheme="minorHAnsi" w:hAnsiTheme="minorHAnsi"/>
        </w:rPr>
        <w:t>homonegativity</w:t>
      </w:r>
      <w:r w:rsidR="006B7BE5" w:rsidRPr="00A26C55">
        <w:rPr>
          <w:rFonts w:asciiTheme="minorHAnsi" w:hAnsiTheme="minorHAnsi"/>
        </w:rPr>
        <w:t xml:space="preserve"> of SSA ind</w:t>
      </w:r>
      <w:r w:rsidR="004D783B" w:rsidRPr="00A26C55">
        <w:rPr>
          <w:rFonts w:asciiTheme="minorHAnsi" w:hAnsiTheme="minorHAnsi"/>
        </w:rPr>
        <w:t xml:space="preserve">ividuals (Barnes &amp; Meyer, 2012). SSA individuals reduce religiously derived internalized </w:t>
      </w:r>
      <w:r w:rsidR="00A46A95" w:rsidRPr="00A26C55">
        <w:rPr>
          <w:rFonts w:asciiTheme="minorHAnsi" w:hAnsiTheme="minorHAnsi"/>
        </w:rPr>
        <w:t>homonegativity</w:t>
      </w:r>
      <w:r w:rsidR="004D783B" w:rsidRPr="00A26C55">
        <w:rPr>
          <w:rFonts w:asciiTheme="minorHAnsi" w:hAnsiTheme="minorHAnsi"/>
        </w:rPr>
        <w:t xml:space="preserve"> through the utilization of reconciliation strategies involving either the critical reevaluation of religious messages concerning homosexuality and their sources, or the exploration of alternative religions and belief systems (</w:t>
      </w:r>
      <w:proofErr w:type="spellStart"/>
      <w:r w:rsidR="004D783B" w:rsidRPr="00A26C55">
        <w:rPr>
          <w:rFonts w:asciiTheme="minorHAnsi" w:hAnsiTheme="minorHAnsi"/>
        </w:rPr>
        <w:t>Kubicek</w:t>
      </w:r>
      <w:proofErr w:type="spellEnd"/>
      <w:r w:rsidR="004D783B" w:rsidRPr="00A26C55">
        <w:rPr>
          <w:rFonts w:asciiTheme="minorHAnsi" w:hAnsiTheme="minorHAnsi"/>
        </w:rPr>
        <w:t xml:space="preserve"> et al., 2009). Both strategies are consistent with the cognitive dissonance strategies detailed in </w:t>
      </w:r>
      <w:proofErr w:type="spellStart"/>
      <w:r w:rsidR="004D783B" w:rsidRPr="00A26C55">
        <w:rPr>
          <w:rFonts w:asciiTheme="minorHAnsi" w:hAnsiTheme="minorHAnsi"/>
        </w:rPr>
        <w:t>Anderton</w:t>
      </w:r>
      <w:proofErr w:type="spellEnd"/>
      <w:r w:rsidR="004D783B" w:rsidRPr="00A26C55">
        <w:rPr>
          <w:rFonts w:asciiTheme="minorHAnsi" w:hAnsiTheme="minorHAnsi"/>
        </w:rPr>
        <w:t xml:space="preserve"> et al. (2011).</w:t>
      </w:r>
    </w:p>
    <w:p w14:paraId="50AB2854" w14:textId="53EE221E" w:rsidR="00FD3135" w:rsidRPr="00A26C55" w:rsidRDefault="003F3A81" w:rsidP="00831E34">
      <w:pPr>
        <w:rPr>
          <w:rFonts w:asciiTheme="minorHAnsi" w:hAnsiTheme="minorHAnsi"/>
        </w:rPr>
      </w:pPr>
      <w:bookmarkStart w:id="23" w:name="_Toc455060849"/>
      <w:r w:rsidRPr="00A26C55">
        <w:rPr>
          <w:rStyle w:val="Heading3Char"/>
          <w:rFonts w:asciiTheme="minorHAnsi" w:hAnsiTheme="minorHAnsi"/>
        </w:rPr>
        <w:t>Identity integration</w:t>
      </w:r>
      <w:bookmarkEnd w:id="23"/>
      <w:r w:rsidRPr="00A26C55">
        <w:rPr>
          <w:rFonts w:asciiTheme="minorHAnsi" w:hAnsiTheme="minorHAnsi"/>
          <w:b/>
        </w:rPr>
        <w:t xml:space="preserve">. </w:t>
      </w:r>
      <w:r w:rsidRPr="00A26C55">
        <w:rPr>
          <w:rFonts w:asciiTheme="minorHAnsi" w:hAnsiTheme="minorHAnsi"/>
        </w:rPr>
        <w:t xml:space="preserve"> </w:t>
      </w:r>
      <w:r w:rsidR="003A798D" w:rsidRPr="00A26C55">
        <w:rPr>
          <w:rFonts w:asciiTheme="minorHAnsi" w:hAnsiTheme="minorHAnsi"/>
        </w:rPr>
        <w:t>R</w:t>
      </w:r>
      <w:r w:rsidR="00213AFE" w:rsidRPr="00A26C55">
        <w:rPr>
          <w:rFonts w:asciiTheme="minorHAnsi" w:hAnsiTheme="minorHAnsi"/>
        </w:rPr>
        <w:t>odriguez (2009</w:t>
      </w:r>
      <w:r w:rsidR="003A798D" w:rsidRPr="00A26C55">
        <w:rPr>
          <w:rFonts w:asciiTheme="minorHAnsi" w:hAnsiTheme="minorHAnsi"/>
        </w:rPr>
        <w:t xml:space="preserve">) argued that “coming out” potentially marks the initiation of the identity integration process. </w:t>
      </w:r>
      <w:r w:rsidR="001F1995" w:rsidRPr="00A26C55">
        <w:rPr>
          <w:rFonts w:asciiTheme="minorHAnsi" w:hAnsiTheme="minorHAnsi"/>
        </w:rPr>
        <w:t xml:space="preserve">He hypothesized, based on </w:t>
      </w:r>
      <w:proofErr w:type="spellStart"/>
      <w:r w:rsidR="001F1995" w:rsidRPr="00A26C55">
        <w:rPr>
          <w:rFonts w:asciiTheme="minorHAnsi" w:hAnsiTheme="minorHAnsi"/>
        </w:rPr>
        <w:t>Shallenberger’s</w:t>
      </w:r>
      <w:proofErr w:type="spellEnd"/>
      <w:r w:rsidR="001F1995" w:rsidRPr="00A26C55">
        <w:rPr>
          <w:rFonts w:asciiTheme="minorHAnsi" w:hAnsiTheme="minorHAnsi"/>
        </w:rPr>
        <w:t xml:space="preserve"> (1996, 1998) theories of identity integration in SSA individuals, that “coming out is not only when conflict between religious and homosexual identities begins, but it is also the time when an individual consciously acknowledges the inherent discrepancies between living a gay lifestyle and remaining actively involved in organized Christian religion” (</w:t>
      </w:r>
      <w:r w:rsidR="00213AFE" w:rsidRPr="00A26C55">
        <w:rPr>
          <w:rFonts w:asciiTheme="minorHAnsi" w:hAnsiTheme="minorHAnsi"/>
        </w:rPr>
        <w:t>Rodriguez, 2009</w:t>
      </w:r>
      <w:r w:rsidR="001F1995" w:rsidRPr="00A26C55">
        <w:rPr>
          <w:rFonts w:asciiTheme="minorHAnsi" w:hAnsiTheme="minorHAnsi"/>
        </w:rPr>
        <w:t xml:space="preserve">; p. 18). </w:t>
      </w:r>
      <w:r w:rsidR="00755658" w:rsidRPr="00A26C55">
        <w:rPr>
          <w:rFonts w:asciiTheme="minorHAnsi" w:hAnsiTheme="minorHAnsi"/>
        </w:rPr>
        <w:t>Though Rodriguez’ hypothesis refers specifically to Christian religions, it is arguably representative of a variety of religious identities represented in U.S. culture</w:t>
      </w:r>
      <w:r w:rsidR="00F34D17" w:rsidRPr="00A26C55">
        <w:rPr>
          <w:rFonts w:asciiTheme="minorHAnsi" w:hAnsiTheme="minorHAnsi"/>
        </w:rPr>
        <w:t xml:space="preserve">. </w:t>
      </w:r>
      <w:r w:rsidRPr="00A26C55">
        <w:rPr>
          <w:rFonts w:asciiTheme="minorHAnsi" w:hAnsiTheme="minorHAnsi"/>
        </w:rPr>
        <w:t xml:space="preserve">Foster and colleagues (2015) argued </w:t>
      </w:r>
      <w:r w:rsidRPr="00A26C55">
        <w:rPr>
          <w:rFonts w:asciiTheme="minorHAnsi" w:hAnsiTheme="minorHAnsi"/>
        </w:rPr>
        <w:lastRenderedPageBreak/>
        <w:t>that repetitive</w:t>
      </w:r>
      <w:r w:rsidR="00F16224" w:rsidRPr="00A26C55">
        <w:rPr>
          <w:rFonts w:asciiTheme="minorHAnsi" w:hAnsiTheme="minorHAnsi"/>
        </w:rPr>
        <w:t>, negative</w:t>
      </w:r>
      <w:r w:rsidRPr="00A26C55">
        <w:rPr>
          <w:rFonts w:asciiTheme="minorHAnsi" w:hAnsiTheme="minorHAnsi"/>
        </w:rPr>
        <w:t xml:space="preserve"> messages concerning same-sex sexuality </w:t>
      </w:r>
      <w:r w:rsidR="00755658" w:rsidRPr="00A26C55">
        <w:rPr>
          <w:rFonts w:asciiTheme="minorHAnsi" w:hAnsiTheme="minorHAnsi"/>
        </w:rPr>
        <w:t>permeating</w:t>
      </w:r>
      <w:r w:rsidRPr="00A26C55">
        <w:rPr>
          <w:rFonts w:asciiTheme="minorHAnsi" w:hAnsiTheme="minorHAnsi"/>
        </w:rPr>
        <w:t xml:space="preserve"> various religious communities combined with pervasive scripture prohibiting same-sex behavior </w:t>
      </w:r>
      <w:r w:rsidR="00755658" w:rsidRPr="00A26C55">
        <w:rPr>
          <w:rFonts w:asciiTheme="minorHAnsi" w:hAnsiTheme="minorHAnsi"/>
        </w:rPr>
        <w:t xml:space="preserve">contribute to felt conflict and </w:t>
      </w:r>
      <w:r w:rsidRPr="00A26C55">
        <w:rPr>
          <w:rFonts w:asciiTheme="minorHAnsi" w:hAnsiTheme="minorHAnsi"/>
        </w:rPr>
        <w:t xml:space="preserve">disrupt the </w:t>
      </w:r>
      <w:r w:rsidR="00F16224" w:rsidRPr="00A26C55">
        <w:rPr>
          <w:rFonts w:asciiTheme="minorHAnsi" w:hAnsiTheme="minorHAnsi"/>
        </w:rPr>
        <w:t xml:space="preserve">process of </w:t>
      </w:r>
      <w:r w:rsidR="00755658" w:rsidRPr="00A26C55">
        <w:rPr>
          <w:rFonts w:asciiTheme="minorHAnsi" w:hAnsiTheme="minorHAnsi"/>
        </w:rPr>
        <w:t xml:space="preserve">RI/SOI </w:t>
      </w:r>
      <w:r w:rsidRPr="00A26C55">
        <w:rPr>
          <w:rFonts w:asciiTheme="minorHAnsi" w:hAnsiTheme="minorHAnsi"/>
        </w:rPr>
        <w:t>integration</w:t>
      </w:r>
      <w:r w:rsidR="002A7A91" w:rsidRPr="00A26C55">
        <w:rPr>
          <w:rFonts w:asciiTheme="minorHAnsi" w:hAnsiTheme="minorHAnsi"/>
        </w:rPr>
        <w:t>. When</w:t>
      </w:r>
      <w:r w:rsidR="00755658" w:rsidRPr="00A26C55">
        <w:rPr>
          <w:rFonts w:asciiTheme="minorHAnsi" w:hAnsiTheme="minorHAnsi"/>
        </w:rPr>
        <w:t xml:space="preserve"> RI/SOI conflict exists, conflicted individuals can follow several </w:t>
      </w:r>
      <w:r w:rsidR="006C1F50" w:rsidRPr="00A26C55">
        <w:rPr>
          <w:rFonts w:asciiTheme="minorHAnsi" w:hAnsiTheme="minorHAnsi"/>
        </w:rPr>
        <w:t>approaches</w:t>
      </w:r>
      <w:r w:rsidR="00755658" w:rsidRPr="00A26C55">
        <w:rPr>
          <w:rFonts w:asciiTheme="minorHAnsi" w:hAnsiTheme="minorHAnsi"/>
        </w:rPr>
        <w:t xml:space="preserve"> towards reconciliation and inte</w:t>
      </w:r>
      <w:r w:rsidR="001D1441" w:rsidRPr="00A26C55">
        <w:rPr>
          <w:rFonts w:asciiTheme="minorHAnsi" w:hAnsiTheme="minorHAnsi"/>
        </w:rPr>
        <w:t xml:space="preserve">gration. </w:t>
      </w:r>
      <w:proofErr w:type="spellStart"/>
      <w:r w:rsidR="001D1441" w:rsidRPr="00A26C55">
        <w:rPr>
          <w:rFonts w:asciiTheme="minorHAnsi" w:hAnsiTheme="minorHAnsi"/>
        </w:rPr>
        <w:t>Baumeister</w:t>
      </w:r>
      <w:proofErr w:type="spellEnd"/>
      <w:r w:rsidR="001D1441" w:rsidRPr="00A26C55">
        <w:rPr>
          <w:rFonts w:asciiTheme="minorHAnsi" w:hAnsiTheme="minorHAnsi"/>
        </w:rPr>
        <w:t>, Shapiro, &amp; Tice (198</w:t>
      </w:r>
      <w:r w:rsidR="00755658" w:rsidRPr="00A26C55">
        <w:rPr>
          <w:rFonts w:asciiTheme="minorHAnsi" w:hAnsiTheme="minorHAnsi"/>
        </w:rPr>
        <w:t>5) defined identity conflict as “the problem of the multiply defined self whose definitions have become incompatible”</w:t>
      </w:r>
      <w:r w:rsidR="00F34D17" w:rsidRPr="00A26C55">
        <w:rPr>
          <w:rFonts w:asciiTheme="minorHAnsi" w:hAnsiTheme="minorHAnsi"/>
        </w:rPr>
        <w:t xml:space="preserve"> (p. 408).</w:t>
      </w:r>
      <w:r w:rsidR="00755658" w:rsidRPr="00A26C55">
        <w:rPr>
          <w:rFonts w:asciiTheme="minorHAnsi" w:hAnsiTheme="minorHAnsi"/>
        </w:rPr>
        <w:t xml:space="preserve"> Based primar</w:t>
      </w:r>
      <w:r w:rsidR="00723E78" w:rsidRPr="00A26C55">
        <w:rPr>
          <w:rFonts w:asciiTheme="minorHAnsi" w:hAnsiTheme="minorHAnsi"/>
        </w:rPr>
        <w:t xml:space="preserve">ily on </w:t>
      </w:r>
      <w:proofErr w:type="spellStart"/>
      <w:r w:rsidR="00723E78" w:rsidRPr="00A26C55">
        <w:rPr>
          <w:rFonts w:asciiTheme="minorHAnsi" w:hAnsiTheme="minorHAnsi"/>
        </w:rPr>
        <w:t>Baumeister</w:t>
      </w:r>
      <w:proofErr w:type="spellEnd"/>
      <w:r w:rsidR="001D1441" w:rsidRPr="00A26C55">
        <w:rPr>
          <w:rFonts w:asciiTheme="minorHAnsi" w:hAnsiTheme="minorHAnsi"/>
        </w:rPr>
        <w:t xml:space="preserve"> et al.’s (198</w:t>
      </w:r>
      <w:r w:rsidR="00755658" w:rsidRPr="00A26C55">
        <w:rPr>
          <w:rFonts w:asciiTheme="minorHAnsi" w:hAnsiTheme="minorHAnsi"/>
        </w:rPr>
        <w:t>5) theory of identity conflict, R</w:t>
      </w:r>
      <w:r w:rsidR="00F34D17" w:rsidRPr="00A26C55">
        <w:rPr>
          <w:rFonts w:asciiTheme="minorHAnsi" w:hAnsiTheme="minorHAnsi"/>
        </w:rPr>
        <w:t>odr</w:t>
      </w:r>
      <w:r w:rsidR="00755658" w:rsidRPr="00A26C55">
        <w:rPr>
          <w:rFonts w:asciiTheme="minorHAnsi" w:hAnsiTheme="minorHAnsi"/>
        </w:rPr>
        <w:t>iguez and O</w:t>
      </w:r>
      <w:r w:rsidR="00F34D17" w:rsidRPr="00A26C55">
        <w:rPr>
          <w:rFonts w:asciiTheme="minorHAnsi" w:hAnsiTheme="minorHAnsi"/>
        </w:rPr>
        <w:t xml:space="preserve">uellette (2000) outlined four </w:t>
      </w:r>
      <w:r w:rsidR="00A00E54" w:rsidRPr="00A26C55">
        <w:rPr>
          <w:rFonts w:asciiTheme="minorHAnsi" w:hAnsiTheme="minorHAnsi"/>
        </w:rPr>
        <w:t>over-arching conflict</w:t>
      </w:r>
      <w:r w:rsidR="00AC308E" w:rsidRPr="00A26C55">
        <w:rPr>
          <w:rFonts w:asciiTheme="minorHAnsi" w:hAnsiTheme="minorHAnsi"/>
        </w:rPr>
        <w:t>-</w:t>
      </w:r>
      <w:r w:rsidR="00A00E54" w:rsidRPr="00A26C55">
        <w:rPr>
          <w:rFonts w:asciiTheme="minorHAnsi" w:hAnsiTheme="minorHAnsi"/>
        </w:rPr>
        <w:t xml:space="preserve">resolution </w:t>
      </w:r>
      <w:r w:rsidR="00933881" w:rsidRPr="00A26C55">
        <w:rPr>
          <w:rFonts w:asciiTheme="minorHAnsi" w:hAnsiTheme="minorHAnsi"/>
        </w:rPr>
        <w:t>approaches</w:t>
      </w:r>
      <w:r w:rsidR="00F34D17" w:rsidRPr="00A26C55">
        <w:rPr>
          <w:rFonts w:asciiTheme="minorHAnsi" w:hAnsiTheme="minorHAnsi"/>
        </w:rPr>
        <w:t xml:space="preserve"> that an SSA individual could use to alleviate the RI/SOI conflict: 1) rejection of the SSA SOI, 2) rejection of the </w:t>
      </w:r>
      <w:r w:rsidR="00FD3135" w:rsidRPr="00A26C55">
        <w:rPr>
          <w:rFonts w:asciiTheme="minorHAnsi" w:hAnsiTheme="minorHAnsi"/>
        </w:rPr>
        <w:t>RI</w:t>
      </w:r>
      <w:r w:rsidR="00F34D17" w:rsidRPr="00A26C55">
        <w:rPr>
          <w:rFonts w:asciiTheme="minorHAnsi" w:hAnsiTheme="minorHAnsi"/>
        </w:rPr>
        <w:t xml:space="preserve">, 3) compartmentalization; and 4) identity integration. </w:t>
      </w:r>
      <w:r w:rsidR="00F27AD5" w:rsidRPr="00A26C55">
        <w:rPr>
          <w:rFonts w:asciiTheme="minorHAnsi" w:hAnsiTheme="minorHAnsi"/>
        </w:rPr>
        <w:t xml:space="preserve">These </w:t>
      </w:r>
      <w:r w:rsidR="00AC308E" w:rsidRPr="00A26C55">
        <w:rPr>
          <w:rFonts w:asciiTheme="minorHAnsi" w:hAnsiTheme="minorHAnsi"/>
        </w:rPr>
        <w:t>conflict-</w:t>
      </w:r>
      <w:r w:rsidR="00A00E54" w:rsidRPr="00A26C55">
        <w:rPr>
          <w:rFonts w:asciiTheme="minorHAnsi" w:hAnsiTheme="minorHAnsi"/>
        </w:rPr>
        <w:t xml:space="preserve">resolution </w:t>
      </w:r>
      <w:r w:rsidR="00933881" w:rsidRPr="00A26C55">
        <w:rPr>
          <w:rFonts w:asciiTheme="minorHAnsi" w:hAnsiTheme="minorHAnsi"/>
        </w:rPr>
        <w:t>approaches</w:t>
      </w:r>
      <w:r w:rsidR="00A00E54" w:rsidRPr="00A26C55">
        <w:rPr>
          <w:rFonts w:asciiTheme="minorHAnsi" w:hAnsiTheme="minorHAnsi"/>
        </w:rPr>
        <w:t xml:space="preserve"> </w:t>
      </w:r>
      <w:r w:rsidR="00933881" w:rsidRPr="00A26C55">
        <w:rPr>
          <w:rFonts w:asciiTheme="minorHAnsi" w:hAnsiTheme="minorHAnsi"/>
        </w:rPr>
        <w:t>account for all of</w:t>
      </w:r>
      <w:r w:rsidR="00F27AD5" w:rsidRPr="00A26C55">
        <w:rPr>
          <w:rFonts w:asciiTheme="minorHAnsi" w:hAnsiTheme="minorHAnsi"/>
        </w:rPr>
        <w:t xml:space="preserve"> </w:t>
      </w:r>
      <w:proofErr w:type="spellStart"/>
      <w:r w:rsidR="00F27AD5" w:rsidRPr="00A26C55">
        <w:rPr>
          <w:rFonts w:asciiTheme="minorHAnsi" w:hAnsiTheme="minorHAnsi"/>
        </w:rPr>
        <w:t>Anderton</w:t>
      </w:r>
      <w:proofErr w:type="spellEnd"/>
      <w:r w:rsidR="00F27AD5" w:rsidRPr="00A26C55">
        <w:rPr>
          <w:rFonts w:asciiTheme="minorHAnsi" w:hAnsiTheme="minorHAnsi"/>
        </w:rPr>
        <w:t xml:space="preserve"> et al.’s (2011) reconciliation strategies</w:t>
      </w:r>
      <w:r w:rsidR="00FD3135" w:rsidRPr="00A26C55">
        <w:rPr>
          <w:rFonts w:asciiTheme="minorHAnsi" w:hAnsiTheme="minorHAnsi"/>
        </w:rPr>
        <w:t>, and have been used in several more recent studies</w:t>
      </w:r>
      <w:r w:rsidR="00F27AD5" w:rsidRPr="00A26C55">
        <w:rPr>
          <w:rFonts w:asciiTheme="minorHAnsi" w:hAnsiTheme="minorHAnsi"/>
        </w:rPr>
        <w:t xml:space="preserve">. </w:t>
      </w:r>
      <w:r w:rsidR="00FD3135" w:rsidRPr="00A26C55">
        <w:rPr>
          <w:rFonts w:asciiTheme="minorHAnsi" w:hAnsiTheme="minorHAnsi"/>
        </w:rPr>
        <w:t xml:space="preserve">For example, Pitt (2010b) applied Rodriguez and Ouellette’s (2000) </w:t>
      </w:r>
      <w:r w:rsidR="00933881" w:rsidRPr="00A26C55">
        <w:rPr>
          <w:rFonts w:asciiTheme="minorHAnsi" w:hAnsiTheme="minorHAnsi"/>
        </w:rPr>
        <w:t>approaches</w:t>
      </w:r>
      <w:r w:rsidR="00FD3135" w:rsidRPr="00A26C55">
        <w:rPr>
          <w:rFonts w:asciiTheme="minorHAnsi" w:hAnsiTheme="minorHAnsi"/>
        </w:rPr>
        <w:t xml:space="preserve"> in order to organize his framework for conversation analysis with 34 Black, gay men involved in fundamentalist African-American churches. Participants ranged in age from 18 to 61 and </w:t>
      </w:r>
      <w:r w:rsidR="002A7A91" w:rsidRPr="00A26C55">
        <w:rPr>
          <w:rFonts w:asciiTheme="minorHAnsi" w:hAnsiTheme="minorHAnsi"/>
        </w:rPr>
        <w:t>most</w:t>
      </w:r>
      <w:r w:rsidR="00FD3135" w:rsidRPr="00A26C55">
        <w:rPr>
          <w:rFonts w:asciiTheme="minorHAnsi" w:hAnsiTheme="minorHAnsi"/>
        </w:rPr>
        <w:t xml:space="preserve"> had attended some college. The majority of his participants reported difficulties in maintaining identity rejection or compartmentalization. Thus, they sought iden</w:t>
      </w:r>
      <w:r w:rsidR="00883AB5" w:rsidRPr="00A26C55">
        <w:rPr>
          <w:rFonts w:asciiTheme="minorHAnsi" w:hAnsiTheme="minorHAnsi"/>
        </w:rPr>
        <w:t>tity integration. However, Pitt’s participants reported</w:t>
      </w:r>
      <w:r w:rsidR="00FD3135" w:rsidRPr="00A26C55">
        <w:rPr>
          <w:rFonts w:asciiTheme="minorHAnsi" w:hAnsiTheme="minorHAnsi"/>
        </w:rPr>
        <w:t xml:space="preserve"> that identity integration </w:t>
      </w:r>
      <w:r w:rsidR="00883AB5" w:rsidRPr="00A26C55">
        <w:rPr>
          <w:rFonts w:asciiTheme="minorHAnsi" w:hAnsiTheme="minorHAnsi"/>
        </w:rPr>
        <w:t>was</w:t>
      </w:r>
      <w:r w:rsidR="00FD3135" w:rsidRPr="00A26C55">
        <w:rPr>
          <w:rFonts w:asciiTheme="minorHAnsi" w:hAnsiTheme="minorHAnsi"/>
        </w:rPr>
        <w:t xml:space="preserve"> difficult to maintain </w:t>
      </w:r>
      <w:r w:rsidR="00883AB5" w:rsidRPr="00A26C55">
        <w:rPr>
          <w:rFonts w:asciiTheme="minorHAnsi" w:hAnsiTheme="minorHAnsi"/>
        </w:rPr>
        <w:t xml:space="preserve">in light of continuous negative messaging. </w:t>
      </w:r>
    </w:p>
    <w:p w14:paraId="352E9317" w14:textId="345CC0C4" w:rsidR="00FD3135" w:rsidRPr="00A26C55" w:rsidRDefault="00FD3135" w:rsidP="00D969D3">
      <w:pPr>
        <w:ind w:firstLine="720"/>
        <w:rPr>
          <w:rFonts w:asciiTheme="minorHAnsi" w:hAnsiTheme="minorHAnsi"/>
        </w:rPr>
      </w:pPr>
      <w:proofErr w:type="spellStart"/>
      <w:r w:rsidRPr="00A26C55">
        <w:rPr>
          <w:rFonts w:asciiTheme="minorHAnsi" w:hAnsiTheme="minorHAnsi"/>
        </w:rPr>
        <w:t>Dehlin</w:t>
      </w:r>
      <w:proofErr w:type="spellEnd"/>
      <w:r w:rsidRPr="00A26C55">
        <w:rPr>
          <w:rFonts w:asciiTheme="minorHAnsi" w:hAnsiTheme="minorHAnsi"/>
        </w:rPr>
        <w:t xml:space="preserve"> and colleagues (2015) </w:t>
      </w:r>
      <w:r w:rsidR="00883AB5" w:rsidRPr="00A26C55">
        <w:rPr>
          <w:rFonts w:asciiTheme="minorHAnsi" w:hAnsiTheme="minorHAnsi"/>
        </w:rPr>
        <w:t xml:space="preserve">also </w:t>
      </w:r>
      <w:r w:rsidRPr="00A26C55">
        <w:rPr>
          <w:rFonts w:asciiTheme="minorHAnsi" w:hAnsiTheme="minorHAnsi"/>
        </w:rPr>
        <w:t xml:space="preserve">attempted to categorize participants by </w:t>
      </w:r>
      <w:r w:rsidR="00AC308E" w:rsidRPr="00A26C55">
        <w:rPr>
          <w:rFonts w:asciiTheme="minorHAnsi" w:hAnsiTheme="minorHAnsi"/>
        </w:rPr>
        <w:t>the conflict-</w:t>
      </w:r>
      <w:r w:rsidR="002405F9" w:rsidRPr="00A26C55">
        <w:rPr>
          <w:rFonts w:asciiTheme="minorHAnsi" w:hAnsiTheme="minorHAnsi"/>
        </w:rPr>
        <w:t xml:space="preserve">resolution </w:t>
      </w:r>
      <w:r w:rsidR="00933881" w:rsidRPr="00A26C55">
        <w:rPr>
          <w:rFonts w:asciiTheme="minorHAnsi" w:hAnsiTheme="minorHAnsi"/>
        </w:rPr>
        <w:t>approaches</w:t>
      </w:r>
      <w:r w:rsidR="00883AB5" w:rsidRPr="00A26C55">
        <w:rPr>
          <w:rFonts w:asciiTheme="minorHAnsi" w:hAnsiTheme="minorHAnsi"/>
        </w:rPr>
        <w:t xml:space="preserve"> established </w:t>
      </w:r>
      <w:r w:rsidR="002405F9" w:rsidRPr="00A26C55">
        <w:rPr>
          <w:rFonts w:asciiTheme="minorHAnsi" w:hAnsiTheme="minorHAnsi"/>
        </w:rPr>
        <w:t>in</w:t>
      </w:r>
      <w:r w:rsidR="00883AB5" w:rsidRPr="00A26C55">
        <w:rPr>
          <w:rFonts w:asciiTheme="minorHAnsi" w:hAnsiTheme="minorHAnsi"/>
        </w:rPr>
        <w:t xml:space="preserve"> Rodriquez and Ouellette (2000) and Pitt (2010b)</w:t>
      </w:r>
      <w:r w:rsidRPr="00A26C55">
        <w:rPr>
          <w:rFonts w:asciiTheme="minorHAnsi" w:hAnsiTheme="minorHAnsi"/>
        </w:rPr>
        <w:t xml:space="preserve">. More than categorize, </w:t>
      </w:r>
      <w:proofErr w:type="spellStart"/>
      <w:r w:rsidRPr="00A26C55">
        <w:rPr>
          <w:rFonts w:asciiTheme="minorHAnsi" w:hAnsiTheme="minorHAnsi"/>
        </w:rPr>
        <w:t>Dehlin</w:t>
      </w:r>
      <w:proofErr w:type="spellEnd"/>
      <w:r w:rsidRPr="00A26C55">
        <w:rPr>
          <w:rFonts w:asciiTheme="minorHAnsi" w:hAnsiTheme="minorHAnsi"/>
        </w:rPr>
        <w:t xml:space="preserve"> and colleagues (2015) explored to what extent </w:t>
      </w:r>
      <w:r w:rsidRPr="00A26C55">
        <w:rPr>
          <w:rFonts w:asciiTheme="minorHAnsi" w:hAnsiTheme="minorHAnsi"/>
        </w:rPr>
        <w:lastRenderedPageBreak/>
        <w:t xml:space="preserve">psychosocial well-being was associated with each approach. </w:t>
      </w:r>
      <w:proofErr w:type="spellStart"/>
      <w:r w:rsidRPr="00A26C55">
        <w:rPr>
          <w:rFonts w:asciiTheme="minorHAnsi" w:hAnsiTheme="minorHAnsi"/>
        </w:rPr>
        <w:t>Dehlin</w:t>
      </w:r>
      <w:proofErr w:type="spellEnd"/>
      <w:r w:rsidRPr="00A26C55">
        <w:rPr>
          <w:rFonts w:asciiTheme="minorHAnsi" w:hAnsiTheme="minorHAnsi"/>
        </w:rPr>
        <w:t xml:space="preserve"> et al.’s participant pool consisted of 1,493 </w:t>
      </w:r>
      <w:r w:rsidR="002405F9" w:rsidRPr="00A26C55">
        <w:rPr>
          <w:rFonts w:asciiTheme="minorHAnsi" w:hAnsiTheme="minorHAnsi"/>
        </w:rPr>
        <w:t xml:space="preserve">participants </w:t>
      </w:r>
      <w:r w:rsidRPr="00A26C55">
        <w:rPr>
          <w:rFonts w:asciiTheme="minorHAnsi" w:hAnsiTheme="minorHAnsi"/>
        </w:rPr>
        <w:t xml:space="preserve">who had at one time been </w:t>
      </w:r>
      <w:r w:rsidR="002701C3" w:rsidRPr="00A26C55">
        <w:rPr>
          <w:rFonts w:asciiTheme="minorHAnsi" w:hAnsiTheme="minorHAnsi"/>
        </w:rPr>
        <w:t>baptized into the Church of Latter-d</w:t>
      </w:r>
      <w:r w:rsidRPr="00A26C55">
        <w:rPr>
          <w:rFonts w:asciiTheme="minorHAnsi" w:hAnsiTheme="minorHAnsi"/>
        </w:rPr>
        <w:t xml:space="preserve">ay Saints (LDS) and who reportedly experienced SSA at some point in their lives. Participants were mostly Caucasian (92%) and college educated (97.1% attended some college). These participants were overwhelmingly more likely to reject their RI or compartmentalize their identities rather than reject their SOI identities or attempt to integrate the two. However, psychosocial health (based on several scales designed to measure </w:t>
      </w:r>
      <w:r w:rsidR="00D64B41" w:rsidRPr="00A26C55">
        <w:rPr>
          <w:rFonts w:asciiTheme="minorHAnsi" w:hAnsiTheme="minorHAnsi"/>
        </w:rPr>
        <w:t>internalized homonegativity</w:t>
      </w:r>
      <w:r w:rsidRPr="00A26C55">
        <w:rPr>
          <w:rFonts w:asciiTheme="minorHAnsi" w:hAnsiTheme="minorHAnsi"/>
        </w:rPr>
        <w:t xml:space="preserve">, identity confusion, sexual identity distress, depression, self-esteem, and quality of life) </w:t>
      </w:r>
      <w:r w:rsidR="00AE7393" w:rsidRPr="00A26C55">
        <w:rPr>
          <w:rFonts w:asciiTheme="minorHAnsi" w:hAnsiTheme="minorHAnsi"/>
        </w:rPr>
        <w:t>was</w:t>
      </w:r>
      <w:r w:rsidRPr="00A26C55">
        <w:rPr>
          <w:rFonts w:asciiTheme="minorHAnsi" w:hAnsiTheme="minorHAnsi"/>
        </w:rPr>
        <w:t xml:space="preserve"> significantly better for participants who either attempted integration or rejected their RI entirely. Alternatively, those who rejected their SOI or compartmentalized their identities experienced significantly lower psychosocial health and quality of life (as measured by the QOLS; Burckhardt &amp; Anderson, 2003) scores.</w:t>
      </w:r>
    </w:p>
    <w:p w14:paraId="022871A6" w14:textId="1C679C3D" w:rsidR="00656955" w:rsidRPr="00A26C55" w:rsidRDefault="00F27AD5" w:rsidP="00D969D3">
      <w:pPr>
        <w:ind w:firstLine="720"/>
        <w:rPr>
          <w:rFonts w:asciiTheme="minorHAnsi" w:hAnsiTheme="minorHAnsi"/>
        </w:rPr>
      </w:pPr>
      <w:r w:rsidRPr="00A26C55">
        <w:rPr>
          <w:rFonts w:asciiTheme="minorHAnsi" w:hAnsiTheme="minorHAnsi"/>
        </w:rPr>
        <w:t xml:space="preserve">Research findings indicate that the successful integration of RI and SOI leads to reduced </w:t>
      </w:r>
      <w:r w:rsidR="00D64B41" w:rsidRPr="00A26C55">
        <w:rPr>
          <w:rFonts w:asciiTheme="minorHAnsi" w:hAnsiTheme="minorHAnsi"/>
        </w:rPr>
        <w:t>internalized homonegativity</w:t>
      </w:r>
      <w:r w:rsidRPr="00A26C55">
        <w:rPr>
          <w:rFonts w:asciiTheme="minorHAnsi" w:hAnsiTheme="minorHAnsi"/>
        </w:rPr>
        <w:t>, contributes positively to psychological health, and improve</w:t>
      </w:r>
      <w:r w:rsidR="00F3401F" w:rsidRPr="00A26C55">
        <w:rPr>
          <w:rFonts w:asciiTheme="minorHAnsi" w:hAnsiTheme="minorHAnsi"/>
        </w:rPr>
        <w:t>s</w:t>
      </w:r>
      <w:r w:rsidRPr="00A26C55">
        <w:rPr>
          <w:rFonts w:asciiTheme="minorHAnsi" w:hAnsiTheme="minorHAnsi"/>
        </w:rPr>
        <w:t xml:space="preserve"> quality of life (</w:t>
      </w:r>
      <w:proofErr w:type="spellStart"/>
      <w:r w:rsidRPr="00A26C55">
        <w:rPr>
          <w:rFonts w:asciiTheme="minorHAnsi" w:hAnsiTheme="minorHAnsi"/>
        </w:rPr>
        <w:t>Dehlin</w:t>
      </w:r>
      <w:proofErr w:type="spellEnd"/>
      <w:r w:rsidRPr="00A26C55">
        <w:rPr>
          <w:rFonts w:asciiTheme="minorHAnsi" w:hAnsiTheme="minorHAnsi"/>
        </w:rPr>
        <w:t xml:space="preserve"> et al., 2015; Ream &amp; </w:t>
      </w:r>
      <w:proofErr w:type="spellStart"/>
      <w:r w:rsidRPr="00A26C55">
        <w:rPr>
          <w:rFonts w:asciiTheme="minorHAnsi" w:hAnsiTheme="minorHAnsi"/>
        </w:rPr>
        <w:t>Savin</w:t>
      </w:r>
      <w:proofErr w:type="spellEnd"/>
      <w:r w:rsidRPr="00A26C55">
        <w:rPr>
          <w:rFonts w:asciiTheme="minorHAnsi" w:hAnsiTheme="minorHAnsi"/>
        </w:rPr>
        <w:t>-Williams, 2005).</w:t>
      </w:r>
      <w:r w:rsidR="00A12FEC" w:rsidRPr="00A26C55">
        <w:rPr>
          <w:rFonts w:asciiTheme="minorHAnsi" w:hAnsiTheme="minorHAnsi"/>
        </w:rPr>
        <w:t xml:space="preserve"> </w:t>
      </w:r>
      <w:r w:rsidR="00F34D17" w:rsidRPr="00A26C55">
        <w:rPr>
          <w:rFonts w:asciiTheme="minorHAnsi" w:hAnsiTheme="minorHAnsi"/>
        </w:rPr>
        <w:t>RI/SOI identity integration occurs when an individual a) feels positively about both RI and SOI b) is able to consistently engage in both identities simultaneously c) experiences no current felt conflict (Love et al., 2005; Rodriguez &amp; Ouel</w:t>
      </w:r>
      <w:r w:rsidR="00656955" w:rsidRPr="00A26C55">
        <w:rPr>
          <w:rFonts w:asciiTheme="minorHAnsi" w:hAnsiTheme="minorHAnsi"/>
        </w:rPr>
        <w:t xml:space="preserve">lette, 2000). There is an inherent assumption within this definition that identity integration reflects SSA SOI identity acceptance and thus identification as an LGB individual. For example, Love et al., (2005) states that reconciled individuals are those who embrace both identities </w:t>
      </w:r>
      <w:r w:rsidR="00656955" w:rsidRPr="00A26C55">
        <w:rPr>
          <w:rFonts w:asciiTheme="minorHAnsi" w:hAnsiTheme="minorHAnsi"/>
        </w:rPr>
        <w:lastRenderedPageBreak/>
        <w:t>fully. When individuals are able to integrate RI and SOI, both identities become part of a larger sense of self. However, during the course of this literature review, it continues to remain unclear whether or not the assumption of complete identity acceptance is accurate or entails identification as LGB. As such, the current study sought not only to understand the benefits of identity integration</w:t>
      </w:r>
      <w:r w:rsidR="00AE7393" w:rsidRPr="00A26C55">
        <w:rPr>
          <w:rFonts w:asciiTheme="minorHAnsi" w:hAnsiTheme="minorHAnsi"/>
        </w:rPr>
        <w:t>,</w:t>
      </w:r>
      <w:r w:rsidR="00656955" w:rsidRPr="00A26C55">
        <w:rPr>
          <w:rFonts w:asciiTheme="minorHAnsi" w:hAnsiTheme="minorHAnsi"/>
        </w:rPr>
        <w:t xml:space="preserve"> but also to ascertain the veracity of the aforementioned assumption. </w:t>
      </w:r>
    </w:p>
    <w:p w14:paraId="4713EE5F" w14:textId="3854C0F4" w:rsidR="00656955" w:rsidRPr="00A26C55" w:rsidRDefault="00D64404" w:rsidP="00831E34">
      <w:pPr>
        <w:rPr>
          <w:rFonts w:asciiTheme="minorHAnsi" w:hAnsiTheme="minorHAnsi"/>
        </w:rPr>
      </w:pPr>
      <w:bookmarkStart w:id="24" w:name="_Toc455060850"/>
      <w:r w:rsidRPr="00A26C55">
        <w:rPr>
          <w:rStyle w:val="Heading3Char"/>
          <w:rFonts w:asciiTheme="minorHAnsi" w:hAnsiTheme="minorHAnsi"/>
        </w:rPr>
        <w:t>Relationship and Sexual Satisfaction</w:t>
      </w:r>
      <w:bookmarkEnd w:id="24"/>
      <w:r w:rsidR="003158C7" w:rsidRPr="00A26C55">
        <w:rPr>
          <w:rFonts w:asciiTheme="minorHAnsi" w:hAnsiTheme="minorHAnsi"/>
        </w:rPr>
        <w:t xml:space="preserve">. </w:t>
      </w:r>
      <w:r w:rsidR="00A12FEC" w:rsidRPr="00A26C55">
        <w:rPr>
          <w:rFonts w:asciiTheme="minorHAnsi" w:hAnsiTheme="minorHAnsi"/>
        </w:rPr>
        <w:t xml:space="preserve">As has been reported, </w:t>
      </w:r>
      <w:r w:rsidR="00656955" w:rsidRPr="00A26C55">
        <w:rPr>
          <w:rFonts w:asciiTheme="minorHAnsi" w:hAnsiTheme="minorHAnsi"/>
        </w:rPr>
        <w:t xml:space="preserve">SSA individuals engage in </w:t>
      </w:r>
      <w:r w:rsidR="00933881" w:rsidRPr="00A26C55">
        <w:rPr>
          <w:rFonts w:asciiTheme="minorHAnsi" w:hAnsiTheme="minorHAnsi"/>
        </w:rPr>
        <w:t>a variety of conflict</w:t>
      </w:r>
      <w:r w:rsidR="00A12FEC" w:rsidRPr="00A26C55">
        <w:rPr>
          <w:rFonts w:asciiTheme="minorHAnsi" w:hAnsiTheme="minorHAnsi"/>
        </w:rPr>
        <w:t xml:space="preserve">-resolution </w:t>
      </w:r>
      <w:r w:rsidR="00933881" w:rsidRPr="00A26C55">
        <w:rPr>
          <w:rFonts w:asciiTheme="minorHAnsi" w:hAnsiTheme="minorHAnsi"/>
        </w:rPr>
        <w:t>approaches</w:t>
      </w:r>
      <w:r w:rsidR="00A12FEC" w:rsidRPr="00A26C55">
        <w:rPr>
          <w:rFonts w:asciiTheme="minorHAnsi" w:hAnsiTheme="minorHAnsi"/>
        </w:rPr>
        <w:t xml:space="preserve"> including identity integration</w:t>
      </w:r>
      <w:r w:rsidR="00656955" w:rsidRPr="00A26C55">
        <w:rPr>
          <w:rFonts w:asciiTheme="minorHAnsi" w:hAnsiTheme="minorHAnsi"/>
        </w:rPr>
        <w:t xml:space="preserve"> (</w:t>
      </w:r>
      <w:proofErr w:type="spellStart"/>
      <w:r w:rsidR="00656955" w:rsidRPr="00A26C55">
        <w:rPr>
          <w:rFonts w:asciiTheme="minorHAnsi" w:hAnsiTheme="minorHAnsi"/>
        </w:rPr>
        <w:t>Dehlin</w:t>
      </w:r>
      <w:proofErr w:type="spellEnd"/>
      <w:r w:rsidR="00656955" w:rsidRPr="00A26C55">
        <w:rPr>
          <w:rFonts w:asciiTheme="minorHAnsi" w:hAnsiTheme="minorHAnsi"/>
        </w:rPr>
        <w:t xml:space="preserve"> et al., 2015; </w:t>
      </w:r>
      <w:r w:rsidR="00A12FEC" w:rsidRPr="00A26C55">
        <w:rPr>
          <w:rFonts w:asciiTheme="minorHAnsi" w:hAnsiTheme="minorHAnsi"/>
        </w:rPr>
        <w:t xml:space="preserve">Pitt, 2010b; Rodriguez, 2009; Rodriguez &amp; Ouellette, 2000; </w:t>
      </w:r>
      <w:proofErr w:type="spellStart"/>
      <w:r w:rsidR="00656955" w:rsidRPr="00A26C55">
        <w:rPr>
          <w:rFonts w:asciiTheme="minorHAnsi" w:hAnsiTheme="minorHAnsi"/>
        </w:rPr>
        <w:t>Shallenberger</w:t>
      </w:r>
      <w:proofErr w:type="spellEnd"/>
      <w:r w:rsidR="00656955" w:rsidRPr="00A26C55">
        <w:rPr>
          <w:rFonts w:asciiTheme="minorHAnsi" w:hAnsiTheme="minorHAnsi"/>
        </w:rPr>
        <w:t>, 1996;</w:t>
      </w:r>
      <w:r w:rsidR="00723E78" w:rsidRPr="00A26C55">
        <w:rPr>
          <w:rFonts w:asciiTheme="minorHAnsi" w:hAnsiTheme="minorHAnsi"/>
        </w:rPr>
        <w:t xml:space="preserve"> Sullivan-Blum, 2004; </w:t>
      </w:r>
      <w:proofErr w:type="spellStart"/>
      <w:r w:rsidR="00723E78" w:rsidRPr="00A26C55">
        <w:rPr>
          <w:rFonts w:asciiTheme="minorHAnsi" w:hAnsiTheme="minorHAnsi"/>
        </w:rPr>
        <w:t>Yarhouse</w:t>
      </w:r>
      <w:proofErr w:type="spellEnd"/>
      <w:r w:rsidR="00723E78" w:rsidRPr="00A26C55">
        <w:rPr>
          <w:rFonts w:asciiTheme="minorHAnsi" w:hAnsiTheme="minorHAnsi"/>
        </w:rPr>
        <w:t xml:space="preserve">, Tan, &amp; </w:t>
      </w:r>
      <w:proofErr w:type="spellStart"/>
      <w:r w:rsidR="00723E78" w:rsidRPr="00A26C55">
        <w:rPr>
          <w:rFonts w:asciiTheme="minorHAnsi" w:hAnsiTheme="minorHAnsi"/>
        </w:rPr>
        <w:t>Pawlowski</w:t>
      </w:r>
      <w:proofErr w:type="spellEnd"/>
      <w:r w:rsidR="00723E78" w:rsidRPr="00A26C55">
        <w:rPr>
          <w:rFonts w:asciiTheme="minorHAnsi" w:hAnsiTheme="minorHAnsi"/>
        </w:rPr>
        <w:t>, 2005</w:t>
      </w:r>
      <w:r w:rsidR="00656955" w:rsidRPr="00A26C55">
        <w:rPr>
          <w:rFonts w:asciiTheme="minorHAnsi" w:hAnsiTheme="minorHAnsi"/>
        </w:rPr>
        <w:t xml:space="preserve">). The process of identity integration seems to vary for each individual. However, </w:t>
      </w:r>
      <w:r w:rsidR="00A12FEC" w:rsidRPr="00A26C55">
        <w:rPr>
          <w:rFonts w:asciiTheme="minorHAnsi" w:hAnsiTheme="minorHAnsi"/>
        </w:rPr>
        <w:t xml:space="preserve">Pitt (2010b) theorized that </w:t>
      </w:r>
      <w:r w:rsidR="00656955" w:rsidRPr="00A26C55">
        <w:rPr>
          <w:rFonts w:asciiTheme="minorHAnsi" w:hAnsiTheme="minorHAnsi"/>
        </w:rPr>
        <w:t xml:space="preserve">entering into a religiously affirming, same-sex committed relationship seems to be the final step </w:t>
      </w:r>
      <w:r w:rsidR="00933881" w:rsidRPr="00A26C55">
        <w:rPr>
          <w:rFonts w:asciiTheme="minorHAnsi" w:hAnsiTheme="minorHAnsi"/>
        </w:rPr>
        <w:t xml:space="preserve">towards identity integration </w:t>
      </w:r>
      <w:r w:rsidR="00656955" w:rsidRPr="00A26C55">
        <w:rPr>
          <w:rFonts w:asciiTheme="minorHAnsi" w:hAnsiTheme="minorHAnsi"/>
        </w:rPr>
        <w:t>for many SSA identifie</w:t>
      </w:r>
      <w:r w:rsidR="00A12FEC" w:rsidRPr="00A26C55">
        <w:rPr>
          <w:rFonts w:asciiTheme="minorHAnsi" w:hAnsiTheme="minorHAnsi"/>
        </w:rPr>
        <w:t>d individuals</w:t>
      </w:r>
      <w:r w:rsidR="00656955" w:rsidRPr="00A26C55">
        <w:rPr>
          <w:rFonts w:asciiTheme="minorHAnsi" w:hAnsiTheme="minorHAnsi"/>
        </w:rPr>
        <w:t xml:space="preserve">. </w:t>
      </w:r>
      <w:r w:rsidR="00933881" w:rsidRPr="00A26C55">
        <w:rPr>
          <w:rFonts w:asciiTheme="minorHAnsi" w:hAnsiTheme="minorHAnsi"/>
        </w:rPr>
        <w:t xml:space="preserve">For this and several other reasons, </w:t>
      </w:r>
      <w:r w:rsidR="004311F1" w:rsidRPr="00A26C55">
        <w:rPr>
          <w:rFonts w:asciiTheme="minorHAnsi" w:hAnsiTheme="minorHAnsi"/>
        </w:rPr>
        <w:t>the present</w:t>
      </w:r>
      <w:r w:rsidR="00933881" w:rsidRPr="00A26C55">
        <w:rPr>
          <w:rFonts w:asciiTheme="minorHAnsi" w:hAnsiTheme="minorHAnsi"/>
        </w:rPr>
        <w:t xml:space="preserve"> study sought to better understand the relationship between conflict-resolution approaches and relationship and sexual satisfaction within same-sex romantic relationships. </w:t>
      </w:r>
    </w:p>
    <w:p w14:paraId="3A5237E4" w14:textId="4EFA1B92" w:rsidR="00C867F3" w:rsidRPr="00A26C55" w:rsidRDefault="006D034C" w:rsidP="00D969D3">
      <w:pPr>
        <w:ind w:firstLine="720"/>
        <w:rPr>
          <w:rFonts w:asciiTheme="minorHAnsi" w:hAnsiTheme="minorHAnsi"/>
        </w:rPr>
      </w:pPr>
      <w:r w:rsidRPr="00A26C55">
        <w:rPr>
          <w:rFonts w:asciiTheme="minorHAnsi" w:hAnsiTheme="minorHAnsi"/>
        </w:rPr>
        <w:t>As has been previously stated, religious beliefs often govern conceptualizations of  acceptable sexual behaviors, patterns of intimacy, and partners, and also stipulates consequences for violating prescribed sexual behaviors (</w:t>
      </w:r>
      <w:proofErr w:type="spellStart"/>
      <w:r w:rsidRPr="00A26C55">
        <w:rPr>
          <w:rFonts w:asciiTheme="minorHAnsi" w:hAnsiTheme="minorHAnsi"/>
        </w:rPr>
        <w:t>Halkitis</w:t>
      </w:r>
      <w:proofErr w:type="spellEnd"/>
      <w:r w:rsidRPr="00A26C55">
        <w:rPr>
          <w:rFonts w:asciiTheme="minorHAnsi" w:hAnsiTheme="minorHAnsi"/>
        </w:rPr>
        <w:t xml:space="preserve"> 2009). Religio</w:t>
      </w:r>
      <w:r w:rsidR="002405F9" w:rsidRPr="00A26C55">
        <w:rPr>
          <w:rFonts w:asciiTheme="minorHAnsi" w:hAnsiTheme="minorHAnsi"/>
        </w:rPr>
        <w:t xml:space="preserve">us proscriptions for sexuality seems to be </w:t>
      </w:r>
      <w:r w:rsidRPr="00A26C55">
        <w:rPr>
          <w:rFonts w:asciiTheme="minorHAnsi" w:hAnsiTheme="minorHAnsi"/>
        </w:rPr>
        <w:t>felt more acutely by SSA individuals. Love et al., (2005) indicated that for their participants</w:t>
      </w:r>
      <w:r w:rsidR="00C867F3" w:rsidRPr="00A26C55">
        <w:rPr>
          <w:rFonts w:asciiTheme="minorHAnsi" w:hAnsiTheme="minorHAnsi"/>
        </w:rPr>
        <w:t>,</w:t>
      </w:r>
      <w:r w:rsidRPr="00A26C55">
        <w:rPr>
          <w:rFonts w:asciiTheme="minorHAnsi" w:hAnsiTheme="minorHAnsi"/>
        </w:rPr>
        <w:t xml:space="preserve"> </w:t>
      </w:r>
    </w:p>
    <w:p w14:paraId="5438311F" w14:textId="77F7C15A" w:rsidR="00CB4C64" w:rsidRPr="00A26C55" w:rsidRDefault="00C867F3" w:rsidP="004311F1">
      <w:pPr>
        <w:spacing w:line="240" w:lineRule="auto"/>
        <w:jc w:val="both"/>
        <w:rPr>
          <w:rFonts w:asciiTheme="minorHAnsi" w:hAnsiTheme="minorHAnsi"/>
        </w:rPr>
      </w:pPr>
      <w:r w:rsidRPr="00A26C55">
        <w:rPr>
          <w:rFonts w:asciiTheme="minorHAnsi" w:hAnsiTheme="minorHAnsi"/>
        </w:rPr>
        <w:t>The</w:t>
      </w:r>
      <w:r w:rsidR="006D034C" w:rsidRPr="00A26C55">
        <w:rPr>
          <w:rFonts w:asciiTheme="minorHAnsi" w:hAnsiTheme="minorHAnsi"/>
        </w:rPr>
        <w:t xml:space="preserve"> pressure they felt from society (i.e., church, school, family, neighborhood) was to have their sexuality interact with all elements of their experience. It identified these </w:t>
      </w:r>
      <w:r w:rsidR="006D034C" w:rsidRPr="00A26C55">
        <w:rPr>
          <w:rFonts w:asciiTheme="minorHAnsi" w:hAnsiTheme="minorHAnsi"/>
        </w:rPr>
        <w:lastRenderedPageBreak/>
        <w:t>[participants] as sexual beings, in ways that being heterosexual typically does not. So in a culture that distances sexuality from spirituality, gay and lesbian people who focus on their spiritual identity, immediately and more consciously experience the interactio</w:t>
      </w:r>
      <w:r w:rsidRPr="00A26C55">
        <w:rPr>
          <w:rFonts w:asciiTheme="minorHAnsi" w:hAnsiTheme="minorHAnsi"/>
        </w:rPr>
        <w:t>n of sexuality and spirituality</w:t>
      </w:r>
      <w:r w:rsidR="006D034C" w:rsidRPr="00A26C55">
        <w:rPr>
          <w:rFonts w:asciiTheme="minorHAnsi" w:hAnsiTheme="minorHAnsi"/>
        </w:rPr>
        <w:t xml:space="preserve"> (p. 206).</w:t>
      </w:r>
    </w:p>
    <w:p w14:paraId="751ACCFC" w14:textId="77777777" w:rsidR="00D969D3" w:rsidRPr="00A26C55" w:rsidRDefault="00D969D3" w:rsidP="00D969D3">
      <w:pPr>
        <w:spacing w:line="240" w:lineRule="auto"/>
        <w:ind w:firstLine="720"/>
        <w:rPr>
          <w:rFonts w:asciiTheme="minorHAnsi" w:hAnsiTheme="minorHAnsi"/>
        </w:rPr>
      </w:pPr>
    </w:p>
    <w:p w14:paraId="2E197863" w14:textId="532D2D0B" w:rsidR="008A30E6" w:rsidRPr="00A26C55" w:rsidRDefault="0034659F" w:rsidP="00831E34">
      <w:pPr>
        <w:rPr>
          <w:rFonts w:asciiTheme="minorHAnsi" w:hAnsiTheme="minorHAnsi"/>
        </w:rPr>
      </w:pPr>
      <w:r w:rsidRPr="00A26C55">
        <w:rPr>
          <w:rFonts w:asciiTheme="minorHAnsi" w:hAnsiTheme="minorHAnsi"/>
        </w:rPr>
        <w:t xml:space="preserve">Love et al. </w:t>
      </w:r>
      <w:r w:rsidR="00CB4C64" w:rsidRPr="00A26C55">
        <w:rPr>
          <w:rFonts w:asciiTheme="minorHAnsi" w:hAnsiTheme="minorHAnsi"/>
        </w:rPr>
        <w:t>argued</w:t>
      </w:r>
      <w:r w:rsidR="00A12FEC" w:rsidRPr="00A26C55">
        <w:rPr>
          <w:rFonts w:asciiTheme="minorHAnsi" w:hAnsiTheme="minorHAnsi"/>
        </w:rPr>
        <w:t xml:space="preserve"> that this identity conflict was</w:t>
      </w:r>
      <w:r w:rsidRPr="00A26C55">
        <w:rPr>
          <w:rFonts w:asciiTheme="minorHAnsi" w:hAnsiTheme="minorHAnsi"/>
        </w:rPr>
        <w:t xml:space="preserve"> further exacerbated by religion’s negative views of same-sex sexuality. </w:t>
      </w:r>
      <w:r w:rsidR="00CB4C64" w:rsidRPr="00A26C55">
        <w:rPr>
          <w:rFonts w:asciiTheme="minorHAnsi" w:hAnsiTheme="minorHAnsi"/>
        </w:rPr>
        <w:t>Love et al., hypothesized that</w:t>
      </w:r>
      <w:r w:rsidRPr="00A26C55">
        <w:rPr>
          <w:rFonts w:asciiTheme="minorHAnsi" w:hAnsiTheme="minorHAnsi"/>
        </w:rPr>
        <w:t xml:space="preserve"> heterosexuals are able to experience some degree of separation between their sexual identities and their spiritual identities and thus avoid the dissonance.</w:t>
      </w:r>
      <w:r w:rsidR="00FC73B0" w:rsidRPr="00A26C55">
        <w:rPr>
          <w:rFonts w:asciiTheme="minorHAnsi" w:hAnsiTheme="minorHAnsi"/>
        </w:rPr>
        <w:t xml:space="preserve"> </w:t>
      </w:r>
      <w:r w:rsidR="00A12FEC" w:rsidRPr="00A26C55">
        <w:rPr>
          <w:rFonts w:asciiTheme="minorHAnsi" w:hAnsiTheme="minorHAnsi"/>
        </w:rPr>
        <w:t xml:space="preserve">A similar process appears to occur for non-conflicted individuals. </w:t>
      </w:r>
      <w:proofErr w:type="spellStart"/>
      <w:r w:rsidR="00FC73B0" w:rsidRPr="00A26C55">
        <w:rPr>
          <w:rFonts w:asciiTheme="minorHAnsi" w:hAnsiTheme="minorHAnsi"/>
        </w:rPr>
        <w:t>Helminiak</w:t>
      </w:r>
      <w:proofErr w:type="spellEnd"/>
      <w:r w:rsidR="00FC73B0" w:rsidRPr="00A26C55">
        <w:rPr>
          <w:rFonts w:asciiTheme="minorHAnsi" w:hAnsiTheme="minorHAnsi"/>
        </w:rPr>
        <w:t xml:space="preserve"> (1996) argued that spirituality and sexuality are irrevocably intertwined (in Love et al., 2005). </w:t>
      </w:r>
      <w:proofErr w:type="spellStart"/>
      <w:r w:rsidR="00FC73B0" w:rsidRPr="00A26C55">
        <w:rPr>
          <w:rFonts w:asciiTheme="minorHAnsi" w:hAnsiTheme="minorHAnsi"/>
        </w:rPr>
        <w:t>Helminiak</w:t>
      </w:r>
      <w:proofErr w:type="spellEnd"/>
      <w:r w:rsidR="00FC73B0" w:rsidRPr="00A26C55">
        <w:rPr>
          <w:rFonts w:asciiTheme="minorHAnsi" w:hAnsiTheme="minorHAnsi"/>
        </w:rPr>
        <w:t xml:space="preserve"> developed a tripartite definition of the human experience – organism, psyche, and spirit – and believed that sexuality was tied to each aspect of the experience. Using </w:t>
      </w:r>
      <w:proofErr w:type="spellStart"/>
      <w:r w:rsidR="00FC73B0" w:rsidRPr="00A26C55">
        <w:rPr>
          <w:rFonts w:asciiTheme="minorHAnsi" w:hAnsiTheme="minorHAnsi"/>
        </w:rPr>
        <w:t>Helminiak’s</w:t>
      </w:r>
      <w:proofErr w:type="spellEnd"/>
      <w:r w:rsidR="00FC73B0" w:rsidRPr="00A26C55">
        <w:rPr>
          <w:rFonts w:asciiTheme="minorHAnsi" w:hAnsiTheme="minorHAnsi"/>
        </w:rPr>
        <w:t xml:space="preserve"> theory, Love et al., (2005) explained, “as organisms we experience the physical desire for sex; our psyche desires the comfort, bliss, and emotional ecstasy associated with sex; and our spirits are drawn to sexuality’s relationship to the intimacy with, caring for, and dedication to other people” (p. 206). </w:t>
      </w:r>
      <w:r w:rsidR="00A12FEC" w:rsidRPr="00A26C55">
        <w:rPr>
          <w:rFonts w:asciiTheme="minorHAnsi" w:hAnsiTheme="minorHAnsi"/>
        </w:rPr>
        <w:t xml:space="preserve">At the time of </w:t>
      </w:r>
      <w:proofErr w:type="spellStart"/>
      <w:r w:rsidR="00FC73B0" w:rsidRPr="00A26C55">
        <w:rPr>
          <w:rFonts w:asciiTheme="minorHAnsi" w:hAnsiTheme="minorHAnsi"/>
        </w:rPr>
        <w:t>Helminiak</w:t>
      </w:r>
      <w:r w:rsidR="00A12FEC" w:rsidRPr="00A26C55">
        <w:rPr>
          <w:rFonts w:asciiTheme="minorHAnsi" w:hAnsiTheme="minorHAnsi"/>
        </w:rPr>
        <w:t>’s</w:t>
      </w:r>
      <w:proofErr w:type="spellEnd"/>
      <w:r w:rsidR="00A12FEC" w:rsidRPr="00A26C55">
        <w:rPr>
          <w:rFonts w:asciiTheme="minorHAnsi" w:hAnsiTheme="minorHAnsi"/>
        </w:rPr>
        <w:t xml:space="preserve"> writing in 1996</w:t>
      </w:r>
      <w:r w:rsidR="00FC73B0" w:rsidRPr="00A26C55">
        <w:rPr>
          <w:rFonts w:asciiTheme="minorHAnsi" w:hAnsiTheme="minorHAnsi"/>
        </w:rPr>
        <w:t xml:space="preserve">, </w:t>
      </w:r>
      <w:r w:rsidR="00A12FEC" w:rsidRPr="00A26C55">
        <w:rPr>
          <w:rFonts w:asciiTheme="minorHAnsi" w:hAnsiTheme="minorHAnsi"/>
        </w:rPr>
        <w:t xml:space="preserve">he hypothesized that </w:t>
      </w:r>
      <w:r w:rsidR="00FC73B0" w:rsidRPr="00A26C55">
        <w:rPr>
          <w:rFonts w:asciiTheme="minorHAnsi" w:hAnsiTheme="minorHAnsi"/>
        </w:rPr>
        <w:t>sex</w:t>
      </w:r>
      <w:r w:rsidR="00A12FEC" w:rsidRPr="00A26C55">
        <w:rPr>
          <w:rFonts w:asciiTheme="minorHAnsi" w:hAnsiTheme="minorHAnsi"/>
        </w:rPr>
        <w:t>ual and spiritual integration was</w:t>
      </w:r>
      <w:r w:rsidR="00FC73B0" w:rsidRPr="00A26C55">
        <w:rPr>
          <w:rFonts w:asciiTheme="minorHAnsi" w:hAnsiTheme="minorHAnsi"/>
        </w:rPr>
        <w:t xml:space="preserve"> not likely to be achieved in the “sex-negative” environment of the United States. </w:t>
      </w:r>
      <w:r w:rsidR="00A12FEC" w:rsidRPr="00A26C55">
        <w:rPr>
          <w:rFonts w:asciiTheme="minorHAnsi" w:hAnsiTheme="minorHAnsi"/>
        </w:rPr>
        <w:t xml:space="preserve">Though U.S. culture has become outwardly more accepting of sexuality in general, </w:t>
      </w:r>
      <w:r w:rsidR="00FE2E11" w:rsidRPr="00A26C55">
        <w:rPr>
          <w:rFonts w:asciiTheme="minorHAnsi" w:hAnsiTheme="minorHAnsi"/>
        </w:rPr>
        <w:t xml:space="preserve">negative </w:t>
      </w:r>
      <w:r w:rsidR="00A12FEC" w:rsidRPr="00A26C55">
        <w:rPr>
          <w:rFonts w:asciiTheme="minorHAnsi" w:hAnsiTheme="minorHAnsi"/>
        </w:rPr>
        <w:t xml:space="preserve">religious beliefs </w:t>
      </w:r>
      <w:r w:rsidR="00DE7834" w:rsidRPr="00A26C55">
        <w:rPr>
          <w:rFonts w:asciiTheme="minorHAnsi" w:hAnsiTheme="minorHAnsi"/>
        </w:rPr>
        <w:t xml:space="preserve">concerning </w:t>
      </w:r>
      <w:r w:rsidR="00FE2E11" w:rsidRPr="00A26C55">
        <w:rPr>
          <w:rFonts w:asciiTheme="minorHAnsi" w:hAnsiTheme="minorHAnsi"/>
        </w:rPr>
        <w:t xml:space="preserve">extra-marital </w:t>
      </w:r>
      <w:r w:rsidR="00DE7834" w:rsidRPr="00A26C55">
        <w:rPr>
          <w:rFonts w:asciiTheme="minorHAnsi" w:hAnsiTheme="minorHAnsi"/>
        </w:rPr>
        <w:t>sexual relationships in general (</w:t>
      </w:r>
      <w:proofErr w:type="spellStart"/>
      <w:r w:rsidR="00DE7834" w:rsidRPr="00A26C55">
        <w:rPr>
          <w:rFonts w:asciiTheme="minorHAnsi" w:hAnsiTheme="minorHAnsi"/>
        </w:rPr>
        <w:t>Pargament</w:t>
      </w:r>
      <w:proofErr w:type="spellEnd"/>
      <w:r w:rsidR="00DE7834" w:rsidRPr="00A26C55">
        <w:rPr>
          <w:rFonts w:asciiTheme="minorHAnsi" w:hAnsiTheme="minorHAnsi"/>
        </w:rPr>
        <w:t xml:space="preserve"> &amp; Mahoney, 2005) and same-sex sexual relationships in particular (</w:t>
      </w:r>
      <w:proofErr w:type="spellStart"/>
      <w:r w:rsidR="00DE7834" w:rsidRPr="00A26C55">
        <w:rPr>
          <w:rFonts w:asciiTheme="minorHAnsi" w:hAnsiTheme="minorHAnsi"/>
        </w:rPr>
        <w:t>NeJaime</w:t>
      </w:r>
      <w:proofErr w:type="spellEnd"/>
      <w:r w:rsidR="00DE7834" w:rsidRPr="00A26C55">
        <w:rPr>
          <w:rFonts w:asciiTheme="minorHAnsi" w:hAnsiTheme="minorHAnsi"/>
        </w:rPr>
        <w:t xml:space="preserve">, 2012) remain pervasive. </w:t>
      </w:r>
      <w:r w:rsidR="00163848" w:rsidRPr="00A26C55">
        <w:rPr>
          <w:rFonts w:asciiTheme="minorHAnsi" w:hAnsiTheme="minorHAnsi"/>
        </w:rPr>
        <w:t xml:space="preserve">The further exacerbation of sex-negative views related to same-sex sexuality provides another barrier to SSA individuals’ achievement of integration and likely detracts from experiences of sexual satisfaction. </w:t>
      </w:r>
      <w:r w:rsidR="00C24FCA" w:rsidRPr="00A26C55">
        <w:rPr>
          <w:rFonts w:asciiTheme="minorHAnsi" w:hAnsiTheme="minorHAnsi"/>
        </w:rPr>
        <w:t>McFarland</w:t>
      </w:r>
      <w:r w:rsidR="008A30E6" w:rsidRPr="00A26C55">
        <w:rPr>
          <w:rFonts w:asciiTheme="minorHAnsi" w:hAnsiTheme="minorHAnsi"/>
        </w:rPr>
        <w:t xml:space="preserve">, </w:t>
      </w:r>
      <w:proofErr w:type="spellStart"/>
      <w:r w:rsidR="008A30E6" w:rsidRPr="00A26C55">
        <w:rPr>
          <w:rFonts w:asciiTheme="minorHAnsi" w:hAnsiTheme="minorHAnsi"/>
        </w:rPr>
        <w:t>Uecker</w:t>
      </w:r>
      <w:proofErr w:type="spellEnd"/>
      <w:r w:rsidR="008A30E6" w:rsidRPr="00A26C55">
        <w:rPr>
          <w:rFonts w:asciiTheme="minorHAnsi" w:hAnsiTheme="minorHAnsi"/>
        </w:rPr>
        <w:t xml:space="preserve">, and </w:t>
      </w:r>
      <w:proofErr w:type="spellStart"/>
      <w:r w:rsidR="008A30E6" w:rsidRPr="00A26C55">
        <w:rPr>
          <w:rFonts w:asciiTheme="minorHAnsi" w:hAnsiTheme="minorHAnsi"/>
        </w:rPr>
        <w:t>Regnerus</w:t>
      </w:r>
      <w:proofErr w:type="spellEnd"/>
      <w:r w:rsidR="00C24FCA" w:rsidRPr="00A26C55">
        <w:rPr>
          <w:rFonts w:asciiTheme="minorHAnsi" w:hAnsiTheme="minorHAnsi"/>
        </w:rPr>
        <w:t xml:space="preserve"> (2011) argued </w:t>
      </w:r>
      <w:r w:rsidR="00C24FCA" w:rsidRPr="00A26C55">
        <w:rPr>
          <w:rFonts w:asciiTheme="minorHAnsi" w:hAnsiTheme="minorHAnsi"/>
        </w:rPr>
        <w:lastRenderedPageBreak/>
        <w:t xml:space="preserve">that religion influences sexual outcomes through relationship quality, social support, and explicit sexual scripts. </w:t>
      </w:r>
      <w:r w:rsidR="008E588E" w:rsidRPr="00A26C55">
        <w:rPr>
          <w:rFonts w:asciiTheme="minorHAnsi" w:hAnsiTheme="minorHAnsi"/>
        </w:rPr>
        <w:t xml:space="preserve">Most religious traditions in the U.S. privilege heterosexual, marital, sexual activity. </w:t>
      </w:r>
    </w:p>
    <w:p w14:paraId="3EA9AD02" w14:textId="2E4096FB" w:rsidR="00C867F3" w:rsidRPr="00A26C55" w:rsidRDefault="008A30E6" w:rsidP="00D969D3">
      <w:pPr>
        <w:ind w:firstLine="720"/>
        <w:rPr>
          <w:rFonts w:asciiTheme="minorHAnsi" w:hAnsiTheme="minorHAnsi"/>
        </w:rPr>
      </w:pPr>
      <w:r w:rsidRPr="00A26C55">
        <w:rPr>
          <w:rFonts w:asciiTheme="minorHAnsi" w:hAnsiTheme="minorHAnsi"/>
        </w:rPr>
        <w:t xml:space="preserve">Two inherent difficulties faced by SSA individuals as a result of the RI/SOI conflict include engaging in sexual interactions outside of marriage (previously necessitated by the legal bans against same-sex unions) and sexual interactions between same-sex partners. </w:t>
      </w:r>
      <w:r w:rsidR="008E588E" w:rsidRPr="00A26C55">
        <w:rPr>
          <w:rFonts w:asciiTheme="minorHAnsi" w:hAnsiTheme="minorHAnsi"/>
        </w:rPr>
        <w:t xml:space="preserve">Although the recent legalization of same-sex marriages in the United States may eliminate some of an SSA individuals struggle to engage in sanctioned sexual intimacies, it cannot eliminate the internalization of anti-gay messaging </w:t>
      </w:r>
      <w:r w:rsidR="004031BC" w:rsidRPr="00A26C55">
        <w:rPr>
          <w:rFonts w:asciiTheme="minorHAnsi" w:hAnsiTheme="minorHAnsi"/>
        </w:rPr>
        <w:t>espoused</w:t>
      </w:r>
      <w:r w:rsidR="008E588E" w:rsidRPr="00A26C55">
        <w:rPr>
          <w:rFonts w:asciiTheme="minorHAnsi" w:hAnsiTheme="minorHAnsi"/>
        </w:rPr>
        <w:t xml:space="preserve"> by </w:t>
      </w:r>
      <w:r w:rsidR="00FE2E11" w:rsidRPr="00A26C55">
        <w:rPr>
          <w:rFonts w:asciiTheme="minorHAnsi" w:hAnsiTheme="minorHAnsi"/>
        </w:rPr>
        <w:t>many dominant religious organizations</w:t>
      </w:r>
      <w:r w:rsidR="008E588E" w:rsidRPr="00A26C55">
        <w:rPr>
          <w:rFonts w:asciiTheme="minorHAnsi" w:hAnsiTheme="minorHAnsi"/>
        </w:rPr>
        <w:t xml:space="preserve">. </w:t>
      </w:r>
      <w:r w:rsidR="00400C60" w:rsidRPr="00A26C55">
        <w:rPr>
          <w:rFonts w:asciiTheme="minorHAnsi" w:hAnsiTheme="minorHAnsi"/>
        </w:rPr>
        <w:t>As both relationship satisfaction and sexual satisfaction have been shown to be positively impacted by religious factors (Mahoney</w:t>
      </w:r>
      <w:r w:rsidR="00EC5896" w:rsidRPr="00A26C55">
        <w:rPr>
          <w:rFonts w:asciiTheme="minorHAnsi" w:hAnsiTheme="minorHAnsi"/>
        </w:rPr>
        <w:t xml:space="preserve"> &amp; Cano</w:t>
      </w:r>
      <w:r w:rsidR="00400C60" w:rsidRPr="00A26C55">
        <w:rPr>
          <w:rFonts w:asciiTheme="minorHAnsi" w:hAnsiTheme="minorHAnsi"/>
        </w:rPr>
        <w:t xml:space="preserve">, 2014) in heterosexual relationships, it seems likely that religious factors also play a role in relationship and sexual satisfaction of same-sex couples. </w:t>
      </w:r>
      <w:r w:rsidR="00A24FD7" w:rsidRPr="00A26C55">
        <w:rPr>
          <w:rFonts w:asciiTheme="minorHAnsi" w:hAnsiTheme="minorHAnsi"/>
        </w:rPr>
        <w:t xml:space="preserve">In a </w:t>
      </w:r>
      <w:r w:rsidR="00183BC2" w:rsidRPr="00A26C55">
        <w:rPr>
          <w:rFonts w:asciiTheme="minorHAnsi" w:hAnsiTheme="minorHAnsi"/>
        </w:rPr>
        <w:t xml:space="preserve">primarily </w:t>
      </w:r>
      <w:r w:rsidR="00FE2E11" w:rsidRPr="00A26C55">
        <w:rPr>
          <w:rFonts w:asciiTheme="minorHAnsi" w:hAnsiTheme="minorHAnsi"/>
        </w:rPr>
        <w:t xml:space="preserve">quantitative </w:t>
      </w:r>
      <w:r w:rsidR="00A24FD7" w:rsidRPr="00A26C55">
        <w:rPr>
          <w:rFonts w:asciiTheme="minorHAnsi" w:hAnsiTheme="minorHAnsi"/>
        </w:rPr>
        <w:t xml:space="preserve">study of 90 same-sex couples, </w:t>
      </w:r>
      <w:proofErr w:type="spellStart"/>
      <w:r w:rsidR="00A24FD7" w:rsidRPr="00A26C55">
        <w:rPr>
          <w:rFonts w:asciiTheme="minorHAnsi" w:hAnsiTheme="minorHAnsi"/>
        </w:rPr>
        <w:t>Rostosky</w:t>
      </w:r>
      <w:proofErr w:type="spellEnd"/>
      <w:r w:rsidR="00A24FD7" w:rsidRPr="00A26C55">
        <w:rPr>
          <w:rFonts w:asciiTheme="minorHAnsi" w:hAnsiTheme="minorHAnsi"/>
        </w:rPr>
        <w:t xml:space="preserve">, Otis and colleagues (2008) found that </w:t>
      </w:r>
      <w:r w:rsidR="00FE2E11" w:rsidRPr="00A26C55">
        <w:rPr>
          <w:rFonts w:asciiTheme="minorHAnsi" w:hAnsiTheme="minorHAnsi"/>
        </w:rPr>
        <w:t>m</w:t>
      </w:r>
      <w:r w:rsidR="00A24FD7" w:rsidRPr="00A26C55">
        <w:rPr>
          <w:rFonts w:asciiTheme="minorHAnsi" w:hAnsiTheme="minorHAnsi"/>
        </w:rPr>
        <w:t xml:space="preserve">any couples noted religion as a source of both challenge and support in their relationships. </w:t>
      </w:r>
      <w:r w:rsidR="00FE2E11" w:rsidRPr="00A26C55">
        <w:rPr>
          <w:rFonts w:asciiTheme="minorHAnsi" w:hAnsiTheme="minorHAnsi"/>
        </w:rPr>
        <w:t>Participants endorsed private religious activities rather than public activities such as service attendance, as a way to eliminate challenges posed by lack of religious support</w:t>
      </w:r>
      <w:r w:rsidR="00183BC2" w:rsidRPr="00A26C55">
        <w:rPr>
          <w:rFonts w:asciiTheme="minorHAnsi" w:hAnsiTheme="minorHAnsi"/>
        </w:rPr>
        <w:t>. As a continuation of the previous study</w:t>
      </w:r>
      <w:r w:rsidR="00A24FD7" w:rsidRPr="00A26C55">
        <w:rPr>
          <w:rFonts w:asciiTheme="minorHAnsi" w:hAnsiTheme="minorHAnsi"/>
        </w:rPr>
        <w:t xml:space="preserve">, </w:t>
      </w:r>
      <w:proofErr w:type="spellStart"/>
      <w:r w:rsidR="00400C60" w:rsidRPr="00A26C55">
        <w:rPr>
          <w:rFonts w:asciiTheme="minorHAnsi" w:hAnsiTheme="minorHAnsi"/>
        </w:rPr>
        <w:t>Rostosky</w:t>
      </w:r>
      <w:proofErr w:type="spellEnd"/>
      <w:r w:rsidR="00400C60" w:rsidRPr="00A26C55">
        <w:rPr>
          <w:rFonts w:asciiTheme="minorHAnsi" w:hAnsiTheme="minorHAnsi"/>
        </w:rPr>
        <w:t xml:space="preserve">, </w:t>
      </w:r>
      <w:proofErr w:type="spellStart"/>
      <w:r w:rsidR="00400C60" w:rsidRPr="00A26C55">
        <w:rPr>
          <w:rFonts w:asciiTheme="minorHAnsi" w:hAnsiTheme="minorHAnsi"/>
        </w:rPr>
        <w:t>Riggle</w:t>
      </w:r>
      <w:proofErr w:type="spellEnd"/>
      <w:r w:rsidR="00400C60" w:rsidRPr="00A26C55">
        <w:rPr>
          <w:rFonts w:asciiTheme="minorHAnsi" w:hAnsiTheme="minorHAnsi"/>
        </w:rPr>
        <w:t>, and colleagues (2008) conducted qualitative interviews with 14</w:t>
      </w:r>
      <w:r w:rsidR="00183BC2" w:rsidRPr="00A26C55">
        <w:rPr>
          <w:rFonts w:asciiTheme="minorHAnsi" w:hAnsiTheme="minorHAnsi"/>
        </w:rPr>
        <w:t xml:space="preserve"> of the previous 90 couples. Couples identified as</w:t>
      </w:r>
      <w:r w:rsidR="00400C60" w:rsidRPr="00A26C55">
        <w:rPr>
          <w:rFonts w:asciiTheme="minorHAnsi" w:hAnsiTheme="minorHAnsi"/>
        </w:rPr>
        <w:t xml:space="preserve"> </w:t>
      </w:r>
      <w:r w:rsidR="009A0331" w:rsidRPr="00A26C55">
        <w:rPr>
          <w:rFonts w:asciiTheme="minorHAnsi" w:hAnsiTheme="minorHAnsi"/>
        </w:rPr>
        <w:t xml:space="preserve">Christian/Jewish, </w:t>
      </w:r>
      <w:r w:rsidR="00A24FD7" w:rsidRPr="00A26C55">
        <w:rPr>
          <w:rFonts w:asciiTheme="minorHAnsi" w:hAnsiTheme="minorHAnsi"/>
        </w:rPr>
        <w:t>Caucasian (27/28)</w:t>
      </w:r>
      <w:r w:rsidR="00183BC2" w:rsidRPr="00A26C55">
        <w:rPr>
          <w:rFonts w:asciiTheme="minorHAnsi" w:hAnsiTheme="minorHAnsi"/>
        </w:rPr>
        <w:t>, and reported</w:t>
      </w:r>
      <w:r w:rsidR="00A24FD7" w:rsidRPr="00A26C55">
        <w:rPr>
          <w:rFonts w:asciiTheme="minorHAnsi" w:hAnsiTheme="minorHAnsi"/>
        </w:rPr>
        <w:t xml:space="preserve"> an average relationship length of 7.13 years (all couples had been together at least one year). Twelve of the 14 couples reported facing several challenges created by </w:t>
      </w:r>
      <w:r w:rsidR="00A24FD7" w:rsidRPr="00A26C55">
        <w:rPr>
          <w:rFonts w:asciiTheme="minorHAnsi" w:hAnsiTheme="minorHAnsi"/>
        </w:rPr>
        <w:lastRenderedPageBreak/>
        <w:t>religiously motivated sexual prejudice of others. The majority of couples actively sought out accepting religious communities and reported that supportive and affir</w:t>
      </w:r>
      <w:r w:rsidR="009A0331" w:rsidRPr="00A26C55">
        <w:rPr>
          <w:rFonts w:asciiTheme="minorHAnsi" w:hAnsiTheme="minorHAnsi"/>
        </w:rPr>
        <w:t xml:space="preserve">ming communities were essential. </w:t>
      </w:r>
      <w:proofErr w:type="spellStart"/>
      <w:r w:rsidR="009A0331" w:rsidRPr="00A26C55">
        <w:rPr>
          <w:rFonts w:asciiTheme="minorHAnsi" w:hAnsiTheme="minorHAnsi"/>
        </w:rPr>
        <w:t>Rostosky</w:t>
      </w:r>
      <w:proofErr w:type="spellEnd"/>
      <w:r w:rsidR="009A0331" w:rsidRPr="00A26C55">
        <w:rPr>
          <w:rFonts w:asciiTheme="minorHAnsi" w:hAnsiTheme="minorHAnsi"/>
        </w:rPr>
        <w:t xml:space="preserve">, </w:t>
      </w:r>
      <w:proofErr w:type="spellStart"/>
      <w:r w:rsidR="009A0331" w:rsidRPr="00A26C55">
        <w:rPr>
          <w:rFonts w:asciiTheme="minorHAnsi" w:hAnsiTheme="minorHAnsi"/>
        </w:rPr>
        <w:t>Riggle</w:t>
      </w:r>
      <w:proofErr w:type="spellEnd"/>
      <w:r w:rsidR="009A0331" w:rsidRPr="00A26C55">
        <w:rPr>
          <w:rFonts w:asciiTheme="minorHAnsi" w:hAnsiTheme="minorHAnsi"/>
        </w:rPr>
        <w:t xml:space="preserve"> and colleagues </w:t>
      </w:r>
      <w:r w:rsidR="00EA592E" w:rsidRPr="00A26C55">
        <w:rPr>
          <w:rFonts w:asciiTheme="minorHAnsi" w:hAnsiTheme="minorHAnsi"/>
        </w:rPr>
        <w:t xml:space="preserve">(2008) </w:t>
      </w:r>
      <w:r w:rsidR="009A0331" w:rsidRPr="00A26C55">
        <w:rPr>
          <w:rFonts w:asciiTheme="minorHAnsi" w:hAnsiTheme="minorHAnsi"/>
        </w:rPr>
        <w:t>concluded that their same-sex participants participated in joint spiritual activities, negotiated differences in religious beliefs and involvement</w:t>
      </w:r>
      <w:r w:rsidR="002E5BD8" w:rsidRPr="00A26C55">
        <w:rPr>
          <w:rFonts w:asciiTheme="minorHAnsi" w:hAnsiTheme="minorHAnsi"/>
        </w:rPr>
        <w:t>,</w:t>
      </w:r>
      <w:r w:rsidR="009A0331" w:rsidRPr="00A26C55">
        <w:rPr>
          <w:rFonts w:asciiTheme="minorHAnsi" w:hAnsiTheme="minorHAnsi"/>
        </w:rPr>
        <w:t xml:space="preserve"> and gave spiritual meaning to their relationships in much the same way heterosexual couples </w:t>
      </w:r>
      <w:r w:rsidR="00BF298D" w:rsidRPr="00A26C55">
        <w:rPr>
          <w:rFonts w:asciiTheme="minorHAnsi" w:hAnsiTheme="minorHAnsi"/>
        </w:rPr>
        <w:t>do</w:t>
      </w:r>
      <w:r w:rsidR="009A0331" w:rsidRPr="00A26C55">
        <w:rPr>
          <w:rFonts w:asciiTheme="minorHAnsi" w:hAnsiTheme="minorHAnsi"/>
        </w:rPr>
        <w:t xml:space="preserve">. </w:t>
      </w:r>
      <w:r w:rsidR="00BF298D" w:rsidRPr="00A26C55">
        <w:rPr>
          <w:rFonts w:asciiTheme="minorHAnsi" w:hAnsiTheme="minorHAnsi"/>
        </w:rPr>
        <w:t xml:space="preserve">Although their study provided unique insight into the way in which same-sex couples navigate religious beliefs, support, and prejudice, it is unclear </w:t>
      </w:r>
      <w:r w:rsidR="00046946" w:rsidRPr="00A26C55">
        <w:rPr>
          <w:rFonts w:asciiTheme="minorHAnsi" w:hAnsiTheme="minorHAnsi"/>
        </w:rPr>
        <w:t>how the couples’ struggles with religious beliefs impact</w:t>
      </w:r>
      <w:r w:rsidR="001E46A7" w:rsidRPr="00A26C55">
        <w:rPr>
          <w:rFonts w:asciiTheme="minorHAnsi" w:hAnsiTheme="minorHAnsi"/>
        </w:rPr>
        <w:t>s</w:t>
      </w:r>
      <w:r w:rsidR="00046946" w:rsidRPr="00A26C55">
        <w:rPr>
          <w:rFonts w:asciiTheme="minorHAnsi" w:hAnsiTheme="minorHAnsi"/>
        </w:rPr>
        <w:t xml:space="preserve"> relationship and sexual satisfaction. </w:t>
      </w:r>
    </w:p>
    <w:p w14:paraId="512120E3" w14:textId="16C87F97" w:rsidR="00472FF7" w:rsidRPr="00A26C55" w:rsidRDefault="00472FF7" w:rsidP="00D969D3">
      <w:pPr>
        <w:ind w:firstLine="720"/>
        <w:rPr>
          <w:rFonts w:asciiTheme="minorHAnsi" w:hAnsiTheme="minorHAnsi"/>
        </w:rPr>
      </w:pPr>
      <w:r w:rsidRPr="00A26C55">
        <w:rPr>
          <w:rFonts w:asciiTheme="minorHAnsi" w:hAnsiTheme="minorHAnsi"/>
        </w:rPr>
        <w:t>Alternatively, Smith and Horne (2008) conducted a study of 3</w:t>
      </w:r>
      <w:r w:rsidR="00064096" w:rsidRPr="00A26C55">
        <w:rPr>
          <w:rFonts w:asciiTheme="minorHAnsi" w:hAnsiTheme="minorHAnsi"/>
        </w:rPr>
        <w:t>18 LGB</w:t>
      </w:r>
      <w:r w:rsidRPr="00A26C55">
        <w:rPr>
          <w:rFonts w:asciiTheme="minorHAnsi" w:hAnsiTheme="minorHAnsi"/>
        </w:rPr>
        <w:t xml:space="preserve"> identified women in order to specifically assess religious and spiritual impact on sexual satisfaction. Parti</w:t>
      </w:r>
      <w:r w:rsidR="00555280" w:rsidRPr="00A26C55">
        <w:rPr>
          <w:rFonts w:asciiTheme="minorHAnsi" w:hAnsiTheme="minorHAnsi"/>
        </w:rPr>
        <w:t>cipants were in their mid-thirtie</w:t>
      </w:r>
      <w:r w:rsidRPr="00A26C55">
        <w:rPr>
          <w:rFonts w:asciiTheme="minorHAnsi" w:hAnsiTheme="minorHAnsi"/>
        </w:rPr>
        <w:t xml:space="preserve">s, Caucasian (85.8%), and identified with a religious faith of “other” (49.1%). Reportedly, participants filled in the other category with a range of gay-affirming faith groups including Wiccans and Pagans. Participants also identified in descending order as Protestant, Catholic, Jewish, and Muslim. </w:t>
      </w:r>
      <w:r w:rsidR="007C281C" w:rsidRPr="00A26C55">
        <w:rPr>
          <w:rFonts w:asciiTheme="minorHAnsi" w:hAnsiTheme="minorHAnsi"/>
        </w:rPr>
        <w:t xml:space="preserve">Smith and Horne reported that their results explained 14% of the variance of the sample’s sexual satisfaction. While religious factors did not contribute significantly to the explained variance, spirituality accounted for 2.7%, a significant amount in this sample. </w:t>
      </w:r>
      <w:r w:rsidR="00213AFE" w:rsidRPr="00A26C55">
        <w:rPr>
          <w:rFonts w:asciiTheme="minorHAnsi" w:hAnsiTheme="minorHAnsi"/>
        </w:rPr>
        <w:t xml:space="preserve">This is likely an indication of reconciliation strategies involving a shift towards spiritual identity rather than religious identity. </w:t>
      </w:r>
      <w:r w:rsidR="007C281C" w:rsidRPr="00A26C55">
        <w:rPr>
          <w:rFonts w:asciiTheme="minorHAnsi" w:hAnsiTheme="minorHAnsi"/>
        </w:rPr>
        <w:t>Further, women with higher levels of spiritual wellness reported greater levels of sexual satisfaction</w:t>
      </w:r>
      <w:r w:rsidR="00213AFE" w:rsidRPr="00A26C55">
        <w:rPr>
          <w:rFonts w:asciiTheme="minorHAnsi" w:hAnsiTheme="minorHAnsi"/>
        </w:rPr>
        <w:t xml:space="preserve"> (Horne &amp; Smith, 2007)</w:t>
      </w:r>
      <w:r w:rsidR="007C281C" w:rsidRPr="00A26C55">
        <w:rPr>
          <w:rFonts w:asciiTheme="minorHAnsi" w:hAnsiTheme="minorHAnsi"/>
        </w:rPr>
        <w:t xml:space="preserve">. </w:t>
      </w:r>
      <w:r w:rsidR="007C281C" w:rsidRPr="00A26C55">
        <w:rPr>
          <w:rFonts w:asciiTheme="minorHAnsi" w:hAnsiTheme="minorHAnsi"/>
        </w:rPr>
        <w:lastRenderedPageBreak/>
        <w:t xml:space="preserve">Horne and Smith indicated that their findings provide support for continued exploration of religious and spiritual impact on sexual satisfaction. </w:t>
      </w:r>
    </w:p>
    <w:p w14:paraId="25287C58" w14:textId="36DF5DA0" w:rsidR="00F3401F" w:rsidRPr="00A26C55" w:rsidRDefault="00DB396C" w:rsidP="00D969D3">
      <w:pPr>
        <w:ind w:firstLine="720"/>
        <w:rPr>
          <w:rFonts w:asciiTheme="minorHAnsi" w:hAnsiTheme="minorHAnsi"/>
        </w:rPr>
      </w:pPr>
      <w:r w:rsidRPr="00A26C55">
        <w:rPr>
          <w:rFonts w:asciiTheme="minorHAnsi" w:hAnsiTheme="minorHAnsi"/>
        </w:rPr>
        <w:t xml:space="preserve">The current study </w:t>
      </w:r>
      <w:r w:rsidR="004E091A" w:rsidRPr="00A26C55">
        <w:rPr>
          <w:rFonts w:asciiTheme="minorHAnsi" w:hAnsiTheme="minorHAnsi"/>
        </w:rPr>
        <w:t>sought to explore</w:t>
      </w:r>
      <w:r w:rsidRPr="00A26C55">
        <w:rPr>
          <w:rFonts w:asciiTheme="minorHAnsi" w:hAnsiTheme="minorHAnsi"/>
        </w:rPr>
        <w:t xml:space="preserve"> both relationship and sexual satisfaction in relation to </w:t>
      </w:r>
      <w:r w:rsidR="00AC308E" w:rsidRPr="00A26C55">
        <w:rPr>
          <w:rFonts w:asciiTheme="minorHAnsi" w:hAnsiTheme="minorHAnsi"/>
        </w:rPr>
        <w:t>conflict-resolution approaches</w:t>
      </w:r>
      <w:r w:rsidRPr="00A26C55">
        <w:rPr>
          <w:rFonts w:asciiTheme="minorHAnsi" w:hAnsiTheme="minorHAnsi"/>
        </w:rPr>
        <w:t xml:space="preserve"> </w:t>
      </w:r>
      <w:r w:rsidR="004E091A" w:rsidRPr="00A26C55">
        <w:rPr>
          <w:rFonts w:asciiTheme="minorHAnsi" w:hAnsiTheme="minorHAnsi"/>
        </w:rPr>
        <w:t xml:space="preserve">in order </w:t>
      </w:r>
      <w:r w:rsidRPr="00A26C55">
        <w:rPr>
          <w:rFonts w:asciiTheme="minorHAnsi" w:hAnsiTheme="minorHAnsi"/>
        </w:rPr>
        <w:t xml:space="preserve">to better understand how </w:t>
      </w:r>
      <w:r w:rsidR="00EA5140" w:rsidRPr="00A26C55">
        <w:rPr>
          <w:rFonts w:asciiTheme="minorHAnsi" w:hAnsiTheme="minorHAnsi"/>
        </w:rPr>
        <w:t>reconci</w:t>
      </w:r>
      <w:r w:rsidR="00AC308E" w:rsidRPr="00A26C55">
        <w:rPr>
          <w:rFonts w:asciiTheme="minorHAnsi" w:hAnsiTheme="minorHAnsi"/>
        </w:rPr>
        <w:t>liation strategies and conflict-</w:t>
      </w:r>
      <w:r w:rsidR="00EA5140" w:rsidRPr="00A26C55">
        <w:rPr>
          <w:rFonts w:asciiTheme="minorHAnsi" w:hAnsiTheme="minorHAnsi"/>
        </w:rPr>
        <w:t xml:space="preserve">resolution </w:t>
      </w:r>
      <w:r w:rsidR="00AC308E" w:rsidRPr="00A26C55">
        <w:rPr>
          <w:rFonts w:asciiTheme="minorHAnsi" w:hAnsiTheme="minorHAnsi"/>
        </w:rPr>
        <w:t>approaches</w:t>
      </w:r>
      <w:r w:rsidR="00EA5140" w:rsidRPr="00A26C55">
        <w:rPr>
          <w:rFonts w:asciiTheme="minorHAnsi" w:hAnsiTheme="minorHAnsi"/>
        </w:rPr>
        <w:t xml:space="preserve"> affect </w:t>
      </w:r>
      <w:r w:rsidRPr="00A26C55">
        <w:rPr>
          <w:rFonts w:asciiTheme="minorHAnsi" w:hAnsiTheme="minorHAnsi"/>
        </w:rPr>
        <w:t>sexual and relationship satisfaction.</w:t>
      </w:r>
      <w:r w:rsidR="00764210" w:rsidRPr="00A26C55">
        <w:rPr>
          <w:rFonts w:asciiTheme="minorHAnsi" w:hAnsiTheme="minorHAnsi"/>
        </w:rPr>
        <w:t xml:space="preserve"> Further, </w:t>
      </w:r>
      <w:r w:rsidR="00D64B41" w:rsidRPr="00A26C55">
        <w:rPr>
          <w:rFonts w:asciiTheme="minorHAnsi" w:hAnsiTheme="minorHAnsi"/>
        </w:rPr>
        <w:t>internalized homonegativity</w:t>
      </w:r>
      <w:r w:rsidR="00764210" w:rsidRPr="00A26C55">
        <w:rPr>
          <w:rFonts w:asciiTheme="minorHAnsi" w:hAnsiTheme="minorHAnsi"/>
        </w:rPr>
        <w:t xml:space="preserve"> has been shown to negatively impact relationship satisfaction (Frost &amp; Meyer, 2009). This study </w:t>
      </w:r>
      <w:r w:rsidR="004E091A" w:rsidRPr="00A26C55">
        <w:rPr>
          <w:rFonts w:asciiTheme="minorHAnsi" w:hAnsiTheme="minorHAnsi"/>
        </w:rPr>
        <w:t>planned</w:t>
      </w:r>
      <w:r w:rsidR="00764210" w:rsidRPr="00A26C55">
        <w:rPr>
          <w:rFonts w:asciiTheme="minorHAnsi" w:hAnsiTheme="minorHAnsi"/>
        </w:rPr>
        <w:t xml:space="preserve"> to explore the ways in which </w:t>
      </w:r>
      <w:r w:rsidR="00AC308E" w:rsidRPr="00A26C55">
        <w:rPr>
          <w:rFonts w:asciiTheme="minorHAnsi" w:hAnsiTheme="minorHAnsi"/>
        </w:rPr>
        <w:t>conflict-resolution approach</w:t>
      </w:r>
      <w:r w:rsidR="006A4A32" w:rsidRPr="00A26C55">
        <w:rPr>
          <w:rFonts w:asciiTheme="minorHAnsi" w:hAnsiTheme="minorHAnsi"/>
        </w:rPr>
        <w:t xml:space="preserve"> selection</w:t>
      </w:r>
      <w:r w:rsidR="00764210" w:rsidRPr="00A26C55">
        <w:rPr>
          <w:rFonts w:asciiTheme="minorHAnsi" w:hAnsiTheme="minorHAnsi"/>
        </w:rPr>
        <w:t xml:space="preserve"> mediates or moderates the impact of </w:t>
      </w:r>
      <w:r w:rsidR="00D64B41" w:rsidRPr="00A26C55">
        <w:rPr>
          <w:rFonts w:asciiTheme="minorHAnsi" w:hAnsiTheme="minorHAnsi"/>
        </w:rPr>
        <w:t>internalized homonegativity</w:t>
      </w:r>
      <w:r w:rsidR="00764210" w:rsidRPr="00A26C55">
        <w:rPr>
          <w:rFonts w:asciiTheme="minorHAnsi" w:hAnsiTheme="minorHAnsi"/>
        </w:rPr>
        <w:t xml:space="preserve"> on relationship satisfaction. </w:t>
      </w:r>
      <w:r w:rsidR="00656955" w:rsidRPr="00A26C55">
        <w:rPr>
          <w:rFonts w:asciiTheme="minorHAnsi" w:hAnsiTheme="minorHAnsi"/>
        </w:rPr>
        <w:t xml:space="preserve"> </w:t>
      </w:r>
    </w:p>
    <w:p w14:paraId="1E1D2423" w14:textId="2AFEEF34" w:rsidR="007841C9" w:rsidRPr="00A26C55" w:rsidRDefault="00AC308E" w:rsidP="00831E34">
      <w:pPr>
        <w:pStyle w:val="Heading2"/>
        <w:rPr>
          <w:rFonts w:asciiTheme="minorHAnsi" w:hAnsiTheme="minorHAnsi"/>
        </w:rPr>
      </w:pPr>
      <w:bookmarkStart w:id="25" w:name="_Toc455060851"/>
      <w:r w:rsidRPr="00A26C55">
        <w:rPr>
          <w:rFonts w:asciiTheme="minorHAnsi" w:hAnsiTheme="minorHAnsi"/>
        </w:rPr>
        <w:t>Purpose Statement</w:t>
      </w:r>
      <w:bookmarkEnd w:id="25"/>
      <w:r w:rsidR="007841C9" w:rsidRPr="00A26C55">
        <w:rPr>
          <w:rFonts w:asciiTheme="minorHAnsi" w:hAnsiTheme="minorHAnsi"/>
        </w:rPr>
        <w:tab/>
      </w:r>
    </w:p>
    <w:p w14:paraId="3B5DA398" w14:textId="4BCE0412" w:rsidR="00DD5E4F" w:rsidRPr="00A26C55" w:rsidRDefault="00414416" w:rsidP="00831E34">
      <w:pPr>
        <w:rPr>
          <w:rFonts w:asciiTheme="minorHAnsi" w:hAnsiTheme="minorHAnsi"/>
        </w:rPr>
      </w:pPr>
      <w:r w:rsidRPr="00A26C55">
        <w:rPr>
          <w:rFonts w:asciiTheme="minorHAnsi" w:hAnsiTheme="minorHAnsi"/>
          <w:b/>
        </w:rPr>
        <w:tab/>
      </w:r>
      <w:r w:rsidR="009A4822" w:rsidRPr="00A26C55">
        <w:rPr>
          <w:rFonts w:asciiTheme="minorHAnsi" w:hAnsiTheme="minorHAnsi"/>
        </w:rPr>
        <w:t xml:space="preserve">The National Alliance on Mental Illness (2015) reported that </w:t>
      </w:r>
      <w:r w:rsidR="00804111" w:rsidRPr="00A26C55">
        <w:rPr>
          <w:rFonts w:asciiTheme="minorHAnsi" w:hAnsiTheme="minorHAnsi"/>
        </w:rPr>
        <w:t>SSA individuals are almost 3 times more likely than the general population to experience mental health deficits</w:t>
      </w:r>
      <w:r w:rsidR="00834C64" w:rsidRPr="00A26C55">
        <w:rPr>
          <w:rFonts w:asciiTheme="minorHAnsi" w:hAnsiTheme="minorHAnsi"/>
        </w:rPr>
        <w:t xml:space="preserve">. Specifically, SSA individuals are at increased risk for major depression, eating disorders, generalized anxiety disorder, panic disorder, poor self-esteem, suicide attempts, alcohol dependency, drug dependency, and comorbid diagnosis (Sherry et al., 2010; </w:t>
      </w:r>
      <w:proofErr w:type="spellStart"/>
      <w:r w:rsidR="00834C64" w:rsidRPr="00A26C55">
        <w:rPr>
          <w:rFonts w:asciiTheme="minorHAnsi" w:hAnsiTheme="minorHAnsi"/>
        </w:rPr>
        <w:t>Silenzio</w:t>
      </w:r>
      <w:proofErr w:type="spellEnd"/>
      <w:r w:rsidR="00834C64" w:rsidRPr="00A26C55">
        <w:rPr>
          <w:rFonts w:asciiTheme="minorHAnsi" w:hAnsiTheme="minorHAnsi"/>
        </w:rPr>
        <w:t xml:space="preserve"> et al., 2007). The risk increases when the individual has multiple identities that engender discrimination (</w:t>
      </w:r>
      <w:proofErr w:type="spellStart"/>
      <w:r w:rsidR="00834C64" w:rsidRPr="00A26C55">
        <w:rPr>
          <w:rFonts w:asciiTheme="minorHAnsi" w:hAnsiTheme="minorHAnsi"/>
        </w:rPr>
        <w:t>Bostwick</w:t>
      </w:r>
      <w:proofErr w:type="spellEnd"/>
      <w:r w:rsidR="00A75B84" w:rsidRPr="00A26C55">
        <w:rPr>
          <w:rFonts w:asciiTheme="minorHAnsi" w:hAnsiTheme="minorHAnsi"/>
        </w:rPr>
        <w:t>, Boyd, Hughes, West, &amp; McCabe</w:t>
      </w:r>
      <w:r w:rsidR="00834C64" w:rsidRPr="00A26C55">
        <w:rPr>
          <w:rFonts w:asciiTheme="minorHAnsi" w:hAnsiTheme="minorHAnsi"/>
        </w:rPr>
        <w:t xml:space="preserve">, 2014). </w:t>
      </w:r>
      <w:r w:rsidR="009A4822" w:rsidRPr="00A26C55">
        <w:rPr>
          <w:rFonts w:asciiTheme="minorHAnsi" w:hAnsiTheme="minorHAnsi"/>
        </w:rPr>
        <w:t xml:space="preserve">For example, </w:t>
      </w:r>
      <w:proofErr w:type="spellStart"/>
      <w:r w:rsidR="009A4822" w:rsidRPr="00A26C55">
        <w:rPr>
          <w:rFonts w:asciiTheme="minorHAnsi" w:hAnsiTheme="minorHAnsi"/>
        </w:rPr>
        <w:t>Bostwick</w:t>
      </w:r>
      <w:proofErr w:type="spellEnd"/>
      <w:r w:rsidR="009A4822" w:rsidRPr="00A26C55">
        <w:rPr>
          <w:rFonts w:asciiTheme="minorHAnsi" w:hAnsiTheme="minorHAnsi"/>
        </w:rPr>
        <w:t xml:space="preserve"> et al. </w:t>
      </w:r>
      <w:r w:rsidR="000B7A07" w:rsidRPr="00A26C55">
        <w:rPr>
          <w:rFonts w:asciiTheme="minorHAnsi" w:hAnsiTheme="minorHAnsi"/>
        </w:rPr>
        <w:t xml:space="preserve">(2014) </w:t>
      </w:r>
      <w:r w:rsidR="009A4822" w:rsidRPr="00A26C55">
        <w:rPr>
          <w:rFonts w:asciiTheme="minorHAnsi" w:hAnsiTheme="minorHAnsi"/>
        </w:rPr>
        <w:t xml:space="preserve">found that individuals with SSA SOI in combination with female gender identity or racial/ethnic minority identity were significantly more likely to report mental health disorders within the last year. As these individuals are more likely to experience poor mental health outcomes, </w:t>
      </w:r>
      <w:r w:rsidR="00804111" w:rsidRPr="00A26C55">
        <w:rPr>
          <w:rFonts w:asciiTheme="minorHAnsi" w:hAnsiTheme="minorHAnsi"/>
        </w:rPr>
        <w:t xml:space="preserve">they are increasingly more likely than heterosexual individuals to seek out mental health </w:t>
      </w:r>
      <w:r w:rsidR="00804111" w:rsidRPr="00A26C55">
        <w:rPr>
          <w:rFonts w:asciiTheme="minorHAnsi" w:hAnsiTheme="minorHAnsi"/>
        </w:rPr>
        <w:lastRenderedPageBreak/>
        <w:t xml:space="preserve">services (Cochran, Sullivan &amp; Mays; 2003). </w:t>
      </w:r>
      <w:r w:rsidR="009A4822" w:rsidRPr="00A26C55">
        <w:rPr>
          <w:rFonts w:asciiTheme="minorHAnsi" w:hAnsiTheme="minorHAnsi"/>
        </w:rPr>
        <w:t xml:space="preserve">Unfortunately, </w:t>
      </w:r>
      <w:r w:rsidR="0075768C" w:rsidRPr="00A26C55">
        <w:rPr>
          <w:rFonts w:asciiTheme="minorHAnsi" w:hAnsiTheme="minorHAnsi"/>
        </w:rPr>
        <w:t xml:space="preserve">expert knowledge concerning </w:t>
      </w:r>
      <w:r w:rsidR="000B7A07" w:rsidRPr="00A26C55">
        <w:rPr>
          <w:rFonts w:asciiTheme="minorHAnsi" w:hAnsiTheme="minorHAnsi"/>
        </w:rPr>
        <w:t xml:space="preserve">potential protective factors for SSA individuals remains relatively limited. </w:t>
      </w:r>
      <w:r w:rsidR="002B26D8" w:rsidRPr="00A26C55">
        <w:rPr>
          <w:rFonts w:asciiTheme="minorHAnsi" w:hAnsiTheme="minorHAnsi"/>
        </w:rPr>
        <w:t>Hamblin and Gross (2014) reported that “although there is a great deal of empirical evidence demonstrating positive benefits of religion to well-being in the general population, relatively few investigations have examined the potential benefit or harm of affiliating with a religious community to homosexual individuals” (p. 79).</w:t>
      </w:r>
      <w:r w:rsidR="0075768C" w:rsidRPr="00A26C55">
        <w:rPr>
          <w:rFonts w:asciiTheme="minorHAnsi" w:hAnsiTheme="minorHAnsi"/>
        </w:rPr>
        <w:t xml:space="preserve"> </w:t>
      </w:r>
      <w:r w:rsidR="000B7A07" w:rsidRPr="00A26C55">
        <w:rPr>
          <w:rFonts w:asciiTheme="minorHAnsi" w:hAnsiTheme="minorHAnsi"/>
        </w:rPr>
        <w:t>Rodriguez</w:t>
      </w:r>
      <w:r w:rsidR="00A75B84" w:rsidRPr="00A26C55">
        <w:rPr>
          <w:rFonts w:asciiTheme="minorHAnsi" w:hAnsiTheme="minorHAnsi"/>
        </w:rPr>
        <w:t>, Lytle, and Vaughan</w:t>
      </w:r>
      <w:r w:rsidR="000B7A07" w:rsidRPr="00A26C55">
        <w:rPr>
          <w:rFonts w:asciiTheme="minorHAnsi" w:hAnsiTheme="minorHAnsi"/>
        </w:rPr>
        <w:t xml:space="preserve"> (2013) found that participation in affirming religious communities was linked to increased self-esteem and likely had other positive benefits.</w:t>
      </w:r>
      <w:r w:rsidR="002B26D8" w:rsidRPr="00A26C55">
        <w:rPr>
          <w:rFonts w:asciiTheme="minorHAnsi" w:hAnsiTheme="minorHAnsi"/>
        </w:rPr>
        <w:t xml:space="preserve"> </w:t>
      </w:r>
      <w:r w:rsidR="00360716" w:rsidRPr="00A26C55">
        <w:rPr>
          <w:rFonts w:asciiTheme="minorHAnsi" w:hAnsiTheme="minorHAnsi"/>
        </w:rPr>
        <w:t xml:space="preserve">On the other hand, rejecting religious communities </w:t>
      </w:r>
      <w:r w:rsidR="002E5BD8" w:rsidRPr="00A26C55">
        <w:rPr>
          <w:rFonts w:asciiTheme="minorHAnsi" w:hAnsiTheme="minorHAnsi"/>
        </w:rPr>
        <w:t>were</w:t>
      </w:r>
      <w:r w:rsidR="00360716" w:rsidRPr="00A26C55">
        <w:rPr>
          <w:rFonts w:asciiTheme="minorHAnsi" w:hAnsiTheme="minorHAnsi"/>
        </w:rPr>
        <w:t xml:space="preserve"> associated with greater frequency of generalized anxiety disorder symptoms (Hamblin &amp; Gross, 2013). </w:t>
      </w:r>
      <w:proofErr w:type="spellStart"/>
      <w:r w:rsidR="002B26D8" w:rsidRPr="00A26C55">
        <w:rPr>
          <w:rFonts w:asciiTheme="minorHAnsi" w:hAnsiTheme="minorHAnsi"/>
        </w:rPr>
        <w:t>Gattis</w:t>
      </w:r>
      <w:proofErr w:type="spellEnd"/>
      <w:r w:rsidR="002B26D8" w:rsidRPr="00A26C55">
        <w:rPr>
          <w:rFonts w:asciiTheme="minorHAnsi" w:hAnsiTheme="minorHAnsi"/>
        </w:rPr>
        <w:t>, Woodford, and Han (2014) concluded that counselors must assess religious identity and related constructs in SSA clients as it can function as either a protective or risk factor depending on the support of the religious associations.</w:t>
      </w:r>
      <w:r w:rsidR="00360716" w:rsidRPr="00A26C55">
        <w:rPr>
          <w:rFonts w:asciiTheme="minorHAnsi" w:hAnsiTheme="minorHAnsi"/>
        </w:rPr>
        <w:t xml:space="preserve"> The current study sought to contribute to the body of knowledge regarding the interaction between religious factors and </w:t>
      </w:r>
      <w:r w:rsidR="006313F3" w:rsidRPr="00A26C55">
        <w:rPr>
          <w:rFonts w:asciiTheme="minorHAnsi" w:hAnsiTheme="minorHAnsi"/>
        </w:rPr>
        <w:t xml:space="preserve">SSA sexual orientation in the hopes that this knowledge may serve to benefit these individuals in a mental health setting. </w:t>
      </w:r>
    </w:p>
    <w:p w14:paraId="0686378E" w14:textId="4FB8DBB1" w:rsidR="00AC308E" w:rsidRPr="00A26C55" w:rsidRDefault="00BA5AC0" w:rsidP="00D969D3">
      <w:pPr>
        <w:ind w:firstLine="720"/>
        <w:rPr>
          <w:rFonts w:asciiTheme="minorHAnsi" w:hAnsiTheme="minorHAnsi"/>
        </w:rPr>
      </w:pPr>
      <w:r w:rsidRPr="00A26C55">
        <w:rPr>
          <w:rFonts w:asciiTheme="minorHAnsi" w:hAnsiTheme="minorHAnsi"/>
        </w:rPr>
        <w:t>Within a theoretical framework of</w:t>
      </w:r>
      <w:r w:rsidR="005C6DDB" w:rsidRPr="00A26C55">
        <w:rPr>
          <w:rFonts w:asciiTheme="minorHAnsi" w:hAnsiTheme="minorHAnsi"/>
        </w:rPr>
        <w:t xml:space="preserve"> cognitive dissonance theory, </w:t>
      </w:r>
      <w:r w:rsidRPr="00A26C55">
        <w:rPr>
          <w:rFonts w:asciiTheme="minorHAnsi" w:hAnsiTheme="minorHAnsi"/>
        </w:rPr>
        <w:t xml:space="preserve">multiple researchers have identified </w:t>
      </w:r>
      <w:r w:rsidR="005C6DDB" w:rsidRPr="00A26C55">
        <w:rPr>
          <w:rFonts w:asciiTheme="minorHAnsi" w:hAnsiTheme="minorHAnsi"/>
        </w:rPr>
        <w:t>strategies</w:t>
      </w:r>
      <w:r w:rsidRPr="00A26C55">
        <w:rPr>
          <w:rFonts w:asciiTheme="minorHAnsi" w:hAnsiTheme="minorHAnsi"/>
        </w:rPr>
        <w:t xml:space="preserve"> that SSA individuals use to reduce felt conflict.</w:t>
      </w:r>
      <w:r w:rsidR="005C6DDB" w:rsidRPr="00A26C55">
        <w:rPr>
          <w:rFonts w:asciiTheme="minorHAnsi" w:hAnsiTheme="minorHAnsi"/>
        </w:rPr>
        <w:t xml:space="preserve"> </w:t>
      </w:r>
      <w:r w:rsidRPr="00A26C55">
        <w:rPr>
          <w:rFonts w:asciiTheme="minorHAnsi" w:hAnsiTheme="minorHAnsi"/>
        </w:rPr>
        <w:t xml:space="preserve">These strategies are a means to engage in </w:t>
      </w:r>
      <w:r w:rsidR="004E292E" w:rsidRPr="00A26C55">
        <w:rPr>
          <w:rFonts w:asciiTheme="minorHAnsi" w:hAnsiTheme="minorHAnsi"/>
        </w:rPr>
        <w:t xml:space="preserve">an approach </w:t>
      </w:r>
      <w:r w:rsidRPr="00A26C55">
        <w:rPr>
          <w:rFonts w:asciiTheme="minorHAnsi" w:hAnsiTheme="minorHAnsi"/>
        </w:rPr>
        <w:t>towards identity rejection, compartmentalization, or integration.</w:t>
      </w:r>
      <w:r w:rsidR="0092484C" w:rsidRPr="00A26C55">
        <w:rPr>
          <w:rFonts w:asciiTheme="minorHAnsi" w:hAnsiTheme="minorHAnsi"/>
        </w:rPr>
        <w:t xml:space="preserve"> </w:t>
      </w:r>
      <w:r w:rsidR="00AC308E" w:rsidRPr="00A26C55">
        <w:rPr>
          <w:rFonts w:asciiTheme="minorHAnsi" w:hAnsiTheme="minorHAnsi"/>
        </w:rPr>
        <w:t xml:space="preserve">The goal of this project is to determine how religious affiliation characteristics relate to felt conflict and consequent strategy selection of participants and to better understand how strategy selection relates to a </w:t>
      </w:r>
      <w:r w:rsidR="00AC308E" w:rsidRPr="00A26C55">
        <w:rPr>
          <w:rFonts w:asciiTheme="minorHAnsi" w:hAnsiTheme="minorHAnsi"/>
        </w:rPr>
        <w:lastRenderedPageBreak/>
        <w:t xml:space="preserve">variety of constructs including </w:t>
      </w:r>
      <w:r w:rsidR="00D64B41" w:rsidRPr="00A26C55">
        <w:rPr>
          <w:rFonts w:asciiTheme="minorHAnsi" w:hAnsiTheme="minorHAnsi"/>
        </w:rPr>
        <w:t>internalized homonegativity</w:t>
      </w:r>
      <w:r w:rsidR="00AC308E" w:rsidRPr="00A26C55">
        <w:rPr>
          <w:rFonts w:asciiTheme="minorHAnsi" w:hAnsiTheme="minorHAnsi"/>
        </w:rPr>
        <w:t>, relationship satisfaction, and sexual satisfaction. Additionally, the research</w:t>
      </w:r>
      <w:r w:rsidR="00064096" w:rsidRPr="00A26C55">
        <w:rPr>
          <w:rFonts w:asciiTheme="minorHAnsi" w:hAnsiTheme="minorHAnsi"/>
        </w:rPr>
        <w:t>er</w:t>
      </w:r>
      <w:r w:rsidR="00AC308E" w:rsidRPr="00A26C55">
        <w:rPr>
          <w:rFonts w:asciiTheme="minorHAnsi" w:hAnsiTheme="minorHAnsi"/>
        </w:rPr>
        <w:t xml:space="preserve"> seeks to better understand the differences in the aforementioned constructs between individuals who have processed the conflict and reportedly achieved identity integration and individuals who reportedly never experienced a conflict.  </w:t>
      </w:r>
    </w:p>
    <w:p w14:paraId="209428F8" w14:textId="799AC8FF" w:rsidR="0069187B" w:rsidRPr="00A26C55" w:rsidRDefault="0069187B" w:rsidP="004E5D3C">
      <w:pPr>
        <w:pStyle w:val="Heading1"/>
        <w:spacing w:line="480" w:lineRule="auto"/>
        <w:rPr>
          <w:rFonts w:asciiTheme="minorHAnsi" w:hAnsiTheme="minorHAnsi"/>
        </w:rPr>
      </w:pPr>
      <w:bookmarkStart w:id="26" w:name="_Toc455060852"/>
      <w:r w:rsidRPr="00A26C55">
        <w:rPr>
          <w:rFonts w:asciiTheme="minorHAnsi" w:hAnsiTheme="minorHAnsi"/>
        </w:rPr>
        <w:lastRenderedPageBreak/>
        <w:t>Research Questions and Hypotheses</w:t>
      </w:r>
      <w:bookmarkEnd w:id="26"/>
    </w:p>
    <w:p w14:paraId="528F01E8" w14:textId="069481B1" w:rsidR="00377290" w:rsidRPr="00A26C55" w:rsidRDefault="007E7CC4" w:rsidP="004E5D3C">
      <w:pPr>
        <w:rPr>
          <w:rFonts w:asciiTheme="minorHAnsi" w:hAnsiTheme="minorHAnsi"/>
        </w:rPr>
      </w:pPr>
      <w:r w:rsidRPr="00A26C55">
        <w:rPr>
          <w:rFonts w:asciiTheme="minorHAnsi" w:hAnsiTheme="minorHAnsi"/>
        </w:rPr>
        <w:tab/>
        <w:t>The following research questions will be addressed in this study. The answers to these questions will provide counselors with a better understanding of the process of RI/SOI conflict mitigation and the effects that the use of reconciliation strategies have on</w:t>
      </w:r>
      <w:r w:rsidR="00525132" w:rsidRPr="00A26C55">
        <w:rPr>
          <w:rFonts w:asciiTheme="minorHAnsi" w:hAnsiTheme="minorHAnsi"/>
        </w:rPr>
        <w:t xml:space="preserve"> the lives of SSA individuals. </w:t>
      </w:r>
      <w:r w:rsidR="00AD1089" w:rsidRPr="00A26C55">
        <w:rPr>
          <w:rFonts w:asciiTheme="minorHAnsi" w:hAnsiTheme="minorHAnsi"/>
        </w:rPr>
        <w:t xml:space="preserve">For a full breakdown of research questions, variables, and scoring see Table </w:t>
      </w:r>
      <w:r w:rsidR="0025184F" w:rsidRPr="00A26C55">
        <w:rPr>
          <w:rFonts w:asciiTheme="minorHAnsi" w:hAnsiTheme="minorHAnsi"/>
        </w:rPr>
        <w:t>1</w:t>
      </w:r>
      <w:r w:rsidR="00AD1089" w:rsidRPr="00A26C55">
        <w:rPr>
          <w:rFonts w:asciiTheme="minorHAnsi" w:hAnsiTheme="minorHAnsi"/>
        </w:rPr>
        <w:t>.</w:t>
      </w:r>
      <w:r w:rsidR="00B77ED0" w:rsidRPr="00A26C55">
        <w:rPr>
          <w:rFonts w:asciiTheme="minorHAnsi" w:hAnsiTheme="minorHAnsi"/>
        </w:rPr>
        <w:t xml:space="preserve"> </w:t>
      </w:r>
    </w:p>
    <w:p w14:paraId="6A8E895C" w14:textId="14711D5D" w:rsidR="006B2AD2" w:rsidRPr="00A26C55" w:rsidRDefault="006B2AD2" w:rsidP="00831E34">
      <w:pPr>
        <w:pStyle w:val="Heading2"/>
        <w:rPr>
          <w:rFonts w:asciiTheme="minorHAnsi" w:hAnsiTheme="minorHAnsi"/>
        </w:rPr>
      </w:pPr>
      <w:bookmarkStart w:id="27" w:name="_Toc455060853"/>
      <w:r w:rsidRPr="00A26C55">
        <w:rPr>
          <w:rFonts w:asciiTheme="minorHAnsi" w:hAnsiTheme="minorHAnsi"/>
        </w:rPr>
        <w:t>Research Questions and Objectives</w:t>
      </w:r>
      <w:bookmarkEnd w:id="27"/>
    </w:p>
    <w:p w14:paraId="2A33C9DF" w14:textId="5AFF1CFD" w:rsidR="00BA5AC0" w:rsidRPr="00A26C55" w:rsidRDefault="00BA5AC0" w:rsidP="00FE70B9">
      <w:pPr>
        <w:pStyle w:val="ListParagraph"/>
        <w:numPr>
          <w:ilvl w:val="0"/>
          <w:numId w:val="16"/>
        </w:numPr>
        <w:spacing w:line="480" w:lineRule="auto"/>
        <w:rPr>
          <w:rFonts w:asciiTheme="minorHAnsi" w:hAnsiTheme="minorHAnsi" w:cs="Times New Roman"/>
          <w:sz w:val="24"/>
          <w:szCs w:val="24"/>
        </w:rPr>
      </w:pPr>
      <w:r w:rsidRPr="00A26C55">
        <w:rPr>
          <w:rFonts w:asciiTheme="minorHAnsi" w:hAnsiTheme="minorHAnsi" w:cs="Times New Roman"/>
          <w:sz w:val="24"/>
          <w:szCs w:val="24"/>
        </w:rPr>
        <w:t xml:space="preserve">How </w:t>
      </w:r>
      <w:r w:rsidR="00790DFB" w:rsidRPr="00A26C55">
        <w:rPr>
          <w:rFonts w:asciiTheme="minorHAnsi" w:hAnsiTheme="minorHAnsi" w:cs="Times New Roman"/>
          <w:sz w:val="24"/>
          <w:szCs w:val="24"/>
        </w:rPr>
        <w:t xml:space="preserve">do religious affiliation characteristics </w:t>
      </w:r>
      <w:r w:rsidR="001951B5" w:rsidRPr="00A26C55">
        <w:rPr>
          <w:rFonts w:asciiTheme="minorHAnsi" w:hAnsiTheme="minorHAnsi" w:cs="Times New Roman"/>
          <w:sz w:val="24"/>
          <w:szCs w:val="24"/>
        </w:rPr>
        <w:t>relate</w:t>
      </w:r>
      <w:r w:rsidR="00790DFB" w:rsidRPr="00A26C55">
        <w:rPr>
          <w:rFonts w:asciiTheme="minorHAnsi" w:hAnsiTheme="minorHAnsi" w:cs="Times New Roman"/>
          <w:sz w:val="24"/>
          <w:szCs w:val="24"/>
        </w:rPr>
        <w:t xml:space="preserve"> to felt conflict and consequent </w:t>
      </w:r>
      <w:r w:rsidR="00D33FA4" w:rsidRPr="00A26C55">
        <w:rPr>
          <w:rFonts w:asciiTheme="minorHAnsi" w:hAnsiTheme="minorHAnsi" w:cs="Times New Roman"/>
          <w:sz w:val="24"/>
          <w:szCs w:val="24"/>
        </w:rPr>
        <w:t xml:space="preserve">approach to </w:t>
      </w:r>
      <w:r w:rsidR="00661C22" w:rsidRPr="00A26C55">
        <w:rPr>
          <w:rFonts w:asciiTheme="minorHAnsi" w:hAnsiTheme="minorHAnsi" w:cs="Times New Roman"/>
          <w:sz w:val="24"/>
          <w:szCs w:val="24"/>
        </w:rPr>
        <w:t>conflict mitigation</w:t>
      </w:r>
      <w:r w:rsidR="00790DFB" w:rsidRPr="00A26C55">
        <w:rPr>
          <w:rFonts w:asciiTheme="minorHAnsi" w:hAnsiTheme="minorHAnsi" w:cs="Times New Roman"/>
          <w:sz w:val="24"/>
          <w:szCs w:val="24"/>
        </w:rPr>
        <w:t xml:space="preserve"> of participants?</w:t>
      </w:r>
    </w:p>
    <w:p w14:paraId="5348F3A0" w14:textId="6D4DB1F7" w:rsidR="00377290" w:rsidRPr="00A26C55" w:rsidRDefault="001951B5" w:rsidP="00FE70B9">
      <w:pPr>
        <w:pStyle w:val="ListParagraph"/>
        <w:numPr>
          <w:ilvl w:val="0"/>
          <w:numId w:val="16"/>
        </w:numPr>
        <w:spacing w:line="480" w:lineRule="auto"/>
        <w:rPr>
          <w:rFonts w:asciiTheme="minorHAnsi" w:hAnsiTheme="minorHAnsi" w:cs="Times New Roman"/>
          <w:sz w:val="24"/>
          <w:szCs w:val="24"/>
        </w:rPr>
      </w:pPr>
      <w:r w:rsidRPr="00A26C55">
        <w:rPr>
          <w:rFonts w:asciiTheme="minorHAnsi" w:hAnsiTheme="minorHAnsi" w:cs="Times New Roman"/>
          <w:sz w:val="24"/>
          <w:szCs w:val="24"/>
        </w:rPr>
        <w:t xml:space="preserve">How does </w:t>
      </w:r>
      <w:r w:rsidR="00661C22" w:rsidRPr="00A26C55">
        <w:rPr>
          <w:rFonts w:asciiTheme="minorHAnsi" w:hAnsiTheme="minorHAnsi" w:cs="Times New Roman"/>
          <w:sz w:val="24"/>
          <w:szCs w:val="24"/>
        </w:rPr>
        <w:t>approach to conflict mitigation</w:t>
      </w:r>
      <w:r w:rsidR="00790DFB" w:rsidRPr="00A26C55">
        <w:rPr>
          <w:rFonts w:asciiTheme="minorHAnsi" w:hAnsiTheme="minorHAnsi" w:cs="Times New Roman"/>
          <w:sz w:val="24"/>
          <w:szCs w:val="24"/>
        </w:rPr>
        <w:t xml:space="preserve"> </w:t>
      </w:r>
      <w:r w:rsidRPr="00A26C55">
        <w:rPr>
          <w:rFonts w:asciiTheme="minorHAnsi" w:hAnsiTheme="minorHAnsi" w:cs="Times New Roman"/>
          <w:sz w:val="24"/>
          <w:szCs w:val="24"/>
        </w:rPr>
        <w:t>relate to</w:t>
      </w:r>
      <w:r w:rsidR="00790DFB" w:rsidRPr="00A26C55">
        <w:rPr>
          <w:rFonts w:asciiTheme="minorHAnsi" w:hAnsiTheme="minorHAnsi" w:cs="Times New Roman"/>
          <w:sz w:val="24"/>
          <w:szCs w:val="24"/>
        </w:rPr>
        <w:t xml:space="preserve"> internalized </w:t>
      </w:r>
      <w:r w:rsidR="00A46A95" w:rsidRPr="00A26C55">
        <w:rPr>
          <w:rFonts w:asciiTheme="minorHAnsi" w:hAnsiTheme="minorHAnsi" w:cs="Times New Roman"/>
          <w:sz w:val="24"/>
          <w:szCs w:val="24"/>
        </w:rPr>
        <w:t>homonegativity</w:t>
      </w:r>
      <w:r w:rsidR="00790DFB" w:rsidRPr="00A26C55">
        <w:rPr>
          <w:rFonts w:asciiTheme="minorHAnsi" w:hAnsiTheme="minorHAnsi" w:cs="Times New Roman"/>
          <w:sz w:val="24"/>
          <w:szCs w:val="24"/>
        </w:rPr>
        <w:t xml:space="preserve">, SOI identity </w:t>
      </w:r>
      <w:r w:rsidR="00671F76" w:rsidRPr="00A26C55">
        <w:rPr>
          <w:rFonts w:asciiTheme="minorHAnsi" w:hAnsiTheme="minorHAnsi" w:cs="Times New Roman"/>
          <w:sz w:val="24"/>
          <w:szCs w:val="24"/>
        </w:rPr>
        <w:t>distress</w:t>
      </w:r>
      <w:r w:rsidRPr="00A26C55">
        <w:rPr>
          <w:rFonts w:asciiTheme="minorHAnsi" w:hAnsiTheme="minorHAnsi" w:cs="Times New Roman"/>
          <w:sz w:val="24"/>
          <w:szCs w:val="24"/>
        </w:rPr>
        <w:t>, romantic relationship satisfaction and sexual satisfaction</w:t>
      </w:r>
      <w:r w:rsidR="00790DFB" w:rsidRPr="00A26C55">
        <w:rPr>
          <w:rFonts w:asciiTheme="minorHAnsi" w:hAnsiTheme="minorHAnsi" w:cs="Times New Roman"/>
          <w:sz w:val="24"/>
          <w:szCs w:val="24"/>
        </w:rPr>
        <w:t xml:space="preserve">?  </w:t>
      </w:r>
    </w:p>
    <w:p w14:paraId="41423725" w14:textId="1143D740" w:rsidR="00377290" w:rsidRPr="00A26C55" w:rsidRDefault="00B8553B" w:rsidP="00FE70B9">
      <w:pPr>
        <w:pStyle w:val="ListParagraph"/>
        <w:numPr>
          <w:ilvl w:val="0"/>
          <w:numId w:val="16"/>
        </w:numPr>
        <w:spacing w:line="480" w:lineRule="auto"/>
        <w:rPr>
          <w:rFonts w:asciiTheme="minorHAnsi" w:hAnsiTheme="minorHAnsi" w:cs="Times New Roman"/>
          <w:sz w:val="24"/>
          <w:szCs w:val="24"/>
        </w:rPr>
      </w:pPr>
      <w:r w:rsidRPr="00A26C55">
        <w:rPr>
          <w:rFonts w:asciiTheme="minorHAnsi" w:hAnsiTheme="minorHAnsi" w:cs="Times New Roman"/>
          <w:sz w:val="24"/>
          <w:szCs w:val="24"/>
        </w:rPr>
        <w:t>Does</w:t>
      </w:r>
      <w:r w:rsidR="00661C22" w:rsidRPr="00A26C55">
        <w:rPr>
          <w:rFonts w:asciiTheme="minorHAnsi" w:hAnsiTheme="minorHAnsi" w:cs="Times New Roman"/>
          <w:sz w:val="24"/>
          <w:szCs w:val="24"/>
        </w:rPr>
        <w:t xml:space="preserve"> identity integration </w:t>
      </w:r>
      <w:r w:rsidRPr="00A26C55">
        <w:rPr>
          <w:rFonts w:asciiTheme="minorHAnsi" w:hAnsiTheme="minorHAnsi" w:cs="Times New Roman"/>
          <w:sz w:val="24"/>
          <w:szCs w:val="24"/>
        </w:rPr>
        <w:t>necessitate</w:t>
      </w:r>
      <w:r w:rsidR="00600312" w:rsidRPr="00A26C55">
        <w:rPr>
          <w:rFonts w:asciiTheme="minorHAnsi" w:hAnsiTheme="minorHAnsi" w:cs="Times New Roman"/>
          <w:sz w:val="24"/>
          <w:szCs w:val="24"/>
        </w:rPr>
        <w:t xml:space="preserve"> SSA SOI acceptance?</w:t>
      </w:r>
    </w:p>
    <w:p w14:paraId="19700DC4" w14:textId="34FE67AF" w:rsidR="007C0635" w:rsidRPr="00A26C55" w:rsidRDefault="007C0635" w:rsidP="00FE70B9">
      <w:pPr>
        <w:pStyle w:val="ListParagraph"/>
        <w:numPr>
          <w:ilvl w:val="0"/>
          <w:numId w:val="16"/>
        </w:numPr>
        <w:spacing w:line="480" w:lineRule="auto"/>
        <w:rPr>
          <w:rFonts w:asciiTheme="minorHAnsi" w:hAnsiTheme="minorHAnsi" w:cs="Times New Roman"/>
          <w:sz w:val="24"/>
          <w:szCs w:val="24"/>
        </w:rPr>
      </w:pPr>
      <w:r w:rsidRPr="00A26C55">
        <w:rPr>
          <w:rFonts w:asciiTheme="minorHAnsi" w:hAnsiTheme="minorHAnsi" w:cs="Times New Roman"/>
          <w:sz w:val="24"/>
          <w:szCs w:val="24"/>
        </w:rPr>
        <w:t xml:space="preserve">How do the </w:t>
      </w:r>
      <w:r w:rsidR="003B0291" w:rsidRPr="00A26C55">
        <w:rPr>
          <w:rFonts w:asciiTheme="minorHAnsi" w:hAnsiTheme="minorHAnsi" w:cs="Times New Roman"/>
          <w:sz w:val="24"/>
          <w:szCs w:val="24"/>
        </w:rPr>
        <w:t>constructs (</w:t>
      </w:r>
      <w:r w:rsidR="00BB281E" w:rsidRPr="00A26C55">
        <w:rPr>
          <w:rFonts w:asciiTheme="minorHAnsi" w:hAnsiTheme="minorHAnsi" w:cs="Times New Roman"/>
          <w:sz w:val="24"/>
          <w:szCs w:val="24"/>
        </w:rPr>
        <w:t xml:space="preserve">internalized </w:t>
      </w:r>
      <w:r w:rsidR="00A46A95" w:rsidRPr="00A26C55">
        <w:rPr>
          <w:rFonts w:asciiTheme="minorHAnsi" w:hAnsiTheme="minorHAnsi" w:cs="Times New Roman"/>
          <w:sz w:val="24"/>
          <w:szCs w:val="24"/>
        </w:rPr>
        <w:t>homonegativity</w:t>
      </w:r>
      <w:r w:rsidR="003B0291" w:rsidRPr="00A26C55">
        <w:rPr>
          <w:rFonts w:asciiTheme="minorHAnsi" w:hAnsiTheme="minorHAnsi" w:cs="Times New Roman"/>
          <w:sz w:val="24"/>
          <w:szCs w:val="24"/>
        </w:rPr>
        <w:t xml:space="preserve">, </w:t>
      </w:r>
      <w:r w:rsidR="00BB281E" w:rsidRPr="00A26C55">
        <w:rPr>
          <w:rFonts w:asciiTheme="minorHAnsi" w:hAnsiTheme="minorHAnsi" w:cs="Times New Roman"/>
          <w:sz w:val="24"/>
          <w:szCs w:val="24"/>
        </w:rPr>
        <w:t xml:space="preserve">identity distress </w:t>
      </w:r>
      <w:r w:rsidR="003B0291" w:rsidRPr="00A26C55">
        <w:rPr>
          <w:rFonts w:asciiTheme="minorHAnsi" w:hAnsiTheme="minorHAnsi" w:cs="Times New Roman"/>
          <w:sz w:val="24"/>
          <w:szCs w:val="24"/>
        </w:rPr>
        <w:t>relationship and sexual satisfaction) of individuals in the</w:t>
      </w:r>
      <w:r w:rsidRPr="00A26C55">
        <w:rPr>
          <w:rFonts w:asciiTheme="minorHAnsi" w:hAnsiTheme="minorHAnsi" w:cs="Times New Roman"/>
          <w:sz w:val="24"/>
          <w:szCs w:val="24"/>
        </w:rPr>
        <w:t xml:space="preserve"> non-conflicted </w:t>
      </w:r>
      <w:r w:rsidR="003B0291" w:rsidRPr="00A26C55">
        <w:rPr>
          <w:rFonts w:asciiTheme="minorHAnsi" w:hAnsiTheme="minorHAnsi" w:cs="Times New Roman"/>
          <w:sz w:val="24"/>
          <w:szCs w:val="24"/>
        </w:rPr>
        <w:t>category compare</w:t>
      </w:r>
      <w:r w:rsidRPr="00A26C55">
        <w:rPr>
          <w:rFonts w:asciiTheme="minorHAnsi" w:hAnsiTheme="minorHAnsi" w:cs="Times New Roman"/>
          <w:sz w:val="24"/>
          <w:szCs w:val="24"/>
        </w:rPr>
        <w:t xml:space="preserve"> with </w:t>
      </w:r>
      <w:r w:rsidR="003B0291" w:rsidRPr="00A26C55">
        <w:rPr>
          <w:rFonts w:asciiTheme="minorHAnsi" w:hAnsiTheme="minorHAnsi" w:cs="Times New Roman"/>
          <w:sz w:val="24"/>
          <w:szCs w:val="24"/>
        </w:rPr>
        <w:t>the constructs of</w:t>
      </w:r>
      <w:r w:rsidRPr="00A26C55">
        <w:rPr>
          <w:rFonts w:asciiTheme="minorHAnsi" w:hAnsiTheme="minorHAnsi" w:cs="Times New Roman"/>
          <w:sz w:val="24"/>
          <w:szCs w:val="24"/>
        </w:rPr>
        <w:t xml:space="preserve"> conflicted i</w:t>
      </w:r>
      <w:r w:rsidR="00790DFB" w:rsidRPr="00A26C55">
        <w:rPr>
          <w:rFonts w:asciiTheme="minorHAnsi" w:hAnsiTheme="minorHAnsi" w:cs="Times New Roman"/>
          <w:sz w:val="24"/>
          <w:szCs w:val="24"/>
        </w:rPr>
        <w:t>ndividuals</w:t>
      </w:r>
      <w:r w:rsidR="003B0291" w:rsidRPr="00A26C55">
        <w:rPr>
          <w:rFonts w:asciiTheme="minorHAnsi" w:hAnsiTheme="minorHAnsi" w:cs="Times New Roman"/>
          <w:sz w:val="24"/>
          <w:szCs w:val="24"/>
        </w:rPr>
        <w:t xml:space="preserve"> in the</w:t>
      </w:r>
      <w:r w:rsidR="00790DFB" w:rsidRPr="00A26C55">
        <w:rPr>
          <w:rFonts w:asciiTheme="minorHAnsi" w:hAnsiTheme="minorHAnsi" w:cs="Times New Roman"/>
          <w:sz w:val="24"/>
          <w:szCs w:val="24"/>
        </w:rPr>
        <w:t xml:space="preserve"> identity integration</w:t>
      </w:r>
      <w:r w:rsidR="003B0291" w:rsidRPr="00A26C55">
        <w:rPr>
          <w:rFonts w:asciiTheme="minorHAnsi" w:hAnsiTheme="minorHAnsi" w:cs="Times New Roman"/>
          <w:sz w:val="24"/>
          <w:szCs w:val="24"/>
        </w:rPr>
        <w:t xml:space="preserve"> category</w:t>
      </w:r>
      <w:r w:rsidR="00790DFB" w:rsidRPr="00A26C55">
        <w:rPr>
          <w:rFonts w:asciiTheme="minorHAnsi" w:hAnsiTheme="minorHAnsi" w:cs="Times New Roman"/>
          <w:sz w:val="24"/>
          <w:szCs w:val="24"/>
        </w:rPr>
        <w:t>?</w:t>
      </w:r>
      <w:r w:rsidRPr="00A26C55">
        <w:rPr>
          <w:rFonts w:asciiTheme="minorHAnsi" w:hAnsiTheme="minorHAnsi" w:cs="Times New Roman"/>
          <w:sz w:val="24"/>
          <w:szCs w:val="24"/>
        </w:rPr>
        <w:t xml:space="preserve"> </w:t>
      </w:r>
    </w:p>
    <w:p w14:paraId="0E46F914" w14:textId="5EE16B42" w:rsidR="003B3790" w:rsidRPr="00A26C55" w:rsidRDefault="00B7511B" w:rsidP="00831E34">
      <w:pPr>
        <w:pStyle w:val="Heading2"/>
        <w:rPr>
          <w:rFonts w:asciiTheme="minorHAnsi" w:hAnsiTheme="minorHAnsi"/>
        </w:rPr>
      </w:pPr>
      <w:bookmarkStart w:id="28" w:name="_Toc455060854"/>
      <w:r w:rsidRPr="00A26C55">
        <w:rPr>
          <w:rFonts w:asciiTheme="minorHAnsi" w:hAnsiTheme="minorHAnsi"/>
        </w:rPr>
        <w:t>Hypotheses</w:t>
      </w:r>
      <w:bookmarkEnd w:id="28"/>
    </w:p>
    <w:p w14:paraId="6AB3F3F8" w14:textId="1432F8D2" w:rsidR="00790DFB" w:rsidRPr="00A26C55" w:rsidRDefault="001D62AF" w:rsidP="00831E34">
      <w:pPr>
        <w:rPr>
          <w:rFonts w:asciiTheme="minorHAnsi" w:hAnsiTheme="minorHAnsi"/>
        </w:rPr>
      </w:pPr>
      <w:r w:rsidRPr="00A26C55">
        <w:rPr>
          <w:rFonts w:asciiTheme="minorHAnsi" w:hAnsiTheme="minorHAnsi"/>
        </w:rPr>
        <w:t xml:space="preserve">H1: </w:t>
      </w:r>
      <w:r w:rsidR="001951B5" w:rsidRPr="00A26C55">
        <w:rPr>
          <w:rFonts w:asciiTheme="minorHAnsi" w:hAnsiTheme="minorHAnsi"/>
        </w:rPr>
        <w:t xml:space="preserve">There will be a positive relationship between </w:t>
      </w:r>
      <w:r w:rsidR="00790DFB" w:rsidRPr="00A26C55">
        <w:rPr>
          <w:rFonts w:asciiTheme="minorHAnsi" w:hAnsiTheme="minorHAnsi"/>
        </w:rPr>
        <w:t>experience</w:t>
      </w:r>
      <w:r w:rsidR="001951B5" w:rsidRPr="00A26C55">
        <w:rPr>
          <w:rFonts w:asciiTheme="minorHAnsi" w:hAnsiTheme="minorHAnsi"/>
        </w:rPr>
        <w:t>s of</w:t>
      </w:r>
      <w:r w:rsidR="00790DFB" w:rsidRPr="00A26C55">
        <w:rPr>
          <w:rFonts w:asciiTheme="minorHAnsi" w:hAnsiTheme="minorHAnsi"/>
        </w:rPr>
        <w:t xml:space="preserve"> rejection from </w:t>
      </w:r>
      <w:r w:rsidR="0014164C" w:rsidRPr="00A26C55">
        <w:rPr>
          <w:rFonts w:asciiTheme="minorHAnsi" w:hAnsiTheme="minorHAnsi"/>
        </w:rPr>
        <w:t xml:space="preserve">childhood </w:t>
      </w:r>
      <w:r w:rsidR="00790DFB" w:rsidRPr="00A26C55">
        <w:rPr>
          <w:rFonts w:asciiTheme="minorHAnsi" w:hAnsiTheme="minorHAnsi"/>
        </w:rPr>
        <w:t xml:space="preserve">religious organizations (as identified by Nugent </w:t>
      </w:r>
      <w:r w:rsidR="005F386E" w:rsidRPr="00A26C55">
        <w:rPr>
          <w:rFonts w:asciiTheme="minorHAnsi" w:hAnsiTheme="minorHAnsi"/>
        </w:rPr>
        <w:t>&amp;</w:t>
      </w:r>
      <w:r w:rsidR="00790DFB" w:rsidRPr="00A26C55">
        <w:rPr>
          <w:rFonts w:asciiTheme="minorHAnsi" w:hAnsiTheme="minorHAnsi"/>
        </w:rPr>
        <w:t xml:space="preserve"> </w:t>
      </w:r>
      <w:proofErr w:type="spellStart"/>
      <w:r w:rsidR="00790DFB" w:rsidRPr="00A26C55">
        <w:rPr>
          <w:rFonts w:asciiTheme="minorHAnsi" w:hAnsiTheme="minorHAnsi"/>
        </w:rPr>
        <w:t>Gramick</w:t>
      </w:r>
      <w:proofErr w:type="spellEnd"/>
      <w:r w:rsidR="00790DFB" w:rsidRPr="00A26C55">
        <w:rPr>
          <w:rFonts w:asciiTheme="minorHAnsi" w:hAnsiTheme="minorHAnsi"/>
        </w:rPr>
        <w:t xml:space="preserve">, 1989) </w:t>
      </w:r>
      <w:r w:rsidR="001951B5" w:rsidRPr="00A26C55">
        <w:rPr>
          <w:rFonts w:asciiTheme="minorHAnsi" w:hAnsiTheme="minorHAnsi"/>
        </w:rPr>
        <w:t xml:space="preserve">and </w:t>
      </w:r>
      <w:r w:rsidR="00790DFB" w:rsidRPr="00A26C55">
        <w:rPr>
          <w:rFonts w:asciiTheme="minorHAnsi" w:hAnsiTheme="minorHAnsi"/>
        </w:rPr>
        <w:t>experience</w:t>
      </w:r>
      <w:r w:rsidR="001951B5" w:rsidRPr="00A26C55">
        <w:rPr>
          <w:rFonts w:asciiTheme="minorHAnsi" w:hAnsiTheme="minorHAnsi"/>
        </w:rPr>
        <w:t>s of</w:t>
      </w:r>
      <w:r w:rsidR="00790DFB" w:rsidRPr="00A26C55">
        <w:rPr>
          <w:rFonts w:asciiTheme="minorHAnsi" w:hAnsiTheme="minorHAnsi"/>
        </w:rPr>
        <w:t xml:space="preserve"> </w:t>
      </w:r>
      <w:r w:rsidR="00763FDA" w:rsidRPr="00A26C55">
        <w:rPr>
          <w:rFonts w:asciiTheme="minorHAnsi" w:hAnsiTheme="minorHAnsi"/>
        </w:rPr>
        <w:t>RI/SOI</w:t>
      </w:r>
      <w:r w:rsidR="00790DFB" w:rsidRPr="00A26C55">
        <w:rPr>
          <w:rFonts w:asciiTheme="minorHAnsi" w:hAnsiTheme="minorHAnsi"/>
        </w:rPr>
        <w:t xml:space="preserve"> identity conflict</w:t>
      </w:r>
      <w:r w:rsidR="001951B5" w:rsidRPr="00A26C55">
        <w:rPr>
          <w:rFonts w:asciiTheme="minorHAnsi" w:hAnsiTheme="minorHAnsi"/>
        </w:rPr>
        <w:t xml:space="preserve">. </w:t>
      </w:r>
    </w:p>
    <w:p w14:paraId="30CB03DB" w14:textId="719A222E" w:rsidR="001D62AF" w:rsidRPr="00A26C55" w:rsidRDefault="001D62AF" w:rsidP="00831E34">
      <w:pPr>
        <w:rPr>
          <w:rFonts w:asciiTheme="minorHAnsi" w:hAnsiTheme="minorHAnsi"/>
        </w:rPr>
      </w:pPr>
      <w:r w:rsidRPr="00A26C55">
        <w:rPr>
          <w:rFonts w:asciiTheme="minorHAnsi" w:hAnsiTheme="minorHAnsi"/>
        </w:rPr>
        <w:lastRenderedPageBreak/>
        <w:t xml:space="preserve">H2: </w:t>
      </w:r>
      <w:r w:rsidR="006927D4" w:rsidRPr="00A26C55">
        <w:rPr>
          <w:rFonts w:asciiTheme="minorHAnsi" w:hAnsiTheme="minorHAnsi"/>
        </w:rPr>
        <w:t>Participants</w:t>
      </w:r>
      <w:r w:rsidRPr="00A26C55">
        <w:rPr>
          <w:rFonts w:asciiTheme="minorHAnsi" w:hAnsiTheme="minorHAnsi"/>
        </w:rPr>
        <w:t xml:space="preserve"> who engage in a</w:t>
      </w:r>
      <w:r w:rsidR="00790DFB" w:rsidRPr="00A26C55">
        <w:rPr>
          <w:rFonts w:asciiTheme="minorHAnsi" w:hAnsiTheme="minorHAnsi"/>
        </w:rPr>
        <w:t>n identity integration</w:t>
      </w:r>
      <w:r w:rsidRPr="00A26C55">
        <w:rPr>
          <w:rFonts w:asciiTheme="minorHAnsi" w:hAnsiTheme="minorHAnsi"/>
        </w:rPr>
        <w:t xml:space="preserve"> </w:t>
      </w:r>
      <w:r w:rsidR="0041722B" w:rsidRPr="00A26C55">
        <w:rPr>
          <w:rFonts w:asciiTheme="minorHAnsi" w:hAnsiTheme="minorHAnsi"/>
        </w:rPr>
        <w:t>a</w:t>
      </w:r>
      <w:r w:rsidR="00661C22" w:rsidRPr="00A26C55">
        <w:rPr>
          <w:rFonts w:asciiTheme="minorHAnsi" w:hAnsiTheme="minorHAnsi"/>
        </w:rPr>
        <w:t>pproach</w:t>
      </w:r>
      <w:r w:rsidRPr="00A26C55">
        <w:rPr>
          <w:rFonts w:asciiTheme="minorHAnsi" w:hAnsiTheme="minorHAnsi"/>
        </w:rPr>
        <w:t xml:space="preserve"> </w:t>
      </w:r>
      <w:r w:rsidR="001951B5" w:rsidRPr="00A26C55">
        <w:rPr>
          <w:rFonts w:asciiTheme="minorHAnsi" w:hAnsiTheme="minorHAnsi"/>
        </w:rPr>
        <w:t>will be</w:t>
      </w:r>
      <w:r w:rsidRPr="00A26C55">
        <w:rPr>
          <w:rFonts w:asciiTheme="minorHAnsi" w:hAnsiTheme="minorHAnsi"/>
        </w:rPr>
        <w:t xml:space="preserve"> more likely to report </w:t>
      </w:r>
      <w:r w:rsidR="00227D86" w:rsidRPr="00A26C55">
        <w:rPr>
          <w:rFonts w:asciiTheme="minorHAnsi" w:hAnsiTheme="minorHAnsi"/>
        </w:rPr>
        <w:t xml:space="preserve">decreased levels of internalized </w:t>
      </w:r>
      <w:r w:rsidR="00A46A95" w:rsidRPr="00A26C55">
        <w:rPr>
          <w:rFonts w:asciiTheme="minorHAnsi" w:hAnsiTheme="minorHAnsi"/>
        </w:rPr>
        <w:t>homonegativity</w:t>
      </w:r>
      <w:r w:rsidR="00790DFB" w:rsidRPr="00A26C55">
        <w:rPr>
          <w:rFonts w:asciiTheme="minorHAnsi" w:hAnsiTheme="minorHAnsi"/>
        </w:rPr>
        <w:t xml:space="preserve"> (as measured by the </w:t>
      </w:r>
      <w:r w:rsidR="00227D86" w:rsidRPr="00A26C55">
        <w:rPr>
          <w:rFonts w:asciiTheme="minorHAnsi" w:hAnsiTheme="minorHAnsi"/>
        </w:rPr>
        <w:t xml:space="preserve">subscale of the </w:t>
      </w:r>
      <w:r w:rsidR="00790DFB" w:rsidRPr="00A26C55">
        <w:rPr>
          <w:rFonts w:asciiTheme="minorHAnsi" w:hAnsiTheme="minorHAnsi"/>
        </w:rPr>
        <w:t>LGBIS) and lower levels of identity distress (as measured by the SID)</w:t>
      </w:r>
      <w:r w:rsidRPr="00A26C55">
        <w:rPr>
          <w:rFonts w:asciiTheme="minorHAnsi" w:hAnsiTheme="minorHAnsi"/>
        </w:rPr>
        <w:t xml:space="preserve">. </w:t>
      </w:r>
    </w:p>
    <w:p w14:paraId="44848E91" w14:textId="6C7C0747" w:rsidR="001D62AF" w:rsidRPr="00A26C55" w:rsidRDefault="001D62AF" w:rsidP="00831E34">
      <w:pPr>
        <w:rPr>
          <w:rFonts w:asciiTheme="minorHAnsi" w:hAnsiTheme="minorHAnsi"/>
        </w:rPr>
      </w:pPr>
      <w:r w:rsidRPr="00A26C55">
        <w:rPr>
          <w:rFonts w:asciiTheme="minorHAnsi" w:hAnsiTheme="minorHAnsi"/>
        </w:rPr>
        <w:t xml:space="preserve">H3: </w:t>
      </w:r>
      <w:r w:rsidR="00305671" w:rsidRPr="00A26C55">
        <w:rPr>
          <w:rFonts w:asciiTheme="minorHAnsi" w:hAnsiTheme="minorHAnsi"/>
        </w:rPr>
        <w:t xml:space="preserve">Identity integration and religious rejecting </w:t>
      </w:r>
      <w:r w:rsidR="0041722B" w:rsidRPr="00A26C55">
        <w:rPr>
          <w:rFonts w:asciiTheme="minorHAnsi" w:hAnsiTheme="minorHAnsi"/>
        </w:rPr>
        <w:t>approaches</w:t>
      </w:r>
      <w:r w:rsidR="00305671" w:rsidRPr="00A26C55">
        <w:rPr>
          <w:rFonts w:asciiTheme="minorHAnsi" w:hAnsiTheme="minorHAnsi"/>
        </w:rPr>
        <w:t xml:space="preserve"> will be </w:t>
      </w:r>
      <w:r w:rsidR="001951B5" w:rsidRPr="00A26C55">
        <w:rPr>
          <w:rFonts w:asciiTheme="minorHAnsi" w:hAnsiTheme="minorHAnsi"/>
        </w:rPr>
        <w:t>related to</w:t>
      </w:r>
      <w:r w:rsidR="00305671" w:rsidRPr="00A26C55">
        <w:rPr>
          <w:rFonts w:asciiTheme="minorHAnsi" w:hAnsiTheme="minorHAnsi"/>
        </w:rPr>
        <w:t xml:space="preserve"> higher levels of </w:t>
      </w:r>
      <w:r w:rsidR="006927D4" w:rsidRPr="00A26C55">
        <w:rPr>
          <w:rFonts w:asciiTheme="minorHAnsi" w:hAnsiTheme="minorHAnsi"/>
        </w:rPr>
        <w:t>romantic relationship satisfaction (as measured by the KMS) and sexual satisfaction (as measured by the NSSS).</w:t>
      </w:r>
    </w:p>
    <w:p w14:paraId="31729412" w14:textId="3D0D8F09" w:rsidR="001D62AF" w:rsidRPr="00A26C55" w:rsidRDefault="001D62AF" w:rsidP="00831E34">
      <w:pPr>
        <w:rPr>
          <w:rFonts w:asciiTheme="minorHAnsi" w:hAnsiTheme="minorHAnsi"/>
        </w:rPr>
      </w:pPr>
      <w:r w:rsidRPr="00A26C55">
        <w:rPr>
          <w:rFonts w:asciiTheme="minorHAnsi" w:hAnsiTheme="minorHAnsi"/>
        </w:rPr>
        <w:t xml:space="preserve">H4: </w:t>
      </w:r>
      <w:r w:rsidR="0041722B" w:rsidRPr="00A26C55">
        <w:rPr>
          <w:rFonts w:asciiTheme="minorHAnsi" w:hAnsiTheme="minorHAnsi"/>
        </w:rPr>
        <w:t>Approaches</w:t>
      </w:r>
      <w:r w:rsidR="001951B5" w:rsidRPr="00A26C55">
        <w:rPr>
          <w:rFonts w:asciiTheme="minorHAnsi" w:hAnsiTheme="minorHAnsi"/>
        </w:rPr>
        <w:t xml:space="preserve"> involving the rejection of SSA sexual orientation identity or compartmentalization will be positively related with </w:t>
      </w:r>
      <w:r w:rsidRPr="00A26C55">
        <w:rPr>
          <w:rFonts w:asciiTheme="minorHAnsi" w:hAnsiTheme="minorHAnsi"/>
        </w:rPr>
        <w:t xml:space="preserve">internalized </w:t>
      </w:r>
      <w:r w:rsidR="00A46A95" w:rsidRPr="00A26C55">
        <w:rPr>
          <w:rFonts w:asciiTheme="minorHAnsi" w:hAnsiTheme="minorHAnsi"/>
        </w:rPr>
        <w:t>homonegativity</w:t>
      </w:r>
      <w:r w:rsidRPr="00A26C55">
        <w:rPr>
          <w:rFonts w:asciiTheme="minorHAnsi" w:hAnsiTheme="minorHAnsi"/>
        </w:rPr>
        <w:t xml:space="preserve"> </w:t>
      </w:r>
      <w:r w:rsidR="006927D4" w:rsidRPr="00A26C55">
        <w:rPr>
          <w:rFonts w:asciiTheme="minorHAnsi" w:hAnsiTheme="minorHAnsi"/>
        </w:rPr>
        <w:t xml:space="preserve">(as measured by a subscale of the LGBIS) </w:t>
      </w:r>
      <w:r w:rsidRPr="00A26C55">
        <w:rPr>
          <w:rFonts w:asciiTheme="minorHAnsi" w:hAnsiTheme="minorHAnsi"/>
        </w:rPr>
        <w:t xml:space="preserve">and </w:t>
      </w:r>
      <w:r w:rsidR="001951B5" w:rsidRPr="00A26C55">
        <w:rPr>
          <w:rFonts w:asciiTheme="minorHAnsi" w:hAnsiTheme="minorHAnsi"/>
        </w:rPr>
        <w:t xml:space="preserve">negatively related to </w:t>
      </w:r>
      <w:r w:rsidRPr="00A26C55">
        <w:rPr>
          <w:rFonts w:asciiTheme="minorHAnsi" w:hAnsiTheme="minorHAnsi"/>
        </w:rPr>
        <w:t xml:space="preserve">relationship </w:t>
      </w:r>
      <w:r w:rsidR="006927D4" w:rsidRPr="00A26C55">
        <w:rPr>
          <w:rFonts w:asciiTheme="minorHAnsi" w:hAnsiTheme="minorHAnsi"/>
        </w:rPr>
        <w:t xml:space="preserve">(KMS) </w:t>
      </w:r>
      <w:r w:rsidRPr="00A26C55">
        <w:rPr>
          <w:rFonts w:asciiTheme="minorHAnsi" w:hAnsiTheme="minorHAnsi"/>
        </w:rPr>
        <w:t xml:space="preserve">and sexual satisfaction </w:t>
      </w:r>
      <w:r w:rsidR="006927D4" w:rsidRPr="00A26C55">
        <w:rPr>
          <w:rFonts w:asciiTheme="minorHAnsi" w:hAnsiTheme="minorHAnsi"/>
        </w:rPr>
        <w:t>(NSSS).</w:t>
      </w:r>
    </w:p>
    <w:p w14:paraId="67D546DE" w14:textId="2DD2F40B" w:rsidR="006927D4" w:rsidRPr="00A26C55" w:rsidRDefault="006927D4" w:rsidP="00831E34">
      <w:pPr>
        <w:rPr>
          <w:rFonts w:asciiTheme="minorHAnsi" w:hAnsiTheme="minorHAnsi"/>
        </w:rPr>
      </w:pPr>
      <w:r w:rsidRPr="00A26C55">
        <w:rPr>
          <w:rFonts w:asciiTheme="minorHAnsi" w:hAnsiTheme="minorHAnsi"/>
        </w:rPr>
        <w:t xml:space="preserve">H5: Participants who report no conflict will have similar levels of identity related distress (SID), internalized </w:t>
      </w:r>
      <w:r w:rsidR="00A46A95" w:rsidRPr="00A26C55">
        <w:rPr>
          <w:rFonts w:asciiTheme="minorHAnsi" w:hAnsiTheme="minorHAnsi"/>
        </w:rPr>
        <w:t>homonegativity</w:t>
      </w:r>
      <w:r w:rsidRPr="00A26C55">
        <w:rPr>
          <w:rFonts w:asciiTheme="minorHAnsi" w:hAnsiTheme="minorHAnsi"/>
        </w:rPr>
        <w:t xml:space="preserve"> (LGBIS), relationship satisfaction (KMS) and sexual satisfaction (NSSS) as participants in the identity integration category.</w:t>
      </w:r>
    </w:p>
    <w:p w14:paraId="53CE3B86" w14:textId="77777777" w:rsidR="003B3790" w:rsidRPr="00A26C55" w:rsidRDefault="003B3790" w:rsidP="00831E34">
      <w:pPr>
        <w:rPr>
          <w:rFonts w:asciiTheme="minorHAnsi" w:hAnsiTheme="minorHAnsi"/>
        </w:rPr>
      </w:pPr>
    </w:p>
    <w:p w14:paraId="29CE538E" w14:textId="77777777" w:rsidR="003B3790" w:rsidRPr="00A26C55" w:rsidRDefault="003B3790" w:rsidP="00831E34">
      <w:pPr>
        <w:rPr>
          <w:rFonts w:asciiTheme="minorHAnsi" w:hAnsiTheme="minorHAnsi"/>
        </w:rPr>
      </w:pPr>
    </w:p>
    <w:p w14:paraId="2DEAC0F5" w14:textId="4A7A24F8" w:rsidR="0069187B" w:rsidRPr="00A26C55" w:rsidRDefault="0069187B" w:rsidP="00831E34">
      <w:pPr>
        <w:pStyle w:val="Heading1"/>
        <w:rPr>
          <w:rFonts w:asciiTheme="minorHAnsi" w:hAnsiTheme="minorHAnsi"/>
        </w:rPr>
      </w:pPr>
      <w:bookmarkStart w:id="29" w:name="_Toc455060855"/>
      <w:r w:rsidRPr="00A26C55">
        <w:rPr>
          <w:rFonts w:asciiTheme="minorHAnsi" w:hAnsiTheme="minorHAnsi"/>
        </w:rPr>
        <w:lastRenderedPageBreak/>
        <w:t>Methods</w:t>
      </w:r>
      <w:bookmarkEnd w:id="29"/>
    </w:p>
    <w:p w14:paraId="632C7537" w14:textId="77777777" w:rsidR="008E40C0" w:rsidRPr="00A26C55" w:rsidRDefault="008E40C0" w:rsidP="00831E34">
      <w:pPr>
        <w:pStyle w:val="Heading2"/>
        <w:rPr>
          <w:rFonts w:asciiTheme="minorHAnsi" w:hAnsiTheme="minorHAnsi"/>
        </w:rPr>
      </w:pPr>
      <w:bookmarkStart w:id="30" w:name="_Toc455060856"/>
      <w:r w:rsidRPr="00A26C55">
        <w:rPr>
          <w:rFonts w:asciiTheme="minorHAnsi" w:hAnsiTheme="minorHAnsi"/>
        </w:rPr>
        <w:t>Participants</w:t>
      </w:r>
      <w:bookmarkEnd w:id="30"/>
      <w:r w:rsidRPr="00A26C55">
        <w:rPr>
          <w:rFonts w:asciiTheme="minorHAnsi" w:hAnsiTheme="minorHAnsi"/>
        </w:rPr>
        <w:t xml:space="preserve"> </w:t>
      </w:r>
    </w:p>
    <w:p w14:paraId="3B99A3D6" w14:textId="1D180598" w:rsidR="008E40C0" w:rsidRPr="00A26C55" w:rsidRDefault="008E40C0" w:rsidP="00D969D3">
      <w:pPr>
        <w:ind w:firstLine="720"/>
        <w:rPr>
          <w:rFonts w:asciiTheme="minorHAnsi" w:hAnsiTheme="minorHAnsi"/>
        </w:rPr>
      </w:pPr>
      <w:r w:rsidRPr="00A26C55">
        <w:rPr>
          <w:rFonts w:asciiTheme="minorHAnsi" w:hAnsiTheme="minorHAnsi"/>
        </w:rPr>
        <w:t xml:space="preserve">The participant pool was limited to individuals over the age of eighteen who had reportedly </w:t>
      </w:r>
      <w:r w:rsidR="002327A2" w:rsidRPr="00A26C55">
        <w:rPr>
          <w:rFonts w:asciiTheme="minorHAnsi" w:hAnsiTheme="minorHAnsi"/>
        </w:rPr>
        <w:t>experience</w:t>
      </w:r>
      <w:r w:rsidR="00174C1F" w:rsidRPr="00A26C55">
        <w:rPr>
          <w:rFonts w:asciiTheme="minorHAnsi" w:hAnsiTheme="minorHAnsi"/>
        </w:rPr>
        <w:t>d</w:t>
      </w:r>
      <w:r w:rsidR="002327A2" w:rsidRPr="00A26C55">
        <w:rPr>
          <w:rFonts w:asciiTheme="minorHAnsi" w:hAnsiTheme="minorHAnsi"/>
        </w:rPr>
        <w:t xml:space="preserve"> </w:t>
      </w:r>
      <w:r w:rsidRPr="00A26C55">
        <w:rPr>
          <w:rFonts w:asciiTheme="minorHAnsi" w:hAnsiTheme="minorHAnsi"/>
        </w:rPr>
        <w:t xml:space="preserve">feelings of same-sex attraction at some time in their life. </w:t>
      </w:r>
      <w:r w:rsidR="002327A2" w:rsidRPr="00A26C55">
        <w:rPr>
          <w:rFonts w:asciiTheme="minorHAnsi" w:hAnsiTheme="minorHAnsi"/>
        </w:rPr>
        <w:t xml:space="preserve">The use of SSA language and the broadly defined requirements for participation </w:t>
      </w:r>
      <w:r w:rsidR="00FB4F9B" w:rsidRPr="00A26C55">
        <w:rPr>
          <w:rFonts w:asciiTheme="minorHAnsi" w:hAnsiTheme="minorHAnsi"/>
        </w:rPr>
        <w:t>was intended</w:t>
      </w:r>
      <w:r w:rsidR="002327A2" w:rsidRPr="00A26C55">
        <w:rPr>
          <w:rFonts w:asciiTheme="minorHAnsi" w:hAnsiTheme="minorHAnsi"/>
        </w:rPr>
        <w:t xml:space="preserve"> to encourage participation of individuals who may have engaged in an identity conflict pathway which lead to rejection of an SSA SOI and who do not identify as LGB. </w:t>
      </w:r>
      <w:r w:rsidR="00DF7348" w:rsidRPr="00A26C55">
        <w:rPr>
          <w:rFonts w:asciiTheme="minorHAnsi" w:hAnsiTheme="minorHAnsi"/>
        </w:rPr>
        <w:t>Prior to data collection power analysis for a Global Effects MANOVA</w:t>
      </w:r>
      <w:r w:rsidR="00425EE6" w:rsidRPr="00A26C55">
        <w:rPr>
          <w:rFonts w:asciiTheme="minorHAnsi" w:hAnsiTheme="minorHAnsi"/>
        </w:rPr>
        <w:t xml:space="preserve"> with 5 levels and 5 </w:t>
      </w:r>
      <w:r w:rsidR="00DF7348" w:rsidRPr="00A26C55">
        <w:rPr>
          <w:rFonts w:asciiTheme="minorHAnsi" w:hAnsiTheme="minorHAnsi"/>
        </w:rPr>
        <w:t>dependent variables was conducted in G*Power to determine a sufficient sample size using an alpha of .05, a power of .95 and a medium effect size (f = 0.25) (</w:t>
      </w:r>
      <w:proofErr w:type="spellStart"/>
      <w:r w:rsidR="00DF7348" w:rsidRPr="00A26C55">
        <w:rPr>
          <w:rFonts w:asciiTheme="minorHAnsi" w:hAnsiTheme="minorHAnsi"/>
        </w:rPr>
        <w:t>Faul</w:t>
      </w:r>
      <w:proofErr w:type="spellEnd"/>
      <w:r w:rsidR="00B0431C" w:rsidRPr="00A26C55">
        <w:rPr>
          <w:rFonts w:asciiTheme="minorHAnsi" w:hAnsiTheme="minorHAnsi"/>
        </w:rPr>
        <w:t xml:space="preserve">, </w:t>
      </w:r>
      <w:proofErr w:type="spellStart"/>
      <w:r w:rsidR="00B0431C" w:rsidRPr="00A26C55">
        <w:rPr>
          <w:rFonts w:asciiTheme="minorHAnsi" w:hAnsiTheme="minorHAnsi"/>
        </w:rPr>
        <w:t>Erdfelder</w:t>
      </w:r>
      <w:proofErr w:type="spellEnd"/>
      <w:r w:rsidR="00B0431C" w:rsidRPr="00A26C55">
        <w:rPr>
          <w:rFonts w:asciiTheme="minorHAnsi" w:hAnsiTheme="minorHAnsi"/>
        </w:rPr>
        <w:t>, Buchner, &amp; Lang, 2009</w:t>
      </w:r>
      <w:r w:rsidR="00DF7348" w:rsidRPr="00A26C55">
        <w:rPr>
          <w:rFonts w:asciiTheme="minorHAnsi" w:hAnsiTheme="minorHAnsi"/>
        </w:rPr>
        <w:t>). Based on the aforementioned assumpt</w:t>
      </w:r>
      <w:r w:rsidR="00174C1F" w:rsidRPr="00A26C55">
        <w:rPr>
          <w:rFonts w:asciiTheme="minorHAnsi" w:hAnsiTheme="minorHAnsi"/>
        </w:rPr>
        <w:t>ions, the desired sample size was</w:t>
      </w:r>
      <w:r w:rsidR="00DF7348" w:rsidRPr="00A26C55">
        <w:rPr>
          <w:rFonts w:asciiTheme="minorHAnsi" w:hAnsiTheme="minorHAnsi"/>
        </w:rPr>
        <w:t xml:space="preserve"> 1</w:t>
      </w:r>
      <w:r w:rsidR="00425EE6" w:rsidRPr="00A26C55">
        <w:rPr>
          <w:rFonts w:asciiTheme="minorHAnsi" w:hAnsiTheme="minorHAnsi"/>
        </w:rPr>
        <w:t>3</w:t>
      </w:r>
      <w:r w:rsidR="00DF7348" w:rsidRPr="00A26C55">
        <w:rPr>
          <w:rFonts w:asciiTheme="minorHAnsi" w:hAnsiTheme="minorHAnsi"/>
        </w:rPr>
        <w:t>0</w:t>
      </w:r>
      <w:r w:rsidR="00B7003D" w:rsidRPr="00A26C55">
        <w:rPr>
          <w:rFonts w:asciiTheme="minorHAnsi" w:hAnsiTheme="minorHAnsi"/>
        </w:rPr>
        <w:t xml:space="preserve"> participants</w:t>
      </w:r>
      <w:r w:rsidR="00DF7348" w:rsidRPr="00A26C55">
        <w:rPr>
          <w:rFonts w:asciiTheme="minorHAnsi" w:hAnsiTheme="minorHAnsi"/>
        </w:rPr>
        <w:t xml:space="preserve">. </w:t>
      </w:r>
    </w:p>
    <w:p w14:paraId="102F0EF4" w14:textId="77777777" w:rsidR="008E40C0" w:rsidRPr="00A26C55" w:rsidRDefault="008E40C0" w:rsidP="00831E34">
      <w:pPr>
        <w:pStyle w:val="Heading2"/>
        <w:rPr>
          <w:rFonts w:asciiTheme="minorHAnsi" w:hAnsiTheme="minorHAnsi"/>
        </w:rPr>
      </w:pPr>
      <w:bookmarkStart w:id="31" w:name="_Toc455060857"/>
      <w:r w:rsidRPr="00A26C55">
        <w:rPr>
          <w:rFonts w:asciiTheme="minorHAnsi" w:hAnsiTheme="minorHAnsi"/>
        </w:rPr>
        <w:t>Procedure</w:t>
      </w:r>
      <w:bookmarkEnd w:id="31"/>
    </w:p>
    <w:p w14:paraId="785D61AE" w14:textId="4DFB9A82" w:rsidR="008E40C0" w:rsidRPr="00A26C55" w:rsidRDefault="001A1F38" w:rsidP="00D969D3">
      <w:pPr>
        <w:ind w:firstLine="720"/>
        <w:rPr>
          <w:rFonts w:asciiTheme="minorHAnsi" w:hAnsiTheme="minorHAnsi"/>
        </w:rPr>
      </w:pPr>
      <w:r w:rsidRPr="00A26C55">
        <w:rPr>
          <w:rFonts w:asciiTheme="minorHAnsi" w:hAnsiTheme="minorHAnsi"/>
        </w:rPr>
        <w:t>The researcher received committee approval as well as approval from the</w:t>
      </w:r>
      <w:r w:rsidR="008E40C0" w:rsidRPr="00A26C55">
        <w:rPr>
          <w:rFonts w:asciiTheme="minorHAnsi" w:hAnsiTheme="minorHAnsi"/>
        </w:rPr>
        <w:t xml:space="preserve"> University of Oklahoma’s Institutional Review Board (IRB), Norman Campus. Following the receipt of approval, the </w:t>
      </w:r>
      <w:r w:rsidR="0097762E" w:rsidRPr="00A26C55">
        <w:rPr>
          <w:rFonts w:asciiTheme="minorHAnsi" w:hAnsiTheme="minorHAnsi"/>
        </w:rPr>
        <w:t>researcher</w:t>
      </w:r>
      <w:r w:rsidR="008E40C0" w:rsidRPr="00A26C55">
        <w:rPr>
          <w:rFonts w:asciiTheme="minorHAnsi" w:hAnsiTheme="minorHAnsi"/>
        </w:rPr>
        <w:t xml:space="preserve"> </w:t>
      </w:r>
      <w:r w:rsidRPr="00A26C55">
        <w:rPr>
          <w:rFonts w:asciiTheme="minorHAnsi" w:hAnsiTheme="minorHAnsi"/>
        </w:rPr>
        <w:t>distributed</w:t>
      </w:r>
      <w:r w:rsidR="008E40C0" w:rsidRPr="00A26C55">
        <w:rPr>
          <w:rFonts w:asciiTheme="minorHAnsi" w:hAnsiTheme="minorHAnsi"/>
        </w:rPr>
        <w:t xml:space="preserve"> an e-survey, generated by </w:t>
      </w:r>
      <w:proofErr w:type="spellStart"/>
      <w:r w:rsidR="008E40C0" w:rsidRPr="00A26C55">
        <w:rPr>
          <w:rFonts w:asciiTheme="minorHAnsi" w:hAnsiTheme="minorHAnsi"/>
        </w:rPr>
        <w:t>Qualtrics</w:t>
      </w:r>
      <w:proofErr w:type="spellEnd"/>
      <w:r w:rsidR="008E40C0" w:rsidRPr="00A26C55">
        <w:rPr>
          <w:rFonts w:asciiTheme="minorHAnsi" w:hAnsiTheme="minorHAnsi"/>
        </w:rPr>
        <w:t xml:space="preserve"> (English only), using social media outlets such as Facebook, relevant list-serves</w:t>
      </w:r>
      <w:r w:rsidR="004D1A6A" w:rsidRPr="00A26C55">
        <w:rPr>
          <w:rFonts w:asciiTheme="minorHAnsi" w:hAnsiTheme="minorHAnsi"/>
        </w:rPr>
        <w:t>, and forums</w:t>
      </w:r>
      <w:r w:rsidR="008E40C0" w:rsidRPr="00A26C55">
        <w:rPr>
          <w:rFonts w:asciiTheme="minorHAnsi" w:hAnsiTheme="minorHAnsi"/>
        </w:rPr>
        <w:t xml:space="preserve">. </w:t>
      </w:r>
      <w:r w:rsidR="004D1A6A" w:rsidRPr="00A26C55">
        <w:rPr>
          <w:rFonts w:asciiTheme="minorHAnsi" w:hAnsiTheme="minorHAnsi"/>
        </w:rPr>
        <w:t>The survey was initially posted on the researcher’s personal social media. Next the surve</w:t>
      </w:r>
      <w:r w:rsidR="00BC13AD" w:rsidRPr="00A26C55">
        <w:rPr>
          <w:rFonts w:asciiTheme="minorHAnsi" w:hAnsiTheme="minorHAnsi"/>
        </w:rPr>
        <w:t>y was sent to the University of Oklahoma g</w:t>
      </w:r>
      <w:r w:rsidR="004D1A6A" w:rsidRPr="00A26C55">
        <w:rPr>
          <w:rFonts w:asciiTheme="minorHAnsi" w:hAnsiTheme="minorHAnsi"/>
        </w:rPr>
        <w:t xml:space="preserve">raduate student listserv as well as to several list-serves available to personal contacts of the researchers. Finally, the researcher posted the survey link on several well used forums including LGBTchat.net, Empty Closets, and Out Nation.  </w:t>
      </w:r>
      <w:r w:rsidR="008E40C0" w:rsidRPr="00A26C55">
        <w:rPr>
          <w:rFonts w:asciiTheme="minorHAnsi" w:hAnsiTheme="minorHAnsi"/>
        </w:rPr>
        <w:t xml:space="preserve">Research indicates that data collected through online surveys are consistent with the same information collected through pencil and pen </w:t>
      </w:r>
      <w:r w:rsidR="008E40C0" w:rsidRPr="00A26C55">
        <w:rPr>
          <w:rFonts w:asciiTheme="minorHAnsi" w:hAnsiTheme="minorHAnsi"/>
        </w:rPr>
        <w:lastRenderedPageBreak/>
        <w:t xml:space="preserve">surveys </w:t>
      </w:r>
      <w:r w:rsidR="00AB3084" w:rsidRPr="00A26C55">
        <w:rPr>
          <w:rFonts w:asciiTheme="minorHAnsi" w:hAnsiTheme="minorHAnsi"/>
        </w:rPr>
        <w:t>or</w:t>
      </w:r>
      <w:r w:rsidR="00B0431C" w:rsidRPr="00A26C55">
        <w:rPr>
          <w:rFonts w:asciiTheme="minorHAnsi" w:hAnsiTheme="minorHAnsi"/>
        </w:rPr>
        <w:t xml:space="preserve"> telephone interviews (Gosling, </w:t>
      </w:r>
      <w:proofErr w:type="spellStart"/>
      <w:r w:rsidR="00B0431C" w:rsidRPr="00A26C55">
        <w:rPr>
          <w:rFonts w:asciiTheme="minorHAnsi" w:hAnsiTheme="minorHAnsi"/>
        </w:rPr>
        <w:t>Vazire</w:t>
      </w:r>
      <w:proofErr w:type="spellEnd"/>
      <w:r w:rsidR="00B0431C" w:rsidRPr="00A26C55">
        <w:rPr>
          <w:rFonts w:asciiTheme="minorHAnsi" w:hAnsiTheme="minorHAnsi"/>
        </w:rPr>
        <w:t xml:space="preserve">, Srivastava, &amp; John, </w:t>
      </w:r>
      <w:r w:rsidR="008E40C0" w:rsidRPr="00A26C55">
        <w:rPr>
          <w:rFonts w:asciiTheme="minorHAnsi" w:hAnsiTheme="minorHAnsi"/>
        </w:rPr>
        <w:t xml:space="preserve">2004). Further, it is likely that online surveys facilitate increased disclosure from special populations asked to report on sensitive information. This seems to be a result of the perception of increased privacy when engaging in an online measure (Newman et al. 2002). All participants </w:t>
      </w:r>
      <w:r w:rsidRPr="00A26C55">
        <w:rPr>
          <w:rFonts w:asciiTheme="minorHAnsi" w:hAnsiTheme="minorHAnsi"/>
        </w:rPr>
        <w:t>were</w:t>
      </w:r>
      <w:r w:rsidR="008E40C0" w:rsidRPr="00A26C55">
        <w:rPr>
          <w:rFonts w:asciiTheme="minorHAnsi" w:hAnsiTheme="minorHAnsi"/>
        </w:rPr>
        <w:t xml:space="preserve"> asked to disseminate the survey link on their own social media sites and relevant list serves (snowball effect). Participants </w:t>
      </w:r>
      <w:r w:rsidRPr="00A26C55">
        <w:rPr>
          <w:rFonts w:asciiTheme="minorHAnsi" w:hAnsiTheme="minorHAnsi"/>
        </w:rPr>
        <w:t>were</w:t>
      </w:r>
      <w:r w:rsidR="008E40C0" w:rsidRPr="00A26C55">
        <w:rPr>
          <w:rFonts w:asciiTheme="minorHAnsi" w:hAnsiTheme="minorHAnsi"/>
        </w:rPr>
        <w:t xml:space="preserve"> required to read a research information sheet and actively consent to participate in the study. If participants fail</w:t>
      </w:r>
      <w:r w:rsidRPr="00A26C55">
        <w:rPr>
          <w:rFonts w:asciiTheme="minorHAnsi" w:hAnsiTheme="minorHAnsi"/>
        </w:rPr>
        <w:t>ed</w:t>
      </w:r>
      <w:r w:rsidR="008E40C0" w:rsidRPr="00A26C55">
        <w:rPr>
          <w:rFonts w:asciiTheme="minorHAnsi" w:hAnsiTheme="minorHAnsi"/>
        </w:rPr>
        <w:t xml:space="preserve"> to give consent, or if they indicate</w:t>
      </w:r>
      <w:r w:rsidRPr="00A26C55">
        <w:rPr>
          <w:rFonts w:asciiTheme="minorHAnsi" w:hAnsiTheme="minorHAnsi"/>
        </w:rPr>
        <w:t>d</w:t>
      </w:r>
      <w:r w:rsidR="008E40C0" w:rsidRPr="00A26C55">
        <w:rPr>
          <w:rFonts w:asciiTheme="minorHAnsi" w:hAnsiTheme="minorHAnsi"/>
        </w:rPr>
        <w:t xml:space="preserve"> they </w:t>
      </w:r>
      <w:r w:rsidRPr="00A26C55">
        <w:rPr>
          <w:rFonts w:asciiTheme="minorHAnsi" w:hAnsiTheme="minorHAnsi"/>
        </w:rPr>
        <w:t>were</w:t>
      </w:r>
      <w:r w:rsidR="008E40C0" w:rsidRPr="00A26C55">
        <w:rPr>
          <w:rFonts w:asciiTheme="minorHAnsi" w:hAnsiTheme="minorHAnsi"/>
        </w:rPr>
        <w:t xml:space="preserve"> under the age of 18, they </w:t>
      </w:r>
      <w:r w:rsidRPr="00A26C55">
        <w:rPr>
          <w:rFonts w:asciiTheme="minorHAnsi" w:hAnsiTheme="minorHAnsi"/>
        </w:rPr>
        <w:t>were</w:t>
      </w:r>
      <w:r w:rsidR="008E40C0" w:rsidRPr="00A26C55">
        <w:rPr>
          <w:rFonts w:asciiTheme="minorHAnsi" w:hAnsiTheme="minorHAnsi"/>
        </w:rPr>
        <w:t xml:space="preserve"> thanked for their interest and dismissed from the study. </w:t>
      </w:r>
      <w:r w:rsidR="000A07CE" w:rsidRPr="00A26C55">
        <w:rPr>
          <w:rFonts w:asciiTheme="minorHAnsi" w:hAnsiTheme="minorHAnsi"/>
        </w:rPr>
        <w:t xml:space="preserve">Participants received the </w:t>
      </w:r>
      <w:r w:rsidR="00371C9E" w:rsidRPr="00A26C55">
        <w:rPr>
          <w:rFonts w:asciiTheme="minorHAnsi" w:hAnsiTheme="minorHAnsi"/>
        </w:rPr>
        <w:t xml:space="preserve">following </w:t>
      </w:r>
      <w:r w:rsidR="000A07CE" w:rsidRPr="00A26C55">
        <w:rPr>
          <w:rFonts w:asciiTheme="minorHAnsi" w:hAnsiTheme="minorHAnsi"/>
        </w:rPr>
        <w:t xml:space="preserve">collection of measures in </w:t>
      </w:r>
      <w:r w:rsidR="00873366" w:rsidRPr="00A26C55">
        <w:rPr>
          <w:rFonts w:asciiTheme="minorHAnsi" w:hAnsiTheme="minorHAnsi"/>
        </w:rPr>
        <w:t>semi-</w:t>
      </w:r>
      <w:r w:rsidR="000A07CE" w:rsidRPr="00A26C55">
        <w:rPr>
          <w:rFonts w:asciiTheme="minorHAnsi" w:hAnsiTheme="minorHAnsi"/>
        </w:rPr>
        <w:t>randomized order.</w:t>
      </w:r>
      <w:r w:rsidR="008E40C0" w:rsidRPr="00A26C55">
        <w:rPr>
          <w:rFonts w:asciiTheme="minorHAnsi" w:hAnsiTheme="minorHAnsi"/>
          <w:color w:val="FF0000"/>
        </w:rPr>
        <w:t xml:space="preserve"> </w:t>
      </w:r>
      <w:r w:rsidR="00873366" w:rsidRPr="00A26C55">
        <w:rPr>
          <w:rFonts w:asciiTheme="minorHAnsi" w:hAnsiTheme="minorHAnsi"/>
        </w:rPr>
        <w:t>All sexuality related questions were bundled together, all religious questions were bundled together, and all remaining demographic questions were bundled together. The three sections were randomized for each participant.</w:t>
      </w:r>
    </w:p>
    <w:p w14:paraId="411A8363" w14:textId="4E2F4562" w:rsidR="000A07CE" w:rsidRPr="00A26C55" w:rsidRDefault="008E40C0" w:rsidP="00831E34">
      <w:pPr>
        <w:pStyle w:val="Heading2"/>
        <w:rPr>
          <w:rFonts w:asciiTheme="minorHAnsi" w:hAnsiTheme="minorHAnsi"/>
        </w:rPr>
      </w:pPr>
      <w:bookmarkStart w:id="32" w:name="_Toc455060858"/>
      <w:r w:rsidRPr="00A26C55">
        <w:rPr>
          <w:rFonts w:asciiTheme="minorHAnsi" w:hAnsiTheme="minorHAnsi"/>
        </w:rPr>
        <w:t>Measures</w:t>
      </w:r>
      <w:bookmarkEnd w:id="32"/>
    </w:p>
    <w:p w14:paraId="0D6CAB1D" w14:textId="46A17004" w:rsidR="005F386E" w:rsidRPr="00A26C55" w:rsidRDefault="005F386E" w:rsidP="005F386E">
      <w:pPr>
        <w:ind w:firstLine="720"/>
        <w:rPr>
          <w:rFonts w:asciiTheme="minorHAnsi" w:hAnsiTheme="minorHAnsi"/>
        </w:rPr>
      </w:pPr>
      <w:r w:rsidRPr="00A26C55">
        <w:rPr>
          <w:rFonts w:asciiTheme="minorHAnsi" w:hAnsiTheme="minorHAnsi"/>
        </w:rPr>
        <w:t>For a complete list of construct means, standard deviations, and internal consistency reliability coeffic</w:t>
      </w:r>
      <w:r w:rsidR="0097762E" w:rsidRPr="00A26C55">
        <w:rPr>
          <w:rFonts w:asciiTheme="minorHAnsi" w:hAnsiTheme="minorHAnsi"/>
        </w:rPr>
        <w:t>ients see Table 2 in Appendix A</w:t>
      </w:r>
      <w:r w:rsidRPr="00A26C55">
        <w:rPr>
          <w:rFonts w:asciiTheme="minorHAnsi" w:hAnsiTheme="minorHAnsi"/>
        </w:rPr>
        <w:t>.</w:t>
      </w:r>
    </w:p>
    <w:p w14:paraId="16D23B77" w14:textId="62FAC612" w:rsidR="008E40C0" w:rsidRPr="00A26C55" w:rsidRDefault="008E40C0" w:rsidP="00831E34">
      <w:pPr>
        <w:rPr>
          <w:rFonts w:asciiTheme="minorHAnsi" w:hAnsiTheme="minorHAnsi"/>
        </w:rPr>
      </w:pPr>
      <w:bookmarkStart w:id="33" w:name="_Toc455060859"/>
      <w:r w:rsidRPr="00A26C55">
        <w:rPr>
          <w:rStyle w:val="Heading3Char"/>
          <w:rFonts w:asciiTheme="minorHAnsi" w:hAnsiTheme="minorHAnsi"/>
        </w:rPr>
        <w:t>Demographic information</w:t>
      </w:r>
      <w:bookmarkEnd w:id="33"/>
      <w:r w:rsidR="000A07CE" w:rsidRPr="00A26C55">
        <w:rPr>
          <w:rFonts w:asciiTheme="minorHAnsi" w:hAnsiTheme="minorHAnsi"/>
        </w:rPr>
        <w:t>.</w:t>
      </w:r>
      <w:r w:rsidRPr="00A26C55">
        <w:rPr>
          <w:rFonts w:asciiTheme="minorHAnsi" w:hAnsiTheme="minorHAnsi"/>
        </w:rPr>
        <w:t xml:space="preserve"> </w:t>
      </w:r>
      <w:r w:rsidR="000A07CE" w:rsidRPr="00A26C55">
        <w:rPr>
          <w:rFonts w:asciiTheme="minorHAnsi" w:hAnsiTheme="minorHAnsi"/>
        </w:rPr>
        <w:t xml:space="preserve">Participants answered several questions </w:t>
      </w:r>
      <w:r w:rsidR="005254EC" w:rsidRPr="00A26C55">
        <w:rPr>
          <w:rFonts w:asciiTheme="minorHAnsi" w:hAnsiTheme="minorHAnsi"/>
        </w:rPr>
        <w:t>regarding</w:t>
      </w:r>
      <w:r w:rsidRPr="00A26C55">
        <w:rPr>
          <w:rFonts w:asciiTheme="minorHAnsi" w:hAnsiTheme="minorHAnsi"/>
        </w:rPr>
        <w:t xml:space="preserve"> ethnicity, </w:t>
      </w:r>
      <w:r w:rsidR="000A07CE" w:rsidRPr="00A26C55">
        <w:rPr>
          <w:rFonts w:asciiTheme="minorHAnsi" w:hAnsiTheme="minorHAnsi"/>
        </w:rPr>
        <w:t xml:space="preserve">age, gender, biological sex, marital history, </w:t>
      </w:r>
      <w:r w:rsidRPr="00A26C55">
        <w:rPr>
          <w:rFonts w:asciiTheme="minorHAnsi" w:hAnsiTheme="minorHAnsi"/>
        </w:rPr>
        <w:t xml:space="preserve">education level, </w:t>
      </w:r>
      <w:r w:rsidR="000A07CE" w:rsidRPr="00A26C55">
        <w:rPr>
          <w:rFonts w:asciiTheme="minorHAnsi" w:hAnsiTheme="minorHAnsi"/>
        </w:rPr>
        <w:t>average</w:t>
      </w:r>
      <w:r w:rsidR="003B0291" w:rsidRPr="00A26C55">
        <w:rPr>
          <w:rFonts w:asciiTheme="minorHAnsi" w:hAnsiTheme="minorHAnsi"/>
        </w:rPr>
        <w:t>,</w:t>
      </w:r>
      <w:r w:rsidR="000A07CE" w:rsidRPr="00A26C55">
        <w:rPr>
          <w:rFonts w:asciiTheme="minorHAnsi" w:hAnsiTheme="minorHAnsi"/>
        </w:rPr>
        <w:t xml:space="preserve"> </w:t>
      </w:r>
      <w:r w:rsidRPr="00A26C55">
        <w:rPr>
          <w:rFonts w:asciiTheme="minorHAnsi" w:hAnsiTheme="minorHAnsi"/>
        </w:rPr>
        <w:t>yearly income,</w:t>
      </w:r>
      <w:r w:rsidR="000A07CE" w:rsidRPr="00A26C55">
        <w:rPr>
          <w:rFonts w:asciiTheme="minorHAnsi" w:hAnsiTheme="minorHAnsi"/>
        </w:rPr>
        <w:t xml:space="preserve"> childhood religious affiliation/activity, present religious affiliation/activity, and current relationship status. If the participant reported involvement in an ongo</w:t>
      </w:r>
      <w:r w:rsidR="005254EC" w:rsidRPr="00A26C55">
        <w:rPr>
          <w:rFonts w:asciiTheme="minorHAnsi" w:hAnsiTheme="minorHAnsi"/>
        </w:rPr>
        <w:t>ing romantic relationship, s/he</w:t>
      </w:r>
      <w:r w:rsidR="000A07CE" w:rsidRPr="00A26C55">
        <w:rPr>
          <w:rFonts w:asciiTheme="minorHAnsi" w:hAnsiTheme="minorHAnsi"/>
        </w:rPr>
        <w:t xml:space="preserve"> was asked to report gender, biological sex, and sexual </w:t>
      </w:r>
      <w:r w:rsidR="000A07CE" w:rsidRPr="00A26C55">
        <w:rPr>
          <w:rFonts w:asciiTheme="minorHAnsi" w:hAnsiTheme="minorHAnsi"/>
        </w:rPr>
        <w:lastRenderedPageBreak/>
        <w:t xml:space="preserve">orientation identity for participant’s partner. </w:t>
      </w:r>
      <w:r w:rsidR="00906426" w:rsidRPr="00A26C55">
        <w:rPr>
          <w:rFonts w:asciiTheme="minorHAnsi" w:hAnsiTheme="minorHAnsi"/>
        </w:rPr>
        <w:t>Participants were</w:t>
      </w:r>
      <w:r w:rsidR="00AB3084" w:rsidRPr="00A26C55">
        <w:rPr>
          <w:rFonts w:asciiTheme="minorHAnsi" w:hAnsiTheme="minorHAnsi"/>
        </w:rPr>
        <w:t xml:space="preserve"> also asked to report whether or not </w:t>
      </w:r>
      <w:r w:rsidR="00906426" w:rsidRPr="00A26C55">
        <w:rPr>
          <w:rFonts w:asciiTheme="minorHAnsi" w:hAnsiTheme="minorHAnsi"/>
        </w:rPr>
        <w:t>they</w:t>
      </w:r>
      <w:r w:rsidR="00AB3084" w:rsidRPr="00A26C55">
        <w:rPr>
          <w:rFonts w:asciiTheme="minorHAnsi" w:hAnsiTheme="minorHAnsi"/>
        </w:rPr>
        <w:t xml:space="preserve"> identified as belonging to a committed relationship.</w:t>
      </w:r>
      <w:r w:rsidR="00F376E5" w:rsidRPr="00A26C55">
        <w:rPr>
          <w:rFonts w:asciiTheme="minorHAnsi" w:hAnsiTheme="minorHAnsi"/>
        </w:rPr>
        <w:t xml:space="preserve"> </w:t>
      </w:r>
    </w:p>
    <w:p w14:paraId="2FC40EE8" w14:textId="4E66F632" w:rsidR="000A07CE" w:rsidRPr="00A26C55" w:rsidRDefault="000A07CE" w:rsidP="00831E34">
      <w:pPr>
        <w:rPr>
          <w:rFonts w:asciiTheme="minorHAnsi" w:hAnsiTheme="minorHAnsi"/>
        </w:rPr>
      </w:pPr>
      <w:bookmarkStart w:id="34" w:name="_Toc455060860"/>
      <w:r w:rsidRPr="00A26C55">
        <w:rPr>
          <w:rStyle w:val="Heading3Char"/>
          <w:rFonts w:asciiTheme="minorHAnsi" w:hAnsiTheme="minorHAnsi"/>
        </w:rPr>
        <w:t>Sexuality and Sexual Identity.</w:t>
      </w:r>
      <w:bookmarkEnd w:id="34"/>
      <w:r w:rsidRPr="00A26C55">
        <w:rPr>
          <w:rFonts w:asciiTheme="minorHAnsi" w:hAnsiTheme="minorHAnsi"/>
        </w:rPr>
        <w:t xml:space="preserve"> Participants were asked to report their self-defined sexual orientation identity (lesbian, gay, bisexual, heterosexual, etc.). Based on </w:t>
      </w:r>
      <w:proofErr w:type="spellStart"/>
      <w:r w:rsidRPr="00A26C55">
        <w:rPr>
          <w:rFonts w:asciiTheme="minorHAnsi" w:hAnsiTheme="minorHAnsi"/>
        </w:rPr>
        <w:t>Dehlin</w:t>
      </w:r>
      <w:proofErr w:type="spellEnd"/>
      <w:r w:rsidRPr="00A26C55">
        <w:rPr>
          <w:rFonts w:asciiTheme="minorHAnsi" w:hAnsiTheme="minorHAnsi"/>
        </w:rPr>
        <w:t xml:space="preserve"> et al., 2015, participants were also asked to report sexual behavior/experience, feelings of sexual attraction, and self-declared sexual identity. Respondents utilized a Kinsey 7-point Likert scale model, ranging from 0 (</w:t>
      </w:r>
      <w:r w:rsidRPr="00A26C55">
        <w:rPr>
          <w:rFonts w:asciiTheme="minorHAnsi" w:hAnsiTheme="minorHAnsi"/>
          <w:i/>
        </w:rPr>
        <w:t>exclusively opposite sex</w:t>
      </w:r>
      <w:r w:rsidRPr="00A26C55">
        <w:rPr>
          <w:rFonts w:asciiTheme="minorHAnsi" w:hAnsiTheme="minorHAnsi"/>
        </w:rPr>
        <w:t>) to 6 (</w:t>
      </w:r>
      <w:r w:rsidRPr="00A26C55">
        <w:rPr>
          <w:rFonts w:asciiTheme="minorHAnsi" w:hAnsiTheme="minorHAnsi"/>
          <w:i/>
        </w:rPr>
        <w:t>exclusively same sex</w:t>
      </w:r>
      <w:r w:rsidRPr="00A26C55">
        <w:rPr>
          <w:rFonts w:asciiTheme="minorHAnsi" w:hAnsiTheme="minorHAnsi"/>
        </w:rPr>
        <w:t xml:space="preserve">) (Kinsey, Pomeroy, &amp; Martin, 1948). </w:t>
      </w:r>
      <w:r w:rsidR="00F975B8" w:rsidRPr="00A26C55">
        <w:rPr>
          <w:rFonts w:asciiTheme="minorHAnsi" w:hAnsiTheme="minorHAnsi"/>
        </w:rPr>
        <w:t>Finally, participants were asked to describe their degree of disclosure of their SSA SOI to</w:t>
      </w:r>
      <w:r w:rsidR="00904D39" w:rsidRPr="00A26C55">
        <w:rPr>
          <w:rFonts w:asciiTheme="minorHAnsi" w:hAnsiTheme="minorHAnsi"/>
        </w:rPr>
        <w:t xml:space="preserve"> 1) family members, 2) friends, 3) coworkers/classmates, 4) people with whom participants were religiously affiliated </w:t>
      </w:r>
      <w:r w:rsidR="00F975B8" w:rsidRPr="00A26C55">
        <w:rPr>
          <w:rFonts w:asciiTheme="minorHAnsi" w:hAnsiTheme="minorHAnsi"/>
        </w:rPr>
        <w:t>on</w:t>
      </w:r>
      <w:r w:rsidR="00904D39" w:rsidRPr="00A26C55">
        <w:rPr>
          <w:rFonts w:asciiTheme="minorHAnsi" w:hAnsiTheme="minorHAnsi"/>
        </w:rPr>
        <w:t xml:space="preserve"> a scale ranging from 1 (</w:t>
      </w:r>
      <w:r w:rsidR="00FF48D7" w:rsidRPr="00A26C55">
        <w:rPr>
          <w:rFonts w:asciiTheme="minorHAnsi" w:hAnsiTheme="minorHAnsi"/>
          <w:i/>
        </w:rPr>
        <w:t>out to none</w:t>
      </w:r>
      <w:r w:rsidR="00FF48D7" w:rsidRPr="00A26C55">
        <w:rPr>
          <w:rFonts w:asciiTheme="minorHAnsi" w:hAnsiTheme="minorHAnsi"/>
        </w:rPr>
        <w:t>) to 4</w:t>
      </w:r>
      <w:r w:rsidR="00904D39" w:rsidRPr="00A26C55">
        <w:rPr>
          <w:rFonts w:asciiTheme="minorHAnsi" w:hAnsiTheme="minorHAnsi"/>
        </w:rPr>
        <w:t xml:space="preserve"> </w:t>
      </w:r>
      <w:r w:rsidR="00FF48D7" w:rsidRPr="00A26C55">
        <w:rPr>
          <w:rFonts w:asciiTheme="minorHAnsi" w:hAnsiTheme="minorHAnsi"/>
          <w:i/>
        </w:rPr>
        <w:t>(out to all</w:t>
      </w:r>
      <w:r w:rsidR="00904D39" w:rsidRPr="00A26C55">
        <w:rPr>
          <w:rFonts w:asciiTheme="minorHAnsi" w:hAnsiTheme="minorHAnsi"/>
        </w:rPr>
        <w:t>) (</w:t>
      </w:r>
      <w:proofErr w:type="spellStart"/>
      <w:r w:rsidR="00FF48D7" w:rsidRPr="00A26C55">
        <w:rPr>
          <w:rFonts w:asciiTheme="minorHAnsi" w:hAnsiTheme="minorHAnsi"/>
        </w:rPr>
        <w:t>Durso</w:t>
      </w:r>
      <w:proofErr w:type="spellEnd"/>
      <w:r w:rsidR="00FF48D7" w:rsidRPr="00A26C55">
        <w:rPr>
          <w:rFonts w:asciiTheme="minorHAnsi" w:hAnsiTheme="minorHAnsi"/>
        </w:rPr>
        <w:t xml:space="preserve"> &amp; Meyer, 2013</w:t>
      </w:r>
      <w:r w:rsidR="00904D39" w:rsidRPr="00A26C55">
        <w:rPr>
          <w:rFonts w:asciiTheme="minorHAnsi" w:hAnsiTheme="minorHAnsi"/>
        </w:rPr>
        <w:t xml:space="preserve">). </w:t>
      </w:r>
    </w:p>
    <w:p w14:paraId="188EE36A" w14:textId="6727E2B9" w:rsidR="00F96024" w:rsidRPr="00A26C55" w:rsidRDefault="002E3D64" w:rsidP="00831E34">
      <w:pPr>
        <w:rPr>
          <w:rFonts w:asciiTheme="minorHAnsi" w:hAnsiTheme="minorHAnsi"/>
        </w:rPr>
      </w:pPr>
      <w:bookmarkStart w:id="35" w:name="_Toc455060861"/>
      <w:r w:rsidRPr="00A26C55">
        <w:rPr>
          <w:rStyle w:val="Heading3Char"/>
          <w:rFonts w:asciiTheme="minorHAnsi" w:hAnsiTheme="minorHAnsi"/>
        </w:rPr>
        <w:t>Lesbian, Gay, and Bisexual Identity Scale (LGBIS; Mohr &amp; Kendra, 2011).</w:t>
      </w:r>
      <w:bookmarkEnd w:id="35"/>
      <w:r w:rsidRPr="00A26C55">
        <w:rPr>
          <w:rFonts w:asciiTheme="minorHAnsi" w:hAnsiTheme="minorHAnsi"/>
          <w:b/>
        </w:rPr>
        <w:t xml:space="preserve"> </w:t>
      </w:r>
      <w:r w:rsidRPr="00A26C55">
        <w:rPr>
          <w:rFonts w:asciiTheme="minorHAnsi" w:hAnsiTheme="minorHAnsi"/>
        </w:rPr>
        <w:t xml:space="preserve">The LGBIS is a revision and extension of the Lesbian and Gay identity scale (LGIS; Mohr &amp; </w:t>
      </w:r>
      <w:proofErr w:type="spellStart"/>
      <w:r w:rsidRPr="00A26C55">
        <w:rPr>
          <w:rFonts w:asciiTheme="minorHAnsi" w:hAnsiTheme="minorHAnsi"/>
        </w:rPr>
        <w:t>Fassinger</w:t>
      </w:r>
      <w:proofErr w:type="spellEnd"/>
      <w:r w:rsidRPr="00A26C55">
        <w:rPr>
          <w:rFonts w:asciiTheme="minorHAnsi" w:hAnsiTheme="minorHAnsi"/>
        </w:rPr>
        <w:t xml:space="preserve">, 2000), designed to be both more inclusive and to utilize less stigmatizing language (Mohr &amp; Kendra, 2011). Exploratory (n = 297) and confirmatory (n = 357) factor analyses determined that the 27-item LGBIS reliably identifies eight subscales including: 1) acceptance concerns, 2) concealment motivation, 3) identity uncertainty, 4) internalized </w:t>
      </w:r>
      <w:r w:rsidR="00A46A95" w:rsidRPr="00A26C55">
        <w:rPr>
          <w:rFonts w:asciiTheme="minorHAnsi" w:hAnsiTheme="minorHAnsi"/>
        </w:rPr>
        <w:t>homonegativity</w:t>
      </w:r>
      <w:r w:rsidRPr="00A26C55">
        <w:rPr>
          <w:rFonts w:asciiTheme="minorHAnsi" w:hAnsiTheme="minorHAnsi"/>
        </w:rPr>
        <w:t>, 5) difficult process, 5) identity superiority, 7) identity affirmation, and 8) identity centrality. The LGBIS utilizes a 7-point Likert scale ranging from 1 (</w:t>
      </w:r>
      <w:r w:rsidRPr="00A26C55">
        <w:rPr>
          <w:rFonts w:asciiTheme="minorHAnsi" w:hAnsiTheme="minorHAnsi"/>
          <w:i/>
        </w:rPr>
        <w:t>disagree strongly</w:t>
      </w:r>
      <w:r w:rsidRPr="00A26C55">
        <w:rPr>
          <w:rFonts w:asciiTheme="minorHAnsi" w:hAnsiTheme="minorHAnsi"/>
        </w:rPr>
        <w:t>) to 7 (</w:t>
      </w:r>
      <w:r w:rsidRPr="00A26C55">
        <w:rPr>
          <w:rFonts w:asciiTheme="minorHAnsi" w:hAnsiTheme="minorHAnsi"/>
          <w:i/>
        </w:rPr>
        <w:t>agree strongly</w:t>
      </w:r>
      <w:r w:rsidRPr="00A26C55">
        <w:rPr>
          <w:rFonts w:asciiTheme="minorHAnsi" w:hAnsiTheme="minorHAnsi"/>
        </w:rPr>
        <w:t xml:space="preserve">). The scale was originally constructed using college students and Cronbach’s alpha estimates ranged from .72 to .94. The </w:t>
      </w:r>
      <w:r w:rsidRPr="00A26C55">
        <w:rPr>
          <w:rFonts w:asciiTheme="minorHAnsi" w:hAnsiTheme="minorHAnsi"/>
        </w:rPr>
        <w:lastRenderedPageBreak/>
        <w:t xml:space="preserve">scale has since been used in multiple studies with participant ages ranging from 18-67 and Cronbach’s alpha estimates ranging from .62 to .91 and has been translated into both Portuguese and Mandurian for use with these populations (Berg et al, 2011; </w:t>
      </w:r>
      <w:proofErr w:type="spellStart"/>
      <w:r w:rsidRPr="00A26C55">
        <w:rPr>
          <w:rFonts w:asciiTheme="minorHAnsi" w:hAnsiTheme="minorHAnsi"/>
        </w:rPr>
        <w:t>Dispenza</w:t>
      </w:r>
      <w:proofErr w:type="spellEnd"/>
      <w:r w:rsidRPr="00A26C55">
        <w:rPr>
          <w:rFonts w:asciiTheme="minorHAnsi" w:hAnsiTheme="minorHAnsi"/>
        </w:rPr>
        <w:t>, 2015; Feldman</w:t>
      </w:r>
      <w:r w:rsidR="00217F7C" w:rsidRPr="00A26C55">
        <w:rPr>
          <w:rFonts w:asciiTheme="minorHAnsi" w:hAnsiTheme="minorHAnsi"/>
        </w:rPr>
        <w:t xml:space="preserve"> &amp; Wright, 2013; Oliveira</w:t>
      </w:r>
      <w:r w:rsidRPr="00A26C55">
        <w:rPr>
          <w:rFonts w:asciiTheme="minorHAnsi" w:hAnsiTheme="minorHAnsi"/>
        </w:rPr>
        <w:t>,</w:t>
      </w:r>
      <w:r w:rsidR="00217F7C" w:rsidRPr="00A26C55">
        <w:rPr>
          <w:rFonts w:asciiTheme="minorHAnsi" w:hAnsiTheme="minorHAnsi"/>
        </w:rPr>
        <w:t xml:space="preserve"> Lopes, </w:t>
      </w:r>
      <w:proofErr w:type="spellStart"/>
      <w:r w:rsidR="00217F7C" w:rsidRPr="00A26C55">
        <w:rPr>
          <w:rFonts w:asciiTheme="minorHAnsi" w:hAnsiTheme="minorHAnsi"/>
        </w:rPr>
        <w:t>Gonclaves</w:t>
      </w:r>
      <w:proofErr w:type="spellEnd"/>
      <w:r w:rsidR="00217F7C" w:rsidRPr="00A26C55">
        <w:rPr>
          <w:rFonts w:asciiTheme="minorHAnsi" w:hAnsiTheme="minorHAnsi"/>
        </w:rPr>
        <w:t xml:space="preserve"> Costa, &amp; </w:t>
      </w:r>
      <w:proofErr w:type="spellStart"/>
      <w:r w:rsidR="00217F7C" w:rsidRPr="00A26C55">
        <w:rPr>
          <w:rFonts w:asciiTheme="minorHAnsi" w:hAnsiTheme="minorHAnsi"/>
        </w:rPr>
        <w:t>Nogueria</w:t>
      </w:r>
      <w:proofErr w:type="spellEnd"/>
      <w:r w:rsidR="00217F7C" w:rsidRPr="00A26C55">
        <w:rPr>
          <w:rFonts w:asciiTheme="minorHAnsi" w:hAnsiTheme="minorHAnsi"/>
        </w:rPr>
        <w:t>,</w:t>
      </w:r>
      <w:r w:rsidRPr="00A26C55">
        <w:rPr>
          <w:rFonts w:asciiTheme="minorHAnsi" w:hAnsiTheme="minorHAnsi"/>
        </w:rPr>
        <w:t xml:space="preserve"> 2012). </w:t>
      </w:r>
      <w:r w:rsidR="00FC521B" w:rsidRPr="00A26C55">
        <w:rPr>
          <w:rFonts w:asciiTheme="minorHAnsi" w:hAnsiTheme="minorHAnsi"/>
        </w:rPr>
        <w:t xml:space="preserve">The present study </w:t>
      </w:r>
      <w:r w:rsidR="00C71E6F" w:rsidRPr="00A26C55">
        <w:rPr>
          <w:rFonts w:asciiTheme="minorHAnsi" w:hAnsiTheme="minorHAnsi"/>
        </w:rPr>
        <w:t xml:space="preserve">used scale four, to explore the internalized negativity of participants. </w:t>
      </w:r>
      <w:r w:rsidR="0023441F" w:rsidRPr="00A26C55">
        <w:rPr>
          <w:rFonts w:asciiTheme="minorHAnsi" w:hAnsiTheme="minorHAnsi"/>
        </w:rPr>
        <w:t>Items included</w:t>
      </w:r>
      <w:r w:rsidR="00260053" w:rsidRPr="00A26C55">
        <w:rPr>
          <w:rFonts w:asciiTheme="minorHAnsi" w:hAnsiTheme="minorHAnsi"/>
        </w:rPr>
        <w:t>:</w:t>
      </w:r>
      <w:r w:rsidR="0023441F" w:rsidRPr="00A26C55">
        <w:rPr>
          <w:rFonts w:asciiTheme="minorHAnsi" w:hAnsiTheme="minorHAnsi"/>
        </w:rPr>
        <w:t xml:space="preserve"> “if it were possible, I would choose to be straight</w:t>
      </w:r>
      <w:r w:rsidR="00260053" w:rsidRPr="00A26C55">
        <w:rPr>
          <w:rFonts w:asciiTheme="minorHAnsi" w:hAnsiTheme="minorHAnsi"/>
        </w:rPr>
        <w:t xml:space="preserve">,” “I wish I were heterosexual,” and “I believe it is unfair that I am attracted to people of the same sex.” </w:t>
      </w:r>
      <w:r w:rsidR="00C71E6F" w:rsidRPr="00A26C55">
        <w:rPr>
          <w:rFonts w:asciiTheme="minorHAnsi" w:hAnsiTheme="minorHAnsi"/>
        </w:rPr>
        <w:t>To compute a single score, an average of items 2, 2</w:t>
      </w:r>
      <w:r w:rsidR="0023441F" w:rsidRPr="00A26C55">
        <w:rPr>
          <w:rFonts w:asciiTheme="minorHAnsi" w:hAnsiTheme="minorHAnsi"/>
        </w:rPr>
        <w:t>0</w:t>
      </w:r>
      <w:r w:rsidR="00C71E6F" w:rsidRPr="00A26C55">
        <w:rPr>
          <w:rFonts w:asciiTheme="minorHAnsi" w:hAnsiTheme="minorHAnsi"/>
        </w:rPr>
        <w:t>, and 2</w:t>
      </w:r>
      <w:r w:rsidR="0023441F" w:rsidRPr="00A26C55">
        <w:rPr>
          <w:rFonts w:asciiTheme="minorHAnsi" w:hAnsiTheme="minorHAnsi"/>
        </w:rPr>
        <w:t>7</w:t>
      </w:r>
      <w:r w:rsidR="00C71E6F" w:rsidRPr="00A26C55">
        <w:rPr>
          <w:rFonts w:asciiTheme="minorHAnsi" w:hAnsiTheme="minorHAnsi"/>
        </w:rPr>
        <w:t xml:space="preserve"> are used. The </w:t>
      </w:r>
      <w:r w:rsidR="00FC521B" w:rsidRPr="00A26C55">
        <w:rPr>
          <w:rFonts w:asciiTheme="minorHAnsi" w:hAnsiTheme="minorHAnsi"/>
        </w:rPr>
        <w:t>internal reliability for the internalized homonegativity scale, was high (</w:t>
      </w:r>
      <w:r w:rsidR="00FC521B" w:rsidRPr="00A26C55">
        <w:rPr>
          <w:rFonts w:asciiTheme="minorHAnsi" w:hAnsiTheme="minorHAnsi"/>
          <w:i/>
        </w:rPr>
        <w:t>r</w:t>
      </w:r>
      <w:r w:rsidR="00FC521B" w:rsidRPr="00A26C55">
        <w:rPr>
          <w:rFonts w:asciiTheme="minorHAnsi" w:hAnsiTheme="minorHAnsi"/>
          <w:vertAlign w:val="subscript"/>
        </w:rPr>
        <w:t>α</w:t>
      </w:r>
      <w:r w:rsidR="00FC521B" w:rsidRPr="00A26C55">
        <w:rPr>
          <w:rFonts w:asciiTheme="minorHAnsi" w:hAnsiTheme="minorHAnsi"/>
        </w:rPr>
        <w:t xml:space="preserve"> = .87) with a mean score </w:t>
      </w:r>
      <w:r w:rsidR="00671F76" w:rsidRPr="00A26C55">
        <w:rPr>
          <w:rFonts w:asciiTheme="minorHAnsi" w:hAnsiTheme="minorHAnsi"/>
        </w:rPr>
        <w:t>of 2.1</w:t>
      </w:r>
      <w:r w:rsidR="00C71E6F" w:rsidRPr="00A26C55">
        <w:rPr>
          <w:rFonts w:asciiTheme="minorHAnsi" w:hAnsiTheme="minorHAnsi"/>
        </w:rPr>
        <w:t xml:space="preserve"> </w:t>
      </w:r>
      <w:r w:rsidR="00671F76" w:rsidRPr="00A26C55">
        <w:rPr>
          <w:rFonts w:asciiTheme="minorHAnsi" w:hAnsiTheme="minorHAnsi"/>
        </w:rPr>
        <w:t>and SD</w:t>
      </w:r>
      <w:r w:rsidR="00FC521B" w:rsidRPr="00A26C55">
        <w:rPr>
          <w:rFonts w:asciiTheme="minorHAnsi" w:hAnsiTheme="minorHAnsi"/>
        </w:rPr>
        <w:t xml:space="preserve"> of </w:t>
      </w:r>
      <w:r w:rsidR="00671F76" w:rsidRPr="00A26C55">
        <w:rPr>
          <w:rFonts w:asciiTheme="minorHAnsi" w:hAnsiTheme="minorHAnsi"/>
        </w:rPr>
        <w:t>1.2</w:t>
      </w:r>
      <w:r w:rsidR="00C71E6F" w:rsidRPr="00A26C55">
        <w:rPr>
          <w:rFonts w:asciiTheme="minorHAnsi" w:hAnsiTheme="minorHAnsi"/>
        </w:rPr>
        <w:t xml:space="preserve">. </w:t>
      </w:r>
      <w:r w:rsidR="00FC521B" w:rsidRPr="00A26C55">
        <w:rPr>
          <w:rFonts w:asciiTheme="minorHAnsi" w:hAnsiTheme="minorHAnsi"/>
        </w:rPr>
        <w:t xml:space="preserve"> Scores ranged from </w:t>
      </w:r>
      <w:r w:rsidR="00671F76" w:rsidRPr="00A26C55">
        <w:rPr>
          <w:rFonts w:asciiTheme="minorHAnsi" w:hAnsiTheme="minorHAnsi"/>
        </w:rPr>
        <w:t>1 to 6</w:t>
      </w:r>
      <w:r w:rsidR="00FC521B" w:rsidRPr="00A26C55">
        <w:rPr>
          <w:rFonts w:asciiTheme="minorHAnsi" w:hAnsiTheme="minorHAnsi"/>
        </w:rPr>
        <w:t xml:space="preserve"> covering the complete spe</w:t>
      </w:r>
      <w:r w:rsidR="00C71E6F" w:rsidRPr="00A26C55">
        <w:rPr>
          <w:rFonts w:asciiTheme="minorHAnsi" w:hAnsiTheme="minorHAnsi"/>
        </w:rPr>
        <w:t>ctrum with high scores indicating</w:t>
      </w:r>
      <w:r w:rsidR="00FC521B" w:rsidRPr="00A26C55">
        <w:rPr>
          <w:rFonts w:asciiTheme="minorHAnsi" w:hAnsiTheme="minorHAnsi"/>
        </w:rPr>
        <w:t xml:space="preserve"> higher levels of </w:t>
      </w:r>
      <w:r w:rsidR="00671F76" w:rsidRPr="00A26C55">
        <w:rPr>
          <w:rFonts w:asciiTheme="minorHAnsi" w:hAnsiTheme="minorHAnsi"/>
        </w:rPr>
        <w:t>internalized homonegativity</w:t>
      </w:r>
      <w:r w:rsidR="00FC521B" w:rsidRPr="00A26C55">
        <w:rPr>
          <w:rFonts w:asciiTheme="minorHAnsi" w:hAnsiTheme="minorHAnsi"/>
        </w:rPr>
        <w:t xml:space="preserve">.  </w:t>
      </w:r>
    </w:p>
    <w:p w14:paraId="58A6AB1C" w14:textId="2B9DE4C0" w:rsidR="00F96024" w:rsidRPr="00A26C55" w:rsidRDefault="002E3D64" w:rsidP="00831E34">
      <w:pPr>
        <w:rPr>
          <w:rFonts w:asciiTheme="minorHAnsi" w:hAnsiTheme="minorHAnsi"/>
        </w:rPr>
      </w:pPr>
      <w:bookmarkStart w:id="36" w:name="_Toc455060862"/>
      <w:r w:rsidRPr="00A26C55">
        <w:rPr>
          <w:rStyle w:val="Heading3Char"/>
          <w:rFonts w:asciiTheme="minorHAnsi" w:hAnsiTheme="minorHAnsi"/>
        </w:rPr>
        <w:t>Sexual Identity Distress Scale (SID; Wright &amp; Perry, 2006).</w:t>
      </w:r>
      <w:bookmarkEnd w:id="36"/>
      <w:r w:rsidRPr="00A26C55">
        <w:rPr>
          <w:rFonts w:asciiTheme="minorHAnsi" w:hAnsiTheme="minorHAnsi"/>
        </w:rPr>
        <w:t xml:space="preserve"> </w:t>
      </w:r>
      <w:r w:rsidR="00B976AD" w:rsidRPr="00A26C55">
        <w:rPr>
          <w:rFonts w:asciiTheme="minorHAnsi" w:hAnsiTheme="minorHAnsi"/>
        </w:rPr>
        <w:t>The</w:t>
      </w:r>
      <w:r w:rsidR="009F1FE7" w:rsidRPr="00A26C55">
        <w:rPr>
          <w:rFonts w:asciiTheme="minorHAnsi" w:hAnsiTheme="minorHAnsi"/>
        </w:rPr>
        <w:t xml:space="preserve"> SID is a 7-</w:t>
      </w:r>
      <w:r w:rsidR="00B976AD" w:rsidRPr="00A26C55">
        <w:rPr>
          <w:rFonts w:asciiTheme="minorHAnsi" w:hAnsiTheme="minorHAnsi"/>
        </w:rPr>
        <w:t xml:space="preserve">item measure designed to assess distress related to </w:t>
      </w:r>
      <w:r w:rsidR="003A4806" w:rsidRPr="00A26C55">
        <w:rPr>
          <w:rFonts w:asciiTheme="minorHAnsi" w:hAnsiTheme="minorHAnsi"/>
        </w:rPr>
        <w:t xml:space="preserve">same-sex </w:t>
      </w:r>
      <w:r w:rsidR="00B976AD" w:rsidRPr="00A26C55">
        <w:rPr>
          <w:rFonts w:asciiTheme="minorHAnsi" w:hAnsiTheme="minorHAnsi"/>
        </w:rPr>
        <w:t>sexual orientation-identity.</w:t>
      </w:r>
      <w:r w:rsidR="00AF0C1C" w:rsidRPr="00A26C55">
        <w:rPr>
          <w:rFonts w:asciiTheme="minorHAnsi" w:hAnsiTheme="minorHAnsi"/>
        </w:rPr>
        <w:t xml:space="preserve"> For example, “I feel proud to be same-sex attracted,” and “I feel uneasy around people who are very open in public about being same-sex attracted.”</w:t>
      </w:r>
      <w:r w:rsidR="00B976AD" w:rsidRPr="00A26C55">
        <w:rPr>
          <w:rFonts w:asciiTheme="minorHAnsi" w:hAnsiTheme="minorHAnsi"/>
        </w:rPr>
        <w:t xml:space="preserve"> Although the SID was originally normed with a youth population (alpha = .83; Wright &amp; Perry, 2006), it has since been successfully used with adult populations (</w:t>
      </w:r>
      <w:r w:rsidR="003B0291" w:rsidRPr="00A26C55">
        <w:rPr>
          <w:rFonts w:asciiTheme="minorHAnsi" w:hAnsiTheme="minorHAnsi"/>
        </w:rPr>
        <w:t xml:space="preserve">alpha = .91; </w:t>
      </w:r>
      <w:proofErr w:type="spellStart"/>
      <w:r w:rsidR="006D5527" w:rsidRPr="00A26C55">
        <w:rPr>
          <w:rFonts w:asciiTheme="minorHAnsi" w:hAnsiTheme="minorHAnsi"/>
        </w:rPr>
        <w:t>Dehlin</w:t>
      </w:r>
      <w:proofErr w:type="spellEnd"/>
      <w:r w:rsidR="006D5527" w:rsidRPr="00A26C55">
        <w:rPr>
          <w:rFonts w:asciiTheme="minorHAnsi" w:hAnsiTheme="minorHAnsi"/>
        </w:rPr>
        <w:t>,</w:t>
      </w:r>
      <w:r w:rsidR="00B976AD" w:rsidRPr="00A26C55">
        <w:rPr>
          <w:rFonts w:asciiTheme="minorHAnsi" w:hAnsiTheme="minorHAnsi"/>
        </w:rPr>
        <w:t xml:space="preserve"> </w:t>
      </w:r>
      <w:proofErr w:type="spellStart"/>
      <w:r w:rsidR="00B976AD" w:rsidRPr="00A26C55">
        <w:rPr>
          <w:rFonts w:asciiTheme="minorHAnsi" w:hAnsiTheme="minorHAnsi"/>
        </w:rPr>
        <w:t>Galliher</w:t>
      </w:r>
      <w:proofErr w:type="spellEnd"/>
      <w:r w:rsidR="00B976AD" w:rsidRPr="00A26C55">
        <w:rPr>
          <w:rFonts w:asciiTheme="minorHAnsi" w:hAnsiTheme="minorHAnsi"/>
        </w:rPr>
        <w:t xml:space="preserve">, </w:t>
      </w:r>
      <w:r w:rsidR="006D5527" w:rsidRPr="00A26C55">
        <w:rPr>
          <w:rFonts w:asciiTheme="minorHAnsi" w:hAnsiTheme="minorHAnsi"/>
        </w:rPr>
        <w:t xml:space="preserve">Bradshaw, &amp; Crowell, </w:t>
      </w:r>
      <w:r w:rsidR="00B976AD" w:rsidRPr="00A26C55">
        <w:rPr>
          <w:rFonts w:asciiTheme="minorHAnsi" w:hAnsiTheme="minorHAnsi"/>
        </w:rPr>
        <w:t xml:space="preserve">2014; </w:t>
      </w:r>
      <w:proofErr w:type="spellStart"/>
      <w:r w:rsidR="00B976AD" w:rsidRPr="00A26C55">
        <w:rPr>
          <w:rFonts w:asciiTheme="minorHAnsi" w:hAnsiTheme="minorHAnsi"/>
        </w:rPr>
        <w:t>Dehlin</w:t>
      </w:r>
      <w:proofErr w:type="spellEnd"/>
      <w:r w:rsidR="00B976AD" w:rsidRPr="00A26C55">
        <w:rPr>
          <w:rFonts w:asciiTheme="minorHAnsi" w:hAnsiTheme="minorHAnsi"/>
        </w:rPr>
        <w:t xml:space="preserve"> et al., 2015). Responses range from </w:t>
      </w:r>
      <w:r w:rsidR="009F1FE7" w:rsidRPr="00A26C55">
        <w:rPr>
          <w:rFonts w:asciiTheme="minorHAnsi" w:hAnsiTheme="minorHAnsi"/>
        </w:rPr>
        <w:t>1 (</w:t>
      </w:r>
      <w:r w:rsidR="009F1FE7" w:rsidRPr="00A26C55">
        <w:rPr>
          <w:rFonts w:asciiTheme="minorHAnsi" w:hAnsiTheme="minorHAnsi"/>
          <w:i/>
        </w:rPr>
        <w:t>strongly disagree</w:t>
      </w:r>
      <w:r w:rsidR="009F1FE7" w:rsidRPr="00A26C55">
        <w:rPr>
          <w:rFonts w:asciiTheme="minorHAnsi" w:hAnsiTheme="minorHAnsi"/>
        </w:rPr>
        <w:t>) to 5 (</w:t>
      </w:r>
      <w:r w:rsidR="009F1FE7" w:rsidRPr="00A26C55">
        <w:rPr>
          <w:rFonts w:asciiTheme="minorHAnsi" w:hAnsiTheme="minorHAnsi"/>
          <w:i/>
        </w:rPr>
        <w:t xml:space="preserve">strongly </w:t>
      </w:r>
      <w:r w:rsidR="00FF48D7" w:rsidRPr="00A26C55">
        <w:rPr>
          <w:rFonts w:asciiTheme="minorHAnsi" w:hAnsiTheme="minorHAnsi"/>
          <w:i/>
        </w:rPr>
        <w:t>agree</w:t>
      </w:r>
      <w:r w:rsidR="009F1FE7" w:rsidRPr="00A26C55">
        <w:rPr>
          <w:rFonts w:asciiTheme="minorHAnsi" w:hAnsiTheme="minorHAnsi"/>
        </w:rPr>
        <w:t xml:space="preserve">). </w:t>
      </w:r>
      <w:r w:rsidR="00500EA6" w:rsidRPr="00A26C55">
        <w:rPr>
          <w:rFonts w:asciiTheme="minorHAnsi" w:hAnsiTheme="minorHAnsi"/>
        </w:rPr>
        <w:t>Items 1, 4 and 6 were</w:t>
      </w:r>
      <w:r w:rsidR="009F1FE7" w:rsidRPr="00A26C55">
        <w:rPr>
          <w:rFonts w:asciiTheme="minorHAnsi" w:hAnsiTheme="minorHAnsi"/>
        </w:rPr>
        <w:t xml:space="preserve"> reverse scored and all items </w:t>
      </w:r>
      <w:r w:rsidR="00500EA6" w:rsidRPr="00A26C55">
        <w:rPr>
          <w:rFonts w:asciiTheme="minorHAnsi" w:hAnsiTheme="minorHAnsi"/>
        </w:rPr>
        <w:t>were</w:t>
      </w:r>
      <w:r w:rsidR="009F1FE7" w:rsidRPr="00A26C55">
        <w:rPr>
          <w:rFonts w:asciiTheme="minorHAnsi" w:hAnsiTheme="minorHAnsi"/>
        </w:rPr>
        <w:t xml:space="preserve"> summed for a total score. Higher scores indicate</w:t>
      </w:r>
      <w:r w:rsidR="00500EA6" w:rsidRPr="00A26C55">
        <w:rPr>
          <w:rFonts w:asciiTheme="minorHAnsi" w:hAnsiTheme="minorHAnsi"/>
        </w:rPr>
        <w:t>d</w:t>
      </w:r>
      <w:r w:rsidR="009F1FE7" w:rsidRPr="00A26C55">
        <w:rPr>
          <w:rFonts w:asciiTheme="minorHAnsi" w:hAnsiTheme="minorHAnsi"/>
        </w:rPr>
        <w:t xml:space="preserve"> greater levels of identity distress. </w:t>
      </w:r>
      <w:r w:rsidR="00C9179E" w:rsidRPr="00A26C55">
        <w:rPr>
          <w:rFonts w:asciiTheme="minorHAnsi" w:hAnsiTheme="minorHAnsi"/>
        </w:rPr>
        <w:t>For the present study</w:t>
      </w:r>
      <w:r w:rsidR="00FC521B" w:rsidRPr="00A26C55">
        <w:rPr>
          <w:rFonts w:asciiTheme="minorHAnsi" w:hAnsiTheme="minorHAnsi"/>
        </w:rPr>
        <w:t xml:space="preserve"> internal reliability was good </w:t>
      </w:r>
      <w:r w:rsidR="00C9179E" w:rsidRPr="00A26C55">
        <w:rPr>
          <w:rFonts w:asciiTheme="minorHAnsi" w:hAnsiTheme="minorHAnsi"/>
        </w:rPr>
        <w:t>(</w:t>
      </w:r>
      <w:r w:rsidR="00C9179E" w:rsidRPr="00A26C55">
        <w:rPr>
          <w:rFonts w:asciiTheme="minorHAnsi" w:hAnsiTheme="minorHAnsi"/>
          <w:i/>
        </w:rPr>
        <w:t>r</w:t>
      </w:r>
      <w:r w:rsidR="00C9179E" w:rsidRPr="00A26C55">
        <w:rPr>
          <w:rFonts w:asciiTheme="minorHAnsi" w:hAnsiTheme="minorHAnsi"/>
          <w:vertAlign w:val="subscript"/>
        </w:rPr>
        <w:t>α</w:t>
      </w:r>
      <w:r w:rsidR="00C9179E" w:rsidRPr="00A26C55">
        <w:rPr>
          <w:rFonts w:asciiTheme="minorHAnsi" w:hAnsiTheme="minorHAnsi"/>
        </w:rPr>
        <w:t xml:space="preserve"> = .73) with a mean score of 12.4 </w:t>
      </w:r>
      <w:r w:rsidR="00C9179E" w:rsidRPr="00A26C55">
        <w:rPr>
          <w:rFonts w:asciiTheme="minorHAnsi" w:hAnsiTheme="minorHAnsi"/>
        </w:rPr>
        <w:lastRenderedPageBreak/>
        <w:t>and SD of 4.4. Scores ranged from 6 to 28 covering the complete spe</w:t>
      </w:r>
      <w:r w:rsidR="00C71E6F" w:rsidRPr="00A26C55">
        <w:rPr>
          <w:rFonts w:asciiTheme="minorHAnsi" w:hAnsiTheme="minorHAnsi"/>
        </w:rPr>
        <w:t>ctrum with high scores indicating</w:t>
      </w:r>
      <w:r w:rsidR="00C9179E" w:rsidRPr="00A26C55">
        <w:rPr>
          <w:rFonts w:asciiTheme="minorHAnsi" w:hAnsiTheme="minorHAnsi"/>
        </w:rPr>
        <w:t xml:space="preserve"> higher levels of distress.  </w:t>
      </w:r>
    </w:p>
    <w:p w14:paraId="391F1F0A" w14:textId="77777777" w:rsidR="00F96024" w:rsidRPr="00A26C55" w:rsidRDefault="003A48F3" w:rsidP="00831E34">
      <w:pPr>
        <w:rPr>
          <w:rFonts w:asciiTheme="minorHAnsi" w:hAnsiTheme="minorHAnsi"/>
        </w:rPr>
      </w:pPr>
      <w:bookmarkStart w:id="37" w:name="_Toc455060863"/>
      <w:r w:rsidRPr="00A26C55">
        <w:rPr>
          <w:rStyle w:val="Heading3Char"/>
          <w:rFonts w:asciiTheme="minorHAnsi" w:hAnsiTheme="minorHAnsi"/>
        </w:rPr>
        <w:t>Perception of Same-Sex Sexual Orientation in Religious Communities</w:t>
      </w:r>
      <w:r w:rsidRPr="00A26C55">
        <w:rPr>
          <w:rStyle w:val="Heading3Char"/>
          <w:rFonts w:asciiTheme="minorHAnsi" w:hAnsiTheme="minorHAnsi"/>
          <w:b w:val="0"/>
        </w:rPr>
        <w:t>.</w:t>
      </w:r>
      <w:bookmarkEnd w:id="37"/>
      <w:r w:rsidRPr="00A26C55">
        <w:rPr>
          <w:rStyle w:val="Heading3Char"/>
          <w:rFonts w:asciiTheme="minorHAnsi" w:hAnsiTheme="minorHAnsi"/>
          <w:b w:val="0"/>
        </w:rPr>
        <w:t xml:space="preserve"> </w:t>
      </w:r>
      <w:r w:rsidRPr="00A26C55">
        <w:rPr>
          <w:rFonts w:asciiTheme="minorHAnsi" w:hAnsiTheme="minorHAnsi"/>
        </w:rPr>
        <w:t xml:space="preserve">Perception of participants’ religious communities’ beliefs concerning homosexuality was assess by having participants select which of the four views put forth by Nugent and </w:t>
      </w:r>
      <w:proofErr w:type="spellStart"/>
      <w:r w:rsidRPr="00A26C55">
        <w:rPr>
          <w:rFonts w:asciiTheme="minorHAnsi" w:hAnsiTheme="minorHAnsi"/>
        </w:rPr>
        <w:t>Gramick</w:t>
      </w:r>
      <w:proofErr w:type="spellEnd"/>
      <w:r w:rsidRPr="00A26C55">
        <w:rPr>
          <w:rFonts w:asciiTheme="minorHAnsi" w:hAnsiTheme="minorHAnsi"/>
        </w:rPr>
        <w:t xml:space="preserve"> (1989) most closely related to the way in which both their past and present religious organization viewed homosexuality.</w:t>
      </w:r>
    </w:p>
    <w:p w14:paraId="701A30AC" w14:textId="2E2F79D0" w:rsidR="003A48F3" w:rsidRPr="00A26C55" w:rsidRDefault="003A48F3" w:rsidP="00831E34">
      <w:pPr>
        <w:rPr>
          <w:rFonts w:asciiTheme="minorHAnsi" w:hAnsiTheme="minorHAnsi"/>
        </w:rPr>
      </w:pPr>
      <w:bookmarkStart w:id="38" w:name="_Toc455060864"/>
      <w:r w:rsidRPr="00A26C55">
        <w:rPr>
          <w:rStyle w:val="Heading3Char"/>
          <w:rFonts w:asciiTheme="minorHAnsi" w:hAnsiTheme="minorHAnsi"/>
        </w:rPr>
        <w:t>Reconciliation Strategies.</w:t>
      </w:r>
      <w:bookmarkEnd w:id="38"/>
      <w:r w:rsidRPr="00A26C55">
        <w:rPr>
          <w:rStyle w:val="Heading3Char"/>
          <w:rFonts w:asciiTheme="minorHAnsi" w:hAnsiTheme="minorHAnsi"/>
        </w:rPr>
        <w:t xml:space="preserve"> </w:t>
      </w:r>
      <w:r w:rsidRPr="00A26C55">
        <w:rPr>
          <w:rFonts w:asciiTheme="minorHAnsi" w:hAnsiTheme="minorHAnsi"/>
        </w:rPr>
        <w:t xml:space="preserve">One question was asked to determine whether or not the participant had experienced some internal conflict between a religious identity and sexual orientation identity. If conflict was identified, participants were asked to indicate in which reconciliation strategies they had engaged to resolve the conflict. </w:t>
      </w:r>
      <w:r w:rsidR="00D5165E" w:rsidRPr="00A26C55">
        <w:rPr>
          <w:rFonts w:asciiTheme="minorHAnsi" w:hAnsiTheme="minorHAnsi"/>
        </w:rPr>
        <w:t xml:space="preserve">Thirteen reconciliation strategies were described in </w:t>
      </w:r>
      <w:proofErr w:type="spellStart"/>
      <w:r w:rsidR="00D5165E" w:rsidRPr="00A26C55">
        <w:rPr>
          <w:rFonts w:asciiTheme="minorHAnsi" w:hAnsiTheme="minorHAnsi"/>
        </w:rPr>
        <w:t>Anderton</w:t>
      </w:r>
      <w:proofErr w:type="spellEnd"/>
      <w:r w:rsidR="00D5165E" w:rsidRPr="00A26C55">
        <w:rPr>
          <w:rFonts w:asciiTheme="minorHAnsi" w:hAnsiTheme="minorHAnsi"/>
        </w:rPr>
        <w:t xml:space="preserve"> et al. (2011). The options </w:t>
      </w:r>
      <w:proofErr w:type="spellStart"/>
      <w:r w:rsidR="00D5165E" w:rsidRPr="00A26C55">
        <w:rPr>
          <w:rFonts w:asciiTheme="minorHAnsi" w:hAnsiTheme="minorHAnsi"/>
        </w:rPr>
        <w:t>Anderton</w:t>
      </w:r>
      <w:proofErr w:type="spellEnd"/>
      <w:r w:rsidR="00D5165E" w:rsidRPr="00A26C55">
        <w:rPr>
          <w:rFonts w:asciiTheme="minorHAnsi" w:hAnsiTheme="minorHAnsi"/>
        </w:rPr>
        <w:t xml:space="preserve"> and colleagues found in their meta-analysis were used as the possible answer choices for this question. </w:t>
      </w:r>
      <w:r w:rsidRPr="00A26C55">
        <w:rPr>
          <w:rFonts w:asciiTheme="minorHAnsi" w:hAnsiTheme="minorHAnsi"/>
        </w:rPr>
        <w:t xml:space="preserve">Options included: 1) disaffiliating from non-affirming churches or religions, 2) seeking out new organizations, congregations or religions, 3) focusing on the development of a spiritual identity rather than a religious one, 4) abandoning religion and spirituality altogether, 5) conducting personal research into scriptural references, 6) questioning or challenging particular religious tenets, 7) developing a belief in religious leaders misinterpretation of scripture, 8) developing personal interpretation of scripture different from that of religious leaders, 9) developing a belief that a higher power created you and loves you the way you are, 10) work within a rejecting religious congregation in order to change the institution from </w:t>
      </w:r>
      <w:r w:rsidRPr="00A26C55">
        <w:rPr>
          <w:rFonts w:asciiTheme="minorHAnsi" w:hAnsiTheme="minorHAnsi"/>
        </w:rPr>
        <w:lastRenderedPageBreak/>
        <w:t xml:space="preserve">within, 11) eliminating unwanted sexual behaviors, thoughts, and feelings from your mind, 12) engaging in reparative or conversion therapy or participating in </w:t>
      </w:r>
      <w:r w:rsidR="00D5165E" w:rsidRPr="00A26C55">
        <w:rPr>
          <w:rFonts w:asciiTheme="minorHAnsi" w:hAnsiTheme="minorHAnsi"/>
        </w:rPr>
        <w:t>ex-gay programs, 13</w:t>
      </w:r>
      <w:r w:rsidR="00E205B9" w:rsidRPr="00A26C55">
        <w:rPr>
          <w:rFonts w:asciiTheme="minorHAnsi" w:hAnsiTheme="minorHAnsi"/>
        </w:rPr>
        <w:t xml:space="preserve">) compartmentalizing. Reconciliation strategies are not conceptualized as either sequential or hierarchical but merely as additive. It is hypothesized that persons will chose a reconciliation strategy based on their life experiences. If this reconciliation strategy does not work to reduce conflict, individuals will likely attempt to use a different strategy. Hypothetically, strategies are used and discarded until conflict is reduced. In the present study, it was hypothesized that an increase in reconciliation strategies used would positively correlate with higher levels of conflict indicators such as internalized homonegativity and identity distress. </w:t>
      </w:r>
    </w:p>
    <w:p w14:paraId="4CD3C3B0" w14:textId="570F20B3" w:rsidR="00D5165E" w:rsidRPr="00A26C55" w:rsidRDefault="00D5165E" w:rsidP="00831E34">
      <w:pPr>
        <w:rPr>
          <w:rFonts w:asciiTheme="minorHAnsi" w:hAnsiTheme="minorHAnsi"/>
        </w:rPr>
      </w:pPr>
      <w:r w:rsidRPr="00A26C55">
        <w:rPr>
          <w:rFonts w:asciiTheme="minorHAnsi" w:hAnsiTheme="minorHAnsi"/>
        </w:rPr>
        <w:tab/>
        <w:t xml:space="preserve">Of the 233 participants whose data was used in this study, 49.3% reported experiencing an </w:t>
      </w:r>
      <w:r w:rsidR="00763FDA" w:rsidRPr="00A26C55">
        <w:rPr>
          <w:rFonts w:asciiTheme="minorHAnsi" w:hAnsiTheme="minorHAnsi"/>
        </w:rPr>
        <w:t>RI/SOI</w:t>
      </w:r>
      <w:r w:rsidRPr="00A26C55">
        <w:rPr>
          <w:rFonts w:asciiTheme="minorHAnsi" w:hAnsiTheme="minorHAnsi"/>
        </w:rPr>
        <w:t xml:space="preserve"> conflict. </w:t>
      </w:r>
      <w:r w:rsidR="009A5709" w:rsidRPr="00A26C55">
        <w:rPr>
          <w:rFonts w:asciiTheme="minorHAnsi" w:hAnsiTheme="minorHAnsi"/>
        </w:rPr>
        <w:t xml:space="preserve">These participants reported engaging in a variety of the reconciliation strategies identified above. However, none of the participants reported attempting reparative or conversion therapy or participating in ex-gay programs. For more information regarding reconciliation strategy use, see Table </w:t>
      </w:r>
      <w:r w:rsidR="00D660C7" w:rsidRPr="00A26C55">
        <w:rPr>
          <w:rFonts w:asciiTheme="minorHAnsi" w:hAnsiTheme="minorHAnsi"/>
        </w:rPr>
        <w:t>3</w:t>
      </w:r>
      <w:r w:rsidR="009A5709" w:rsidRPr="00A26C55">
        <w:rPr>
          <w:rFonts w:asciiTheme="minorHAnsi" w:hAnsiTheme="minorHAnsi"/>
        </w:rPr>
        <w:t>.</w:t>
      </w:r>
      <w:r w:rsidR="00DA6BD8" w:rsidRPr="00A26C55">
        <w:rPr>
          <w:rFonts w:asciiTheme="minorHAnsi" w:hAnsiTheme="minorHAnsi"/>
        </w:rPr>
        <w:t xml:space="preserve"> For the purposes of analysis, a composite score of reconciliation strategies was created. Total scores ranged from 1 to 11. On average participants used 4.5 strategies with a standard deviation of 2.8.</w:t>
      </w:r>
      <w:r w:rsidR="008F631F" w:rsidRPr="00A26C55">
        <w:rPr>
          <w:rFonts w:asciiTheme="minorHAnsi" w:hAnsiTheme="minorHAnsi"/>
        </w:rPr>
        <w:t xml:space="preserve"> Reportedly, the most commonly used strategy was “</w:t>
      </w:r>
      <w:r w:rsidR="008F631F" w:rsidRPr="00A26C55">
        <w:rPr>
          <w:rFonts w:asciiTheme="minorHAnsi" w:hAnsiTheme="minorHAnsi"/>
          <w:i/>
        </w:rPr>
        <w:t>questioning or challenging particular religious tenets</w:t>
      </w:r>
      <w:r w:rsidR="008F631F" w:rsidRPr="00A26C55">
        <w:rPr>
          <w:rFonts w:asciiTheme="minorHAnsi" w:hAnsiTheme="minorHAnsi"/>
        </w:rPr>
        <w:t>.”</w:t>
      </w:r>
    </w:p>
    <w:p w14:paraId="26156F79" w14:textId="401724B2" w:rsidR="0099106A" w:rsidRPr="00A26C55" w:rsidRDefault="008E40C0" w:rsidP="00831E34">
      <w:pPr>
        <w:rPr>
          <w:rStyle w:val="Heading3Char"/>
          <w:rFonts w:asciiTheme="minorHAnsi" w:hAnsiTheme="minorHAnsi"/>
        </w:rPr>
      </w:pPr>
      <w:bookmarkStart w:id="39" w:name="_Toc455060865"/>
      <w:r w:rsidRPr="00A26C55">
        <w:rPr>
          <w:rStyle w:val="Heading3Char"/>
          <w:rFonts w:asciiTheme="minorHAnsi" w:hAnsiTheme="minorHAnsi"/>
        </w:rPr>
        <w:t xml:space="preserve">Kansas Marital Satisfaction Scale (KMS; </w:t>
      </w:r>
      <w:proofErr w:type="spellStart"/>
      <w:r w:rsidRPr="00A26C55">
        <w:rPr>
          <w:rStyle w:val="Heading3Char"/>
          <w:rFonts w:asciiTheme="minorHAnsi" w:hAnsiTheme="minorHAnsi"/>
        </w:rPr>
        <w:t>Schumm</w:t>
      </w:r>
      <w:proofErr w:type="spellEnd"/>
      <w:r w:rsidRPr="00A26C55">
        <w:rPr>
          <w:rStyle w:val="Heading3Char"/>
          <w:rFonts w:asciiTheme="minorHAnsi" w:hAnsiTheme="minorHAnsi"/>
        </w:rPr>
        <w:t xml:space="preserve"> et al., 1983).</w:t>
      </w:r>
      <w:bookmarkEnd w:id="39"/>
      <w:r w:rsidRPr="00A26C55">
        <w:rPr>
          <w:rFonts w:asciiTheme="minorHAnsi" w:hAnsiTheme="minorHAnsi"/>
          <w:b/>
        </w:rPr>
        <w:t xml:space="preserve"> </w:t>
      </w:r>
      <w:r w:rsidRPr="00A26C55">
        <w:rPr>
          <w:rFonts w:asciiTheme="minorHAnsi" w:hAnsiTheme="minorHAnsi"/>
        </w:rPr>
        <w:t>The KMS was designed to be a conceptually unidimensional, brief measure assessing marital satisfaction (</w:t>
      </w:r>
      <w:proofErr w:type="spellStart"/>
      <w:r w:rsidRPr="00A26C55">
        <w:rPr>
          <w:rFonts w:asciiTheme="minorHAnsi" w:hAnsiTheme="minorHAnsi"/>
        </w:rPr>
        <w:t>Schumm</w:t>
      </w:r>
      <w:proofErr w:type="spellEnd"/>
      <w:r w:rsidRPr="00A26C55">
        <w:rPr>
          <w:rFonts w:asciiTheme="minorHAnsi" w:hAnsiTheme="minorHAnsi"/>
        </w:rPr>
        <w:t xml:space="preserve"> et al., 1985). More than thirty years post-development, the KMS is one of </w:t>
      </w:r>
      <w:r w:rsidRPr="00A26C55">
        <w:rPr>
          <w:rFonts w:asciiTheme="minorHAnsi" w:hAnsiTheme="minorHAnsi"/>
        </w:rPr>
        <w:lastRenderedPageBreak/>
        <w:t xml:space="preserve">the most widely used measures of relationship satisfaction. A recent meta-analysis of the seven most frequently used measures of relationship satisfaction reported that the KMS has a mean alpha of .95 across 105 studies (Graham, </w:t>
      </w:r>
      <w:proofErr w:type="spellStart"/>
      <w:r w:rsidRPr="00A26C55">
        <w:rPr>
          <w:rFonts w:asciiTheme="minorHAnsi" w:hAnsiTheme="minorHAnsi"/>
        </w:rPr>
        <w:t>Diebels</w:t>
      </w:r>
      <w:proofErr w:type="spellEnd"/>
      <w:r w:rsidRPr="00A26C55">
        <w:rPr>
          <w:rFonts w:asciiTheme="minorHAnsi" w:hAnsiTheme="minorHAnsi"/>
        </w:rPr>
        <w:t xml:space="preserve">, &amp; </w:t>
      </w:r>
      <w:proofErr w:type="spellStart"/>
      <w:r w:rsidRPr="00A26C55">
        <w:rPr>
          <w:rFonts w:asciiTheme="minorHAnsi" w:hAnsiTheme="minorHAnsi"/>
        </w:rPr>
        <w:t>Barnow</w:t>
      </w:r>
      <w:proofErr w:type="spellEnd"/>
      <w:r w:rsidRPr="00A26C55">
        <w:rPr>
          <w:rFonts w:asciiTheme="minorHAnsi" w:hAnsiTheme="minorHAnsi"/>
        </w:rPr>
        <w:t xml:space="preserve">, 2011). Graham and colleagues (2011) further indicated that the KMS is one of the strongest overall measures of relationship satisfaction and that it might be particularly useful in studying same-sex couples. The KMS requires participants to rate how satisfied </w:t>
      </w:r>
      <w:r w:rsidRPr="00A26C55">
        <w:rPr>
          <w:rFonts w:asciiTheme="minorHAnsi" w:hAnsiTheme="minorHAnsi"/>
          <w:i/>
        </w:rPr>
        <w:t xml:space="preserve">(1 = not at all satisfied, 7 = extremely satisfied) </w:t>
      </w:r>
      <w:r w:rsidRPr="00A26C55">
        <w:rPr>
          <w:rFonts w:asciiTheme="minorHAnsi" w:hAnsiTheme="minorHAnsi"/>
        </w:rPr>
        <w:t>they are with their relationship, partner, and partner within the re</w:t>
      </w:r>
      <w:r w:rsidR="0024403A" w:rsidRPr="00A26C55">
        <w:rPr>
          <w:rFonts w:asciiTheme="minorHAnsi" w:hAnsiTheme="minorHAnsi"/>
        </w:rPr>
        <w:t>lationship. A composite score was</w:t>
      </w:r>
      <w:r w:rsidRPr="00A26C55">
        <w:rPr>
          <w:rFonts w:asciiTheme="minorHAnsi" w:hAnsiTheme="minorHAnsi"/>
        </w:rPr>
        <w:t xml:space="preserve"> identified. Scores of 17 or above indicate that the participant does not experience relationship distress (Crane, Middleton, &amp; Bean, 2000). KMS scores strongly correlate with the Dyadic Adjustment Scale (DAS; Crane, Middleton, &amp; Bean, 2000) and the Quality of Marriage Index</w:t>
      </w:r>
      <w:r w:rsidR="0024403A" w:rsidRPr="00A26C55">
        <w:rPr>
          <w:rFonts w:asciiTheme="minorHAnsi" w:hAnsiTheme="minorHAnsi"/>
        </w:rPr>
        <w:t xml:space="preserve"> (QMI; </w:t>
      </w:r>
      <w:proofErr w:type="spellStart"/>
      <w:r w:rsidR="0024403A" w:rsidRPr="00A26C55">
        <w:rPr>
          <w:rFonts w:asciiTheme="minorHAnsi" w:hAnsiTheme="minorHAnsi"/>
        </w:rPr>
        <w:t>Schumm</w:t>
      </w:r>
      <w:proofErr w:type="spellEnd"/>
      <w:r w:rsidR="0024403A" w:rsidRPr="00A26C55">
        <w:rPr>
          <w:rFonts w:asciiTheme="minorHAnsi" w:hAnsiTheme="minorHAnsi"/>
        </w:rPr>
        <w:t xml:space="preserve"> et al., 1986).</w:t>
      </w:r>
      <w:r w:rsidR="007C24BA" w:rsidRPr="00A26C55">
        <w:rPr>
          <w:rFonts w:asciiTheme="minorHAnsi" w:hAnsiTheme="minorHAnsi"/>
        </w:rPr>
        <w:t xml:space="preserve"> </w:t>
      </w:r>
      <w:r w:rsidR="0024403A" w:rsidRPr="00A26C55">
        <w:rPr>
          <w:rFonts w:asciiTheme="minorHAnsi" w:hAnsiTheme="minorHAnsi"/>
        </w:rPr>
        <w:t xml:space="preserve">For the present study </w:t>
      </w:r>
      <w:r w:rsidR="00C9179E" w:rsidRPr="00A26C55">
        <w:rPr>
          <w:rFonts w:asciiTheme="minorHAnsi" w:hAnsiTheme="minorHAnsi"/>
        </w:rPr>
        <w:t>scores covered the full spectrum, ranging from 3-21. I</w:t>
      </w:r>
      <w:r w:rsidR="0024403A" w:rsidRPr="00A26C55">
        <w:rPr>
          <w:rFonts w:asciiTheme="minorHAnsi" w:hAnsiTheme="minorHAnsi"/>
        </w:rPr>
        <w:t xml:space="preserve">nternal consistency reliability was high </w:t>
      </w:r>
      <w:r w:rsidR="001669B1" w:rsidRPr="00A26C55">
        <w:rPr>
          <w:rFonts w:asciiTheme="minorHAnsi" w:hAnsiTheme="minorHAnsi"/>
        </w:rPr>
        <w:t xml:space="preserve">for participants in heterosexual relationships </w:t>
      </w:r>
      <w:r w:rsidR="0024403A" w:rsidRPr="00A26C55">
        <w:rPr>
          <w:rFonts w:asciiTheme="minorHAnsi" w:hAnsiTheme="minorHAnsi"/>
        </w:rPr>
        <w:t>(</w:t>
      </w:r>
      <w:r w:rsidR="0024403A" w:rsidRPr="00A26C55">
        <w:rPr>
          <w:rFonts w:asciiTheme="minorHAnsi" w:hAnsiTheme="minorHAnsi"/>
          <w:i/>
        </w:rPr>
        <w:t>r</w:t>
      </w:r>
      <w:r w:rsidR="0024403A" w:rsidRPr="00A26C55">
        <w:rPr>
          <w:rFonts w:asciiTheme="minorHAnsi" w:hAnsiTheme="minorHAnsi"/>
          <w:vertAlign w:val="subscript"/>
        </w:rPr>
        <w:t>α</w:t>
      </w:r>
      <w:r w:rsidR="001669B1" w:rsidRPr="00A26C55">
        <w:rPr>
          <w:rFonts w:asciiTheme="minorHAnsi" w:hAnsiTheme="minorHAnsi"/>
        </w:rPr>
        <w:t xml:space="preserve"> = .95</w:t>
      </w:r>
      <w:r w:rsidR="0024403A" w:rsidRPr="00A26C55">
        <w:rPr>
          <w:rFonts w:asciiTheme="minorHAnsi" w:hAnsiTheme="minorHAnsi"/>
        </w:rPr>
        <w:t xml:space="preserve">) with a </w:t>
      </w:r>
      <w:r w:rsidR="001669B1" w:rsidRPr="00A26C55">
        <w:rPr>
          <w:rFonts w:asciiTheme="minorHAnsi" w:hAnsiTheme="minorHAnsi"/>
        </w:rPr>
        <w:t>mean score of 17.89 and SD of 3.47</w:t>
      </w:r>
      <w:r w:rsidR="0024403A" w:rsidRPr="00A26C55">
        <w:rPr>
          <w:rFonts w:asciiTheme="minorHAnsi" w:hAnsiTheme="minorHAnsi"/>
        </w:rPr>
        <w:t xml:space="preserve">. </w:t>
      </w:r>
      <w:r w:rsidR="007C24BA" w:rsidRPr="00A26C55">
        <w:rPr>
          <w:rFonts w:asciiTheme="minorHAnsi" w:hAnsiTheme="minorHAnsi"/>
        </w:rPr>
        <w:t xml:space="preserve"> </w:t>
      </w:r>
      <w:r w:rsidR="002C26F5" w:rsidRPr="00A26C55">
        <w:rPr>
          <w:rFonts w:asciiTheme="minorHAnsi" w:hAnsiTheme="minorHAnsi"/>
        </w:rPr>
        <w:t>Internal consistency reliability was also high for participants in same-sex relationships (</w:t>
      </w:r>
      <w:r w:rsidR="002C26F5" w:rsidRPr="00A26C55">
        <w:rPr>
          <w:rFonts w:asciiTheme="minorHAnsi" w:hAnsiTheme="minorHAnsi"/>
          <w:i/>
        </w:rPr>
        <w:t>r</w:t>
      </w:r>
      <w:r w:rsidR="002C26F5" w:rsidRPr="00A26C55">
        <w:rPr>
          <w:rFonts w:asciiTheme="minorHAnsi" w:hAnsiTheme="minorHAnsi"/>
          <w:vertAlign w:val="subscript"/>
        </w:rPr>
        <w:t>α</w:t>
      </w:r>
      <w:r w:rsidR="002C26F5" w:rsidRPr="00A26C55">
        <w:rPr>
          <w:rFonts w:asciiTheme="minorHAnsi" w:hAnsiTheme="minorHAnsi"/>
        </w:rPr>
        <w:t xml:space="preserve"> = .978) with a mean of 18.2 and SD of 3.5.</w:t>
      </w:r>
    </w:p>
    <w:p w14:paraId="75C67E43" w14:textId="4A6F4F91" w:rsidR="008E40C0" w:rsidRPr="00A26C55" w:rsidRDefault="008E40C0" w:rsidP="00831E34">
      <w:pPr>
        <w:rPr>
          <w:rFonts w:asciiTheme="minorHAnsi" w:hAnsiTheme="minorHAnsi"/>
          <w:b/>
        </w:rPr>
      </w:pPr>
      <w:bookmarkStart w:id="40" w:name="_Toc455060866"/>
      <w:r w:rsidRPr="00A26C55">
        <w:rPr>
          <w:rStyle w:val="Heading3Char"/>
          <w:rFonts w:asciiTheme="minorHAnsi" w:hAnsiTheme="minorHAnsi"/>
        </w:rPr>
        <w:t>New S</w:t>
      </w:r>
      <w:r w:rsidR="0099106A" w:rsidRPr="00A26C55">
        <w:rPr>
          <w:rStyle w:val="Heading3Char"/>
          <w:rFonts w:asciiTheme="minorHAnsi" w:hAnsiTheme="minorHAnsi"/>
        </w:rPr>
        <w:t>exual Satisfaction Scale</w:t>
      </w:r>
      <w:r w:rsidRPr="00A26C55">
        <w:rPr>
          <w:rStyle w:val="Heading3Char"/>
          <w:rFonts w:asciiTheme="minorHAnsi" w:hAnsiTheme="minorHAnsi"/>
        </w:rPr>
        <w:t xml:space="preserve"> (NSSS-S; </w:t>
      </w:r>
      <w:proofErr w:type="spellStart"/>
      <w:r w:rsidRPr="00A26C55">
        <w:rPr>
          <w:rStyle w:val="Heading3Char"/>
          <w:rFonts w:asciiTheme="minorHAnsi" w:hAnsiTheme="minorHAnsi"/>
        </w:rPr>
        <w:t>Stulhofer</w:t>
      </w:r>
      <w:proofErr w:type="spellEnd"/>
      <w:r w:rsidRPr="00A26C55">
        <w:rPr>
          <w:rStyle w:val="Heading3Char"/>
          <w:rFonts w:asciiTheme="minorHAnsi" w:hAnsiTheme="minorHAnsi"/>
        </w:rPr>
        <w:t xml:space="preserve">, </w:t>
      </w:r>
      <w:proofErr w:type="spellStart"/>
      <w:r w:rsidRPr="00A26C55">
        <w:rPr>
          <w:rStyle w:val="Heading3Char"/>
          <w:rFonts w:asciiTheme="minorHAnsi" w:hAnsiTheme="minorHAnsi"/>
        </w:rPr>
        <w:t>Busko</w:t>
      </w:r>
      <w:proofErr w:type="spellEnd"/>
      <w:r w:rsidRPr="00A26C55">
        <w:rPr>
          <w:rStyle w:val="Heading3Char"/>
          <w:rFonts w:asciiTheme="minorHAnsi" w:hAnsiTheme="minorHAnsi"/>
        </w:rPr>
        <w:t xml:space="preserve">, &amp; </w:t>
      </w:r>
      <w:proofErr w:type="spellStart"/>
      <w:r w:rsidRPr="00A26C55">
        <w:rPr>
          <w:rStyle w:val="Heading3Char"/>
          <w:rFonts w:asciiTheme="minorHAnsi" w:hAnsiTheme="minorHAnsi"/>
        </w:rPr>
        <w:t>Brouillard</w:t>
      </w:r>
      <w:proofErr w:type="spellEnd"/>
      <w:r w:rsidRPr="00A26C55">
        <w:rPr>
          <w:rStyle w:val="Heading3Char"/>
          <w:rFonts w:asciiTheme="minorHAnsi" w:hAnsiTheme="minorHAnsi"/>
        </w:rPr>
        <w:t>, 2010).</w:t>
      </w:r>
      <w:bookmarkEnd w:id="40"/>
      <w:r w:rsidRPr="00A26C55">
        <w:rPr>
          <w:rFonts w:asciiTheme="minorHAnsi" w:hAnsiTheme="minorHAnsi"/>
          <w:b/>
        </w:rPr>
        <w:t xml:space="preserve"> </w:t>
      </w:r>
      <w:r w:rsidRPr="00A26C55">
        <w:rPr>
          <w:rFonts w:asciiTheme="minorHAnsi" w:hAnsiTheme="minorHAnsi"/>
        </w:rPr>
        <w:t>The NSSS was developed to assess sexual satisfaction without placing biases of sexual orientation, gender identity, or cultural background onto the participants (</w:t>
      </w:r>
      <w:proofErr w:type="spellStart"/>
      <w:r w:rsidRPr="00A26C55">
        <w:rPr>
          <w:rFonts w:asciiTheme="minorHAnsi" w:hAnsiTheme="minorHAnsi"/>
        </w:rPr>
        <w:t>Stulhofer</w:t>
      </w:r>
      <w:proofErr w:type="spellEnd"/>
      <w:r w:rsidRPr="00A26C55">
        <w:rPr>
          <w:rFonts w:asciiTheme="minorHAnsi" w:hAnsiTheme="minorHAnsi"/>
        </w:rPr>
        <w:t xml:space="preserve">, </w:t>
      </w:r>
      <w:r w:rsidR="007A412C" w:rsidRPr="00A26C55">
        <w:rPr>
          <w:rFonts w:asciiTheme="minorHAnsi" w:hAnsiTheme="minorHAnsi"/>
        </w:rPr>
        <w:t>et al.</w:t>
      </w:r>
      <w:r w:rsidRPr="00A26C55">
        <w:rPr>
          <w:rFonts w:asciiTheme="minorHAnsi" w:hAnsiTheme="minorHAnsi"/>
        </w:rPr>
        <w:t xml:space="preserve">, 2010). The NSSS </w:t>
      </w:r>
      <w:r w:rsidR="0099106A" w:rsidRPr="00A26C55">
        <w:rPr>
          <w:rFonts w:asciiTheme="minorHAnsi" w:hAnsiTheme="minorHAnsi"/>
        </w:rPr>
        <w:t>is a 20-item scale loading on two factors: ego centered and partner and sexual activity centered.</w:t>
      </w:r>
      <w:r w:rsidRPr="00A26C55">
        <w:rPr>
          <w:rFonts w:asciiTheme="minorHAnsi" w:hAnsiTheme="minorHAnsi"/>
        </w:rPr>
        <w:t xml:space="preserve"> </w:t>
      </w:r>
      <w:r w:rsidR="0099106A" w:rsidRPr="00A26C55">
        <w:rPr>
          <w:rFonts w:asciiTheme="minorHAnsi" w:hAnsiTheme="minorHAnsi"/>
        </w:rPr>
        <w:t>The measure was normed on seven different samples (n = 2,000) using a 5-point Likert scale</w:t>
      </w:r>
      <w:r w:rsidRPr="00A26C55">
        <w:rPr>
          <w:rFonts w:asciiTheme="minorHAnsi" w:hAnsiTheme="minorHAnsi"/>
        </w:rPr>
        <w:t xml:space="preserve"> (1 = </w:t>
      </w:r>
      <w:r w:rsidRPr="00A26C55">
        <w:rPr>
          <w:rFonts w:asciiTheme="minorHAnsi" w:hAnsiTheme="minorHAnsi"/>
          <w:i/>
        </w:rPr>
        <w:t xml:space="preserve">not at all satisfied </w:t>
      </w:r>
      <w:r w:rsidRPr="00A26C55">
        <w:rPr>
          <w:rFonts w:asciiTheme="minorHAnsi" w:hAnsiTheme="minorHAnsi"/>
        </w:rPr>
        <w:t xml:space="preserve">to 5 = </w:t>
      </w:r>
      <w:r w:rsidRPr="00A26C55">
        <w:rPr>
          <w:rFonts w:asciiTheme="minorHAnsi" w:hAnsiTheme="minorHAnsi"/>
          <w:i/>
        </w:rPr>
        <w:t xml:space="preserve">extremely </w:t>
      </w:r>
      <w:r w:rsidRPr="00A26C55">
        <w:rPr>
          <w:rFonts w:asciiTheme="minorHAnsi" w:hAnsiTheme="minorHAnsi"/>
          <w:i/>
        </w:rPr>
        <w:lastRenderedPageBreak/>
        <w:t>satisfied</w:t>
      </w:r>
      <w:r w:rsidRPr="00A26C55">
        <w:rPr>
          <w:rFonts w:asciiTheme="minorHAnsi" w:hAnsiTheme="minorHAnsi"/>
        </w:rPr>
        <w:t xml:space="preserve">). </w:t>
      </w:r>
      <w:r w:rsidR="00AF0C1C" w:rsidRPr="00A26C55">
        <w:rPr>
          <w:rFonts w:asciiTheme="minorHAnsi" w:hAnsiTheme="minorHAnsi"/>
        </w:rPr>
        <w:t xml:space="preserve">The measure includes a variety of questions related to sexual satisfaction with regards to orgasm, “the quality of my orgasms,” sexual-emotional experiences “my emotional opening up in sex,” and frequency and variety of sexual activity. </w:t>
      </w:r>
      <w:r w:rsidR="0099106A" w:rsidRPr="00A26C55">
        <w:rPr>
          <w:rFonts w:asciiTheme="minorHAnsi" w:hAnsiTheme="minorHAnsi"/>
        </w:rPr>
        <w:t>Participants were from both the United States and Croatia. In the United States sample, Cronbach’s alpha ranged from .94 to .96 depending on identified gender (</w:t>
      </w:r>
      <w:proofErr w:type="spellStart"/>
      <w:r w:rsidR="0099106A" w:rsidRPr="00A26C55">
        <w:rPr>
          <w:rFonts w:asciiTheme="minorHAnsi" w:hAnsiTheme="minorHAnsi"/>
        </w:rPr>
        <w:t>Stulhofer</w:t>
      </w:r>
      <w:proofErr w:type="spellEnd"/>
      <w:r w:rsidR="0099106A" w:rsidRPr="00A26C55">
        <w:rPr>
          <w:rFonts w:asciiTheme="minorHAnsi" w:hAnsiTheme="minorHAnsi"/>
        </w:rPr>
        <w:t xml:space="preserve">, </w:t>
      </w:r>
      <w:r w:rsidR="007A412C" w:rsidRPr="00A26C55">
        <w:rPr>
          <w:rFonts w:asciiTheme="minorHAnsi" w:hAnsiTheme="minorHAnsi"/>
        </w:rPr>
        <w:t>et al.</w:t>
      </w:r>
      <w:r w:rsidR="0099106A" w:rsidRPr="00A26C55">
        <w:rPr>
          <w:rFonts w:asciiTheme="minorHAnsi" w:hAnsiTheme="minorHAnsi"/>
        </w:rPr>
        <w:t>, 2010).</w:t>
      </w:r>
      <w:r w:rsidR="00A96815" w:rsidRPr="00A26C55">
        <w:rPr>
          <w:rFonts w:asciiTheme="minorHAnsi" w:hAnsiTheme="minorHAnsi"/>
        </w:rPr>
        <w:t xml:space="preserve"> </w:t>
      </w:r>
      <w:r w:rsidR="00C9179E" w:rsidRPr="00A26C55">
        <w:rPr>
          <w:rFonts w:asciiTheme="minorHAnsi" w:hAnsiTheme="minorHAnsi"/>
        </w:rPr>
        <w:t xml:space="preserve">Items are summed and a composite score is created. </w:t>
      </w:r>
      <w:r w:rsidR="00A96815" w:rsidRPr="00A26C55">
        <w:rPr>
          <w:rFonts w:asciiTheme="minorHAnsi" w:hAnsiTheme="minorHAnsi"/>
        </w:rPr>
        <w:t xml:space="preserve">The authors reported that the NSSS is appropriate for use with a variety of participants regardless of gender, sexual orientation, or relationship status. </w:t>
      </w:r>
      <w:r w:rsidR="0024403A" w:rsidRPr="00A26C55">
        <w:rPr>
          <w:rFonts w:asciiTheme="minorHAnsi" w:hAnsiTheme="minorHAnsi"/>
        </w:rPr>
        <w:t xml:space="preserve">For the present study </w:t>
      </w:r>
      <w:r w:rsidR="00C9179E" w:rsidRPr="00A26C55">
        <w:rPr>
          <w:rFonts w:asciiTheme="minorHAnsi" w:hAnsiTheme="minorHAnsi"/>
        </w:rPr>
        <w:t xml:space="preserve">scores ranged across the full spectrum from 20-100. </w:t>
      </w:r>
      <w:r w:rsidR="00CA3624" w:rsidRPr="00A26C55">
        <w:rPr>
          <w:rFonts w:asciiTheme="minorHAnsi" w:hAnsiTheme="minorHAnsi"/>
        </w:rPr>
        <w:t xml:space="preserve">Higher scores indicate higher levels of satisfaction. </w:t>
      </w:r>
      <w:r w:rsidR="00C9179E" w:rsidRPr="00A26C55">
        <w:rPr>
          <w:rFonts w:asciiTheme="minorHAnsi" w:hAnsiTheme="minorHAnsi"/>
        </w:rPr>
        <w:t>I</w:t>
      </w:r>
      <w:r w:rsidR="0024403A" w:rsidRPr="00A26C55">
        <w:rPr>
          <w:rFonts w:asciiTheme="minorHAnsi" w:hAnsiTheme="minorHAnsi"/>
        </w:rPr>
        <w:t>nternal reliability was high ((</w:t>
      </w:r>
      <w:r w:rsidR="0024403A" w:rsidRPr="00A26C55">
        <w:rPr>
          <w:rFonts w:asciiTheme="minorHAnsi" w:hAnsiTheme="minorHAnsi"/>
          <w:i/>
        </w:rPr>
        <w:t>r</w:t>
      </w:r>
      <w:r w:rsidR="0024403A" w:rsidRPr="00A26C55">
        <w:rPr>
          <w:rFonts w:asciiTheme="minorHAnsi" w:hAnsiTheme="minorHAnsi"/>
          <w:vertAlign w:val="subscript"/>
        </w:rPr>
        <w:t>α</w:t>
      </w:r>
      <w:r w:rsidR="0024403A" w:rsidRPr="00A26C55">
        <w:rPr>
          <w:rFonts w:asciiTheme="minorHAnsi" w:hAnsiTheme="minorHAnsi"/>
        </w:rPr>
        <w:t xml:space="preserve"> = .95) with a mean score of 69.52 and SD of 17.7.  </w:t>
      </w:r>
      <w:r w:rsidR="0099106A" w:rsidRPr="00A26C55">
        <w:rPr>
          <w:rFonts w:asciiTheme="minorHAnsi" w:hAnsiTheme="minorHAnsi"/>
        </w:rPr>
        <w:t xml:space="preserve"> </w:t>
      </w:r>
    </w:p>
    <w:p w14:paraId="5AE6BE8F" w14:textId="77777777" w:rsidR="008E40C0" w:rsidRPr="00A26C55" w:rsidRDefault="008E40C0" w:rsidP="00831E34">
      <w:pPr>
        <w:rPr>
          <w:rFonts w:asciiTheme="minorHAnsi" w:hAnsiTheme="minorHAnsi"/>
        </w:rPr>
      </w:pPr>
    </w:p>
    <w:p w14:paraId="21D74203" w14:textId="3DCEFB57" w:rsidR="00743D7B" w:rsidRPr="00A26C55" w:rsidRDefault="002327A2" w:rsidP="00831E34">
      <w:pPr>
        <w:pStyle w:val="Heading1"/>
        <w:rPr>
          <w:rFonts w:asciiTheme="minorHAnsi" w:hAnsiTheme="minorHAnsi"/>
        </w:rPr>
      </w:pPr>
      <w:bookmarkStart w:id="41" w:name="_Toc455060867"/>
      <w:r w:rsidRPr="00A26C55">
        <w:rPr>
          <w:rFonts w:asciiTheme="minorHAnsi" w:hAnsiTheme="minorHAnsi"/>
        </w:rPr>
        <w:lastRenderedPageBreak/>
        <w:t>Results</w:t>
      </w:r>
      <w:bookmarkEnd w:id="41"/>
      <w:r w:rsidR="00743D7B" w:rsidRPr="00A26C55">
        <w:rPr>
          <w:rFonts w:asciiTheme="minorHAnsi" w:hAnsiTheme="minorHAnsi"/>
        </w:rPr>
        <w:t xml:space="preserve"> </w:t>
      </w:r>
    </w:p>
    <w:p w14:paraId="488D18AA" w14:textId="67F8065A" w:rsidR="00174C1F" w:rsidRPr="00A26C55" w:rsidRDefault="00174C1F" w:rsidP="00831E34">
      <w:pPr>
        <w:pStyle w:val="Heading2"/>
        <w:rPr>
          <w:rFonts w:asciiTheme="minorHAnsi" w:hAnsiTheme="minorHAnsi"/>
        </w:rPr>
      </w:pPr>
      <w:bookmarkStart w:id="42" w:name="_Toc455060868"/>
      <w:r w:rsidRPr="00A26C55">
        <w:rPr>
          <w:rFonts w:asciiTheme="minorHAnsi" w:hAnsiTheme="minorHAnsi"/>
        </w:rPr>
        <w:t>Participants</w:t>
      </w:r>
      <w:bookmarkEnd w:id="42"/>
    </w:p>
    <w:p w14:paraId="66C56810" w14:textId="2F830CF7" w:rsidR="00D46282" w:rsidRPr="00A26C55" w:rsidRDefault="00174C1F" w:rsidP="00831E34">
      <w:pPr>
        <w:rPr>
          <w:rFonts w:asciiTheme="minorHAnsi" w:hAnsiTheme="minorHAnsi"/>
        </w:rPr>
      </w:pPr>
      <w:r w:rsidRPr="00A26C55">
        <w:rPr>
          <w:rFonts w:asciiTheme="minorHAnsi" w:hAnsiTheme="minorHAnsi"/>
        </w:rPr>
        <w:tab/>
      </w:r>
      <w:r w:rsidR="0049149E" w:rsidRPr="00A26C55">
        <w:rPr>
          <w:rFonts w:asciiTheme="minorHAnsi" w:hAnsiTheme="minorHAnsi"/>
        </w:rPr>
        <w:t xml:space="preserve">A total of </w:t>
      </w:r>
      <w:r w:rsidR="00D661A1" w:rsidRPr="00A26C55">
        <w:rPr>
          <w:rFonts w:asciiTheme="minorHAnsi" w:hAnsiTheme="minorHAnsi"/>
        </w:rPr>
        <w:t>290</w:t>
      </w:r>
      <w:r w:rsidRPr="00A26C55">
        <w:rPr>
          <w:rFonts w:asciiTheme="minorHAnsi" w:hAnsiTheme="minorHAnsi"/>
        </w:rPr>
        <w:t xml:space="preserve"> individuals initiated the </w:t>
      </w:r>
      <w:r w:rsidR="00EB0487" w:rsidRPr="00A26C55">
        <w:rPr>
          <w:rFonts w:asciiTheme="minorHAnsi" w:hAnsiTheme="minorHAnsi"/>
        </w:rPr>
        <w:t xml:space="preserve">online </w:t>
      </w:r>
      <w:r w:rsidRPr="00A26C55">
        <w:rPr>
          <w:rFonts w:asciiTheme="minorHAnsi" w:hAnsiTheme="minorHAnsi"/>
        </w:rPr>
        <w:t xml:space="preserve">survey. </w:t>
      </w:r>
      <w:r w:rsidR="00EB0487" w:rsidRPr="00A26C55">
        <w:rPr>
          <w:rFonts w:asciiTheme="minorHAnsi" w:hAnsiTheme="minorHAnsi"/>
        </w:rPr>
        <w:t xml:space="preserve">Participant responses were removed for several reasons including failure to give consent, failure to answer questions beyond that of the initial consent agreement, reporting as below the age of 18, answering only the smattering of forced response questions or failing to proceed beyond demographic information. </w:t>
      </w:r>
      <w:r w:rsidR="004B1C98" w:rsidRPr="00A26C55">
        <w:rPr>
          <w:rFonts w:asciiTheme="minorHAnsi" w:hAnsiTheme="minorHAnsi"/>
        </w:rPr>
        <w:t xml:space="preserve">A brief cross tabs analysis was completed to identify any apparent similarities between participants who were eliminated for answering only forced response questions or demographic information. No significant similarities were found. </w:t>
      </w:r>
      <w:r w:rsidR="005F386E" w:rsidRPr="00A26C55">
        <w:rPr>
          <w:rFonts w:asciiTheme="minorHAnsi" w:hAnsiTheme="minorHAnsi"/>
        </w:rPr>
        <w:t xml:space="preserve">There did not appear to be a common drop out point for participants taking the survey. </w:t>
      </w:r>
      <w:r w:rsidR="00EB0487" w:rsidRPr="00A26C55">
        <w:rPr>
          <w:rFonts w:asciiTheme="minorHAnsi" w:hAnsiTheme="minorHAnsi"/>
        </w:rPr>
        <w:t>Following init</w:t>
      </w:r>
      <w:r w:rsidR="004B1C98" w:rsidRPr="00A26C55">
        <w:rPr>
          <w:rFonts w:asciiTheme="minorHAnsi" w:hAnsiTheme="minorHAnsi"/>
        </w:rPr>
        <w:t>ial data cleaning a total of 233</w:t>
      </w:r>
      <w:r w:rsidR="00EB0487" w:rsidRPr="00A26C55">
        <w:rPr>
          <w:rFonts w:asciiTheme="minorHAnsi" w:hAnsiTheme="minorHAnsi"/>
        </w:rPr>
        <w:t xml:space="preserve"> usable cases remained. </w:t>
      </w:r>
    </w:p>
    <w:p w14:paraId="1CC1AA3B" w14:textId="4E8674D7" w:rsidR="0014164C" w:rsidRPr="00A26C55" w:rsidRDefault="00D46282" w:rsidP="00831E34">
      <w:pPr>
        <w:rPr>
          <w:rFonts w:asciiTheme="minorHAnsi" w:hAnsiTheme="minorHAnsi"/>
        </w:rPr>
      </w:pPr>
      <w:r w:rsidRPr="00A26C55">
        <w:rPr>
          <w:rFonts w:asciiTheme="minorHAnsi" w:hAnsiTheme="minorHAnsi"/>
        </w:rPr>
        <w:tab/>
        <w:t>Of the participants who chose to respond to the demographic question</w:t>
      </w:r>
      <w:r w:rsidR="00D661A1" w:rsidRPr="00A26C55">
        <w:rPr>
          <w:rFonts w:asciiTheme="minorHAnsi" w:hAnsiTheme="minorHAnsi"/>
        </w:rPr>
        <w:t>s, 24% identified as male, 68% female and 8</w:t>
      </w:r>
      <w:r w:rsidRPr="00A26C55">
        <w:rPr>
          <w:rFonts w:asciiTheme="minorHAnsi" w:hAnsiTheme="minorHAnsi"/>
        </w:rPr>
        <w:t xml:space="preserve">% identified as other. Other gender identities included “genderfluid,” “demi-gender,” “unsure,” </w:t>
      </w:r>
      <w:r w:rsidR="0094277C" w:rsidRPr="00A26C55">
        <w:rPr>
          <w:rFonts w:asciiTheme="minorHAnsi" w:hAnsiTheme="minorHAnsi"/>
        </w:rPr>
        <w:t xml:space="preserve"> </w:t>
      </w:r>
      <w:r w:rsidRPr="00A26C55">
        <w:rPr>
          <w:rFonts w:asciiTheme="minorHAnsi" w:hAnsiTheme="minorHAnsi"/>
        </w:rPr>
        <w:t>“</w:t>
      </w:r>
      <w:proofErr w:type="spellStart"/>
      <w:r w:rsidRPr="00A26C55">
        <w:rPr>
          <w:rFonts w:asciiTheme="minorHAnsi" w:hAnsiTheme="minorHAnsi"/>
        </w:rPr>
        <w:t>agender</w:t>
      </w:r>
      <w:proofErr w:type="spellEnd"/>
      <w:r w:rsidRPr="00A26C55">
        <w:rPr>
          <w:rFonts w:asciiTheme="minorHAnsi" w:hAnsiTheme="minorHAnsi"/>
        </w:rPr>
        <w:t xml:space="preserve">,” “non-binary,” “gender-queer,” and “androgynous.” On average, participants had some college experience and earned </w:t>
      </w:r>
      <w:r w:rsidR="00321555" w:rsidRPr="00A26C55">
        <w:rPr>
          <w:rFonts w:asciiTheme="minorHAnsi" w:hAnsiTheme="minorHAnsi"/>
        </w:rPr>
        <w:t xml:space="preserve">an annual income </w:t>
      </w:r>
      <w:r w:rsidRPr="00A26C55">
        <w:rPr>
          <w:rFonts w:asciiTheme="minorHAnsi" w:hAnsiTheme="minorHAnsi"/>
        </w:rPr>
        <w:t>between $20</w:t>
      </w:r>
      <w:r w:rsidR="00321555" w:rsidRPr="00A26C55">
        <w:rPr>
          <w:rFonts w:asciiTheme="minorHAnsi" w:hAnsiTheme="minorHAnsi"/>
        </w:rPr>
        <w:t>,000</w:t>
      </w:r>
      <w:r w:rsidRPr="00A26C55">
        <w:rPr>
          <w:rFonts w:asciiTheme="minorHAnsi" w:hAnsiTheme="minorHAnsi"/>
        </w:rPr>
        <w:t xml:space="preserve"> and $40</w:t>
      </w:r>
      <w:r w:rsidR="00321555" w:rsidRPr="00A26C55">
        <w:rPr>
          <w:rFonts w:asciiTheme="minorHAnsi" w:hAnsiTheme="minorHAnsi"/>
        </w:rPr>
        <w:t>,000</w:t>
      </w:r>
      <w:r w:rsidRPr="00A26C55">
        <w:rPr>
          <w:rFonts w:asciiTheme="minorHAnsi" w:hAnsiTheme="minorHAnsi"/>
        </w:rPr>
        <w:t xml:space="preserve">. </w:t>
      </w:r>
      <w:r w:rsidR="00222C01" w:rsidRPr="00A26C55">
        <w:rPr>
          <w:rFonts w:asciiTheme="minorHAnsi" w:hAnsiTheme="minorHAnsi"/>
        </w:rPr>
        <w:t>Participants were predominantly Caucasian identified (</w:t>
      </w:r>
      <w:r w:rsidRPr="00A26C55">
        <w:rPr>
          <w:rFonts w:asciiTheme="minorHAnsi" w:hAnsiTheme="minorHAnsi"/>
        </w:rPr>
        <w:t>79%</w:t>
      </w:r>
      <w:r w:rsidR="00222C01" w:rsidRPr="00A26C55">
        <w:rPr>
          <w:rFonts w:asciiTheme="minorHAnsi" w:hAnsiTheme="minorHAnsi"/>
        </w:rPr>
        <w:t>)</w:t>
      </w:r>
      <w:r w:rsidR="00321555" w:rsidRPr="00A26C55">
        <w:rPr>
          <w:rFonts w:asciiTheme="minorHAnsi" w:hAnsiTheme="minorHAnsi"/>
        </w:rPr>
        <w:t>.</w:t>
      </w:r>
      <w:r w:rsidRPr="00A26C55">
        <w:rPr>
          <w:rFonts w:asciiTheme="minorHAnsi" w:hAnsiTheme="minorHAnsi"/>
        </w:rPr>
        <w:t xml:space="preserve"> </w:t>
      </w:r>
      <w:r w:rsidR="002A314D" w:rsidRPr="00A26C55">
        <w:rPr>
          <w:rFonts w:asciiTheme="minorHAnsi" w:hAnsiTheme="minorHAnsi"/>
        </w:rPr>
        <w:t>Additional</w:t>
      </w:r>
      <w:r w:rsidR="00222C01" w:rsidRPr="00A26C55">
        <w:rPr>
          <w:rFonts w:asciiTheme="minorHAnsi" w:hAnsiTheme="minorHAnsi"/>
        </w:rPr>
        <w:t xml:space="preserve"> ethnicities included</w:t>
      </w:r>
      <w:r w:rsidRPr="00A26C55">
        <w:rPr>
          <w:rFonts w:asciiTheme="minorHAnsi" w:hAnsiTheme="minorHAnsi"/>
        </w:rPr>
        <w:t xml:space="preserve"> Hispanic</w:t>
      </w:r>
      <w:r w:rsidR="00222C01" w:rsidRPr="00A26C55">
        <w:rPr>
          <w:rFonts w:asciiTheme="minorHAnsi" w:hAnsiTheme="minorHAnsi"/>
        </w:rPr>
        <w:t xml:space="preserve"> (7%)</w:t>
      </w:r>
      <w:r w:rsidRPr="00A26C55">
        <w:rPr>
          <w:rFonts w:asciiTheme="minorHAnsi" w:hAnsiTheme="minorHAnsi"/>
        </w:rPr>
        <w:t>, African American</w:t>
      </w:r>
      <w:r w:rsidR="00222C01" w:rsidRPr="00A26C55">
        <w:rPr>
          <w:rFonts w:asciiTheme="minorHAnsi" w:hAnsiTheme="minorHAnsi"/>
        </w:rPr>
        <w:t xml:space="preserve"> (6%)</w:t>
      </w:r>
      <w:r w:rsidRPr="00A26C55">
        <w:rPr>
          <w:rFonts w:asciiTheme="minorHAnsi" w:hAnsiTheme="minorHAnsi"/>
        </w:rPr>
        <w:t>, Asian</w:t>
      </w:r>
      <w:r w:rsidR="00222C01" w:rsidRPr="00A26C55">
        <w:rPr>
          <w:rFonts w:asciiTheme="minorHAnsi" w:hAnsiTheme="minorHAnsi"/>
        </w:rPr>
        <w:t xml:space="preserve"> (4%)</w:t>
      </w:r>
      <w:r w:rsidRPr="00A26C55">
        <w:rPr>
          <w:rFonts w:asciiTheme="minorHAnsi" w:hAnsiTheme="minorHAnsi"/>
        </w:rPr>
        <w:t>, Native American</w:t>
      </w:r>
      <w:r w:rsidR="00222C01" w:rsidRPr="00A26C55">
        <w:rPr>
          <w:rFonts w:asciiTheme="minorHAnsi" w:hAnsiTheme="minorHAnsi"/>
        </w:rPr>
        <w:t xml:space="preserve"> (2%)</w:t>
      </w:r>
      <w:r w:rsidRPr="00A26C55">
        <w:rPr>
          <w:rFonts w:asciiTheme="minorHAnsi" w:hAnsiTheme="minorHAnsi"/>
        </w:rPr>
        <w:t xml:space="preserve">, </w:t>
      </w:r>
      <w:r w:rsidR="00222C01" w:rsidRPr="00A26C55">
        <w:rPr>
          <w:rFonts w:asciiTheme="minorHAnsi" w:hAnsiTheme="minorHAnsi"/>
        </w:rPr>
        <w:t>African (</w:t>
      </w:r>
      <w:r w:rsidRPr="00A26C55">
        <w:rPr>
          <w:rFonts w:asciiTheme="minorHAnsi" w:hAnsiTheme="minorHAnsi"/>
        </w:rPr>
        <w:t>1%</w:t>
      </w:r>
      <w:r w:rsidR="00222C01" w:rsidRPr="00A26C55">
        <w:rPr>
          <w:rFonts w:asciiTheme="minorHAnsi" w:hAnsiTheme="minorHAnsi"/>
        </w:rPr>
        <w:t>)</w:t>
      </w:r>
      <w:r w:rsidRPr="00A26C55">
        <w:rPr>
          <w:rFonts w:asciiTheme="minorHAnsi" w:hAnsiTheme="minorHAnsi"/>
        </w:rPr>
        <w:t>, and other</w:t>
      </w:r>
      <w:r w:rsidR="00222C01" w:rsidRPr="00A26C55">
        <w:rPr>
          <w:rFonts w:asciiTheme="minorHAnsi" w:hAnsiTheme="minorHAnsi"/>
        </w:rPr>
        <w:t xml:space="preserve"> (2%)</w:t>
      </w:r>
      <w:r w:rsidRPr="00A26C55">
        <w:rPr>
          <w:rFonts w:asciiTheme="minorHAnsi" w:hAnsiTheme="minorHAnsi"/>
        </w:rPr>
        <w:t xml:space="preserve">. </w:t>
      </w:r>
      <w:r w:rsidR="00302C1B" w:rsidRPr="00A26C55">
        <w:rPr>
          <w:rFonts w:asciiTheme="minorHAnsi" w:hAnsiTheme="minorHAnsi"/>
        </w:rPr>
        <w:t xml:space="preserve">Participants ranged in age from 18 to 65 with 5 participants reportedly over the age of 65. </w:t>
      </w:r>
      <w:r w:rsidR="00350BCB" w:rsidRPr="00A26C55">
        <w:rPr>
          <w:rFonts w:asciiTheme="minorHAnsi" w:hAnsiTheme="minorHAnsi"/>
        </w:rPr>
        <w:t xml:space="preserve">The </w:t>
      </w:r>
      <w:r w:rsidR="00590C55" w:rsidRPr="00A26C55">
        <w:rPr>
          <w:rFonts w:asciiTheme="minorHAnsi" w:hAnsiTheme="minorHAnsi"/>
        </w:rPr>
        <w:t>largest number</w:t>
      </w:r>
      <w:r w:rsidR="00350BCB" w:rsidRPr="00A26C55">
        <w:rPr>
          <w:rFonts w:asciiTheme="minorHAnsi" w:hAnsiTheme="minorHAnsi"/>
        </w:rPr>
        <w:t xml:space="preserve"> of participants (36%) fell between the ages of 20 and 24. Additionally, 76% of participants </w:t>
      </w:r>
      <w:r w:rsidR="00C2180E" w:rsidRPr="00A26C55">
        <w:rPr>
          <w:rFonts w:asciiTheme="minorHAnsi" w:hAnsiTheme="minorHAnsi"/>
        </w:rPr>
        <w:t xml:space="preserve">identified as younger than 35. </w:t>
      </w:r>
      <w:r w:rsidR="009C71ED" w:rsidRPr="00A26C55">
        <w:rPr>
          <w:rFonts w:asciiTheme="minorHAnsi" w:hAnsiTheme="minorHAnsi"/>
        </w:rPr>
        <w:t xml:space="preserve">All participants included in data analysis expressed at least some feelings of same-sex attraction. The majority of participants reported sexual orientation identities of lesbian (26%), gay </w:t>
      </w:r>
      <w:r w:rsidR="009C71ED" w:rsidRPr="00A26C55">
        <w:rPr>
          <w:rFonts w:asciiTheme="minorHAnsi" w:hAnsiTheme="minorHAnsi"/>
        </w:rPr>
        <w:lastRenderedPageBreak/>
        <w:t xml:space="preserve">(13%), bisexual (32%), heterosexual (10%), and pansexual (4%). Another 12% of participants reported their sexual orientation identities as same-sex attracted, same-gender attracted, asexual, questioning, queer, and other.  </w:t>
      </w:r>
      <w:r w:rsidR="0049149E" w:rsidRPr="00A26C55">
        <w:rPr>
          <w:rFonts w:asciiTheme="minorHAnsi" w:hAnsiTheme="minorHAnsi"/>
        </w:rPr>
        <w:t xml:space="preserve">Approximately </w:t>
      </w:r>
      <w:r w:rsidR="009C71ED" w:rsidRPr="00A26C55">
        <w:rPr>
          <w:rFonts w:asciiTheme="minorHAnsi" w:hAnsiTheme="minorHAnsi"/>
        </w:rPr>
        <w:t>39%</w:t>
      </w:r>
      <w:r w:rsidR="001D48BA" w:rsidRPr="00A26C55">
        <w:rPr>
          <w:rFonts w:asciiTheme="minorHAnsi" w:hAnsiTheme="minorHAnsi"/>
        </w:rPr>
        <w:t xml:space="preserve"> of participants were single, 39</w:t>
      </w:r>
      <w:r w:rsidR="009C71ED" w:rsidRPr="00A26C55">
        <w:rPr>
          <w:rFonts w:asciiTheme="minorHAnsi" w:hAnsiTheme="minorHAnsi"/>
        </w:rPr>
        <w:t>% reported involvement in same-sex partnerships</w:t>
      </w:r>
      <w:r w:rsidR="001D48BA" w:rsidRPr="00A26C55">
        <w:rPr>
          <w:rFonts w:asciiTheme="minorHAnsi" w:hAnsiTheme="minorHAnsi"/>
        </w:rPr>
        <w:t xml:space="preserve">, and 23% reported involvement in heterosexual partnerships. </w:t>
      </w:r>
    </w:p>
    <w:p w14:paraId="59C9DC6D" w14:textId="77777777" w:rsidR="00F47A80" w:rsidRPr="00A26C55" w:rsidRDefault="007B1F06" w:rsidP="00831E34">
      <w:pPr>
        <w:ind w:firstLine="720"/>
        <w:rPr>
          <w:rFonts w:asciiTheme="minorHAnsi" w:hAnsiTheme="minorHAnsi"/>
        </w:rPr>
      </w:pPr>
      <w:r w:rsidRPr="00A26C55">
        <w:rPr>
          <w:rFonts w:asciiTheme="minorHAnsi" w:hAnsiTheme="minorHAnsi"/>
        </w:rPr>
        <w:t xml:space="preserve">Predominant childhood religions reported by participants included Catholic (22%), </w:t>
      </w:r>
      <w:r w:rsidR="00BD6BCD" w:rsidRPr="00A26C55">
        <w:rPr>
          <w:rFonts w:asciiTheme="minorHAnsi" w:hAnsiTheme="minorHAnsi"/>
        </w:rPr>
        <w:t xml:space="preserve">Baptist/Southern Baptist (15%) </w:t>
      </w:r>
      <w:r w:rsidRPr="00A26C55">
        <w:rPr>
          <w:rFonts w:asciiTheme="minorHAnsi" w:hAnsiTheme="minorHAnsi"/>
        </w:rPr>
        <w:t>and Methodist (12%)</w:t>
      </w:r>
      <w:r w:rsidR="00BD6BCD" w:rsidRPr="00A26C55">
        <w:rPr>
          <w:rFonts w:asciiTheme="minorHAnsi" w:hAnsiTheme="minorHAnsi"/>
        </w:rPr>
        <w:t xml:space="preserve"> with 14</w:t>
      </w:r>
      <w:r w:rsidRPr="00A26C55">
        <w:rPr>
          <w:rFonts w:asciiTheme="minorHAnsi" w:hAnsiTheme="minorHAnsi"/>
        </w:rPr>
        <w:t xml:space="preserve">% reporting no religious affiliation. </w:t>
      </w:r>
      <w:r w:rsidR="00174253" w:rsidRPr="00A26C55">
        <w:rPr>
          <w:rFonts w:asciiTheme="minorHAnsi" w:hAnsiTheme="minorHAnsi"/>
        </w:rPr>
        <w:t>68</w:t>
      </w:r>
      <w:r w:rsidR="0014164C" w:rsidRPr="00A26C55">
        <w:rPr>
          <w:rFonts w:asciiTheme="minorHAnsi" w:hAnsiTheme="minorHAnsi"/>
        </w:rPr>
        <w:t>% of participants reported that they experienced their childhood religious organizations as rejecting of same-sex sexua</w:t>
      </w:r>
      <w:r w:rsidR="00174253" w:rsidRPr="00A26C55">
        <w:rPr>
          <w:rFonts w:asciiTheme="minorHAnsi" w:hAnsiTheme="minorHAnsi"/>
        </w:rPr>
        <w:t>l orientation identity, while 32</w:t>
      </w:r>
      <w:r w:rsidR="0014164C" w:rsidRPr="00A26C55">
        <w:rPr>
          <w:rFonts w:asciiTheme="minorHAnsi" w:hAnsiTheme="minorHAnsi"/>
        </w:rPr>
        <w:t xml:space="preserve">% of participants reportedly experienced their childhood religious organizations as accepting. </w:t>
      </w:r>
      <w:r w:rsidRPr="00A26C55">
        <w:rPr>
          <w:rFonts w:asciiTheme="minorHAnsi" w:hAnsiTheme="minorHAnsi"/>
        </w:rPr>
        <w:t xml:space="preserve">The majority of participants </w:t>
      </w:r>
      <w:r w:rsidR="00A76E89" w:rsidRPr="00A26C55">
        <w:rPr>
          <w:rFonts w:asciiTheme="minorHAnsi" w:hAnsiTheme="minorHAnsi"/>
        </w:rPr>
        <w:t>(75%</w:t>
      </w:r>
      <w:r w:rsidR="00775F7D" w:rsidRPr="00A26C55">
        <w:rPr>
          <w:rFonts w:asciiTheme="minorHAnsi" w:hAnsiTheme="minorHAnsi"/>
        </w:rPr>
        <w:t xml:space="preserve">) </w:t>
      </w:r>
      <w:r w:rsidR="00A76E89" w:rsidRPr="00A26C55">
        <w:rPr>
          <w:rFonts w:asciiTheme="minorHAnsi" w:hAnsiTheme="minorHAnsi"/>
        </w:rPr>
        <w:t xml:space="preserve">reportedly </w:t>
      </w:r>
      <w:r w:rsidR="00775F7D" w:rsidRPr="00A26C55">
        <w:rPr>
          <w:rFonts w:asciiTheme="minorHAnsi" w:hAnsiTheme="minorHAnsi"/>
        </w:rPr>
        <w:t>experienced a shift in religious beliefs</w:t>
      </w:r>
      <w:r w:rsidRPr="00A26C55">
        <w:rPr>
          <w:rFonts w:asciiTheme="minorHAnsi" w:hAnsiTheme="minorHAnsi"/>
        </w:rPr>
        <w:t xml:space="preserve"> between childhood and adulthood. </w:t>
      </w:r>
      <w:r w:rsidR="00BD6BCD" w:rsidRPr="00A26C55">
        <w:rPr>
          <w:rFonts w:asciiTheme="minorHAnsi" w:hAnsiTheme="minorHAnsi"/>
        </w:rPr>
        <w:t>At the time participants took the survey, the</w:t>
      </w:r>
      <w:r w:rsidR="001D48BA" w:rsidRPr="00A26C55">
        <w:rPr>
          <w:rFonts w:asciiTheme="minorHAnsi" w:hAnsiTheme="minorHAnsi"/>
        </w:rPr>
        <w:t xml:space="preserve"> majority of</w:t>
      </w:r>
      <w:r w:rsidRPr="00A26C55">
        <w:rPr>
          <w:rFonts w:asciiTheme="minorHAnsi" w:hAnsiTheme="minorHAnsi"/>
        </w:rPr>
        <w:t xml:space="preserve"> participant</w:t>
      </w:r>
      <w:r w:rsidR="00BD6BCD" w:rsidRPr="00A26C55">
        <w:rPr>
          <w:rFonts w:asciiTheme="minorHAnsi" w:hAnsiTheme="minorHAnsi"/>
        </w:rPr>
        <w:t>s (51</w:t>
      </w:r>
      <w:r w:rsidRPr="00A26C55">
        <w:rPr>
          <w:rFonts w:asciiTheme="minorHAnsi" w:hAnsiTheme="minorHAnsi"/>
        </w:rPr>
        <w:t>%) identified a</w:t>
      </w:r>
      <w:r w:rsidR="00BD6BCD" w:rsidRPr="00A26C55">
        <w:rPr>
          <w:rFonts w:asciiTheme="minorHAnsi" w:hAnsiTheme="minorHAnsi"/>
        </w:rPr>
        <w:t>s</w:t>
      </w:r>
      <w:r w:rsidR="001D48BA" w:rsidRPr="00A26C55">
        <w:rPr>
          <w:rFonts w:asciiTheme="minorHAnsi" w:hAnsiTheme="minorHAnsi"/>
        </w:rPr>
        <w:t xml:space="preserve"> non-religious, </w:t>
      </w:r>
      <w:r w:rsidRPr="00A26C55">
        <w:rPr>
          <w:rFonts w:asciiTheme="minorHAnsi" w:hAnsiTheme="minorHAnsi"/>
        </w:rPr>
        <w:t xml:space="preserve">with only a combined </w:t>
      </w:r>
      <w:r w:rsidR="00BD6BCD" w:rsidRPr="00A26C55">
        <w:rPr>
          <w:rFonts w:asciiTheme="minorHAnsi" w:hAnsiTheme="minorHAnsi"/>
        </w:rPr>
        <w:t>13</w:t>
      </w:r>
      <w:r w:rsidRPr="00A26C55">
        <w:rPr>
          <w:rFonts w:asciiTheme="minorHAnsi" w:hAnsiTheme="minorHAnsi"/>
        </w:rPr>
        <w:t xml:space="preserve">% of participants identifying as Catholic, </w:t>
      </w:r>
      <w:r w:rsidR="00BD6BCD" w:rsidRPr="00A26C55">
        <w:rPr>
          <w:rFonts w:asciiTheme="minorHAnsi" w:hAnsiTheme="minorHAnsi"/>
        </w:rPr>
        <w:t>Baptist/Southern Baptist</w:t>
      </w:r>
      <w:r w:rsidRPr="00A26C55">
        <w:rPr>
          <w:rFonts w:asciiTheme="minorHAnsi" w:hAnsiTheme="minorHAnsi"/>
        </w:rPr>
        <w:t xml:space="preserve">, or Methodist. </w:t>
      </w:r>
      <w:r w:rsidR="0014164C" w:rsidRPr="00A26C55">
        <w:rPr>
          <w:rFonts w:asciiTheme="minorHAnsi" w:hAnsiTheme="minorHAnsi"/>
        </w:rPr>
        <w:t>In contrast to reported childhood religion, only 7% of participants perceive their present religious organizations or beliefs as rejecting of a same-sex sexual orientation identity while 93% perceive</w:t>
      </w:r>
      <w:r w:rsidR="00FB4F9B" w:rsidRPr="00A26C55">
        <w:rPr>
          <w:rFonts w:asciiTheme="minorHAnsi" w:hAnsiTheme="minorHAnsi"/>
        </w:rPr>
        <w:t>d</w:t>
      </w:r>
      <w:r w:rsidR="0014164C" w:rsidRPr="00A26C55">
        <w:rPr>
          <w:rFonts w:asciiTheme="minorHAnsi" w:hAnsiTheme="minorHAnsi"/>
        </w:rPr>
        <w:t xml:space="preserve"> their present religious organizations/beliefs as accepting. </w:t>
      </w:r>
    </w:p>
    <w:p w14:paraId="03E9A201" w14:textId="2B15417C" w:rsidR="00174C1F" w:rsidRPr="00A26C55" w:rsidRDefault="007B1F06" w:rsidP="00831E34">
      <w:pPr>
        <w:ind w:firstLine="720"/>
        <w:rPr>
          <w:rFonts w:asciiTheme="minorHAnsi" w:hAnsiTheme="minorHAnsi"/>
        </w:rPr>
      </w:pPr>
      <w:r w:rsidRPr="00A26C55">
        <w:rPr>
          <w:rFonts w:asciiTheme="minorHAnsi" w:hAnsiTheme="minorHAnsi"/>
        </w:rPr>
        <w:t>M</w:t>
      </w:r>
      <w:r w:rsidR="001D48BA" w:rsidRPr="00A26C55">
        <w:rPr>
          <w:rFonts w:asciiTheme="minorHAnsi" w:hAnsiTheme="minorHAnsi"/>
        </w:rPr>
        <w:t xml:space="preserve">ore than </w:t>
      </w:r>
      <w:r w:rsidR="00D8556C" w:rsidRPr="00A26C55">
        <w:rPr>
          <w:rFonts w:asciiTheme="minorHAnsi" w:hAnsiTheme="minorHAnsi"/>
        </w:rPr>
        <w:t xml:space="preserve">20 different religions and more than </w:t>
      </w:r>
      <w:r w:rsidR="001D48BA" w:rsidRPr="00A26C55">
        <w:rPr>
          <w:rFonts w:asciiTheme="minorHAnsi" w:hAnsiTheme="minorHAnsi"/>
        </w:rPr>
        <w:t xml:space="preserve">40 different religious denominations </w:t>
      </w:r>
      <w:r w:rsidR="00BD6BCD" w:rsidRPr="00A26C55">
        <w:rPr>
          <w:rFonts w:asciiTheme="minorHAnsi" w:hAnsiTheme="minorHAnsi"/>
        </w:rPr>
        <w:t>were</w:t>
      </w:r>
      <w:r w:rsidR="001D48BA" w:rsidRPr="00A26C55">
        <w:rPr>
          <w:rFonts w:asciiTheme="minorHAnsi" w:hAnsiTheme="minorHAnsi"/>
        </w:rPr>
        <w:t xml:space="preserve"> represented in this participant sample. For a full breakdown of religious demographics </w:t>
      </w:r>
      <w:r w:rsidR="00D8556C" w:rsidRPr="00A26C55">
        <w:rPr>
          <w:rFonts w:asciiTheme="minorHAnsi" w:hAnsiTheme="minorHAnsi"/>
        </w:rPr>
        <w:t xml:space="preserve">in childhood and at present </w:t>
      </w:r>
      <w:r w:rsidR="00EE16A3" w:rsidRPr="00A26C55">
        <w:rPr>
          <w:rFonts w:asciiTheme="minorHAnsi" w:hAnsiTheme="minorHAnsi"/>
        </w:rPr>
        <w:t xml:space="preserve">and participants experience of these religions as accepting/rejecting </w:t>
      </w:r>
      <w:r w:rsidR="001D48BA" w:rsidRPr="00A26C55">
        <w:rPr>
          <w:rFonts w:asciiTheme="minorHAnsi" w:hAnsiTheme="minorHAnsi"/>
        </w:rPr>
        <w:t>see Table</w:t>
      </w:r>
      <w:r w:rsidR="00BD6BCD" w:rsidRPr="00A26C55">
        <w:rPr>
          <w:rFonts w:asciiTheme="minorHAnsi" w:hAnsiTheme="minorHAnsi"/>
        </w:rPr>
        <w:t>s</w:t>
      </w:r>
      <w:r w:rsidR="001D48BA" w:rsidRPr="00A26C55">
        <w:rPr>
          <w:rFonts w:asciiTheme="minorHAnsi" w:hAnsiTheme="minorHAnsi"/>
        </w:rPr>
        <w:t xml:space="preserve"> </w:t>
      </w:r>
      <w:r w:rsidR="00D660C7" w:rsidRPr="00A26C55">
        <w:rPr>
          <w:rFonts w:asciiTheme="minorHAnsi" w:hAnsiTheme="minorHAnsi"/>
        </w:rPr>
        <w:t>4 and 5</w:t>
      </w:r>
      <w:r w:rsidR="00F47A80" w:rsidRPr="00A26C55">
        <w:rPr>
          <w:rFonts w:asciiTheme="minorHAnsi" w:hAnsiTheme="minorHAnsi"/>
        </w:rPr>
        <w:t xml:space="preserve">. Atheist/Agnostic, Roman Catholic, Baptist/Southern Baptist, and Methodist were the four largest categories </w:t>
      </w:r>
      <w:r w:rsidR="00F47A80" w:rsidRPr="00A26C55">
        <w:rPr>
          <w:rFonts w:asciiTheme="minorHAnsi" w:hAnsiTheme="minorHAnsi"/>
        </w:rPr>
        <w:lastRenderedPageBreak/>
        <w:t xml:space="preserve">represented as childhood religions. Table 6 presents a picture of whether or not these participants chose to switch religions and where they have migrated at present. Table 6 indicates that the Atheist/Agnostic category was the only category that maintained a majority of participants from childhood to present. Additionally, for each of the other top four reported childhood religions (Roman Catholic, Baptist/Southern Baptist, and Methodist), the majority of participants reported their present religion as Atheist/Agnostic.  </w:t>
      </w:r>
    </w:p>
    <w:p w14:paraId="26E122B5" w14:textId="6BBD79E5" w:rsidR="00743D7B" w:rsidRPr="00A26C55" w:rsidRDefault="00743D7B" w:rsidP="00831E34">
      <w:pPr>
        <w:pStyle w:val="Heading2"/>
        <w:rPr>
          <w:rFonts w:asciiTheme="minorHAnsi" w:hAnsiTheme="minorHAnsi"/>
        </w:rPr>
      </w:pPr>
      <w:bookmarkStart w:id="43" w:name="_Toc455060869"/>
      <w:r w:rsidRPr="00A26C55">
        <w:rPr>
          <w:rFonts w:asciiTheme="minorHAnsi" w:hAnsiTheme="minorHAnsi"/>
        </w:rPr>
        <w:t>Categorization</w:t>
      </w:r>
      <w:bookmarkEnd w:id="43"/>
    </w:p>
    <w:p w14:paraId="3B8EE6B5" w14:textId="655BDBAB" w:rsidR="00E03787" w:rsidRPr="00A26C55" w:rsidRDefault="00743D7B" w:rsidP="00E03787">
      <w:pPr>
        <w:rPr>
          <w:rFonts w:asciiTheme="minorHAnsi" w:hAnsiTheme="minorHAnsi"/>
        </w:rPr>
      </w:pPr>
      <w:r w:rsidRPr="00A26C55">
        <w:rPr>
          <w:rFonts w:asciiTheme="minorHAnsi" w:hAnsiTheme="minorHAnsi"/>
        </w:rPr>
        <w:tab/>
        <w:t xml:space="preserve">Prior to </w:t>
      </w:r>
      <w:r w:rsidR="0096190F" w:rsidRPr="00A26C55">
        <w:rPr>
          <w:rFonts w:asciiTheme="minorHAnsi" w:hAnsiTheme="minorHAnsi"/>
        </w:rPr>
        <w:t>data collection the research</w:t>
      </w:r>
      <w:r w:rsidR="00511078" w:rsidRPr="00A26C55">
        <w:rPr>
          <w:rFonts w:asciiTheme="minorHAnsi" w:hAnsiTheme="minorHAnsi"/>
        </w:rPr>
        <w:t>er</w:t>
      </w:r>
      <w:r w:rsidR="0096190F" w:rsidRPr="00A26C55">
        <w:rPr>
          <w:rFonts w:asciiTheme="minorHAnsi" w:hAnsiTheme="minorHAnsi"/>
        </w:rPr>
        <w:t xml:space="preserve"> planned to conduct analyses using</w:t>
      </w:r>
      <w:r w:rsidR="00511078" w:rsidRPr="00A26C55">
        <w:rPr>
          <w:rFonts w:asciiTheme="minorHAnsi" w:hAnsiTheme="minorHAnsi"/>
        </w:rPr>
        <w:t xml:space="preserve"> </w:t>
      </w:r>
      <w:r w:rsidR="00D215AB" w:rsidRPr="00A26C55">
        <w:rPr>
          <w:rFonts w:asciiTheme="minorHAnsi" w:hAnsiTheme="minorHAnsi"/>
        </w:rPr>
        <w:t>categories</w:t>
      </w:r>
      <w:r w:rsidRPr="00A26C55">
        <w:rPr>
          <w:rFonts w:asciiTheme="minorHAnsi" w:hAnsiTheme="minorHAnsi"/>
        </w:rPr>
        <w:t xml:space="preserve"> </w:t>
      </w:r>
      <w:r w:rsidR="0096190F" w:rsidRPr="00A26C55">
        <w:rPr>
          <w:rFonts w:asciiTheme="minorHAnsi" w:hAnsiTheme="minorHAnsi"/>
        </w:rPr>
        <w:t>based on</w:t>
      </w:r>
      <w:r w:rsidRPr="00A26C55">
        <w:rPr>
          <w:rFonts w:asciiTheme="minorHAnsi" w:hAnsiTheme="minorHAnsi"/>
        </w:rPr>
        <w:t xml:space="preserve"> identity conflict resolution </w:t>
      </w:r>
      <w:r w:rsidR="00511078" w:rsidRPr="00A26C55">
        <w:rPr>
          <w:rFonts w:asciiTheme="minorHAnsi" w:hAnsiTheme="minorHAnsi"/>
        </w:rPr>
        <w:t>approaches</w:t>
      </w:r>
      <w:r w:rsidR="0096190F" w:rsidRPr="00A26C55">
        <w:rPr>
          <w:rFonts w:asciiTheme="minorHAnsi" w:hAnsiTheme="minorHAnsi"/>
        </w:rPr>
        <w:t xml:space="preserve"> </w:t>
      </w:r>
      <w:r w:rsidRPr="00A26C55">
        <w:rPr>
          <w:rFonts w:asciiTheme="minorHAnsi" w:hAnsiTheme="minorHAnsi"/>
        </w:rPr>
        <w:t>(</w:t>
      </w:r>
      <w:proofErr w:type="spellStart"/>
      <w:r w:rsidRPr="00A26C55">
        <w:rPr>
          <w:rFonts w:asciiTheme="minorHAnsi" w:hAnsiTheme="minorHAnsi"/>
        </w:rPr>
        <w:t>Dehlin</w:t>
      </w:r>
      <w:proofErr w:type="spellEnd"/>
      <w:r w:rsidRPr="00A26C55">
        <w:rPr>
          <w:rFonts w:asciiTheme="minorHAnsi" w:hAnsiTheme="minorHAnsi"/>
        </w:rPr>
        <w:t xml:space="preserve"> et al., 2015; Pitt, 2010, Rodriguez &amp; Ouellette, 2009). </w:t>
      </w:r>
      <w:r w:rsidR="0096190F" w:rsidRPr="00A26C55">
        <w:rPr>
          <w:rFonts w:asciiTheme="minorHAnsi" w:hAnsiTheme="minorHAnsi"/>
        </w:rPr>
        <w:t xml:space="preserve">This type of categorical analysis would have split participants into </w:t>
      </w:r>
      <w:r w:rsidR="00442124" w:rsidRPr="00A26C55">
        <w:rPr>
          <w:rFonts w:asciiTheme="minorHAnsi" w:hAnsiTheme="minorHAnsi"/>
        </w:rPr>
        <w:t>five</w:t>
      </w:r>
      <w:r w:rsidR="0096190F" w:rsidRPr="00A26C55">
        <w:rPr>
          <w:rFonts w:asciiTheme="minorHAnsi" w:hAnsiTheme="minorHAnsi"/>
        </w:rPr>
        <w:t xml:space="preserve"> groups. </w:t>
      </w:r>
      <w:r w:rsidR="00511078" w:rsidRPr="00A26C55">
        <w:rPr>
          <w:rFonts w:asciiTheme="minorHAnsi" w:hAnsiTheme="minorHAnsi"/>
        </w:rPr>
        <w:t xml:space="preserve">To create the </w:t>
      </w:r>
      <w:r w:rsidR="0005797E" w:rsidRPr="00A26C55">
        <w:rPr>
          <w:rFonts w:asciiTheme="minorHAnsi" w:hAnsiTheme="minorHAnsi"/>
        </w:rPr>
        <w:t>first four</w:t>
      </w:r>
      <w:r w:rsidR="00511078" w:rsidRPr="00A26C55">
        <w:rPr>
          <w:rFonts w:asciiTheme="minorHAnsi" w:hAnsiTheme="minorHAnsi"/>
        </w:rPr>
        <w:t xml:space="preserve"> groups, the researcher planned to use the exact questions and criteria </w:t>
      </w:r>
      <w:r w:rsidR="002701C3" w:rsidRPr="00A26C55">
        <w:rPr>
          <w:rFonts w:asciiTheme="minorHAnsi" w:hAnsiTheme="minorHAnsi"/>
        </w:rPr>
        <w:t xml:space="preserve">reportedly </w:t>
      </w:r>
      <w:r w:rsidR="00511078" w:rsidRPr="00A26C55">
        <w:rPr>
          <w:rFonts w:asciiTheme="minorHAnsi" w:hAnsiTheme="minorHAnsi"/>
        </w:rPr>
        <w:t>used i</w:t>
      </w:r>
      <w:r w:rsidR="00D215AB" w:rsidRPr="00A26C55">
        <w:rPr>
          <w:rFonts w:asciiTheme="minorHAnsi" w:hAnsiTheme="minorHAnsi"/>
        </w:rPr>
        <w:t xml:space="preserve">n </w:t>
      </w:r>
      <w:proofErr w:type="spellStart"/>
      <w:r w:rsidR="00D215AB" w:rsidRPr="00A26C55">
        <w:rPr>
          <w:rFonts w:asciiTheme="minorHAnsi" w:hAnsiTheme="minorHAnsi"/>
        </w:rPr>
        <w:t>Dehlin</w:t>
      </w:r>
      <w:proofErr w:type="spellEnd"/>
      <w:r w:rsidR="00D215AB" w:rsidRPr="00A26C55">
        <w:rPr>
          <w:rFonts w:asciiTheme="minorHAnsi" w:hAnsiTheme="minorHAnsi"/>
        </w:rPr>
        <w:t xml:space="preserve"> et al. (2015)</w:t>
      </w:r>
      <w:r w:rsidR="00E03787" w:rsidRPr="00A26C55">
        <w:rPr>
          <w:rFonts w:asciiTheme="minorHAnsi" w:hAnsiTheme="minorHAnsi"/>
        </w:rPr>
        <w:t xml:space="preserve"> with the exception of assessing rejecting v. accepting religious communities</w:t>
      </w:r>
      <w:r w:rsidR="00511078" w:rsidRPr="00A26C55">
        <w:rPr>
          <w:rFonts w:asciiTheme="minorHAnsi" w:hAnsiTheme="minorHAnsi"/>
        </w:rPr>
        <w:t xml:space="preserve">. </w:t>
      </w:r>
      <w:r w:rsidR="00E03787" w:rsidRPr="00A26C55">
        <w:rPr>
          <w:rFonts w:asciiTheme="minorHAnsi" w:hAnsiTheme="minorHAnsi"/>
        </w:rPr>
        <w:t xml:space="preserve">All of </w:t>
      </w:r>
      <w:proofErr w:type="spellStart"/>
      <w:r w:rsidR="00E03787" w:rsidRPr="00A26C55">
        <w:rPr>
          <w:rFonts w:asciiTheme="minorHAnsi" w:hAnsiTheme="minorHAnsi"/>
        </w:rPr>
        <w:t>Dehlin</w:t>
      </w:r>
      <w:proofErr w:type="spellEnd"/>
      <w:r w:rsidR="00E03787" w:rsidRPr="00A26C55">
        <w:rPr>
          <w:rFonts w:asciiTheme="minorHAnsi" w:hAnsiTheme="minorHAnsi"/>
        </w:rPr>
        <w:t xml:space="preserve"> et al.’s participants grew up in the Church of Latter-day Saints</w:t>
      </w:r>
      <w:r w:rsidR="001B2D68" w:rsidRPr="00A26C55">
        <w:rPr>
          <w:rFonts w:asciiTheme="minorHAnsi" w:hAnsiTheme="minorHAnsi"/>
        </w:rPr>
        <w:t xml:space="preserve"> (LDS)</w:t>
      </w:r>
      <w:r w:rsidR="00E03787" w:rsidRPr="00A26C55">
        <w:rPr>
          <w:rFonts w:asciiTheme="minorHAnsi" w:hAnsiTheme="minorHAnsi"/>
        </w:rPr>
        <w:t xml:space="preserve">. </w:t>
      </w:r>
      <w:proofErr w:type="spellStart"/>
      <w:r w:rsidR="00E03787" w:rsidRPr="00A26C55">
        <w:rPr>
          <w:rFonts w:asciiTheme="minorHAnsi" w:hAnsiTheme="minorHAnsi"/>
        </w:rPr>
        <w:t>Dehlin</w:t>
      </w:r>
      <w:proofErr w:type="spellEnd"/>
      <w:r w:rsidR="00E03787" w:rsidRPr="00A26C55">
        <w:rPr>
          <w:rFonts w:asciiTheme="minorHAnsi" w:hAnsiTheme="minorHAnsi"/>
        </w:rPr>
        <w:t xml:space="preserve"> and colleagues identified the LDS church as rejecting of same-sex attraction. Therefore, participants who continued to identify as part of the LDS church chose to remain in a church rejecting of same-sex sexual orientation, while participants who left, chose to move towards an accepting organization or belief system. The present study differs from </w:t>
      </w:r>
      <w:proofErr w:type="spellStart"/>
      <w:r w:rsidR="00E03787" w:rsidRPr="00A26C55">
        <w:rPr>
          <w:rFonts w:asciiTheme="minorHAnsi" w:hAnsiTheme="minorHAnsi"/>
        </w:rPr>
        <w:t>Dehlin</w:t>
      </w:r>
      <w:proofErr w:type="spellEnd"/>
      <w:r w:rsidR="00E03787" w:rsidRPr="00A26C55">
        <w:rPr>
          <w:rFonts w:asciiTheme="minorHAnsi" w:hAnsiTheme="minorHAnsi"/>
        </w:rPr>
        <w:t xml:space="preserve"> et al.’s (2015) study in that participants hailed from a plethora of religious organizations both past and present. To assess participation in a rejecting v accepting religious organization, participants were asked to identify both childhood and present </w:t>
      </w:r>
      <w:r w:rsidR="00E03787" w:rsidRPr="00A26C55">
        <w:rPr>
          <w:rFonts w:asciiTheme="minorHAnsi" w:hAnsiTheme="minorHAnsi"/>
        </w:rPr>
        <w:lastRenderedPageBreak/>
        <w:t xml:space="preserve">religious communities. Further, they were asked to classify their present and childhood religious organizations as rejecting of a same-sex SOI or accepting (see measures section for more information). In the present study, participants were </w:t>
      </w:r>
      <w:r w:rsidR="002701C3" w:rsidRPr="00A26C55">
        <w:rPr>
          <w:rFonts w:asciiTheme="minorHAnsi" w:hAnsiTheme="minorHAnsi"/>
        </w:rPr>
        <w:t xml:space="preserve">to be </w:t>
      </w:r>
      <w:r w:rsidR="00E03787" w:rsidRPr="00A26C55">
        <w:rPr>
          <w:rFonts w:asciiTheme="minorHAnsi" w:hAnsiTheme="minorHAnsi"/>
        </w:rPr>
        <w:t xml:space="preserve">placed in the RLI category if they reported present involvement with a rejecting religious organization. </w:t>
      </w:r>
    </w:p>
    <w:p w14:paraId="680AEBDF" w14:textId="724924DC" w:rsidR="00D215AB" w:rsidRPr="00A26C55" w:rsidRDefault="00442124" w:rsidP="00E03787">
      <w:pPr>
        <w:ind w:firstLine="720"/>
        <w:rPr>
          <w:rFonts w:asciiTheme="minorHAnsi" w:hAnsiTheme="minorHAnsi"/>
        </w:rPr>
      </w:pPr>
      <w:r w:rsidRPr="00A26C55">
        <w:rPr>
          <w:rFonts w:asciiTheme="minorHAnsi" w:hAnsiTheme="minorHAnsi"/>
        </w:rPr>
        <w:t xml:space="preserve">Group 1 </w:t>
      </w:r>
      <w:r w:rsidR="0096190F" w:rsidRPr="00A26C55">
        <w:rPr>
          <w:rFonts w:asciiTheme="minorHAnsi" w:hAnsiTheme="minorHAnsi"/>
        </w:rPr>
        <w:t xml:space="preserve">would have included participants who engaged in </w:t>
      </w:r>
      <w:r w:rsidR="00743D7B" w:rsidRPr="00A26C55">
        <w:rPr>
          <w:rFonts w:asciiTheme="minorHAnsi" w:hAnsiTheme="minorHAnsi"/>
        </w:rPr>
        <w:t>rejection of sexual orientation identity (RLI)</w:t>
      </w:r>
      <w:r w:rsidR="00511078" w:rsidRPr="00A26C55">
        <w:rPr>
          <w:rFonts w:asciiTheme="minorHAnsi" w:hAnsiTheme="minorHAnsi"/>
        </w:rPr>
        <w:t xml:space="preserve">. The RLI group was created in </w:t>
      </w:r>
      <w:proofErr w:type="spellStart"/>
      <w:r w:rsidR="00511078" w:rsidRPr="00A26C55">
        <w:rPr>
          <w:rFonts w:asciiTheme="minorHAnsi" w:hAnsiTheme="minorHAnsi"/>
        </w:rPr>
        <w:t>Dehlin</w:t>
      </w:r>
      <w:proofErr w:type="spellEnd"/>
      <w:r w:rsidR="00511078" w:rsidRPr="00A26C55">
        <w:rPr>
          <w:rFonts w:asciiTheme="minorHAnsi" w:hAnsiTheme="minorHAnsi"/>
        </w:rPr>
        <w:t xml:space="preserve"> et al. (2015) by selecting participants who acknowledge feelings of sexual attraction (scored greater than zero on the Kinsey attraction scale), </w:t>
      </w:r>
      <w:r w:rsidR="00743D7B" w:rsidRPr="00A26C55">
        <w:rPr>
          <w:rFonts w:asciiTheme="minorHAnsi" w:hAnsiTheme="minorHAnsi"/>
        </w:rPr>
        <w:t xml:space="preserve">identified as something other than LGBQ or pansexual </w:t>
      </w:r>
      <w:r w:rsidR="00511078" w:rsidRPr="00A26C55">
        <w:rPr>
          <w:rFonts w:asciiTheme="minorHAnsi" w:hAnsiTheme="minorHAnsi"/>
        </w:rPr>
        <w:t xml:space="preserve">in a sexual orientation identification question and continued to identify as a member of the </w:t>
      </w:r>
      <w:r w:rsidR="002701C3" w:rsidRPr="00A26C55">
        <w:rPr>
          <w:rFonts w:asciiTheme="minorHAnsi" w:hAnsiTheme="minorHAnsi"/>
        </w:rPr>
        <w:t>LDS church</w:t>
      </w:r>
      <w:r w:rsidR="00511078" w:rsidRPr="00A26C55">
        <w:rPr>
          <w:rFonts w:asciiTheme="minorHAnsi" w:hAnsiTheme="minorHAnsi"/>
        </w:rPr>
        <w:t xml:space="preserve">. </w:t>
      </w:r>
      <w:r w:rsidR="00E03787" w:rsidRPr="00A26C55">
        <w:rPr>
          <w:rFonts w:asciiTheme="minorHAnsi" w:hAnsiTheme="minorHAnsi"/>
        </w:rPr>
        <w:t>In the present study, participants would have been assigned to the RLI group if they acknowledged feelings of sexual attraction, chose to identify a sexual orientation other than LGBQ or pansexual and reported that their present religio</w:t>
      </w:r>
      <w:r w:rsidR="002701C3" w:rsidRPr="00A26C55">
        <w:rPr>
          <w:rFonts w:asciiTheme="minorHAnsi" w:hAnsiTheme="minorHAnsi"/>
        </w:rPr>
        <w:t>us organization/belief system was</w:t>
      </w:r>
      <w:r w:rsidR="00E03787" w:rsidRPr="00A26C55">
        <w:rPr>
          <w:rFonts w:asciiTheme="minorHAnsi" w:hAnsiTheme="minorHAnsi"/>
        </w:rPr>
        <w:t xml:space="preserve"> rejecting of an SSA SOI.</w:t>
      </w:r>
    </w:p>
    <w:p w14:paraId="5A2D5ABE" w14:textId="1EE58193" w:rsidR="00B643EF" w:rsidRPr="00A26C55" w:rsidRDefault="00E03787" w:rsidP="00D215AB">
      <w:pPr>
        <w:ind w:firstLine="720"/>
        <w:rPr>
          <w:rFonts w:asciiTheme="minorHAnsi" w:hAnsiTheme="minorHAnsi"/>
        </w:rPr>
      </w:pPr>
      <w:r w:rsidRPr="00A26C55">
        <w:rPr>
          <w:rFonts w:asciiTheme="minorHAnsi" w:hAnsiTheme="minorHAnsi"/>
        </w:rPr>
        <w:t xml:space="preserve">The </w:t>
      </w:r>
      <w:proofErr w:type="spellStart"/>
      <w:r w:rsidRPr="00A26C55">
        <w:rPr>
          <w:rFonts w:asciiTheme="minorHAnsi" w:hAnsiTheme="minorHAnsi"/>
        </w:rPr>
        <w:t>Dehlin</w:t>
      </w:r>
      <w:proofErr w:type="spellEnd"/>
      <w:r w:rsidRPr="00A26C55">
        <w:rPr>
          <w:rFonts w:asciiTheme="minorHAnsi" w:hAnsiTheme="minorHAnsi"/>
        </w:rPr>
        <w:t xml:space="preserve"> et al., (2015) study classified participants as </w:t>
      </w:r>
      <w:r w:rsidR="0096190F" w:rsidRPr="00A26C55">
        <w:rPr>
          <w:rFonts w:asciiTheme="minorHAnsi" w:hAnsiTheme="minorHAnsi"/>
        </w:rPr>
        <w:t>compartmentalizers (COMP),</w:t>
      </w:r>
      <w:r w:rsidR="00743D7B" w:rsidRPr="00A26C55">
        <w:rPr>
          <w:rFonts w:asciiTheme="minorHAnsi" w:hAnsiTheme="minorHAnsi"/>
        </w:rPr>
        <w:t xml:space="preserve"> </w:t>
      </w:r>
      <w:r w:rsidRPr="00A26C55">
        <w:rPr>
          <w:rFonts w:asciiTheme="minorHAnsi" w:hAnsiTheme="minorHAnsi"/>
        </w:rPr>
        <w:t xml:space="preserve">if they </w:t>
      </w:r>
      <w:r w:rsidR="00743D7B" w:rsidRPr="00A26C55">
        <w:rPr>
          <w:rFonts w:asciiTheme="minorHAnsi" w:hAnsiTheme="minorHAnsi"/>
        </w:rPr>
        <w:t xml:space="preserve">endorsed an LGBQ </w:t>
      </w:r>
      <w:r w:rsidRPr="00A26C55">
        <w:rPr>
          <w:rFonts w:asciiTheme="minorHAnsi" w:hAnsiTheme="minorHAnsi"/>
        </w:rPr>
        <w:t>or pansexual SOI,</w:t>
      </w:r>
      <w:r w:rsidR="00743D7B" w:rsidRPr="00A26C55">
        <w:rPr>
          <w:rFonts w:asciiTheme="minorHAnsi" w:hAnsiTheme="minorHAnsi"/>
        </w:rPr>
        <w:t xml:space="preserve"> reported affiliation with </w:t>
      </w:r>
      <w:r w:rsidRPr="00A26C55">
        <w:rPr>
          <w:rFonts w:asciiTheme="minorHAnsi" w:hAnsiTheme="minorHAnsi"/>
        </w:rPr>
        <w:t xml:space="preserve">the LDS church </w:t>
      </w:r>
      <w:r w:rsidR="00743D7B" w:rsidRPr="00A26C55">
        <w:rPr>
          <w:rFonts w:asciiTheme="minorHAnsi" w:hAnsiTheme="minorHAnsi"/>
        </w:rPr>
        <w:t>and scored a 3 or lower</w:t>
      </w:r>
      <w:r w:rsidR="00B643EF" w:rsidRPr="00A26C55">
        <w:rPr>
          <w:rFonts w:asciiTheme="minorHAnsi" w:hAnsiTheme="minorHAnsi"/>
        </w:rPr>
        <w:t xml:space="preserve"> </w:t>
      </w:r>
      <w:r w:rsidR="00743D7B" w:rsidRPr="00A26C55">
        <w:rPr>
          <w:rFonts w:asciiTheme="minorHAnsi" w:hAnsiTheme="minorHAnsi"/>
        </w:rPr>
        <w:t>on the identity disclosure question related to religious affiliation</w:t>
      </w:r>
      <w:r w:rsidR="00B643EF" w:rsidRPr="00A26C55">
        <w:rPr>
          <w:rFonts w:asciiTheme="minorHAnsi" w:hAnsiTheme="minorHAnsi"/>
        </w:rPr>
        <w:t xml:space="preserve"> (see measure section for more details). The present study planned to classify participants in the COMP group if they endorsed an LGBQ or pansexual SOI, scored a 3 or lower on the identity disclosure question related to religious affiliation, and reported their present religious organization/belief system as rejecting of SSA SOI. </w:t>
      </w:r>
    </w:p>
    <w:p w14:paraId="3C29332A" w14:textId="7B180DC5" w:rsidR="008D6744" w:rsidRPr="00A26C55" w:rsidRDefault="00442124" w:rsidP="00D215AB">
      <w:pPr>
        <w:ind w:firstLine="720"/>
        <w:rPr>
          <w:rFonts w:asciiTheme="minorHAnsi" w:hAnsiTheme="minorHAnsi"/>
        </w:rPr>
      </w:pPr>
      <w:r w:rsidRPr="00A26C55">
        <w:rPr>
          <w:rFonts w:asciiTheme="minorHAnsi" w:hAnsiTheme="minorHAnsi"/>
        </w:rPr>
        <w:lastRenderedPageBreak/>
        <w:t>A third group of p</w:t>
      </w:r>
      <w:r w:rsidR="00CD44F0" w:rsidRPr="00A26C55">
        <w:rPr>
          <w:rFonts w:asciiTheme="minorHAnsi" w:hAnsiTheme="minorHAnsi"/>
        </w:rPr>
        <w:t xml:space="preserve">articipants were </w:t>
      </w:r>
      <w:r w:rsidRPr="00A26C55">
        <w:rPr>
          <w:rFonts w:asciiTheme="minorHAnsi" w:hAnsiTheme="minorHAnsi"/>
        </w:rPr>
        <w:t xml:space="preserve">to be </w:t>
      </w:r>
      <w:r w:rsidR="00CD44F0" w:rsidRPr="00A26C55">
        <w:rPr>
          <w:rFonts w:asciiTheme="minorHAnsi" w:hAnsiTheme="minorHAnsi"/>
        </w:rPr>
        <w:t>placed in the religious identity rejection category (RRI)</w:t>
      </w:r>
      <w:r w:rsidR="00B643EF" w:rsidRPr="00A26C55">
        <w:rPr>
          <w:rFonts w:asciiTheme="minorHAnsi" w:hAnsiTheme="minorHAnsi"/>
        </w:rPr>
        <w:t xml:space="preserve">. </w:t>
      </w:r>
      <w:proofErr w:type="spellStart"/>
      <w:r w:rsidR="00B643EF" w:rsidRPr="00A26C55">
        <w:rPr>
          <w:rFonts w:asciiTheme="minorHAnsi" w:hAnsiTheme="minorHAnsi"/>
        </w:rPr>
        <w:t>Dehlin</w:t>
      </w:r>
      <w:proofErr w:type="spellEnd"/>
      <w:r w:rsidR="00B643EF" w:rsidRPr="00A26C55">
        <w:rPr>
          <w:rFonts w:asciiTheme="minorHAnsi" w:hAnsiTheme="minorHAnsi"/>
        </w:rPr>
        <w:t xml:space="preserve"> et al., (2015) placed participants in the RRI category if they identified feelings of same-sex attraction and did not report the LDS church as their primary religious organization. The present study planned to classify participants in the RRI category</w:t>
      </w:r>
      <w:r w:rsidR="00CD44F0" w:rsidRPr="00A26C55">
        <w:rPr>
          <w:rFonts w:asciiTheme="minorHAnsi" w:hAnsiTheme="minorHAnsi"/>
        </w:rPr>
        <w:t xml:space="preserve"> if they reported </w:t>
      </w:r>
      <w:r w:rsidR="002701C3" w:rsidRPr="00A26C55">
        <w:rPr>
          <w:rFonts w:asciiTheme="minorHAnsi" w:hAnsiTheme="minorHAnsi"/>
        </w:rPr>
        <w:t xml:space="preserve">that </w:t>
      </w:r>
      <w:r w:rsidR="00B643EF" w:rsidRPr="00A26C55">
        <w:rPr>
          <w:rFonts w:asciiTheme="minorHAnsi" w:hAnsiTheme="minorHAnsi"/>
        </w:rPr>
        <w:t xml:space="preserve">their present religious beliefs </w:t>
      </w:r>
      <w:r w:rsidR="008D6744" w:rsidRPr="00A26C55">
        <w:rPr>
          <w:rFonts w:asciiTheme="minorHAnsi" w:hAnsiTheme="minorHAnsi"/>
        </w:rPr>
        <w:t>differed from their religious origins</w:t>
      </w:r>
      <w:r w:rsidR="00CD44F0" w:rsidRPr="00A26C55">
        <w:rPr>
          <w:rFonts w:asciiTheme="minorHAnsi" w:hAnsiTheme="minorHAnsi"/>
        </w:rPr>
        <w:t xml:space="preserve"> </w:t>
      </w:r>
      <w:r w:rsidR="008D6744" w:rsidRPr="00A26C55">
        <w:rPr>
          <w:rFonts w:asciiTheme="minorHAnsi" w:hAnsiTheme="minorHAnsi"/>
        </w:rPr>
        <w:t xml:space="preserve">(excluding participants who reported childhood beliefs of atheism or agnosticism) </w:t>
      </w:r>
      <w:r w:rsidR="00CD44F0" w:rsidRPr="00A26C55">
        <w:rPr>
          <w:rFonts w:asciiTheme="minorHAnsi" w:hAnsiTheme="minorHAnsi"/>
        </w:rPr>
        <w:t xml:space="preserve">and identified with an LGBQ or pansexual identity. </w:t>
      </w:r>
    </w:p>
    <w:p w14:paraId="76AEB018" w14:textId="5430D0DF" w:rsidR="00BF6753" w:rsidRPr="00A26C55" w:rsidRDefault="00265A4A" w:rsidP="00D215AB">
      <w:pPr>
        <w:ind w:firstLine="720"/>
        <w:rPr>
          <w:rFonts w:asciiTheme="minorHAnsi" w:hAnsiTheme="minorHAnsi"/>
        </w:rPr>
      </w:pPr>
      <w:r w:rsidRPr="00A26C55">
        <w:rPr>
          <w:rFonts w:asciiTheme="minorHAnsi" w:hAnsiTheme="minorHAnsi"/>
        </w:rPr>
        <w:t xml:space="preserve">In the </w:t>
      </w:r>
      <w:proofErr w:type="spellStart"/>
      <w:r w:rsidRPr="00A26C55">
        <w:rPr>
          <w:rFonts w:asciiTheme="minorHAnsi" w:hAnsiTheme="minorHAnsi"/>
        </w:rPr>
        <w:t>Dehlin</w:t>
      </w:r>
      <w:proofErr w:type="spellEnd"/>
      <w:r w:rsidRPr="00A26C55">
        <w:rPr>
          <w:rFonts w:asciiTheme="minorHAnsi" w:hAnsiTheme="minorHAnsi"/>
        </w:rPr>
        <w:t xml:space="preserve"> et al., (2015) study, the identity integration group (INT), t</w:t>
      </w:r>
      <w:r w:rsidR="00442124" w:rsidRPr="00A26C55">
        <w:rPr>
          <w:rFonts w:asciiTheme="minorHAnsi" w:hAnsiTheme="minorHAnsi"/>
        </w:rPr>
        <w:t xml:space="preserve">he fourth group, </w:t>
      </w:r>
      <w:r w:rsidRPr="00A26C55">
        <w:rPr>
          <w:rFonts w:asciiTheme="minorHAnsi" w:hAnsiTheme="minorHAnsi"/>
        </w:rPr>
        <w:t xml:space="preserve">was identical to the COMP group with the exception that they reported that they disclosed their SSA SOI’s to everyone or almost everyone in their religious communities. The INT group in the present study would have used the same criteria. </w:t>
      </w:r>
    </w:p>
    <w:p w14:paraId="5EFA2C2B" w14:textId="1F92E391" w:rsidR="00743D7B" w:rsidRPr="00A26C55" w:rsidRDefault="00BF6753" w:rsidP="00D215AB">
      <w:pPr>
        <w:ind w:firstLine="720"/>
        <w:rPr>
          <w:rFonts w:asciiTheme="minorHAnsi" w:hAnsiTheme="minorHAnsi"/>
        </w:rPr>
      </w:pPr>
      <w:r w:rsidRPr="00A26C55">
        <w:rPr>
          <w:rFonts w:asciiTheme="minorHAnsi" w:hAnsiTheme="minorHAnsi"/>
        </w:rPr>
        <w:t>It is acknowledged in the literature that some LGBQ identified individuals do not experience conflict between their religious beliefs and their sexual orientation identities (</w:t>
      </w:r>
      <w:proofErr w:type="spellStart"/>
      <w:r w:rsidRPr="00A26C55">
        <w:rPr>
          <w:rFonts w:asciiTheme="minorHAnsi" w:hAnsiTheme="minorHAnsi"/>
        </w:rPr>
        <w:t>Anderton</w:t>
      </w:r>
      <w:proofErr w:type="spellEnd"/>
      <w:r w:rsidRPr="00A26C55">
        <w:rPr>
          <w:rFonts w:asciiTheme="minorHAnsi" w:hAnsiTheme="minorHAnsi"/>
        </w:rPr>
        <w:t xml:space="preserve"> et al., 2011). For this reason</w:t>
      </w:r>
      <w:r w:rsidR="00442124" w:rsidRPr="00A26C55">
        <w:rPr>
          <w:rFonts w:asciiTheme="minorHAnsi" w:hAnsiTheme="minorHAnsi"/>
        </w:rPr>
        <w:t>, a fifth,</w:t>
      </w:r>
      <w:r w:rsidRPr="00A26C55">
        <w:rPr>
          <w:rFonts w:asciiTheme="minorHAnsi" w:hAnsiTheme="minorHAnsi"/>
        </w:rPr>
        <w:t xml:space="preserve"> no c</w:t>
      </w:r>
      <w:r w:rsidR="006B2AD2" w:rsidRPr="00A26C55">
        <w:rPr>
          <w:rFonts w:asciiTheme="minorHAnsi" w:hAnsiTheme="minorHAnsi"/>
        </w:rPr>
        <w:t xml:space="preserve">onflict (NC) </w:t>
      </w:r>
      <w:r w:rsidR="0005797E" w:rsidRPr="00A26C55">
        <w:rPr>
          <w:rFonts w:asciiTheme="minorHAnsi" w:hAnsiTheme="minorHAnsi"/>
        </w:rPr>
        <w:t>group</w:t>
      </w:r>
      <w:r w:rsidR="006B2AD2" w:rsidRPr="00A26C55">
        <w:rPr>
          <w:rFonts w:asciiTheme="minorHAnsi" w:hAnsiTheme="minorHAnsi"/>
        </w:rPr>
        <w:t xml:space="preserve"> </w:t>
      </w:r>
      <w:r w:rsidR="00442124" w:rsidRPr="00A26C55">
        <w:rPr>
          <w:rFonts w:asciiTheme="minorHAnsi" w:hAnsiTheme="minorHAnsi"/>
        </w:rPr>
        <w:t>was to</w:t>
      </w:r>
      <w:r w:rsidR="006B2AD2" w:rsidRPr="00A26C55">
        <w:rPr>
          <w:rFonts w:asciiTheme="minorHAnsi" w:hAnsiTheme="minorHAnsi"/>
        </w:rPr>
        <w:t xml:space="preserve"> include participants who reported experiencing no conflict between ROI and SOI. </w:t>
      </w:r>
      <w:r w:rsidRPr="00A26C55">
        <w:rPr>
          <w:rFonts w:asciiTheme="minorHAnsi" w:hAnsiTheme="minorHAnsi"/>
        </w:rPr>
        <w:t xml:space="preserve">That is, participants were asked directly if they felt at any time in their life that they experienced an </w:t>
      </w:r>
      <w:r w:rsidR="00763FDA" w:rsidRPr="00A26C55">
        <w:rPr>
          <w:rFonts w:asciiTheme="minorHAnsi" w:hAnsiTheme="minorHAnsi"/>
        </w:rPr>
        <w:t>RI/SOI</w:t>
      </w:r>
      <w:r w:rsidRPr="00A26C55">
        <w:rPr>
          <w:rFonts w:asciiTheme="minorHAnsi" w:hAnsiTheme="minorHAnsi"/>
        </w:rPr>
        <w:t xml:space="preserve"> conflict. Participants who an</w:t>
      </w:r>
      <w:r w:rsidR="002701C3" w:rsidRPr="00A26C55">
        <w:rPr>
          <w:rFonts w:asciiTheme="minorHAnsi" w:hAnsiTheme="minorHAnsi"/>
        </w:rPr>
        <w:t>swered no were to be placed in the</w:t>
      </w:r>
      <w:r w:rsidRPr="00A26C55">
        <w:rPr>
          <w:rFonts w:asciiTheme="minorHAnsi" w:hAnsiTheme="minorHAnsi"/>
        </w:rPr>
        <w:t xml:space="preserve"> </w:t>
      </w:r>
      <w:r w:rsidR="0005797E" w:rsidRPr="00A26C55">
        <w:rPr>
          <w:rFonts w:asciiTheme="minorHAnsi" w:hAnsiTheme="minorHAnsi"/>
        </w:rPr>
        <w:t>NC</w:t>
      </w:r>
      <w:r w:rsidRPr="00A26C55">
        <w:rPr>
          <w:rFonts w:asciiTheme="minorHAnsi" w:hAnsiTheme="minorHAnsi"/>
        </w:rPr>
        <w:t xml:space="preserve"> </w:t>
      </w:r>
      <w:r w:rsidR="0005797E" w:rsidRPr="00A26C55">
        <w:rPr>
          <w:rFonts w:asciiTheme="minorHAnsi" w:hAnsiTheme="minorHAnsi"/>
        </w:rPr>
        <w:t>group</w:t>
      </w:r>
      <w:r w:rsidR="004B3066" w:rsidRPr="00A26C55">
        <w:rPr>
          <w:rFonts w:asciiTheme="minorHAnsi" w:hAnsiTheme="minorHAnsi"/>
        </w:rPr>
        <w:t xml:space="preserve">. </w:t>
      </w:r>
      <w:r w:rsidR="0005797E" w:rsidRPr="00A26C55">
        <w:rPr>
          <w:rFonts w:asciiTheme="minorHAnsi" w:hAnsiTheme="minorHAnsi"/>
        </w:rPr>
        <w:t xml:space="preserve">The </w:t>
      </w:r>
      <w:proofErr w:type="spellStart"/>
      <w:r w:rsidR="0005797E" w:rsidRPr="00A26C55">
        <w:rPr>
          <w:rFonts w:asciiTheme="minorHAnsi" w:hAnsiTheme="minorHAnsi"/>
        </w:rPr>
        <w:t>Dehlin</w:t>
      </w:r>
      <w:proofErr w:type="spellEnd"/>
      <w:r w:rsidR="0005797E" w:rsidRPr="00A26C55">
        <w:rPr>
          <w:rFonts w:asciiTheme="minorHAnsi" w:hAnsiTheme="minorHAnsi"/>
        </w:rPr>
        <w:t xml:space="preserve"> et al., (2015) study did not include this fifth grouping. </w:t>
      </w:r>
      <w:r w:rsidR="004B3066" w:rsidRPr="00A26C55">
        <w:rPr>
          <w:rFonts w:asciiTheme="minorHAnsi" w:hAnsiTheme="minorHAnsi"/>
        </w:rPr>
        <w:t xml:space="preserve">Please refer to Table </w:t>
      </w:r>
      <w:r w:rsidR="00F47A80" w:rsidRPr="00A26C55">
        <w:rPr>
          <w:rFonts w:asciiTheme="minorHAnsi" w:hAnsiTheme="minorHAnsi"/>
        </w:rPr>
        <w:t>7</w:t>
      </w:r>
      <w:r w:rsidR="004B3066" w:rsidRPr="00A26C55">
        <w:rPr>
          <w:rFonts w:asciiTheme="minorHAnsi" w:hAnsiTheme="minorHAnsi"/>
        </w:rPr>
        <w:t xml:space="preserve"> for a list of groups and their inclusion criteria</w:t>
      </w:r>
    </w:p>
    <w:p w14:paraId="7001863D" w14:textId="45BF657B" w:rsidR="00442124" w:rsidRPr="00A26C55" w:rsidRDefault="00442124" w:rsidP="00831E34">
      <w:pPr>
        <w:rPr>
          <w:rFonts w:asciiTheme="minorHAnsi" w:hAnsiTheme="minorHAnsi"/>
        </w:rPr>
      </w:pPr>
      <w:r w:rsidRPr="00A26C55">
        <w:rPr>
          <w:rFonts w:asciiTheme="minorHAnsi" w:hAnsiTheme="minorHAnsi"/>
        </w:rPr>
        <w:tab/>
      </w:r>
      <w:r w:rsidR="002701C3" w:rsidRPr="00A26C55">
        <w:rPr>
          <w:rFonts w:asciiTheme="minorHAnsi" w:hAnsiTheme="minorHAnsi"/>
        </w:rPr>
        <w:t>During data analysis, c</w:t>
      </w:r>
      <w:r w:rsidRPr="00A26C55">
        <w:rPr>
          <w:rFonts w:asciiTheme="minorHAnsi" w:hAnsiTheme="minorHAnsi"/>
        </w:rPr>
        <w:t>ategories on</w:t>
      </w:r>
      <w:r w:rsidR="001C7C06" w:rsidRPr="00A26C55">
        <w:rPr>
          <w:rFonts w:asciiTheme="minorHAnsi" w:hAnsiTheme="minorHAnsi"/>
        </w:rPr>
        <w:t>e</w:t>
      </w:r>
      <w:r w:rsidRPr="00A26C55">
        <w:rPr>
          <w:rFonts w:asciiTheme="minorHAnsi" w:hAnsiTheme="minorHAnsi"/>
        </w:rPr>
        <w:t xml:space="preserve"> through four were created as planned. However, when the fifth group </w:t>
      </w:r>
      <w:r w:rsidR="00FE70B9" w:rsidRPr="00A26C55">
        <w:rPr>
          <w:rFonts w:asciiTheme="minorHAnsi" w:hAnsiTheme="minorHAnsi"/>
        </w:rPr>
        <w:t xml:space="preserve">(NC) </w:t>
      </w:r>
      <w:r w:rsidRPr="00A26C55">
        <w:rPr>
          <w:rFonts w:asciiTheme="minorHAnsi" w:hAnsiTheme="minorHAnsi"/>
        </w:rPr>
        <w:t xml:space="preserve">was created, it eliminated all but </w:t>
      </w:r>
      <w:r w:rsidR="00C772AB" w:rsidRPr="00A26C55">
        <w:rPr>
          <w:rFonts w:asciiTheme="minorHAnsi" w:hAnsiTheme="minorHAnsi"/>
        </w:rPr>
        <w:t>two</w:t>
      </w:r>
      <w:r w:rsidRPr="00A26C55">
        <w:rPr>
          <w:rFonts w:asciiTheme="minorHAnsi" w:hAnsiTheme="minorHAnsi"/>
        </w:rPr>
        <w:t xml:space="preserve"> participant</w:t>
      </w:r>
      <w:r w:rsidR="001C7C06" w:rsidRPr="00A26C55">
        <w:rPr>
          <w:rFonts w:asciiTheme="minorHAnsi" w:hAnsiTheme="minorHAnsi"/>
        </w:rPr>
        <w:t>s</w:t>
      </w:r>
      <w:r w:rsidRPr="00A26C55">
        <w:rPr>
          <w:rFonts w:asciiTheme="minorHAnsi" w:hAnsiTheme="minorHAnsi"/>
        </w:rPr>
        <w:t xml:space="preserve"> meeting criteria for the INT group as well as nearly half the participants otherwise in </w:t>
      </w:r>
      <w:r w:rsidRPr="00A26C55">
        <w:rPr>
          <w:rFonts w:asciiTheme="minorHAnsi" w:hAnsiTheme="minorHAnsi"/>
        </w:rPr>
        <w:lastRenderedPageBreak/>
        <w:t xml:space="preserve">the RRI group. That is to say that, </w:t>
      </w:r>
      <w:r w:rsidR="00BF6753" w:rsidRPr="00A26C55">
        <w:rPr>
          <w:rFonts w:asciiTheme="minorHAnsi" w:hAnsiTheme="minorHAnsi"/>
        </w:rPr>
        <w:t>more than 80% of</w:t>
      </w:r>
      <w:r w:rsidRPr="00A26C55">
        <w:rPr>
          <w:rFonts w:asciiTheme="minorHAnsi" w:hAnsiTheme="minorHAnsi"/>
        </w:rPr>
        <w:t xml:space="preserve"> participants meeting criteria for INT </w:t>
      </w:r>
      <w:r w:rsidR="00C772AB" w:rsidRPr="00A26C55">
        <w:rPr>
          <w:rFonts w:asciiTheme="minorHAnsi" w:hAnsiTheme="minorHAnsi"/>
        </w:rPr>
        <w:t>as well as 40% of</w:t>
      </w:r>
      <w:r w:rsidRPr="00A26C55">
        <w:rPr>
          <w:rFonts w:asciiTheme="minorHAnsi" w:hAnsiTheme="minorHAnsi"/>
        </w:rPr>
        <w:t xml:space="preserve"> participants meeting criteria for RRI self-reported that they believed they had never experienced a conflict between their religious identities and their same-sex sexual orientation identities. </w:t>
      </w:r>
      <w:r w:rsidR="00C772AB" w:rsidRPr="00A26C55">
        <w:rPr>
          <w:rFonts w:asciiTheme="minorHAnsi" w:hAnsiTheme="minorHAnsi"/>
        </w:rPr>
        <w:t xml:space="preserve">Several participants in both the COMP and RLI groups also reported no conflict. </w:t>
      </w:r>
      <w:r w:rsidR="003658B6" w:rsidRPr="00A26C55">
        <w:rPr>
          <w:rFonts w:asciiTheme="minorHAnsi" w:hAnsiTheme="minorHAnsi"/>
        </w:rPr>
        <w:t xml:space="preserve">Although the RRI group and the NC group still contained enough participants for data analysis (n = 80; n=73) the other three groups were either initially small or significantly diminished by the additional information of the reported “no conflict” question. </w:t>
      </w:r>
    </w:p>
    <w:p w14:paraId="682E04AE" w14:textId="41F520B6" w:rsidR="003658B6" w:rsidRPr="00A26C55" w:rsidRDefault="003658B6" w:rsidP="00831E34">
      <w:pPr>
        <w:rPr>
          <w:rFonts w:asciiTheme="minorHAnsi" w:hAnsiTheme="minorHAnsi"/>
        </w:rPr>
      </w:pPr>
      <w:r w:rsidRPr="00A26C55">
        <w:rPr>
          <w:rFonts w:asciiTheme="minorHAnsi" w:hAnsiTheme="minorHAnsi"/>
        </w:rPr>
        <w:tab/>
        <w:t>It is possible that further data collection and increased participant numbers may have resulted in an increased number of participants in the RLI, COMP, and INT categorie</w:t>
      </w:r>
      <w:r w:rsidR="00BD6BCD" w:rsidRPr="00A26C55">
        <w:rPr>
          <w:rFonts w:asciiTheme="minorHAnsi" w:hAnsiTheme="minorHAnsi"/>
        </w:rPr>
        <w:t>s. However, as the usable N</w:t>
      </w:r>
      <w:r w:rsidRPr="00A26C55">
        <w:rPr>
          <w:rFonts w:asciiTheme="minorHAnsi" w:hAnsiTheme="minorHAnsi"/>
        </w:rPr>
        <w:t xml:space="preserve"> is already</w:t>
      </w:r>
      <w:r w:rsidR="00BD6BCD" w:rsidRPr="00A26C55">
        <w:rPr>
          <w:rFonts w:asciiTheme="minorHAnsi" w:hAnsiTheme="minorHAnsi"/>
        </w:rPr>
        <w:t xml:space="preserve"> significantly larger than the </w:t>
      </w:r>
      <w:proofErr w:type="spellStart"/>
      <w:r w:rsidR="00BD6BCD" w:rsidRPr="00A26C55">
        <w:rPr>
          <w:rFonts w:asciiTheme="minorHAnsi" w:hAnsiTheme="minorHAnsi"/>
        </w:rPr>
        <w:t>a</w:t>
      </w:r>
      <w:r w:rsidRPr="00A26C55">
        <w:rPr>
          <w:rFonts w:asciiTheme="minorHAnsi" w:hAnsiTheme="minorHAnsi"/>
        </w:rPr>
        <w:t>priori</w:t>
      </w:r>
      <w:proofErr w:type="spellEnd"/>
      <w:r w:rsidRPr="00A26C55">
        <w:rPr>
          <w:rFonts w:asciiTheme="minorHAnsi" w:hAnsiTheme="minorHAnsi"/>
        </w:rPr>
        <w:t xml:space="preserve"> power analysis suggested </w:t>
      </w:r>
      <w:r w:rsidR="008F631F" w:rsidRPr="00A26C55">
        <w:rPr>
          <w:rFonts w:asciiTheme="minorHAnsi" w:hAnsiTheme="minorHAnsi"/>
        </w:rPr>
        <w:t>(N</w:t>
      </w:r>
      <w:r w:rsidR="00FE70B9" w:rsidRPr="00A26C55">
        <w:rPr>
          <w:rFonts w:asciiTheme="minorHAnsi" w:hAnsiTheme="minorHAnsi"/>
        </w:rPr>
        <w:t xml:space="preserve"> = 130)</w:t>
      </w:r>
      <w:r w:rsidRPr="00A26C55">
        <w:rPr>
          <w:rFonts w:asciiTheme="minorHAnsi" w:hAnsiTheme="minorHAnsi"/>
        </w:rPr>
        <w:t xml:space="preserve">, it is more likely that additional participants would </w:t>
      </w:r>
      <w:r w:rsidR="008F631F" w:rsidRPr="00A26C55">
        <w:rPr>
          <w:rFonts w:asciiTheme="minorHAnsi" w:hAnsiTheme="minorHAnsi"/>
        </w:rPr>
        <w:t xml:space="preserve">merely </w:t>
      </w:r>
      <w:r w:rsidRPr="00A26C55">
        <w:rPr>
          <w:rFonts w:asciiTheme="minorHAnsi" w:hAnsiTheme="minorHAnsi"/>
        </w:rPr>
        <w:t xml:space="preserve">increase the </w:t>
      </w:r>
      <w:r w:rsidR="008F631F" w:rsidRPr="00A26C55">
        <w:rPr>
          <w:rFonts w:asciiTheme="minorHAnsi" w:hAnsiTheme="minorHAnsi"/>
        </w:rPr>
        <w:t xml:space="preserve">numbers in </w:t>
      </w:r>
      <w:r w:rsidRPr="00A26C55">
        <w:rPr>
          <w:rFonts w:asciiTheme="minorHAnsi" w:hAnsiTheme="minorHAnsi"/>
        </w:rPr>
        <w:t>groups already containing sufficient numbers</w:t>
      </w:r>
      <w:r w:rsidR="008F631F" w:rsidRPr="00A26C55">
        <w:rPr>
          <w:rFonts w:asciiTheme="minorHAnsi" w:hAnsiTheme="minorHAnsi"/>
        </w:rPr>
        <w:t xml:space="preserve"> and only minimally increase the three smallest groups</w:t>
      </w:r>
      <w:r w:rsidR="002701C3" w:rsidRPr="00A26C55">
        <w:rPr>
          <w:rFonts w:asciiTheme="minorHAnsi" w:hAnsiTheme="minorHAnsi"/>
        </w:rPr>
        <w:t>, p</w:t>
      </w:r>
      <w:r w:rsidRPr="00A26C55">
        <w:rPr>
          <w:rFonts w:asciiTheme="minorHAnsi" w:hAnsiTheme="minorHAnsi"/>
        </w:rPr>
        <w:t>articularly, as the research</w:t>
      </w:r>
      <w:r w:rsidR="0081333D" w:rsidRPr="00A26C55">
        <w:rPr>
          <w:rFonts w:asciiTheme="minorHAnsi" w:hAnsiTheme="minorHAnsi"/>
        </w:rPr>
        <w:t>er</w:t>
      </w:r>
      <w:r w:rsidRPr="00A26C55">
        <w:rPr>
          <w:rFonts w:asciiTheme="minorHAnsi" w:hAnsiTheme="minorHAnsi"/>
        </w:rPr>
        <w:t xml:space="preserve"> had no way of targeting participants who might fall in the three lacking categories. As </w:t>
      </w:r>
      <w:r w:rsidR="008F631F" w:rsidRPr="00A26C55">
        <w:rPr>
          <w:rFonts w:asciiTheme="minorHAnsi" w:hAnsiTheme="minorHAnsi"/>
        </w:rPr>
        <w:t>two</w:t>
      </w:r>
      <w:r w:rsidRPr="00A26C55">
        <w:rPr>
          <w:rFonts w:asciiTheme="minorHAnsi" w:hAnsiTheme="minorHAnsi"/>
        </w:rPr>
        <w:t xml:space="preserve"> of four research questions </w:t>
      </w:r>
      <w:r w:rsidR="003D21B2" w:rsidRPr="00A26C55">
        <w:rPr>
          <w:rFonts w:asciiTheme="minorHAnsi" w:hAnsiTheme="minorHAnsi"/>
        </w:rPr>
        <w:t>could</w:t>
      </w:r>
      <w:r w:rsidRPr="00A26C55">
        <w:rPr>
          <w:rFonts w:asciiTheme="minorHAnsi" w:hAnsiTheme="minorHAnsi"/>
        </w:rPr>
        <w:t xml:space="preserve"> still be examined with the data at hand, it was determined that analysis should continue in an exploratory fashion. </w:t>
      </w:r>
    </w:p>
    <w:p w14:paraId="71F693E1" w14:textId="590667E6" w:rsidR="00CC2AF0" w:rsidRPr="00A26C55" w:rsidRDefault="00CC2AF0" w:rsidP="00831E34">
      <w:pPr>
        <w:pStyle w:val="Heading2"/>
        <w:rPr>
          <w:rFonts w:asciiTheme="minorHAnsi" w:hAnsiTheme="minorHAnsi"/>
        </w:rPr>
      </w:pPr>
      <w:bookmarkStart w:id="44" w:name="_Toc455060870"/>
      <w:r w:rsidRPr="00A26C55">
        <w:rPr>
          <w:rFonts w:asciiTheme="minorHAnsi" w:hAnsiTheme="minorHAnsi"/>
        </w:rPr>
        <w:t>Research Question 1</w:t>
      </w:r>
      <w:bookmarkEnd w:id="44"/>
    </w:p>
    <w:p w14:paraId="0B72BF3E" w14:textId="5655C934" w:rsidR="00046B54" w:rsidRPr="00A26C55" w:rsidRDefault="007102C9" w:rsidP="008D69C4">
      <w:pPr>
        <w:ind w:firstLine="720"/>
        <w:rPr>
          <w:rFonts w:asciiTheme="minorHAnsi" w:hAnsiTheme="minorHAnsi"/>
        </w:rPr>
      </w:pPr>
      <w:r w:rsidRPr="00A26C55">
        <w:rPr>
          <w:rFonts w:asciiTheme="minorHAnsi" w:hAnsiTheme="minorHAnsi"/>
        </w:rPr>
        <w:t xml:space="preserve">The first part of </w:t>
      </w:r>
      <w:r w:rsidR="00661C22" w:rsidRPr="00A26C55">
        <w:rPr>
          <w:rFonts w:asciiTheme="minorHAnsi" w:hAnsiTheme="minorHAnsi"/>
        </w:rPr>
        <w:t>research question one</w:t>
      </w:r>
      <w:r w:rsidRPr="00A26C55">
        <w:rPr>
          <w:rFonts w:asciiTheme="minorHAnsi" w:hAnsiTheme="minorHAnsi"/>
        </w:rPr>
        <w:t xml:space="preserve"> concerned the relationship between</w:t>
      </w:r>
      <w:r w:rsidR="00983649" w:rsidRPr="00A26C55">
        <w:rPr>
          <w:rFonts w:asciiTheme="minorHAnsi" w:hAnsiTheme="minorHAnsi"/>
        </w:rPr>
        <w:t xml:space="preserve"> religious affiliation characteristics </w:t>
      </w:r>
      <w:r w:rsidRPr="00A26C55">
        <w:rPr>
          <w:rFonts w:asciiTheme="minorHAnsi" w:hAnsiTheme="minorHAnsi"/>
        </w:rPr>
        <w:t xml:space="preserve">– experiencing religion of origin as accepting or rejecting – and reported conflict experience of participants. This portion of the question was not directly affected by the change in planned categorization of </w:t>
      </w:r>
      <w:r w:rsidRPr="00A26C55">
        <w:rPr>
          <w:rFonts w:asciiTheme="minorHAnsi" w:hAnsiTheme="minorHAnsi"/>
        </w:rPr>
        <w:lastRenderedPageBreak/>
        <w:t xml:space="preserve">participants. </w:t>
      </w:r>
      <w:r w:rsidR="0014164C" w:rsidRPr="00A26C55">
        <w:rPr>
          <w:rFonts w:asciiTheme="minorHAnsi" w:hAnsiTheme="minorHAnsi"/>
        </w:rPr>
        <w:t>Hypothesis one anticipate</w:t>
      </w:r>
      <w:r w:rsidR="00046B54" w:rsidRPr="00A26C55">
        <w:rPr>
          <w:rFonts w:asciiTheme="minorHAnsi" w:hAnsiTheme="minorHAnsi"/>
        </w:rPr>
        <w:t>d</w:t>
      </w:r>
      <w:r w:rsidR="0014164C" w:rsidRPr="00A26C55">
        <w:rPr>
          <w:rFonts w:asciiTheme="minorHAnsi" w:hAnsiTheme="minorHAnsi"/>
        </w:rPr>
        <w:t xml:space="preserve"> that</w:t>
      </w:r>
      <w:r w:rsidR="000D6C5D" w:rsidRPr="00A26C55">
        <w:rPr>
          <w:rFonts w:asciiTheme="minorHAnsi" w:hAnsiTheme="minorHAnsi"/>
        </w:rPr>
        <w:t xml:space="preserve"> perception of a childhood religious organization/belief system as rejecting of same-sex sexual orientation would positively correlate with experience of </w:t>
      </w:r>
      <w:r w:rsidR="00763FDA" w:rsidRPr="00A26C55">
        <w:rPr>
          <w:rFonts w:asciiTheme="minorHAnsi" w:hAnsiTheme="minorHAnsi"/>
        </w:rPr>
        <w:t>RI/SOI</w:t>
      </w:r>
      <w:r w:rsidR="000D6C5D" w:rsidRPr="00A26C55">
        <w:rPr>
          <w:rFonts w:asciiTheme="minorHAnsi" w:hAnsiTheme="minorHAnsi"/>
        </w:rPr>
        <w:t xml:space="preserve"> conflict.</w:t>
      </w:r>
      <w:r w:rsidR="0014164C" w:rsidRPr="00A26C55">
        <w:rPr>
          <w:rFonts w:asciiTheme="minorHAnsi" w:hAnsiTheme="minorHAnsi"/>
        </w:rPr>
        <w:t xml:space="preserve"> </w:t>
      </w:r>
      <w:r w:rsidRPr="00A26C55">
        <w:rPr>
          <w:rFonts w:asciiTheme="minorHAnsi" w:hAnsiTheme="minorHAnsi"/>
        </w:rPr>
        <w:t xml:space="preserve">To investigate the effects of experience of a rejecting childhood religious organization on the likelihood of experiencing an </w:t>
      </w:r>
      <w:r w:rsidR="00763FDA" w:rsidRPr="00A26C55">
        <w:rPr>
          <w:rFonts w:asciiTheme="minorHAnsi" w:hAnsiTheme="minorHAnsi"/>
        </w:rPr>
        <w:t>RI/SOI</w:t>
      </w:r>
      <w:r w:rsidRPr="00A26C55">
        <w:rPr>
          <w:rFonts w:asciiTheme="minorHAnsi" w:hAnsiTheme="minorHAnsi"/>
        </w:rPr>
        <w:t xml:space="preserve"> </w:t>
      </w:r>
      <w:r w:rsidR="00BC5BA4" w:rsidRPr="00A26C55">
        <w:rPr>
          <w:rFonts w:asciiTheme="minorHAnsi" w:hAnsiTheme="minorHAnsi"/>
        </w:rPr>
        <w:t>identify</w:t>
      </w:r>
      <w:r w:rsidRPr="00A26C55">
        <w:rPr>
          <w:rFonts w:asciiTheme="minorHAnsi" w:hAnsiTheme="minorHAnsi"/>
        </w:rPr>
        <w:t xml:space="preserve"> conflict, a binomial logistic regression was conducted. </w:t>
      </w:r>
    </w:p>
    <w:p w14:paraId="349DB2E0" w14:textId="565C7B55" w:rsidR="002022CE" w:rsidRPr="00A26C55" w:rsidRDefault="00046B54" w:rsidP="008D69C4">
      <w:pPr>
        <w:ind w:firstLine="720"/>
        <w:rPr>
          <w:rFonts w:asciiTheme="minorHAnsi" w:hAnsiTheme="minorHAnsi"/>
        </w:rPr>
      </w:pPr>
      <w:r w:rsidRPr="00A26C55">
        <w:rPr>
          <w:rFonts w:asciiTheme="minorHAnsi" w:hAnsiTheme="minorHAnsi"/>
        </w:rPr>
        <w:t>First participants were separated into two groups based on their reported experience of their childhood religious organizations/belief systems</w:t>
      </w:r>
      <w:r w:rsidR="00141C9C" w:rsidRPr="00A26C55">
        <w:rPr>
          <w:rFonts w:asciiTheme="minorHAnsi" w:hAnsiTheme="minorHAnsi"/>
        </w:rPr>
        <w:t>. To split the groups</w:t>
      </w:r>
      <w:r w:rsidRPr="00A26C55">
        <w:rPr>
          <w:rFonts w:asciiTheme="minorHAnsi" w:hAnsiTheme="minorHAnsi"/>
        </w:rPr>
        <w:t xml:space="preserve"> </w:t>
      </w:r>
      <w:r w:rsidR="00C46207" w:rsidRPr="00A26C55">
        <w:rPr>
          <w:rFonts w:asciiTheme="minorHAnsi" w:hAnsiTheme="minorHAnsi"/>
        </w:rPr>
        <w:t>t</w:t>
      </w:r>
      <w:r w:rsidR="00CD0EEB" w:rsidRPr="00A26C55">
        <w:rPr>
          <w:rFonts w:asciiTheme="minorHAnsi" w:hAnsiTheme="minorHAnsi"/>
        </w:rPr>
        <w:t>he perception of same-sex SOI in childhood religious communities question (see measures section)</w:t>
      </w:r>
      <w:r w:rsidR="00141C9C" w:rsidRPr="00A26C55">
        <w:rPr>
          <w:rFonts w:asciiTheme="minorHAnsi" w:hAnsiTheme="minorHAnsi"/>
        </w:rPr>
        <w:t xml:space="preserve"> was paired down</w:t>
      </w:r>
      <w:r w:rsidR="00C46207" w:rsidRPr="00A26C55">
        <w:rPr>
          <w:rFonts w:asciiTheme="minorHAnsi" w:hAnsiTheme="minorHAnsi"/>
        </w:rPr>
        <w:t>. Group one, experience of rejection, consisted of participants who reported experiencing their childhood religious organizations as either rejecting-punitive or rejecting non-punitive. Group two, experience of acceptance, consisted of participants who reported experiencing their childhood religious organization as either qualified acceptance or full acceptance.</w:t>
      </w:r>
      <w:r w:rsidR="00CD0EEB" w:rsidRPr="00A26C55">
        <w:rPr>
          <w:rFonts w:asciiTheme="minorHAnsi" w:hAnsiTheme="minorHAnsi"/>
        </w:rPr>
        <w:t xml:space="preserve"> </w:t>
      </w:r>
      <w:r w:rsidR="00914C6E" w:rsidRPr="00A26C55">
        <w:rPr>
          <w:rFonts w:asciiTheme="minorHAnsi" w:hAnsiTheme="minorHAnsi"/>
        </w:rPr>
        <w:t xml:space="preserve">A dummy coded variable was created to represent the participant as a member of group one or two. </w:t>
      </w:r>
      <w:r w:rsidRPr="00A26C55">
        <w:rPr>
          <w:rFonts w:asciiTheme="minorHAnsi" w:hAnsiTheme="minorHAnsi"/>
        </w:rPr>
        <w:t>This dummy coded variable was used as the independent variable in the logistic regression. The dichotomous dependent variable was participants reported experience of conflict.</w:t>
      </w:r>
      <w:r w:rsidR="00CE5B4A" w:rsidRPr="00A26C55">
        <w:rPr>
          <w:rFonts w:asciiTheme="minorHAnsi" w:hAnsiTheme="minorHAnsi"/>
        </w:rPr>
        <w:t xml:space="preserve"> The binomial logistic regression was used to predict the probability that a participant reported experience of conflict or no conflict based on their experience of rejection or acceptance in their </w:t>
      </w:r>
      <w:r w:rsidR="00914C6E" w:rsidRPr="00A26C55">
        <w:rPr>
          <w:rFonts w:asciiTheme="minorHAnsi" w:hAnsiTheme="minorHAnsi"/>
        </w:rPr>
        <w:t xml:space="preserve">childhood </w:t>
      </w:r>
      <w:r w:rsidR="00CE5B4A" w:rsidRPr="00A26C55">
        <w:rPr>
          <w:rFonts w:asciiTheme="minorHAnsi" w:hAnsiTheme="minorHAnsi"/>
        </w:rPr>
        <w:t>religion.</w:t>
      </w:r>
      <w:r w:rsidRPr="00A26C55">
        <w:rPr>
          <w:rFonts w:asciiTheme="minorHAnsi" w:hAnsiTheme="minorHAnsi"/>
        </w:rPr>
        <w:t xml:space="preserve"> </w:t>
      </w:r>
      <w:r w:rsidR="007102C9" w:rsidRPr="00A26C55">
        <w:rPr>
          <w:rFonts w:asciiTheme="minorHAnsi" w:hAnsiTheme="minorHAnsi"/>
        </w:rPr>
        <w:t>The logistic regression model was statistically significant, X</w:t>
      </w:r>
      <w:r w:rsidR="007102C9" w:rsidRPr="00A26C55">
        <w:rPr>
          <w:rFonts w:asciiTheme="minorHAnsi" w:hAnsiTheme="minorHAnsi"/>
          <w:vertAlign w:val="superscript"/>
        </w:rPr>
        <w:t>2</w:t>
      </w:r>
      <w:r w:rsidR="007102C9" w:rsidRPr="00A26C55">
        <w:rPr>
          <w:rFonts w:asciiTheme="minorHAnsi" w:hAnsiTheme="minorHAnsi"/>
        </w:rPr>
        <w:t xml:space="preserve">(1) = 32.889, p &lt; .001. </w:t>
      </w:r>
      <w:r w:rsidR="00E32758" w:rsidRPr="00A26C55">
        <w:rPr>
          <w:rFonts w:asciiTheme="minorHAnsi" w:hAnsiTheme="minorHAnsi"/>
        </w:rPr>
        <w:t xml:space="preserve">Results indicated that </w:t>
      </w:r>
      <w:r w:rsidR="007102C9" w:rsidRPr="00A26C55">
        <w:rPr>
          <w:rFonts w:asciiTheme="minorHAnsi" w:hAnsiTheme="minorHAnsi"/>
        </w:rPr>
        <w:t>17.8% (</w:t>
      </w:r>
      <w:proofErr w:type="spellStart"/>
      <w:r w:rsidR="007102C9" w:rsidRPr="00A26C55">
        <w:rPr>
          <w:rFonts w:asciiTheme="minorHAnsi" w:hAnsiTheme="minorHAnsi"/>
        </w:rPr>
        <w:t>Nagelkerke</w:t>
      </w:r>
      <w:proofErr w:type="spellEnd"/>
      <w:r w:rsidR="007102C9" w:rsidRPr="00A26C55">
        <w:rPr>
          <w:rFonts w:asciiTheme="minorHAnsi" w:hAnsiTheme="minorHAnsi"/>
        </w:rPr>
        <w:t xml:space="preserve"> R</w:t>
      </w:r>
      <w:r w:rsidR="007102C9" w:rsidRPr="00A26C55">
        <w:rPr>
          <w:rFonts w:asciiTheme="minorHAnsi" w:hAnsiTheme="minorHAnsi"/>
          <w:vertAlign w:val="superscript"/>
        </w:rPr>
        <w:t>2</w:t>
      </w:r>
      <w:r w:rsidR="007102C9" w:rsidRPr="00A26C55">
        <w:rPr>
          <w:rFonts w:asciiTheme="minorHAnsi" w:hAnsiTheme="minorHAnsi"/>
        </w:rPr>
        <w:t xml:space="preserve">) of the variance in identity conflict was explained by the model. Additionally, the model correctly classified 67.2% of cases. </w:t>
      </w:r>
      <w:r w:rsidR="0027483C" w:rsidRPr="00A26C55">
        <w:rPr>
          <w:rFonts w:asciiTheme="minorHAnsi" w:hAnsiTheme="minorHAnsi"/>
        </w:rPr>
        <w:t xml:space="preserve">Sensitivity was 86% </w:t>
      </w:r>
      <w:r w:rsidR="0027483C" w:rsidRPr="00A26C55">
        <w:rPr>
          <w:rFonts w:asciiTheme="minorHAnsi" w:hAnsiTheme="minorHAnsi"/>
        </w:rPr>
        <w:lastRenderedPageBreak/>
        <w:t>suggesting that the number</w:t>
      </w:r>
      <w:r w:rsidR="002022CE" w:rsidRPr="00A26C55">
        <w:rPr>
          <w:rFonts w:asciiTheme="minorHAnsi" w:hAnsiTheme="minorHAnsi"/>
        </w:rPr>
        <w:t xml:space="preserve"> of cases observed to experience conflict</w:t>
      </w:r>
      <w:r w:rsidR="00EA027C" w:rsidRPr="00A26C55">
        <w:rPr>
          <w:rFonts w:asciiTheme="minorHAnsi" w:hAnsiTheme="minorHAnsi"/>
        </w:rPr>
        <w:t>,</w:t>
      </w:r>
      <w:r w:rsidR="0027483C" w:rsidRPr="00A26C55">
        <w:rPr>
          <w:rFonts w:asciiTheme="minorHAnsi" w:hAnsiTheme="minorHAnsi"/>
        </w:rPr>
        <w:t xml:space="preserve"> true positives, </w:t>
      </w:r>
      <w:r w:rsidR="003D21B2" w:rsidRPr="00A26C55">
        <w:rPr>
          <w:rFonts w:asciiTheme="minorHAnsi" w:hAnsiTheme="minorHAnsi"/>
        </w:rPr>
        <w:t>were</w:t>
      </w:r>
      <w:r w:rsidR="0027483C" w:rsidRPr="00A26C55">
        <w:rPr>
          <w:rFonts w:asciiTheme="minorHAnsi" w:hAnsiTheme="minorHAnsi"/>
        </w:rPr>
        <w:t xml:space="preserve"> correctly predicted in </w:t>
      </w:r>
      <w:r w:rsidR="00141C9C" w:rsidRPr="00A26C55">
        <w:rPr>
          <w:rFonts w:asciiTheme="minorHAnsi" w:hAnsiTheme="minorHAnsi"/>
        </w:rPr>
        <w:t>the majority</w:t>
      </w:r>
      <w:r w:rsidR="0027483C" w:rsidRPr="00A26C55">
        <w:rPr>
          <w:rFonts w:asciiTheme="minorHAnsi" w:hAnsiTheme="minorHAnsi"/>
        </w:rPr>
        <w:t xml:space="preserve"> of cases. </w:t>
      </w:r>
      <w:r w:rsidR="002022CE" w:rsidRPr="00A26C55">
        <w:rPr>
          <w:rFonts w:asciiTheme="minorHAnsi" w:hAnsiTheme="minorHAnsi"/>
        </w:rPr>
        <w:t xml:space="preserve">Specificity was </w:t>
      </w:r>
      <w:r w:rsidR="00FA0C51" w:rsidRPr="00A26C55">
        <w:rPr>
          <w:rFonts w:asciiTheme="minorHAnsi" w:hAnsiTheme="minorHAnsi"/>
        </w:rPr>
        <w:t>48.2</w:t>
      </w:r>
      <w:r w:rsidR="002022CE" w:rsidRPr="00A26C55">
        <w:rPr>
          <w:rFonts w:asciiTheme="minorHAnsi" w:hAnsiTheme="minorHAnsi"/>
        </w:rPr>
        <w:t>%, indicating that the percentage of cases that did not experience conflict</w:t>
      </w:r>
      <w:r w:rsidR="0027483C" w:rsidRPr="00A26C55">
        <w:rPr>
          <w:rFonts w:asciiTheme="minorHAnsi" w:hAnsiTheme="minorHAnsi"/>
        </w:rPr>
        <w:t>, true negatives,</w:t>
      </w:r>
      <w:r w:rsidR="002022CE" w:rsidRPr="00A26C55">
        <w:rPr>
          <w:rFonts w:asciiTheme="minorHAnsi" w:hAnsiTheme="minorHAnsi"/>
        </w:rPr>
        <w:t xml:space="preserve"> </w:t>
      </w:r>
      <w:r w:rsidR="0027483C" w:rsidRPr="00A26C55">
        <w:rPr>
          <w:rFonts w:asciiTheme="minorHAnsi" w:hAnsiTheme="minorHAnsi"/>
        </w:rPr>
        <w:t>were</w:t>
      </w:r>
      <w:r w:rsidR="002022CE" w:rsidRPr="00A26C55">
        <w:rPr>
          <w:rFonts w:asciiTheme="minorHAnsi" w:hAnsiTheme="minorHAnsi"/>
        </w:rPr>
        <w:t xml:space="preserve"> also correctly predicted by the model</w:t>
      </w:r>
      <w:r w:rsidR="0027483C" w:rsidRPr="00A26C55">
        <w:rPr>
          <w:rFonts w:asciiTheme="minorHAnsi" w:hAnsiTheme="minorHAnsi"/>
        </w:rPr>
        <w:t xml:space="preserve"> at a slightly less successful rate</w:t>
      </w:r>
      <w:r w:rsidR="002022CE" w:rsidRPr="00A26C55">
        <w:rPr>
          <w:rFonts w:asciiTheme="minorHAnsi" w:hAnsiTheme="minorHAnsi"/>
        </w:rPr>
        <w:t>. As to the independent variable, the experience of childhood religious organizations as rejecting of same-sex sexual orientation identities can significantly predict the probability of individuals</w:t>
      </w:r>
      <w:r w:rsidR="00D660C7" w:rsidRPr="00A26C55">
        <w:rPr>
          <w:rFonts w:asciiTheme="minorHAnsi" w:hAnsiTheme="minorHAnsi"/>
        </w:rPr>
        <w:t>’</w:t>
      </w:r>
      <w:r w:rsidR="002022CE" w:rsidRPr="00A26C55">
        <w:rPr>
          <w:rFonts w:asciiTheme="minorHAnsi" w:hAnsiTheme="minorHAnsi"/>
        </w:rPr>
        <w:t xml:space="preserve"> experience of a conflict between religious beliefs and sexual orientation identity, Wald = 28.503, </w:t>
      </w:r>
      <w:proofErr w:type="spellStart"/>
      <w:r w:rsidR="002022CE" w:rsidRPr="00A26C55">
        <w:rPr>
          <w:rFonts w:asciiTheme="minorHAnsi" w:hAnsiTheme="minorHAnsi"/>
        </w:rPr>
        <w:t>df</w:t>
      </w:r>
      <w:proofErr w:type="spellEnd"/>
      <w:r w:rsidR="002022CE" w:rsidRPr="00A26C55">
        <w:rPr>
          <w:rFonts w:asciiTheme="minorHAnsi" w:hAnsiTheme="minorHAnsi"/>
        </w:rPr>
        <w:t xml:space="preserve"> = 1, p &lt; .001. The participants who reportedly experienced rejection had 5.768 times higher odds to experience an </w:t>
      </w:r>
      <w:r w:rsidR="00763FDA" w:rsidRPr="00A26C55">
        <w:rPr>
          <w:rFonts w:asciiTheme="minorHAnsi" w:hAnsiTheme="minorHAnsi"/>
        </w:rPr>
        <w:t>RI/SOI</w:t>
      </w:r>
      <w:r w:rsidR="002022CE" w:rsidRPr="00A26C55">
        <w:rPr>
          <w:rFonts w:asciiTheme="minorHAnsi" w:hAnsiTheme="minorHAnsi"/>
        </w:rPr>
        <w:t xml:space="preserve"> identity conflict than participants who reportedly experienced </w:t>
      </w:r>
      <w:r w:rsidR="00141C9C" w:rsidRPr="00A26C55">
        <w:rPr>
          <w:rFonts w:asciiTheme="minorHAnsi" w:hAnsiTheme="minorHAnsi"/>
        </w:rPr>
        <w:t xml:space="preserve">childhood </w:t>
      </w:r>
      <w:r w:rsidR="002022CE" w:rsidRPr="00A26C55">
        <w:rPr>
          <w:rFonts w:asciiTheme="minorHAnsi" w:hAnsiTheme="minorHAnsi"/>
        </w:rPr>
        <w:t xml:space="preserve">religious communities accepting of same-sex sexual orientations. </w:t>
      </w:r>
      <w:r w:rsidR="004E292E" w:rsidRPr="00A26C55">
        <w:rPr>
          <w:rFonts w:asciiTheme="minorHAnsi" w:hAnsiTheme="minorHAnsi"/>
        </w:rPr>
        <w:t xml:space="preserve">These results confirm the expectations stipulated in hypothesis one. </w:t>
      </w:r>
    </w:p>
    <w:p w14:paraId="3B33818F" w14:textId="29866170" w:rsidR="00983649" w:rsidRPr="00A26C55" w:rsidRDefault="004E292E" w:rsidP="007E56B1">
      <w:pPr>
        <w:ind w:firstLine="720"/>
        <w:rPr>
          <w:rFonts w:asciiTheme="minorHAnsi" w:hAnsiTheme="minorHAnsi"/>
        </w:rPr>
      </w:pPr>
      <w:r w:rsidRPr="00A26C55">
        <w:rPr>
          <w:rFonts w:asciiTheme="minorHAnsi" w:hAnsiTheme="minorHAnsi"/>
        </w:rPr>
        <w:t xml:space="preserve">Part two of this research question </w:t>
      </w:r>
      <w:r w:rsidR="00661C22" w:rsidRPr="00A26C55">
        <w:rPr>
          <w:rFonts w:asciiTheme="minorHAnsi" w:hAnsiTheme="minorHAnsi"/>
        </w:rPr>
        <w:t>would have</w:t>
      </w:r>
      <w:r w:rsidRPr="00A26C55">
        <w:rPr>
          <w:rFonts w:asciiTheme="minorHAnsi" w:hAnsiTheme="minorHAnsi"/>
        </w:rPr>
        <w:t xml:space="preserve"> explore</w:t>
      </w:r>
      <w:r w:rsidR="00661C22" w:rsidRPr="00A26C55">
        <w:rPr>
          <w:rFonts w:asciiTheme="minorHAnsi" w:hAnsiTheme="minorHAnsi"/>
        </w:rPr>
        <w:t>d</w:t>
      </w:r>
      <w:r w:rsidRPr="00A26C55">
        <w:rPr>
          <w:rFonts w:asciiTheme="minorHAnsi" w:hAnsiTheme="minorHAnsi"/>
        </w:rPr>
        <w:t xml:space="preserve"> the relationship between experience of rejection or acceptance in chi</w:t>
      </w:r>
      <w:r w:rsidR="00A71587" w:rsidRPr="00A26C55">
        <w:rPr>
          <w:rFonts w:asciiTheme="minorHAnsi" w:hAnsiTheme="minorHAnsi"/>
        </w:rPr>
        <w:t xml:space="preserve">ldhood religious organizations and </w:t>
      </w:r>
      <w:r w:rsidRPr="00A26C55">
        <w:rPr>
          <w:rFonts w:asciiTheme="minorHAnsi" w:hAnsiTheme="minorHAnsi"/>
        </w:rPr>
        <w:t>reported confli</w:t>
      </w:r>
      <w:r w:rsidR="00A71587" w:rsidRPr="00A26C55">
        <w:rPr>
          <w:rFonts w:asciiTheme="minorHAnsi" w:hAnsiTheme="minorHAnsi"/>
        </w:rPr>
        <w:t xml:space="preserve">ct in the context of </w:t>
      </w:r>
      <w:r w:rsidR="00661C22" w:rsidRPr="00A26C55">
        <w:rPr>
          <w:rFonts w:asciiTheme="minorHAnsi" w:hAnsiTheme="minorHAnsi"/>
        </w:rPr>
        <w:t>approaches to conflict mitigation</w:t>
      </w:r>
      <w:r w:rsidR="00A71587" w:rsidRPr="00A26C55">
        <w:rPr>
          <w:rFonts w:asciiTheme="minorHAnsi" w:hAnsiTheme="minorHAnsi"/>
        </w:rPr>
        <w:t xml:space="preserve">. Because categories could not be created and used effectively, this piece of the research question cannot be answered. </w:t>
      </w:r>
    </w:p>
    <w:p w14:paraId="37BFD1D7" w14:textId="66CDF7AB" w:rsidR="00914C6E" w:rsidRPr="00A26C55" w:rsidRDefault="00914C6E" w:rsidP="007E56B1">
      <w:pPr>
        <w:ind w:firstLine="720"/>
        <w:rPr>
          <w:rFonts w:asciiTheme="minorHAnsi" w:hAnsiTheme="minorHAnsi"/>
        </w:rPr>
      </w:pPr>
      <w:r w:rsidRPr="00A26C55">
        <w:rPr>
          <w:rFonts w:asciiTheme="minorHAnsi" w:hAnsiTheme="minorHAnsi"/>
        </w:rPr>
        <w:t xml:space="preserve">However, further </w:t>
      </w:r>
      <w:r w:rsidR="00C2180E" w:rsidRPr="00A26C55">
        <w:rPr>
          <w:rFonts w:asciiTheme="minorHAnsi" w:hAnsiTheme="minorHAnsi"/>
        </w:rPr>
        <w:t xml:space="preserve">analysis </w:t>
      </w:r>
      <w:r w:rsidRPr="00A26C55">
        <w:rPr>
          <w:rFonts w:asciiTheme="minorHAnsi" w:hAnsiTheme="minorHAnsi"/>
        </w:rPr>
        <w:t>was conducted to explore how perception of childhood religious organization was related to religious change. The researcher hypothesized that participants who experienced rejection in their childhood would be more likely to change religious affiliations. To assess this question, a</w:t>
      </w:r>
      <w:r w:rsidR="00A94469" w:rsidRPr="00A26C55">
        <w:rPr>
          <w:rFonts w:asciiTheme="minorHAnsi" w:hAnsiTheme="minorHAnsi"/>
        </w:rPr>
        <w:t>n additional binomial logistic regression analysis was performed.</w:t>
      </w:r>
      <w:r w:rsidRPr="00A26C55">
        <w:rPr>
          <w:rFonts w:asciiTheme="minorHAnsi" w:hAnsiTheme="minorHAnsi"/>
        </w:rPr>
        <w:t xml:space="preserve"> The dummy variable representing </w:t>
      </w:r>
      <w:r w:rsidRPr="00A26C55">
        <w:rPr>
          <w:rFonts w:asciiTheme="minorHAnsi" w:hAnsiTheme="minorHAnsi"/>
        </w:rPr>
        <w:lastRenderedPageBreak/>
        <w:t>experience of rejection or acceptance in childhood religious community was again used as the independent variable. Participants</w:t>
      </w:r>
      <w:r w:rsidR="00A94469" w:rsidRPr="00A26C55">
        <w:rPr>
          <w:rFonts w:asciiTheme="minorHAnsi" w:hAnsiTheme="minorHAnsi"/>
        </w:rPr>
        <w:t>’</w:t>
      </w:r>
      <w:r w:rsidRPr="00A26C55">
        <w:rPr>
          <w:rFonts w:asciiTheme="minorHAnsi" w:hAnsiTheme="minorHAnsi"/>
        </w:rPr>
        <w:t xml:space="preserve"> report of a change in their religious community affiliation from childhood to present, a dichotomous variable, was </w:t>
      </w:r>
      <w:r w:rsidR="00A94469" w:rsidRPr="00A26C55">
        <w:rPr>
          <w:rFonts w:asciiTheme="minorHAnsi" w:hAnsiTheme="minorHAnsi"/>
        </w:rPr>
        <w:t>used as the dependent variable. The binomial logistic regression was used to predict the probability that a participant reported a change in religious community affiliation or no change based on their experience of their childhood religion as accepting or rejecting of SSA SOI.</w:t>
      </w:r>
    </w:p>
    <w:p w14:paraId="3C897521" w14:textId="67B3AE96" w:rsidR="00A94469" w:rsidRPr="00A26C55" w:rsidRDefault="00A94469" w:rsidP="00A94469">
      <w:pPr>
        <w:ind w:firstLine="720"/>
        <w:rPr>
          <w:rFonts w:asciiTheme="minorHAnsi" w:hAnsiTheme="minorHAnsi"/>
        </w:rPr>
      </w:pPr>
      <w:r w:rsidRPr="00A26C55">
        <w:rPr>
          <w:rFonts w:asciiTheme="minorHAnsi" w:hAnsiTheme="minorHAnsi"/>
        </w:rPr>
        <w:t>The logistic regression model was statistically significant, X</w:t>
      </w:r>
      <w:r w:rsidRPr="00A26C55">
        <w:rPr>
          <w:rFonts w:asciiTheme="minorHAnsi" w:hAnsiTheme="minorHAnsi"/>
          <w:vertAlign w:val="superscript"/>
        </w:rPr>
        <w:t>2</w:t>
      </w:r>
      <w:r w:rsidRPr="00A26C55">
        <w:rPr>
          <w:rFonts w:asciiTheme="minorHAnsi" w:hAnsiTheme="minorHAnsi"/>
        </w:rPr>
        <w:t>(1) = 37.148</w:t>
      </w:r>
      <w:r w:rsidR="00FA0C51" w:rsidRPr="00A26C55">
        <w:rPr>
          <w:rFonts w:asciiTheme="minorHAnsi" w:hAnsiTheme="minorHAnsi"/>
        </w:rPr>
        <w:t>, p &lt; .001</w:t>
      </w:r>
      <w:r w:rsidRPr="00A26C55">
        <w:rPr>
          <w:rFonts w:asciiTheme="minorHAnsi" w:hAnsiTheme="minorHAnsi"/>
        </w:rPr>
        <w:t>. The model explained 22.5% (</w:t>
      </w:r>
      <w:proofErr w:type="spellStart"/>
      <w:r w:rsidRPr="00A26C55">
        <w:rPr>
          <w:rFonts w:asciiTheme="minorHAnsi" w:hAnsiTheme="minorHAnsi"/>
        </w:rPr>
        <w:t>Nagelkerke</w:t>
      </w:r>
      <w:proofErr w:type="spellEnd"/>
      <w:r w:rsidRPr="00A26C55">
        <w:rPr>
          <w:rFonts w:asciiTheme="minorHAnsi" w:hAnsiTheme="minorHAnsi"/>
        </w:rPr>
        <w:t xml:space="preserve"> R</w:t>
      </w:r>
      <w:r w:rsidRPr="00A26C55">
        <w:rPr>
          <w:rFonts w:asciiTheme="minorHAnsi" w:hAnsiTheme="minorHAnsi"/>
          <w:vertAlign w:val="superscript"/>
        </w:rPr>
        <w:t>2</w:t>
      </w:r>
      <w:r w:rsidRPr="00A26C55">
        <w:rPr>
          <w:rFonts w:asciiTheme="minorHAnsi" w:hAnsiTheme="minorHAnsi"/>
        </w:rPr>
        <w:t>) of th</w:t>
      </w:r>
      <w:r w:rsidR="00E32758" w:rsidRPr="00A26C55">
        <w:rPr>
          <w:rFonts w:asciiTheme="minorHAnsi" w:hAnsiTheme="minorHAnsi"/>
        </w:rPr>
        <w:t>e variance of change in religiou</w:t>
      </w:r>
      <w:r w:rsidRPr="00A26C55">
        <w:rPr>
          <w:rFonts w:asciiTheme="minorHAnsi" w:hAnsiTheme="minorHAnsi"/>
        </w:rPr>
        <w:t>s affiliation from childhood to present. Furthermore, the model correctly classified 75.9% of cases. The percentage of cases observed to experience religious change was correctly predicte</w:t>
      </w:r>
      <w:r w:rsidR="00194BCA" w:rsidRPr="00A26C55">
        <w:rPr>
          <w:rFonts w:asciiTheme="minorHAnsi" w:hAnsiTheme="minorHAnsi"/>
        </w:rPr>
        <w:t>d by the model (sensitivity = 79.6</w:t>
      </w:r>
      <w:r w:rsidRPr="00A26C55">
        <w:rPr>
          <w:rFonts w:asciiTheme="minorHAnsi" w:hAnsiTheme="minorHAnsi"/>
        </w:rPr>
        <w:t xml:space="preserve">%). Specificity was </w:t>
      </w:r>
      <w:r w:rsidR="00FA0C51" w:rsidRPr="00A26C55">
        <w:rPr>
          <w:rFonts w:asciiTheme="minorHAnsi" w:hAnsiTheme="minorHAnsi"/>
        </w:rPr>
        <w:t>64.9</w:t>
      </w:r>
      <w:r w:rsidRPr="00A26C55">
        <w:rPr>
          <w:rFonts w:asciiTheme="minorHAnsi" w:hAnsiTheme="minorHAnsi"/>
        </w:rPr>
        <w:t xml:space="preserve">%, indicating that the percentage of cases that did not experience conflict </w:t>
      </w:r>
      <w:r w:rsidR="003D21B2" w:rsidRPr="00A26C55">
        <w:rPr>
          <w:rFonts w:asciiTheme="minorHAnsi" w:hAnsiTheme="minorHAnsi"/>
        </w:rPr>
        <w:t>was</w:t>
      </w:r>
      <w:r w:rsidRPr="00A26C55">
        <w:rPr>
          <w:rFonts w:asciiTheme="minorHAnsi" w:hAnsiTheme="minorHAnsi"/>
        </w:rPr>
        <w:t xml:space="preserve"> also correctly predicted by the model. As to the independent variable, the experience of childhood religious organizations as rejecting of same-sex sexual orientation identities can significantly predict the probability of individuals</w:t>
      </w:r>
      <w:r w:rsidR="00D660C7" w:rsidRPr="00A26C55">
        <w:rPr>
          <w:rFonts w:asciiTheme="minorHAnsi" w:hAnsiTheme="minorHAnsi"/>
        </w:rPr>
        <w:t>’</w:t>
      </w:r>
      <w:r w:rsidRPr="00A26C55">
        <w:rPr>
          <w:rFonts w:asciiTheme="minorHAnsi" w:hAnsiTheme="minorHAnsi"/>
        </w:rPr>
        <w:t xml:space="preserve"> experience of a conflict between religious beliefs and sexual </w:t>
      </w:r>
      <w:r w:rsidR="00FA0C51" w:rsidRPr="00A26C55">
        <w:rPr>
          <w:rFonts w:asciiTheme="minorHAnsi" w:hAnsiTheme="minorHAnsi"/>
        </w:rPr>
        <w:t>orientation identity, Wald = 34.374</w:t>
      </w:r>
      <w:r w:rsidRPr="00A26C55">
        <w:rPr>
          <w:rFonts w:asciiTheme="minorHAnsi" w:hAnsiTheme="minorHAnsi"/>
        </w:rPr>
        <w:t xml:space="preserve">, </w:t>
      </w:r>
      <w:proofErr w:type="spellStart"/>
      <w:r w:rsidRPr="00A26C55">
        <w:rPr>
          <w:rFonts w:asciiTheme="minorHAnsi" w:hAnsiTheme="minorHAnsi"/>
        </w:rPr>
        <w:t>df</w:t>
      </w:r>
      <w:proofErr w:type="spellEnd"/>
      <w:r w:rsidRPr="00A26C55">
        <w:rPr>
          <w:rFonts w:asciiTheme="minorHAnsi" w:hAnsiTheme="minorHAnsi"/>
        </w:rPr>
        <w:t xml:space="preserve"> = 1, p &lt; .001. The participants who reporte</w:t>
      </w:r>
      <w:r w:rsidR="00FA0C51" w:rsidRPr="00A26C55">
        <w:rPr>
          <w:rFonts w:asciiTheme="minorHAnsi" w:hAnsiTheme="minorHAnsi"/>
        </w:rPr>
        <w:t>dly experienced rejection had 7.237</w:t>
      </w:r>
      <w:r w:rsidRPr="00A26C55">
        <w:rPr>
          <w:rFonts w:asciiTheme="minorHAnsi" w:hAnsiTheme="minorHAnsi"/>
        </w:rPr>
        <w:t xml:space="preserve"> times higher odds to </w:t>
      </w:r>
      <w:r w:rsidR="00FA0C51" w:rsidRPr="00A26C55">
        <w:rPr>
          <w:rFonts w:asciiTheme="minorHAnsi" w:hAnsiTheme="minorHAnsi"/>
        </w:rPr>
        <w:t>change religions</w:t>
      </w:r>
      <w:r w:rsidRPr="00A26C55">
        <w:rPr>
          <w:rFonts w:asciiTheme="minorHAnsi" w:hAnsiTheme="minorHAnsi"/>
        </w:rPr>
        <w:t xml:space="preserve"> than participants who reportedly experienced religious communities accepting of same-sex sexual orientations. These results confirm the expectations stipulated in </w:t>
      </w:r>
      <w:r w:rsidR="00E32758" w:rsidRPr="00A26C55">
        <w:rPr>
          <w:rFonts w:asciiTheme="minorHAnsi" w:hAnsiTheme="minorHAnsi"/>
        </w:rPr>
        <w:t>the above hypothesis</w:t>
      </w:r>
      <w:r w:rsidRPr="00A26C55">
        <w:rPr>
          <w:rFonts w:asciiTheme="minorHAnsi" w:hAnsiTheme="minorHAnsi"/>
        </w:rPr>
        <w:t xml:space="preserve">. </w:t>
      </w:r>
    </w:p>
    <w:p w14:paraId="7290EAB7" w14:textId="77777777" w:rsidR="00A94469" w:rsidRPr="00A26C55" w:rsidRDefault="00A94469" w:rsidP="007E56B1">
      <w:pPr>
        <w:ind w:firstLine="720"/>
        <w:rPr>
          <w:rFonts w:asciiTheme="minorHAnsi" w:hAnsiTheme="minorHAnsi"/>
        </w:rPr>
      </w:pPr>
    </w:p>
    <w:p w14:paraId="357B246A" w14:textId="5AF3E915" w:rsidR="00CC2AF0" w:rsidRPr="00A26C55" w:rsidRDefault="00CC2AF0" w:rsidP="00831E34">
      <w:pPr>
        <w:pStyle w:val="Heading2"/>
        <w:rPr>
          <w:rFonts w:asciiTheme="minorHAnsi" w:hAnsiTheme="minorHAnsi"/>
        </w:rPr>
      </w:pPr>
      <w:bookmarkStart w:id="45" w:name="_Toc455060871"/>
      <w:r w:rsidRPr="00A26C55">
        <w:rPr>
          <w:rFonts w:asciiTheme="minorHAnsi" w:hAnsiTheme="minorHAnsi"/>
        </w:rPr>
        <w:lastRenderedPageBreak/>
        <w:t>Research Question 2</w:t>
      </w:r>
      <w:bookmarkEnd w:id="45"/>
    </w:p>
    <w:p w14:paraId="4D6BFFAB" w14:textId="3E58F935" w:rsidR="00981C08" w:rsidRPr="00A26C55" w:rsidRDefault="002C00D3" w:rsidP="007E56B1">
      <w:pPr>
        <w:ind w:firstLine="720"/>
        <w:rPr>
          <w:rFonts w:asciiTheme="minorHAnsi" w:hAnsiTheme="minorHAnsi"/>
        </w:rPr>
      </w:pPr>
      <w:r w:rsidRPr="00A26C55">
        <w:rPr>
          <w:rFonts w:asciiTheme="minorHAnsi" w:hAnsiTheme="minorHAnsi"/>
        </w:rPr>
        <w:t>Research question two intended to explore the relationship between strategies of approach to conflict resolution and identified constructs of interest including</w:t>
      </w:r>
      <w:r w:rsidR="00983649" w:rsidRPr="00A26C55">
        <w:rPr>
          <w:rFonts w:asciiTheme="minorHAnsi" w:hAnsiTheme="minorHAnsi"/>
        </w:rPr>
        <w:t xml:space="preserve"> internalized </w:t>
      </w:r>
      <w:r w:rsidR="00A46A95" w:rsidRPr="00A26C55">
        <w:rPr>
          <w:rFonts w:asciiTheme="minorHAnsi" w:hAnsiTheme="minorHAnsi"/>
        </w:rPr>
        <w:t>homonegativity</w:t>
      </w:r>
      <w:r w:rsidR="00983649" w:rsidRPr="00A26C55">
        <w:rPr>
          <w:rFonts w:asciiTheme="minorHAnsi" w:hAnsiTheme="minorHAnsi"/>
        </w:rPr>
        <w:t xml:space="preserve">, SOI identity </w:t>
      </w:r>
      <w:r w:rsidR="00671F76" w:rsidRPr="00A26C55">
        <w:rPr>
          <w:rFonts w:asciiTheme="minorHAnsi" w:hAnsiTheme="minorHAnsi"/>
        </w:rPr>
        <w:t>distress</w:t>
      </w:r>
      <w:r w:rsidR="00983649" w:rsidRPr="00A26C55">
        <w:rPr>
          <w:rFonts w:asciiTheme="minorHAnsi" w:hAnsiTheme="minorHAnsi"/>
        </w:rPr>
        <w:t>, romantic relationship satis</w:t>
      </w:r>
      <w:r w:rsidRPr="00A26C55">
        <w:rPr>
          <w:rFonts w:asciiTheme="minorHAnsi" w:hAnsiTheme="minorHAnsi"/>
        </w:rPr>
        <w:t xml:space="preserve">faction and sexual satisfaction. </w:t>
      </w:r>
      <w:r w:rsidR="00981C08" w:rsidRPr="00A26C55">
        <w:rPr>
          <w:rFonts w:asciiTheme="minorHAnsi" w:hAnsiTheme="minorHAnsi"/>
        </w:rPr>
        <w:t xml:space="preserve">Hypotheses two, three, and four were related to this question. </w:t>
      </w:r>
      <w:r w:rsidRPr="00A26C55">
        <w:rPr>
          <w:rFonts w:asciiTheme="minorHAnsi" w:hAnsiTheme="minorHAnsi"/>
        </w:rPr>
        <w:t xml:space="preserve">As relationship with strategies of approach </w:t>
      </w:r>
      <w:r w:rsidR="00981C08" w:rsidRPr="00A26C55">
        <w:rPr>
          <w:rFonts w:asciiTheme="minorHAnsi" w:hAnsiTheme="minorHAnsi"/>
        </w:rPr>
        <w:t>could not</w:t>
      </w:r>
      <w:r w:rsidRPr="00A26C55">
        <w:rPr>
          <w:rFonts w:asciiTheme="minorHAnsi" w:hAnsiTheme="minorHAnsi"/>
        </w:rPr>
        <w:t xml:space="preserve"> be analyzed, </w:t>
      </w:r>
      <w:r w:rsidR="00981C08" w:rsidRPr="00A26C55">
        <w:rPr>
          <w:rFonts w:asciiTheme="minorHAnsi" w:hAnsiTheme="minorHAnsi"/>
        </w:rPr>
        <w:t xml:space="preserve">the question and related hypotheses could not be answered as expected. Instead, </w:t>
      </w:r>
      <w:r w:rsidRPr="00A26C55">
        <w:rPr>
          <w:rFonts w:asciiTheme="minorHAnsi" w:hAnsiTheme="minorHAnsi"/>
        </w:rPr>
        <w:t xml:space="preserve">the researcher explored the relationship between </w:t>
      </w:r>
      <w:r w:rsidR="00981C08" w:rsidRPr="00A26C55">
        <w:rPr>
          <w:rFonts w:asciiTheme="minorHAnsi" w:hAnsiTheme="minorHAnsi"/>
        </w:rPr>
        <w:t xml:space="preserve">the originally </w:t>
      </w:r>
      <w:r w:rsidRPr="00A26C55">
        <w:rPr>
          <w:rFonts w:asciiTheme="minorHAnsi" w:hAnsiTheme="minorHAnsi"/>
        </w:rPr>
        <w:t xml:space="preserve">proposed constructs </w:t>
      </w:r>
      <w:r w:rsidR="00981C08" w:rsidRPr="00A26C55">
        <w:rPr>
          <w:rFonts w:asciiTheme="minorHAnsi" w:hAnsiTheme="minorHAnsi"/>
        </w:rPr>
        <w:t xml:space="preserve">of interest </w:t>
      </w:r>
      <w:r w:rsidRPr="00A26C55">
        <w:rPr>
          <w:rFonts w:asciiTheme="minorHAnsi" w:hAnsiTheme="minorHAnsi"/>
        </w:rPr>
        <w:t xml:space="preserve">and </w:t>
      </w:r>
      <w:r w:rsidR="00F2574B" w:rsidRPr="00A26C55">
        <w:rPr>
          <w:rFonts w:asciiTheme="minorHAnsi" w:hAnsiTheme="minorHAnsi"/>
        </w:rPr>
        <w:t xml:space="preserve">conflict </w:t>
      </w:r>
      <w:r w:rsidRPr="00A26C55">
        <w:rPr>
          <w:rFonts w:asciiTheme="minorHAnsi" w:hAnsiTheme="minorHAnsi"/>
        </w:rPr>
        <w:t>reconci</w:t>
      </w:r>
      <w:r w:rsidR="001C3530" w:rsidRPr="00A26C55">
        <w:rPr>
          <w:rFonts w:asciiTheme="minorHAnsi" w:hAnsiTheme="minorHAnsi"/>
        </w:rPr>
        <w:t>liation strategy selection</w:t>
      </w:r>
      <w:r w:rsidR="00981C08" w:rsidRPr="00A26C55">
        <w:rPr>
          <w:rFonts w:asciiTheme="minorHAnsi" w:hAnsiTheme="minorHAnsi"/>
        </w:rPr>
        <w:t xml:space="preserve"> for participants who reported experiencing </w:t>
      </w:r>
      <w:r w:rsidR="00763FDA" w:rsidRPr="00A26C55">
        <w:rPr>
          <w:rFonts w:asciiTheme="minorHAnsi" w:hAnsiTheme="minorHAnsi"/>
        </w:rPr>
        <w:t>RI/SOI</w:t>
      </w:r>
      <w:r w:rsidR="00981C08" w:rsidRPr="00A26C55">
        <w:rPr>
          <w:rFonts w:asciiTheme="minorHAnsi" w:hAnsiTheme="minorHAnsi"/>
        </w:rPr>
        <w:t xml:space="preserve"> conflict</w:t>
      </w:r>
      <w:r w:rsidR="001C3530" w:rsidRPr="00A26C55">
        <w:rPr>
          <w:rFonts w:asciiTheme="minorHAnsi" w:hAnsiTheme="minorHAnsi"/>
        </w:rPr>
        <w:t>. R</w:t>
      </w:r>
      <w:r w:rsidRPr="00A26C55">
        <w:rPr>
          <w:rFonts w:asciiTheme="minorHAnsi" w:hAnsiTheme="minorHAnsi"/>
        </w:rPr>
        <w:t>econciliation strategy selection was a</w:t>
      </w:r>
      <w:r w:rsidR="001C3530" w:rsidRPr="00A26C55">
        <w:rPr>
          <w:rFonts w:asciiTheme="minorHAnsi" w:hAnsiTheme="minorHAnsi"/>
        </w:rPr>
        <w:t>ssessed using a</w:t>
      </w:r>
      <w:r w:rsidRPr="00A26C55">
        <w:rPr>
          <w:rFonts w:asciiTheme="minorHAnsi" w:hAnsiTheme="minorHAnsi"/>
        </w:rPr>
        <w:t xml:space="preserve"> </w:t>
      </w:r>
      <w:r w:rsidR="001C3530" w:rsidRPr="00A26C55">
        <w:rPr>
          <w:rFonts w:asciiTheme="minorHAnsi" w:hAnsiTheme="minorHAnsi"/>
        </w:rPr>
        <w:t xml:space="preserve">mark all that apply item only seen by participants who reported experiencing an </w:t>
      </w:r>
      <w:r w:rsidR="00763FDA" w:rsidRPr="00A26C55">
        <w:rPr>
          <w:rFonts w:asciiTheme="minorHAnsi" w:hAnsiTheme="minorHAnsi"/>
        </w:rPr>
        <w:t>RI/SOI</w:t>
      </w:r>
      <w:r w:rsidR="001C3530" w:rsidRPr="00A26C55">
        <w:rPr>
          <w:rFonts w:asciiTheme="minorHAnsi" w:hAnsiTheme="minorHAnsi"/>
        </w:rPr>
        <w:t xml:space="preserve"> conflict. Participants were asked to identify all strategies that they could recall using to mitigate the </w:t>
      </w:r>
      <w:r w:rsidR="00763FDA" w:rsidRPr="00A26C55">
        <w:rPr>
          <w:rFonts w:asciiTheme="minorHAnsi" w:hAnsiTheme="minorHAnsi"/>
        </w:rPr>
        <w:t>RI/SOI</w:t>
      </w:r>
      <w:r w:rsidR="001C3530" w:rsidRPr="00A26C55">
        <w:rPr>
          <w:rFonts w:asciiTheme="minorHAnsi" w:hAnsiTheme="minorHAnsi"/>
        </w:rPr>
        <w:t xml:space="preserve"> conflict.</w:t>
      </w:r>
      <w:r w:rsidRPr="00A26C55">
        <w:rPr>
          <w:rFonts w:asciiTheme="minorHAnsi" w:hAnsiTheme="minorHAnsi"/>
        </w:rPr>
        <w:t xml:space="preserve"> </w:t>
      </w:r>
      <w:r w:rsidR="001C3530" w:rsidRPr="00A26C55">
        <w:rPr>
          <w:rFonts w:asciiTheme="minorHAnsi" w:hAnsiTheme="minorHAnsi"/>
        </w:rPr>
        <w:t>A</w:t>
      </w:r>
      <w:r w:rsidRPr="00A26C55">
        <w:rPr>
          <w:rFonts w:asciiTheme="minorHAnsi" w:hAnsiTheme="minorHAnsi"/>
        </w:rPr>
        <w:t xml:space="preserve"> composite score was created </w:t>
      </w:r>
      <w:r w:rsidR="001C3530" w:rsidRPr="00A26C55">
        <w:rPr>
          <w:rFonts w:asciiTheme="minorHAnsi" w:hAnsiTheme="minorHAnsi"/>
        </w:rPr>
        <w:t xml:space="preserve">for each participant </w:t>
      </w:r>
      <w:r w:rsidRPr="00A26C55">
        <w:rPr>
          <w:rFonts w:asciiTheme="minorHAnsi" w:hAnsiTheme="minorHAnsi"/>
        </w:rPr>
        <w:t xml:space="preserve">with higher numbers indicating use of a wider range of reconciliation strategies to mitigate conflict. </w:t>
      </w:r>
      <w:r w:rsidR="00981C08" w:rsidRPr="00A26C55">
        <w:rPr>
          <w:rFonts w:asciiTheme="minorHAnsi" w:hAnsiTheme="minorHAnsi"/>
        </w:rPr>
        <w:t>Prior to analysis, t</w:t>
      </w:r>
      <w:r w:rsidRPr="00A26C55">
        <w:rPr>
          <w:rFonts w:asciiTheme="minorHAnsi" w:hAnsiTheme="minorHAnsi"/>
        </w:rPr>
        <w:t>he researcher hypothesized that</w:t>
      </w:r>
      <w:r w:rsidR="001C3530" w:rsidRPr="00A26C55">
        <w:rPr>
          <w:rFonts w:asciiTheme="minorHAnsi" w:hAnsiTheme="minorHAnsi"/>
        </w:rPr>
        <w:t xml:space="preserve"> an increased number of strategies</w:t>
      </w:r>
      <w:r w:rsidRPr="00A26C55">
        <w:rPr>
          <w:rFonts w:asciiTheme="minorHAnsi" w:hAnsiTheme="minorHAnsi"/>
        </w:rPr>
        <w:t xml:space="preserve"> use</w:t>
      </w:r>
      <w:r w:rsidR="001C3530" w:rsidRPr="00A26C55">
        <w:rPr>
          <w:rFonts w:asciiTheme="minorHAnsi" w:hAnsiTheme="minorHAnsi"/>
        </w:rPr>
        <w:t>d</w:t>
      </w:r>
      <w:r w:rsidRPr="00A26C55">
        <w:rPr>
          <w:rFonts w:asciiTheme="minorHAnsi" w:hAnsiTheme="minorHAnsi"/>
        </w:rPr>
        <w:t xml:space="preserve"> would </w:t>
      </w:r>
      <w:r w:rsidR="00671F76" w:rsidRPr="00A26C55">
        <w:rPr>
          <w:rFonts w:asciiTheme="minorHAnsi" w:hAnsiTheme="minorHAnsi"/>
        </w:rPr>
        <w:t>predict</w:t>
      </w:r>
      <w:r w:rsidRPr="00A26C55">
        <w:rPr>
          <w:rFonts w:asciiTheme="minorHAnsi" w:hAnsiTheme="minorHAnsi"/>
        </w:rPr>
        <w:t xml:space="preserve"> higher levels of identity distress and greate</w:t>
      </w:r>
      <w:r w:rsidR="00F2574B" w:rsidRPr="00A26C55">
        <w:rPr>
          <w:rFonts w:asciiTheme="minorHAnsi" w:hAnsiTheme="minorHAnsi"/>
        </w:rPr>
        <w:t xml:space="preserve">r internalized </w:t>
      </w:r>
      <w:r w:rsidR="00A46A95" w:rsidRPr="00A26C55">
        <w:rPr>
          <w:rFonts w:asciiTheme="minorHAnsi" w:hAnsiTheme="minorHAnsi"/>
        </w:rPr>
        <w:t>homonegativity</w:t>
      </w:r>
      <w:r w:rsidR="00F2574B" w:rsidRPr="00A26C55">
        <w:rPr>
          <w:rFonts w:asciiTheme="minorHAnsi" w:hAnsiTheme="minorHAnsi"/>
        </w:rPr>
        <w:t xml:space="preserve"> for participants self-identifying with a predominately same-s</w:t>
      </w:r>
      <w:r w:rsidR="00981C08" w:rsidRPr="00A26C55">
        <w:rPr>
          <w:rFonts w:asciiTheme="minorHAnsi" w:hAnsiTheme="minorHAnsi"/>
        </w:rPr>
        <w:t>ex sexual orientation identity.</w:t>
      </w:r>
    </w:p>
    <w:p w14:paraId="04FA9B2E" w14:textId="733DA90D" w:rsidR="00D209B1" w:rsidRPr="00A26C55" w:rsidRDefault="00981C08" w:rsidP="007E56B1">
      <w:pPr>
        <w:ind w:firstLine="720"/>
        <w:rPr>
          <w:rFonts w:asciiTheme="minorHAnsi" w:hAnsiTheme="minorHAnsi"/>
        </w:rPr>
      </w:pPr>
      <w:r w:rsidRPr="00A26C55">
        <w:rPr>
          <w:rFonts w:asciiTheme="minorHAnsi" w:hAnsiTheme="minorHAnsi"/>
        </w:rPr>
        <w:t>T</w:t>
      </w:r>
      <w:r w:rsidR="00F2574B" w:rsidRPr="00A26C55">
        <w:rPr>
          <w:rFonts w:asciiTheme="minorHAnsi" w:hAnsiTheme="minorHAnsi"/>
        </w:rPr>
        <w:t xml:space="preserve">wo separate simple linear regression analyses were conducted to explore this hypothesis. </w:t>
      </w:r>
      <w:r w:rsidR="001C3530" w:rsidRPr="00A26C55">
        <w:rPr>
          <w:rFonts w:asciiTheme="minorHAnsi" w:hAnsiTheme="minorHAnsi"/>
        </w:rPr>
        <w:t xml:space="preserve">For the purposes of this data analysis, only participants whose self-declared SOI was predominately same-sex were included. </w:t>
      </w:r>
      <w:r w:rsidR="00F2574B" w:rsidRPr="00A26C55">
        <w:rPr>
          <w:rFonts w:asciiTheme="minorHAnsi" w:hAnsiTheme="minorHAnsi"/>
        </w:rPr>
        <w:t xml:space="preserve">The first simple linear regression calculated the predictive properties of conflict reconciliation strategy use </w:t>
      </w:r>
      <w:r w:rsidR="00F2574B" w:rsidRPr="00A26C55">
        <w:rPr>
          <w:rFonts w:asciiTheme="minorHAnsi" w:hAnsiTheme="minorHAnsi"/>
        </w:rPr>
        <w:lastRenderedPageBreak/>
        <w:t xml:space="preserve">on identity distress. </w:t>
      </w:r>
      <w:r w:rsidR="002546A8" w:rsidRPr="00A26C55">
        <w:rPr>
          <w:rFonts w:asciiTheme="minorHAnsi" w:hAnsiTheme="minorHAnsi"/>
        </w:rPr>
        <w:t xml:space="preserve">The researcher was interested in understanding how sexual identity distress changes after a participant engages in a reconciliation strategy. Therefore, </w:t>
      </w:r>
      <w:r w:rsidR="003D21B2" w:rsidRPr="00A26C55">
        <w:rPr>
          <w:rFonts w:asciiTheme="minorHAnsi" w:hAnsiTheme="minorHAnsi"/>
        </w:rPr>
        <w:t>t</w:t>
      </w:r>
      <w:r w:rsidR="001C3530" w:rsidRPr="00A26C55">
        <w:rPr>
          <w:rFonts w:asciiTheme="minorHAnsi" w:hAnsiTheme="minorHAnsi"/>
        </w:rPr>
        <w:t xml:space="preserve">he independent variable was the composite score for reconciliation strategies and the dependent variable was the sexual identity distress scale total score. </w:t>
      </w:r>
      <w:r w:rsidR="00304234" w:rsidRPr="00A26C55">
        <w:rPr>
          <w:rFonts w:asciiTheme="minorHAnsi" w:hAnsiTheme="minorHAnsi"/>
        </w:rPr>
        <w:t>Use of conflict reconciliation strategies explained 5.6% of the variance in identity distress,</w:t>
      </w:r>
      <w:r w:rsidR="00304234" w:rsidRPr="00A26C55">
        <w:rPr>
          <w:rFonts w:asciiTheme="minorHAnsi" w:hAnsiTheme="minorHAnsi"/>
          <w:i/>
        </w:rPr>
        <w:t xml:space="preserve"> F</w:t>
      </w:r>
      <w:r w:rsidR="00304234" w:rsidRPr="00A26C55">
        <w:rPr>
          <w:rFonts w:asciiTheme="minorHAnsi" w:hAnsiTheme="minorHAnsi"/>
        </w:rPr>
        <w:t>(1, 129) = 7.64</w:t>
      </w:r>
      <w:r w:rsidR="00304234" w:rsidRPr="00A26C55">
        <w:rPr>
          <w:rFonts w:asciiTheme="minorHAnsi" w:hAnsiTheme="minorHAnsi"/>
          <w:i/>
        </w:rPr>
        <w:t xml:space="preserve"> p</w:t>
      </w:r>
      <w:r w:rsidR="00304234" w:rsidRPr="00A26C55">
        <w:rPr>
          <w:rFonts w:asciiTheme="minorHAnsi" w:hAnsiTheme="minorHAnsi"/>
        </w:rPr>
        <w:t xml:space="preserve"> = .007,</w:t>
      </w:r>
      <w:r w:rsidR="00304234" w:rsidRPr="00A26C55">
        <w:rPr>
          <w:rFonts w:asciiTheme="minorHAnsi" w:hAnsiTheme="minorHAnsi"/>
          <w:i/>
        </w:rPr>
        <w:t xml:space="preserve"> b</w:t>
      </w:r>
      <w:r w:rsidR="00304234" w:rsidRPr="00A26C55">
        <w:rPr>
          <w:rFonts w:asciiTheme="minorHAnsi" w:hAnsiTheme="minorHAnsi"/>
        </w:rPr>
        <w:t xml:space="preserve"> = 0.314. </w:t>
      </w:r>
      <w:r w:rsidR="0041722B" w:rsidRPr="00A26C55">
        <w:rPr>
          <w:rFonts w:asciiTheme="minorHAnsi" w:hAnsiTheme="minorHAnsi"/>
        </w:rPr>
        <w:t xml:space="preserve">An increase in number of reconciliation strategies used predicts a small increase in identity distress. </w:t>
      </w:r>
      <w:r w:rsidR="007411DC" w:rsidRPr="00A26C55">
        <w:rPr>
          <w:rFonts w:asciiTheme="minorHAnsi" w:hAnsiTheme="minorHAnsi"/>
        </w:rPr>
        <w:t xml:space="preserve">The second simple linear regression was calculated to predict internalized </w:t>
      </w:r>
      <w:r w:rsidR="00A46A95" w:rsidRPr="00A26C55">
        <w:rPr>
          <w:rFonts w:asciiTheme="minorHAnsi" w:hAnsiTheme="minorHAnsi"/>
        </w:rPr>
        <w:t>homonegativity</w:t>
      </w:r>
      <w:r w:rsidR="007411DC" w:rsidRPr="00A26C55">
        <w:rPr>
          <w:rFonts w:asciiTheme="minorHAnsi" w:hAnsiTheme="minorHAnsi"/>
        </w:rPr>
        <w:t xml:space="preserve"> based on use of conflict reconciliation strategies. </w:t>
      </w:r>
      <w:r w:rsidR="001C3530" w:rsidRPr="00A26C55">
        <w:rPr>
          <w:rFonts w:asciiTheme="minorHAnsi" w:hAnsiTheme="minorHAnsi"/>
        </w:rPr>
        <w:t xml:space="preserve">Again, the composite score for reconciliation strategies was used as the independent variable while the internalized homonegativity scale item average from the LGBIS was used as the dependent variable. </w:t>
      </w:r>
      <w:r w:rsidR="007411DC" w:rsidRPr="00A26C55">
        <w:rPr>
          <w:rFonts w:asciiTheme="minorHAnsi" w:hAnsiTheme="minorHAnsi"/>
        </w:rPr>
        <w:t xml:space="preserve">Use of conflict reconciliation strategies </w:t>
      </w:r>
      <w:r w:rsidR="00304234" w:rsidRPr="00A26C55">
        <w:rPr>
          <w:rFonts w:asciiTheme="minorHAnsi" w:hAnsiTheme="minorHAnsi"/>
        </w:rPr>
        <w:t xml:space="preserve">explained 8.4% of the variance in </w:t>
      </w:r>
      <w:r w:rsidR="007411DC" w:rsidRPr="00A26C55">
        <w:rPr>
          <w:rFonts w:asciiTheme="minorHAnsi" w:hAnsiTheme="minorHAnsi"/>
        </w:rPr>
        <w:t xml:space="preserve">internalized </w:t>
      </w:r>
      <w:r w:rsidR="00A46A95" w:rsidRPr="00A26C55">
        <w:rPr>
          <w:rFonts w:asciiTheme="minorHAnsi" w:hAnsiTheme="minorHAnsi"/>
        </w:rPr>
        <w:t>homonegativity</w:t>
      </w:r>
      <w:r w:rsidR="00304234" w:rsidRPr="00A26C55">
        <w:rPr>
          <w:rFonts w:asciiTheme="minorHAnsi" w:hAnsiTheme="minorHAnsi"/>
        </w:rPr>
        <w:t xml:space="preserve">, </w:t>
      </w:r>
      <w:r w:rsidR="007411DC" w:rsidRPr="00A26C55">
        <w:rPr>
          <w:rFonts w:asciiTheme="minorHAnsi" w:hAnsiTheme="minorHAnsi"/>
          <w:i/>
        </w:rPr>
        <w:t>F</w:t>
      </w:r>
      <w:r w:rsidR="007411DC" w:rsidRPr="00A26C55">
        <w:rPr>
          <w:rFonts w:asciiTheme="minorHAnsi" w:hAnsiTheme="minorHAnsi"/>
        </w:rPr>
        <w:t xml:space="preserve">(1, 124) = </w:t>
      </w:r>
      <w:r w:rsidR="00304234" w:rsidRPr="00A26C55">
        <w:rPr>
          <w:rFonts w:asciiTheme="minorHAnsi" w:hAnsiTheme="minorHAnsi"/>
        </w:rPr>
        <w:t>11.376</w:t>
      </w:r>
      <w:r w:rsidR="00304234" w:rsidRPr="00A26C55">
        <w:rPr>
          <w:rFonts w:asciiTheme="minorHAnsi" w:hAnsiTheme="minorHAnsi"/>
          <w:i/>
        </w:rPr>
        <w:t xml:space="preserve"> p</w:t>
      </w:r>
      <w:r w:rsidR="00304234" w:rsidRPr="00A26C55">
        <w:rPr>
          <w:rFonts w:asciiTheme="minorHAnsi" w:hAnsiTheme="minorHAnsi"/>
        </w:rPr>
        <w:t xml:space="preserve"> =</w:t>
      </w:r>
      <w:r w:rsidR="007411DC" w:rsidRPr="00A26C55">
        <w:rPr>
          <w:rFonts w:asciiTheme="minorHAnsi" w:hAnsiTheme="minorHAnsi"/>
        </w:rPr>
        <w:t xml:space="preserve"> .001. </w:t>
      </w:r>
      <w:r w:rsidR="00AC1164" w:rsidRPr="00A26C55">
        <w:rPr>
          <w:rFonts w:asciiTheme="minorHAnsi" w:hAnsiTheme="minorHAnsi"/>
        </w:rPr>
        <w:t xml:space="preserve">An increase in number of reconciliation strategies used predicts a small increase in internalized </w:t>
      </w:r>
      <w:r w:rsidR="00A46A95" w:rsidRPr="00A26C55">
        <w:rPr>
          <w:rFonts w:asciiTheme="minorHAnsi" w:hAnsiTheme="minorHAnsi"/>
        </w:rPr>
        <w:t>homonegativity</w:t>
      </w:r>
      <w:r w:rsidR="00AC1164" w:rsidRPr="00A26C55">
        <w:rPr>
          <w:rFonts w:asciiTheme="minorHAnsi" w:hAnsiTheme="minorHAnsi"/>
        </w:rPr>
        <w:t xml:space="preserve">. </w:t>
      </w:r>
    </w:p>
    <w:p w14:paraId="54960EBD" w14:textId="05EF8319" w:rsidR="00983649" w:rsidRPr="00A26C55" w:rsidRDefault="00AC1164" w:rsidP="007E56B1">
      <w:pPr>
        <w:ind w:firstLine="720"/>
        <w:rPr>
          <w:rFonts w:asciiTheme="minorHAnsi" w:hAnsiTheme="minorHAnsi"/>
        </w:rPr>
      </w:pPr>
      <w:r w:rsidRPr="00A26C55">
        <w:rPr>
          <w:rFonts w:asciiTheme="minorHAnsi" w:hAnsiTheme="minorHAnsi"/>
        </w:rPr>
        <w:t xml:space="preserve">Next relationship and sexual satisfaction were explored for participants who identified themselves as part of a same-sex relationship. </w:t>
      </w:r>
      <w:r w:rsidR="00981C08" w:rsidRPr="00A26C55">
        <w:rPr>
          <w:rFonts w:asciiTheme="minorHAnsi" w:hAnsiTheme="minorHAnsi"/>
        </w:rPr>
        <w:t xml:space="preserve">The researcher hypothesized that reconciliation strategy selection would be negatively related to both relationship and sexual satisfaction for participants who identified with an SSA SOI and were reportedly involved in a same-sex relationships. </w:t>
      </w:r>
      <w:r w:rsidR="00D209B1" w:rsidRPr="00A26C55">
        <w:rPr>
          <w:rFonts w:asciiTheme="minorHAnsi" w:hAnsiTheme="minorHAnsi"/>
        </w:rPr>
        <w:t xml:space="preserve">As the researcher did not anticipate that reconciliation strategy use would have predictive properties for sexual satisfaction or relationship satisfaction, a bivariate correlational analysis was used to explore the relationship between reconciliation strategies, sexual satisfaction, and relationship </w:t>
      </w:r>
      <w:r w:rsidR="00D209B1" w:rsidRPr="00A26C55">
        <w:rPr>
          <w:rFonts w:asciiTheme="minorHAnsi" w:hAnsiTheme="minorHAnsi"/>
        </w:rPr>
        <w:lastRenderedPageBreak/>
        <w:t xml:space="preserve">satisfaction. Relationship satisfaction was represented by the KMS total score. Sexual satisfaction was represented by the NSSS total score. </w:t>
      </w:r>
      <w:r w:rsidR="00CF5EB3" w:rsidRPr="00A26C55">
        <w:rPr>
          <w:rFonts w:asciiTheme="minorHAnsi" w:hAnsiTheme="minorHAnsi"/>
        </w:rPr>
        <w:t>Not surprisingly,</w:t>
      </w:r>
      <w:r w:rsidR="00981C08" w:rsidRPr="00A26C55">
        <w:rPr>
          <w:rFonts w:asciiTheme="minorHAnsi" w:hAnsiTheme="minorHAnsi"/>
        </w:rPr>
        <w:t xml:space="preserve"> s</w:t>
      </w:r>
      <w:r w:rsidR="00D209B1" w:rsidRPr="00A26C55">
        <w:rPr>
          <w:rFonts w:asciiTheme="minorHAnsi" w:hAnsiTheme="minorHAnsi"/>
        </w:rPr>
        <w:t xml:space="preserve">exual satisfaction and relationship satisfaction were significantly </w:t>
      </w:r>
      <w:r w:rsidR="00981C08" w:rsidRPr="00A26C55">
        <w:rPr>
          <w:rFonts w:asciiTheme="minorHAnsi" w:hAnsiTheme="minorHAnsi"/>
        </w:rPr>
        <w:t xml:space="preserve">positivity </w:t>
      </w:r>
      <w:r w:rsidR="00D209B1" w:rsidRPr="00A26C55">
        <w:rPr>
          <w:rFonts w:asciiTheme="minorHAnsi" w:hAnsiTheme="minorHAnsi"/>
        </w:rPr>
        <w:t>correlated</w:t>
      </w:r>
      <w:r w:rsidR="0041722B" w:rsidRPr="00A26C55">
        <w:rPr>
          <w:rFonts w:asciiTheme="minorHAnsi" w:hAnsiTheme="minorHAnsi"/>
        </w:rPr>
        <w:t xml:space="preserve"> </w:t>
      </w:r>
      <w:r w:rsidR="00981C08" w:rsidRPr="00A26C55">
        <w:rPr>
          <w:rFonts w:asciiTheme="minorHAnsi" w:hAnsiTheme="minorHAnsi"/>
          <w:i/>
        </w:rPr>
        <w:t xml:space="preserve">r </w:t>
      </w:r>
      <w:r w:rsidR="00981C08" w:rsidRPr="00A26C55">
        <w:rPr>
          <w:rFonts w:asciiTheme="minorHAnsi" w:hAnsiTheme="minorHAnsi"/>
        </w:rPr>
        <w:t xml:space="preserve">(81) = .572, </w:t>
      </w:r>
      <w:r w:rsidR="00981C08" w:rsidRPr="00A26C55">
        <w:rPr>
          <w:rFonts w:asciiTheme="minorHAnsi" w:hAnsiTheme="minorHAnsi"/>
          <w:i/>
        </w:rPr>
        <w:t>p</w:t>
      </w:r>
      <w:r w:rsidR="00981C08" w:rsidRPr="00A26C55">
        <w:rPr>
          <w:rFonts w:asciiTheme="minorHAnsi" w:hAnsiTheme="minorHAnsi"/>
        </w:rPr>
        <w:t xml:space="preserve"> </w:t>
      </w:r>
      <w:r w:rsidR="00CF5EB3" w:rsidRPr="00A26C55">
        <w:rPr>
          <w:rFonts w:asciiTheme="minorHAnsi" w:hAnsiTheme="minorHAnsi"/>
        </w:rPr>
        <w:t>&lt;</w:t>
      </w:r>
      <w:r w:rsidR="00981C08" w:rsidRPr="00A26C55">
        <w:rPr>
          <w:rFonts w:asciiTheme="minorHAnsi" w:hAnsiTheme="minorHAnsi"/>
        </w:rPr>
        <w:t xml:space="preserve"> .01</w:t>
      </w:r>
      <w:r w:rsidR="00A30DBC" w:rsidRPr="00A26C55">
        <w:rPr>
          <w:rFonts w:asciiTheme="minorHAnsi" w:hAnsiTheme="minorHAnsi"/>
        </w:rPr>
        <w:t xml:space="preserve"> with each other</w:t>
      </w:r>
      <w:r w:rsidR="00981C08" w:rsidRPr="00A26C55">
        <w:rPr>
          <w:rFonts w:asciiTheme="minorHAnsi" w:hAnsiTheme="minorHAnsi"/>
        </w:rPr>
        <w:t>.</w:t>
      </w:r>
      <w:r w:rsidR="00981C08" w:rsidRPr="00A26C55">
        <w:rPr>
          <w:rFonts w:asciiTheme="minorHAnsi" w:hAnsiTheme="minorHAnsi"/>
          <w:i/>
        </w:rPr>
        <w:t xml:space="preserve"> </w:t>
      </w:r>
      <w:r w:rsidR="00CF5EB3" w:rsidRPr="00A26C55">
        <w:rPr>
          <w:rFonts w:asciiTheme="minorHAnsi" w:hAnsiTheme="minorHAnsi"/>
        </w:rPr>
        <w:t xml:space="preserve">Relationship satisfaction was negatively correlated with reconciliation strategies </w:t>
      </w:r>
      <w:r w:rsidR="00CF5EB3" w:rsidRPr="00A26C55">
        <w:rPr>
          <w:rFonts w:asciiTheme="minorHAnsi" w:hAnsiTheme="minorHAnsi"/>
          <w:i/>
        </w:rPr>
        <w:t>r</w:t>
      </w:r>
      <w:r w:rsidR="00CF5EB3" w:rsidRPr="00A26C55">
        <w:rPr>
          <w:rFonts w:asciiTheme="minorHAnsi" w:hAnsiTheme="minorHAnsi"/>
        </w:rPr>
        <w:t xml:space="preserve"> (83) = -.067, </w:t>
      </w:r>
      <w:r w:rsidR="00CF5EB3" w:rsidRPr="00A26C55">
        <w:rPr>
          <w:rFonts w:asciiTheme="minorHAnsi" w:hAnsiTheme="minorHAnsi"/>
          <w:i/>
        </w:rPr>
        <w:t>p</w:t>
      </w:r>
      <w:r w:rsidR="00CF5EB3" w:rsidRPr="00A26C55">
        <w:rPr>
          <w:rFonts w:asciiTheme="minorHAnsi" w:hAnsiTheme="minorHAnsi"/>
        </w:rPr>
        <w:t xml:space="preserve"> = .546. Sexual satisfaction was also negatively correlated with reconciliation strategies </w:t>
      </w:r>
      <w:r w:rsidR="00CF5EB3" w:rsidRPr="00A26C55">
        <w:rPr>
          <w:rFonts w:asciiTheme="minorHAnsi" w:hAnsiTheme="minorHAnsi"/>
          <w:i/>
        </w:rPr>
        <w:t>r</w:t>
      </w:r>
      <w:r w:rsidR="00CF5EB3" w:rsidRPr="00A26C55">
        <w:rPr>
          <w:rFonts w:asciiTheme="minorHAnsi" w:hAnsiTheme="minorHAnsi"/>
        </w:rPr>
        <w:t xml:space="preserve"> (61) = -.124, </w:t>
      </w:r>
      <w:r w:rsidR="00CF5EB3" w:rsidRPr="00A26C55">
        <w:rPr>
          <w:rFonts w:asciiTheme="minorHAnsi" w:hAnsiTheme="minorHAnsi"/>
          <w:i/>
        </w:rPr>
        <w:t>p</w:t>
      </w:r>
      <w:r w:rsidR="00CF5EB3" w:rsidRPr="00A26C55">
        <w:rPr>
          <w:rFonts w:asciiTheme="minorHAnsi" w:hAnsiTheme="minorHAnsi"/>
        </w:rPr>
        <w:t xml:space="preserve"> = .334. </w:t>
      </w:r>
      <w:r w:rsidR="00981C08" w:rsidRPr="00A26C55">
        <w:rPr>
          <w:rFonts w:asciiTheme="minorHAnsi" w:hAnsiTheme="minorHAnsi"/>
        </w:rPr>
        <w:t>Although both relationship satisfaction and sexual satisfaction were negatively correlated with use of reconciliation strategies, the relationships were not significant.</w:t>
      </w:r>
      <w:r w:rsidR="00CF5EB3" w:rsidRPr="00A26C55">
        <w:rPr>
          <w:rFonts w:asciiTheme="minorHAnsi" w:hAnsiTheme="minorHAnsi"/>
        </w:rPr>
        <w:t xml:space="preserve"> </w:t>
      </w:r>
      <w:r w:rsidR="0041722B" w:rsidRPr="00A26C55">
        <w:rPr>
          <w:rFonts w:asciiTheme="minorHAnsi" w:hAnsiTheme="minorHAnsi"/>
        </w:rPr>
        <w:t xml:space="preserve"> </w:t>
      </w:r>
      <w:r w:rsidR="004B06EF" w:rsidRPr="00A26C55">
        <w:rPr>
          <w:rFonts w:asciiTheme="minorHAnsi" w:hAnsiTheme="minorHAnsi"/>
        </w:rPr>
        <w:t>Given the directionality of the findings, a bivariate correlational analysis was conducted to examine relationships between internalized homonegativity, identity distress, relationship satisfaction</w:t>
      </w:r>
      <w:r w:rsidR="00BE5CCA" w:rsidRPr="00A26C55">
        <w:rPr>
          <w:rFonts w:asciiTheme="minorHAnsi" w:hAnsiTheme="minorHAnsi"/>
        </w:rPr>
        <w:t>,</w:t>
      </w:r>
      <w:r w:rsidR="004B06EF" w:rsidRPr="00A26C55">
        <w:rPr>
          <w:rFonts w:asciiTheme="minorHAnsi" w:hAnsiTheme="minorHAnsi"/>
        </w:rPr>
        <w:t xml:space="preserve"> and sexual satisfaction for </w:t>
      </w:r>
      <w:r w:rsidR="00B23739" w:rsidRPr="00A26C55">
        <w:rPr>
          <w:rFonts w:asciiTheme="minorHAnsi" w:hAnsiTheme="minorHAnsi"/>
        </w:rPr>
        <w:t xml:space="preserve">conflicted </w:t>
      </w:r>
      <w:r w:rsidR="004B06EF" w:rsidRPr="00A26C55">
        <w:rPr>
          <w:rFonts w:asciiTheme="minorHAnsi" w:hAnsiTheme="minorHAnsi"/>
        </w:rPr>
        <w:t>individuals in same-sex relationships. As was expected, internalized homonegativity and identity distress were significantly positively correlated</w:t>
      </w:r>
      <w:r w:rsidR="00A30DBC" w:rsidRPr="00A26C55">
        <w:rPr>
          <w:rFonts w:asciiTheme="minorHAnsi" w:hAnsiTheme="minorHAnsi"/>
        </w:rPr>
        <w:t xml:space="preserve"> with each other</w:t>
      </w:r>
      <w:r w:rsidR="004B06EF" w:rsidRPr="00A26C55">
        <w:rPr>
          <w:rFonts w:asciiTheme="minorHAnsi" w:hAnsiTheme="minorHAnsi"/>
        </w:rPr>
        <w:t xml:space="preserve">. Additionally, internalized homonegativity was significantly negatively correlated with relationship and sexual satisfaction. </w:t>
      </w:r>
      <w:r w:rsidR="00D33CE8" w:rsidRPr="00A26C55">
        <w:rPr>
          <w:rFonts w:asciiTheme="minorHAnsi" w:hAnsiTheme="minorHAnsi"/>
        </w:rPr>
        <w:t xml:space="preserve">A </w:t>
      </w:r>
      <w:r w:rsidR="000C2A1E" w:rsidRPr="00A26C55">
        <w:rPr>
          <w:rFonts w:asciiTheme="minorHAnsi" w:hAnsiTheme="minorHAnsi"/>
        </w:rPr>
        <w:t xml:space="preserve">significant </w:t>
      </w:r>
      <w:r w:rsidR="00D33CE8" w:rsidRPr="00A26C55">
        <w:rPr>
          <w:rFonts w:asciiTheme="minorHAnsi" w:hAnsiTheme="minorHAnsi"/>
        </w:rPr>
        <w:t xml:space="preserve">negative correlation also exists between relationship satisfaction </w:t>
      </w:r>
      <w:r w:rsidR="000C2A1E" w:rsidRPr="00A26C55">
        <w:rPr>
          <w:rFonts w:asciiTheme="minorHAnsi" w:hAnsiTheme="minorHAnsi"/>
        </w:rPr>
        <w:t>and</w:t>
      </w:r>
      <w:r w:rsidR="00D33CE8" w:rsidRPr="00A26C55">
        <w:rPr>
          <w:rFonts w:asciiTheme="minorHAnsi" w:hAnsiTheme="minorHAnsi"/>
        </w:rPr>
        <w:t xml:space="preserve"> identity distress</w:t>
      </w:r>
      <w:r w:rsidR="00FD4A8A" w:rsidRPr="00A26C55">
        <w:rPr>
          <w:rFonts w:asciiTheme="minorHAnsi" w:hAnsiTheme="minorHAnsi"/>
        </w:rPr>
        <w:t xml:space="preserve"> for conflicted individuals in same-sex relationships</w:t>
      </w:r>
      <w:r w:rsidR="000C2A1E" w:rsidRPr="00A26C55">
        <w:rPr>
          <w:rFonts w:asciiTheme="minorHAnsi" w:hAnsiTheme="minorHAnsi"/>
        </w:rPr>
        <w:t xml:space="preserve">. </w:t>
      </w:r>
      <w:r w:rsidR="004B06EF" w:rsidRPr="00A26C55">
        <w:rPr>
          <w:rFonts w:asciiTheme="minorHAnsi" w:hAnsiTheme="minorHAnsi"/>
        </w:rPr>
        <w:t xml:space="preserve">See Table </w:t>
      </w:r>
      <w:r w:rsidR="00F47A80" w:rsidRPr="00A26C55">
        <w:rPr>
          <w:rFonts w:asciiTheme="minorHAnsi" w:hAnsiTheme="minorHAnsi"/>
        </w:rPr>
        <w:t>8</w:t>
      </w:r>
      <w:r w:rsidR="004B06EF" w:rsidRPr="00A26C55">
        <w:rPr>
          <w:rFonts w:asciiTheme="minorHAnsi" w:hAnsiTheme="minorHAnsi"/>
        </w:rPr>
        <w:t xml:space="preserve"> for more information.</w:t>
      </w:r>
    </w:p>
    <w:p w14:paraId="373081E4" w14:textId="4FE210FA" w:rsidR="00CC2AF0" w:rsidRPr="00A26C55" w:rsidRDefault="00CC2AF0" w:rsidP="00831E34">
      <w:pPr>
        <w:pStyle w:val="Heading2"/>
        <w:rPr>
          <w:rFonts w:asciiTheme="minorHAnsi" w:hAnsiTheme="minorHAnsi"/>
        </w:rPr>
      </w:pPr>
      <w:bookmarkStart w:id="46" w:name="_Toc455060872"/>
      <w:r w:rsidRPr="00A26C55">
        <w:rPr>
          <w:rFonts w:asciiTheme="minorHAnsi" w:hAnsiTheme="minorHAnsi"/>
        </w:rPr>
        <w:t>Research Question 3</w:t>
      </w:r>
      <w:bookmarkEnd w:id="46"/>
    </w:p>
    <w:p w14:paraId="321E1D30" w14:textId="501F4C84" w:rsidR="00992689" w:rsidRPr="00A26C55" w:rsidRDefault="0041722B" w:rsidP="007E56B1">
      <w:pPr>
        <w:ind w:firstLine="720"/>
        <w:rPr>
          <w:rFonts w:asciiTheme="minorHAnsi" w:hAnsiTheme="minorHAnsi"/>
        </w:rPr>
      </w:pPr>
      <w:r w:rsidRPr="00A26C55">
        <w:rPr>
          <w:rFonts w:asciiTheme="minorHAnsi" w:hAnsiTheme="minorHAnsi"/>
        </w:rPr>
        <w:t>Research Question three intended to explore</w:t>
      </w:r>
      <w:r w:rsidR="00983649" w:rsidRPr="00A26C55">
        <w:rPr>
          <w:rFonts w:asciiTheme="minorHAnsi" w:hAnsiTheme="minorHAnsi"/>
        </w:rPr>
        <w:t xml:space="preserve"> </w:t>
      </w:r>
      <w:r w:rsidR="00661C22" w:rsidRPr="00A26C55">
        <w:rPr>
          <w:rFonts w:asciiTheme="minorHAnsi" w:hAnsiTheme="minorHAnsi"/>
        </w:rPr>
        <w:t xml:space="preserve">whether or not the level of identity acceptance reported by participants in the integration group was significantly higher than the levels of identity acceptance in other groups. </w:t>
      </w:r>
      <w:r w:rsidR="0005797E" w:rsidRPr="00A26C55">
        <w:rPr>
          <w:rFonts w:asciiTheme="minorHAnsi" w:hAnsiTheme="minorHAnsi"/>
        </w:rPr>
        <w:t xml:space="preserve">As the originally anticipated groups were unable to be created, this question cannot be answered with </w:t>
      </w:r>
      <w:r w:rsidR="0005797E" w:rsidRPr="00A26C55">
        <w:rPr>
          <w:rFonts w:asciiTheme="minorHAnsi" w:hAnsiTheme="minorHAnsi"/>
        </w:rPr>
        <w:lastRenderedPageBreak/>
        <w:t xml:space="preserve">the data at hand. </w:t>
      </w:r>
      <w:r w:rsidR="00B8553B" w:rsidRPr="00A26C55">
        <w:rPr>
          <w:rFonts w:asciiTheme="minorHAnsi" w:hAnsiTheme="minorHAnsi"/>
        </w:rPr>
        <w:t>Research Question 3 was entirely exploratory and no hypotheses were connected to it.</w:t>
      </w:r>
    </w:p>
    <w:p w14:paraId="77A35433" w14:textId="36C3B5B5" w:rsidR="00CC2AF0" w:rsidRPr="00A26C55" w:rsidRDefault="00CC2AF0" w:rsidP="00831E34">
      <w:pPr>
        <w:pStyle w:val="Heading2"/>
        <w:rPr>
          <w:rFonts w:asciiTheme="minorHAnsi" w:hAnsiTheme="minorHAnsi"/>
        </w:rPr>
      </w:pPr>
      <w:bookmarkStart w:id="47" w:name="_Toc455060873"/>
      <w:r w:rsidRPr="00A26C55">
        <w:rPr>
          <w:rFonts w:asciiTheme="minorHAnsi" w:hAnsiTheme="minorHAnsi"/>
        </w:rPr>
        <w:t>Research Question 4</w:t>
      </w:r>
      <w:bookmarkEnd w:id="47"/>
    </w:p>
    <w:p w14:paraId="4B05993C" w14:textId="1C5C12A6" w:rsidR="00983649" w:rsidRPr="00A26C55" w:rsidRDefault="008D370A" w:rsidP="007E56B1">
      <w:pPr>
        <w:ind w:firstLine="720"/>
        <w:rPr>
          <w:rFonts w:asciiTheme="minorHAnsi" w:hAnsiTheme="minorHAnsi"/>
        </w:rPr>
      </w:pPr>
      <w:r w:rsidRPr="00A26C55">
        <w:rPr>
          <w:rFonts w:asciiTheme="minorHAnsi" w:hAnsiTheme="minorHAnsi"/>
        </w:rPr>
        <w:t xml:space="preserve">Research question for would have explored the similarities and differences between participants in the identity integration category and participants who reported no conflict across a number of constructs </w:t>
      </w:r>
      <w:r w:rsidR="00983649" w:rsidRPr="00A26C55">
        <w:rPr>
          <w:rFonts w:asciiTheme="minorHAnsi" w:hAnsiTheme="minorHAnsi"/>
        </w:rPr>
        <w:t>(internalized homonegativity, identity acceptance, relati</w:t>
      </w:r>
      <w:r w:rsidRPr="00A26C55">
        <w:rPr>
          <w:rFonts w:asciiTheme="minorHAnsi" w:hAnsiTheme="minorHAnsi"/>
        </w:rPr>
        <w:t>onship and sexual satisfaction).</w:t>
      </w:r>
      <w:r w:rsidR="007E56B1" w:rsidRPr="00A26C55">
        <w:rPr>
          <w:rFonts w:asciiTheme="minorHAnsi" w:hAnsiTheme="minorHAnsi"/>
        </w:rPr>
        <w:t xml:space="preserve"> </w:t>
      </w:r>
      <w:r w:rsidR="00545D01" w:rsidRPr="00A26C55">
        <w:rPr>
          <w:rFonts w:asciiTheme="minorHAnsi" w:hAnsiTheme="minorHAnsi"/>
        </w:rPr>
        <w:t xml:space="preserve">Again, this question relied on the ability to split the data set into five </w:t>
      </w:r>
      <w:proofErr w:type="spellStart"/>
      <w:r w:rsidR="00545D01" w:rsidRPr="00A26C55">
        <w:rPr>
          <w:rFonts w:asciiTheme="minorHAnsi" w:hAnsiTheme="minorHAnsi"/>
        </w:rPr>
        <w:t>apriori</w:t>
      </w:r>
      <w:proofErr w:type="spellEnd"/>
      <w:r w:rsidR="00545D01" w:rsidRPr="00A26C55">
        <w:rPr>
          <w:rFonts w:asciiTheme="minorHAnsi" w:hAnsiTheme="minorHAnsi"/>
        </w:rPr>
        <w:t xml:space="preserve"> groups. This question</w:t>
      </w:r>
      <w:r w:rsidR="00BE5CCA" w:rsidRPr="00A26C55">
        <w:rPr>
          <w:rFonts w:asciiTheme="minorHAnsi" w:hAnsiTheme="minorHAnsi"/>
        </w:rPr>
        <w:t>,</w:t>
      </w:r>
      <w:r w:rsidR="00545D01" w:rsidRPr="00A26C55">
        <w:rPr>
          <w:rFonts w:asciiTheme="minorHAnsi" w:hAnsiTheme="minorHAnsi"/>
        </w:rPr>
        <w:t xml:space="preserve"> as well as</w:t>
      </w:r>
      <w:r w:rsidR="00BE5CCA" w:rsidRPr="00A26C55">
        <w:rPr>
          <w:rFonts w:asciiTheme="minorHAnsi" w:hAnsiTheme="minorHAnsi"/>
        </w:rPr>
        <w:t>,</w:t>
      </w:r>
      <w:r w:rsidR="00545D01" w:rsidRPr="00A26C55">
        <w:rPr>
          <w:rFonts w:asciiTheme="minorHAnsi" w:hAnsiTheme="minorHAnsi"/>
        </w:rPr>
        <w:t xml:space="preserve"> h</w:t>
      </w:r>
      <w:r w:rsidR="00B8553B" w:rsidRPr="00A26C55">
        <w:rPr>
          <w:rFonts w:asciiTheme="minorHAnsi" w:hAnsiTheme="minorHAnsi"/>
        </w:rPr>
        <w:t xml:space="preserve">ypothesis five cannot be </w:t>
      </w:r>
      <w:r w:rsidR="00545D01" w:rsidRPr="00A26C55">
        <w:rPr>
          <w:rFonts w:asciiTheme="minorHAnsi" w:hAnsiTheme="minorHAnsi"/>
        </w:rPr>
        <w:t>explored</w:t>
      </w:r>
      <w:r w:rsidR="00B8553B" w:rsidRPr="00A26C55">
        <w:rPr>
          <w:rFonts w:asciiTheme="minorHAnsi" w:hAnsiTheme="minorHAnsi"/>
        </w:rPr>
        <w:t xml:space="preserve"> with the </w:t>
      </w:r>
      <w:r w:rsidR="00A30DBC" w:rsidRPr="00A26C55">
        <w:rPr>
          <w:rFonts w:asciiTheme="minorHAnsi" w:hAnsiTheme="minorHAnsi"/>
        </w:rPr>
        <w:t>present data set</w:t>
      </w:r>
      <w:r w:rsidR="00B8553B" w:rsidRPr="00A26C55">
        <w:rPr>
          <w:rFonts w:asciiTheme="minorHAnsi" w:hAnsiTheme="minorHAnsi"/>
        </w:rPr>
        <w:t xml:space="preserve">. </w:t>
      </w:r>
    </w:p>
    <w:p w14:paraId="193DFC6D" w14:textId="09D85319" w:rsidR="00661C22" w:rsidRPr="00A26C55" w:rsidRDefault="00661C22" w:rsidP="00831E34">
      <w:pPr>
        <w:pStyle w:val="Heading2"/>
        <w:rPr>
          <w:rFonts w:asciiTheme="minorHAnsi" w:hAnsiTheme="minorHAnsi"/>
        </w:rPr>
      </w:pPr>
      <w:bookmarkStart w:id="48" w:name="_Toc455060874"/>
      <w:r w:rsidRPr="00A26C55">
        <w:rPr>
          <w:rFonts w:asciiTheme="minorHAnsi" w:hAnsiTheme="minorHAnsi"/>
        </w:rPr>
        <w:t>Further Data Exploration</w:t>
      </w:r>
      <w:bookmarkEnd w:id="48"/>
    </w:p>
    <w:p w14:paraId="1A6FB8F3" w14:textId="1F3A9FA8" w:rsidR="003E16A1" w:rsidRPr="00A26C55" w:rsidRDefault="00940E07" w:rsidP="000466EC">
      <w:pPr>
        <w:ind w:firstLine="720"/>
        <w:rPr>
          <w:rFonts w:asciiTheme="minorHAnsi" w:hAnsiTheme="minorHAnsi"/>
        </w:rPr>
      </w:pPr>
      <w:r w:rsidRPr="00A26C55">
        <w:rPr>
          <w:rFonts w:asciiTheme="minorHAnsi" w:hAnsiTheme="minorHAnsi"/>
        </w:rPr>
        <w:t xml:space="preserve">As an analysis of the data for the purposes of answering proposed research questions was not entirely possible, the researcher engaged in several additional analyses designed to further explore the data collected. </w:t>
      </w:r>
      <w:r w:rsidR="003E16A1" w:rsidRPr="00A26C55">
        <w:rPr>
          <w:rFonts w:asciiTheme="minorHAnsi" w:hAnsiTheme="minorHAnsi"/>
        </w:rPr>
        <w:t xml:space="preserve">The researcher sought to explore the differences across constructs of interest between individuals who reportedly experienced a conflict and those who did not. To explore this question, the wording of the conflict question “At any point in your life, have you experienced internal conflict between your religious beliefs/identity and your sexual orientation identity?” was first taken into account. </w:t>
      </w:r>
      <w:r w:rsidR="00A90E2E" w:rsidRPr="00A26C55">
        <w:rPr>
          <w:rFonts w:asciiTheme="minorHAnsi" w:hAnsiTheme="minorHAnsi"/>
        </w:rPr>
        <w:t xml:space="preserve">As this analysis was intended to explore the impact of the dependent variable on participants who experience </w:t>
      </w:r>
      <w:r w:rsidR="00AB4D55" w:rsidRPr="00A26C55">
        <w:rPr>
          <w:rFonts w:asciiTheme="minorHAnsi" w:hAnsiTheme="minorHAnsi"/>
        </w:rPr>
        <w:t xml:space="preserve">RI/SOI </w:t>
      </w:r>
      <w:r w:rsidR="00A90E2E" w:rsidRPr="00A26C55">
        <w:rPr>
          <w:rFonts w:asciiTheme="minorHAnsi" w:hAnsiTheme="minorHAnsi"/>
        </w:rPr>
        <w:t xml:space="preserve">conflict, only participants who reported an SOI of LGBQ or pansexual and who identified their self-declared sexual orientation as predominately same-sex (Kinsey scale question 3) were </w:t>
      </w:r>
      <w:r w:rsidR="00A90E2E" w:rsidRPr="00A26C55">
        <w:rPr>
          <w:rFonts w:asciiTheme="minorHAnsi" w:hAnsiTheme="minorHAnsi"/>
        </w:rPr>
        <w:lastRenderedPageBreak/>
        <w:t xml:space="preserve">included in the analysis. </w:t>
      </w:r>
      <w:r w:rsidR="00BF7FD0" w:rsidRPr="00A26C55">
        <w:rPr>
          <w:rFonts w:asciiTheme="minorHAnsi" w:hAnsiTheme="minorHAnsi"/>
        </w:rPr>
        <w:t xml:space="preserve">Next participants were split into two groups, those who reported experiencing a conflict between SSA SOI and RI and those who did not. </w:t>
      </w:r>
    </w:p>
    <w:p w14:paraId="4A092B7E" w14:textId="1A1A9CE7" w:rsidR="006C05E2" w:rsidRPr="00A26C55" w:rsidRDefault="002B688A" w:rsidP="000466EC">
      <w:pPr>
        <w:ind w:firstLine="720"/>
        <w:rPr>
          <w:rFonts w:asciiTheme="minorHAnsi" w:hAnsiTheme="minorHAnsi"/>
        </w:rPr>
      </w:pPr>
      <w:r w:rsidRPr="00A26C55">
        <w:rPr>
          <w:rFonts w:asciiTheme="minorHAnsi" w:hAnsiTheme="minorHAnsi"/>
        </w:rPr>
        <w:t>A one-way</w:t>
      </w:r>
      <w:r w:rsidR="00DB2473" w:rsidRPr="00A26C55">
        <w:rPr>
          <w:rFonts w:asciiTheme="minorHAnsi" w:hAnsiTheme="minorHAnsi"/>
        </w:rPr>
        <w:t xml:space="preserve"> </w:t>
      </w:r>
      <w:r w:rsidR="00FD7360" w:rsidRPr="00A26C55">
        <w:rPr>
          <w:rFonts w:asciiTheme="minorHAnsi" w:hAnsiTheme="minorHAnsi"/>
        </w:rPr>
        <w:t xml:space="preserve">between groups </w:t>
      </w:r>
      <w:r w:rsidR="00DB2473" w:rsidRPr="00A26C55">
        <w:rPr>
          <w:rFonts w:asciiTheme="minorHAnsi" w:hAnsiTheme="minorHAnsi"/>
        </w:rPr>
        <w:t xml:space="preserve">ANOVA was conducted to compare </w:t>
      </w:r>
      <w:r w:rsidR="00FD7360" w:rsidRPr="00A26C55">
        <w:rPr>
          <w:rFonts w:asciiTheme="minorHAnsi" w:hAnsiTheme="minorHAnsi"/>
        </w:rPr>
        <w:t xml:space="preserve">the effect of conflict experience </w:t>
      </w:r>
      <w:r w:rsidR="00DB2473" w:rsidRPr="00A26C55">
        <w:rPr>
          <w:rFonts w:asciiTheme="minorHAnsi" w:hAnsiTheme="minorHAnsi"/>
        </w:rPr>
        <w:t xml:space="preserve">across the constructs of internalized </w:t>
      </w:r>
      <w:r w:rsidR="00A46A95" w:rsidRPr="00A26C55">
        <w:rPr>
          <w:rFonts w:asciiTheme="minorHAnsi" w:hAnsiTheme="minorHAnsi"/>
        </w:rPr>
        <w:t>homonegativity</w:t>
      </w:r>
      <w:r w:rsidR="00DB2473" w:rsidRPr="00A26C55">
        <w:rPr>
          <w:rFonts w:asciiTheme="minorHAnsi" w:hAnsiTheme="minorHAnsi"/>
        </w:rPr>
        <w:t>, identity distress and sexual satisfaction</w:t>
      </w:r>
      <w:r w:rsidR="00FD7360" w:rsidRPr="00A26C55">
        <w:rPr>
          <w:rFonts w:asciiTheme="minorHAnsi" w:hAnsiTheme="minorHAnsi"/>
        </w:rPr>
        <w:t xml:space="preserve"> in </w:t>
      </w:r>
      <w:r w:rsidR="00BE5CCA" w:rsidRPr="00A26C55">
        <w:rPr>
          <w:rFonts w:asciiTheme="minorHAnsi" w:hAnsiTheme="minorHAnsi"/>
        </w:rPr>
        <w:t>both</w:t>
      </w:r>
      <w:r w:rsidR="00FD7360" w:rsidRPr="00A26C55">
        <w:rPr>
          <w:rFonts w:asciiTheme="minorHAnsi" w:hAnsiTheme="minorHAnsi"/>
        </w:rPr>
        <w:t xml:space="preserve"> experience</w:t>
      </w:r>
      <w:r w:rsidR="00BE5CCA" w:rsidRPr="00A26C55">
        <w:rPr>
          <w:rFonts w:asciiTheme="minorHAnsi" w:hAnsiTheme="minorHAnsi"/>
        </w:rPr>
        <w:t>d conflict and</w:t>
      </w:r>
      <w:r w:rsidR="00FD7360" w:rsidRPr="00A26C55">
        <w:rPr>
          <w:rFonts w:asciiTheme="minorHAnsi" w:hAnsiTheme="minorHAnsi"/>
        </w:rPr>
        <w:t xml:space="preserve"> experienced no conflict conditions</w:t>
      </w:r>
      <w:r w:rsidR="00DB2473" w:rsidRPr="00A26C55">
        <w:rPr>
          <w:rFonts w:asciiTheme="minorHAnsi" w:hAnsiTheme="minorHAnsi"/>
        </w:rPr>
        <w:t xml:space="preserve">. </w:t>
      </w:r>
      <w:r w:rsidR="003E16A1" w:rsidRPr="00A26C55">
        <w:rPr>
          <w:rFonts w:asciiTheme="minorHAnsi" w:hAnsiTheme="minorHAnsi"/>
        </w:rPr>
        <w:t xml:space="preserve">In this one-way ANOVA the independent variable was the experience of conflict with dependent variables identity distress, internalized homonegativity, and sexual satisfaction. </w:t>
      </w:r>
      <w:r w:rsidR="00FD7360" w:rsidRPr="00A26C55">
        <w:rPr>
          <w:rFonts w:asciiTheme="minorHAnsi" w:hAnsiTheme="minorHAnsi"/>
        </w:rPr>
        <w:t xml:space="preserve">There was a significant effect of reported conflict on both identity distress and internalized homonegativity </w:t>
      </w:r>
      <w:r w:rsidR="004745EF" w:rsidRPr="00A26C55">
        <w:rPr>
          <w:rFonts w:asciiTheme="minorHAnsi" w:hAnsiTheme="minorHAnsi"/>
        </w:rPr>
        <w:t xml:space="preserve">but not sexual satisfaction. The between groups effect for identity distress was significant at </w:t>
      </w:r>
      <w:r w:rsidR="004745EF" w:rsidRPr="00A26C55">
        <w:rPr>
          <w:rFonts w:asciiTheme="minorHAnsi" w:hAnsiTheme="minorHAnsi"/>
          <w:i/>
        </w:rPr>
        <w:t>p</w:t>
      </w:r>
      <w:r w:rsidR="00017B96" w:rsidRPr="00A26C55">
        <w:rPr>
          <w:rFonts w:asciiTheme="minorHAnsi" w:hAnsiTheme="minorHAnsi"/>
        </w:rPr>
        <w:t xml:space="preserve"> = .024</w:t>
      </w:r>
      <w:r w:rsidR="004745EF" w:rsidRPr="00A26C55">
        <w:rPr>
          <w:rFonts w:asciiTheme="minorHAnsi" w:hAnsiTheme="minorHAnsi"/>
        </w:rPr>
        <w:t xml:space="preserve">, </w:t>
      </w:r>
      <w:r w:rsidR="004745EF" w:rsidRPr="00A26C55">
        <w:rPr>
          <w:rFonts w:asciiTheme="minorHAnsi" w:hAnsiTheme="minorHAnsi"/>
          <w:i/>
        </w:rPr>
        <w:t>F</w:t>
      </w:r>
      <w:r w:rsidR="004745EF" w:rsidRPr="00A26C55">
        <w:rPr>
          <w:rFonts w:asciiTheme="minorHAnsi" w:hAnsiTheme="minorHAnsi"/>
        </w:rPr>
        <w:t xml:space="preserve">(1, </w:t>
      </w:r>
      <w:r w:rsidR="00017B96" w:rsidRPr="00A26C55">
        <w:rPr>
          <w:rFonts w:asciiTheme="minorHAnsi" w:hAnsiTheme="minorHAnsi"/>
        </w:rPr>
        <w:t>113) = 5.263</w:t>
      </w:r>
      <w:r w:rsidR="004745EF" w:rsidRPr="00A26C55">
        <w:rPr>
          <w:rFonts w:asciiTheme="minorHAnsi" w:hAnsiTheme="minorHAnsi"/>
        </w:rPr>
        <w:t xml:space="preserve">. The between groups effect for internalized homonegativity was </w:t>
      </w:r>
      <w:r w:rsidR="009005A6" w:rsidRPr="00A26C55">
        <w:rPr>
          <w:rFonts w:asciiTheme="minorHAnsi" w:hAnsiTheme="minorHAnsi"/>
        </w:rPr>
        <w:t xml:space="preserve">also </w:t>
      </w:r>
      <w:r w:rsidR="004745EF" w:rsidRPr="00A26C55">
        <w:rPr>
          <w:rFonts w:asciiTheme="minorHAnsi" w:hAnsiTheme="minorHAnsi"/>
        </w:rPr>
        <w:t xml:space="preserve">significant at </w:t>
      </w:r>
      <w:r w:rsidR="004745EF" w:rsidRPr="00A26C55">
        <w:rPr>
          <w:rFonts w:asciiTheme="minorHAnsi" w:hAnsiTheme="minorHAnsi"/>
          <w:i/>
        </w:rPr>
        <w:t>p</w:t>
      </w:r>
      <w:r w:rsidR="00017B96" w:rsidRPr="00A26C55">
        <w:rPr>
          <w:rFonts w:asciiTheme="minorHAnsi" w:hAnsiTheme="minorHAnsi"/>
        </w:rPr>
        <w:t xml:space="preserve"> = .006</w:t>
      </w:r>
      <w:r w:rsidR="004745EF" w:rsidRPr="00A26C55">
        <w:rPr>
          <w:rFonts w:asciiTheme="minorHAnsi" w:hAnsiTheme="minorHAnsi"/>
        </w:rPr>
        <w:t xml:space="preserve"> </w:t>
      </w:r>
      <w:r w:rsidR="004745EF" w:rsidRPr="00A26C55">
        <w:rPr>
          <w:rFonts w:asciiTheme="minorHAnsi" w:hAnsiTheme="minorHAnsi"/>
          <w:i/>
        </w:rPr>
        <w:t>F</w:t>
      </w:r>
      <w:r w:rsidR="004745EF" w:rsidRPr="00A26C55">
        <w:rPr>
          <w:rFonts w:asciiTheme="minorHAnsi" w:hAnsiTheme="minorHAnsi"/>
        </w:rPr>
        <w:t>(1,</w:t>
      </w:r>
      <w:r w:rsidR="00017B96" w:rsidRPr="00A26C55">
        <w:rPr>
          <w:rFonts w:asciiTheme="minorHAnsi" w:hAnsiTheme="minorHAnsi"/>
        </w:rPr>
        <w:t>109) = 7.726</w:t>
      </w:r>
      <w:r w:rsidR="004745EF" w:rsidRPr="00A26C55">
        <w:rPr>
          <w:rFonts w:asciiTheme="minorHAnsi" w:hAnsiTheme="minorHAnsi"/>
        </w:rPr>
        <w:t xml:space="preserve">. </w:t>
      </w:r>
      <w:r w:rsidR="009005A6" w:rsidRPr="00A26C55">
        <w:rPr>
          <w:rFonts w:asciiTheme="minorHAnsi" w:hAnsiTheme="minorHAnsi"/>
        </w:rPr>
        <w:t xml:space="preserve">The analysis indicates that there is a significant difference between participants who experienced conflict and those who did not across scores of identity distress and internalized homonegativity.  </w:t>
      </w:r>
      <w:r w:rsidR="004745EF" w:rsidRPr="00A26C55">
        <w:rPr>
          <w:rFonts w:asciiTheme="minorHAnsi" w:hAnsiTheme="minorHAnsi"/>
        </w:rPr>
        <w:t xml:space="preserve">As there were only two groups, no </w:t>
      </w:r>
      <w:proofErr w:type="spellStart"/>
      <w:r w:rsidR="004745EF" w:rsidRPr="00A26C55">
        <w:rPr>
          <w:rFonts w:asciiTheme="minorHAnsi" w:hAnsiTheme="minorHAnsi"/>
        </w:rPr>
        <w:t>posthoc</w:t>
      </w:r>
      <w:proofErr w:type="spellEnd"/>
      <w:r w:rsidR="004745EF" w:rsidRPr="00A26C55">
        <w:rPr>
          <w:rFonts w:asciiTheme="minorHAnsi" w:hAnsiTheme="minorHAnsi"/>
        </w:rPr>
        <w:t xml:space="preserve"> test was conducted. Instead, a descriptive analysis was used to determine mean scores and standard deviations. </w:t>
      </w:r>
      <w:r w:rsidR="00461DA9" w:rsidRPr="00A26C55">
        <w:rPr>
          <w:rFonts w:asciiTheme="minorHAnsi" w:hAnsiTheme="minorHAnsi"/>
        </w:rPr>
        <w:t>Participants who reported experiencing conflict reported high</w:t>
      </w:r>
      <w:r w:rsidR="00AB4D55" w:rsidRPr="00A26C55">
        <w:rPr>
          <w:rFonts w:asciiTheme="minorHAnsi" w:hAnsiTheme="minorHAnsi"/>
        </w:rPr>
        <w:t>er</w:t>
      </w:r>
      <w:r w:rsidR="00461DA9" w:rsidRPr="00A26C55">
        <w:rPr>
          <w:rFonts w:asciiTheme="minorHAnsi" w:hAnsiTheme="minorHAnsi"/>
        </w:rPr>
        <w:t xml:space="preserve"> average means and standard deviations across both internalized homonegativity and identity distress. The experiencing conflict group had an</w:t>
      </w:r>
      <w:r w:rsidR="00017B96" w:rsidRPr="00A26C55">
        <w:rPr>
          <w:rFonts w:asciiTheme="minorHAnsi" w:hAnsiTheme="minorHAnsi"/>
        </w:rPr>
        <w:t xml:space="preserve"> identity distress mean of 12.07, SD 4.31</w:t>
      </w:r>
      <w:r w:rsidR="00461DA9" w:rsidRPr="00A26C55">
        <w:rPr>
          <w:rFonts w:asciiTheme="minorHAnsi" w:hAnsiTheme="minorHAnsi"/>
        </w:rPr>
        <w:t>, while the no conflict group r</w:t>
      </w:r>
      <w:r w:rsidR="00017B96" w:rsidRPr="00A26C55">
        <w:rPr>
          <w:rFonts w:asciiTheme="minorHAnsi" w:hAnsiTheme="minorHAnsi"/>
        </w:rPr>
        <w:t>eported mean = 10.31, SD = 3.47</w:t>
      </w:r>
      <w:r w:rsidR="00461DA9" w:rsidRPr="00A26C55">
        <w:rPr>
          <w:rFonts w:asciiTheme="minorHAnsi" w:hAnsiTheme="minorHAnsi"/>
        </w:rPr>
        <w:t>. With higher scores indicating higher levels of distress. Additionally, the experienced con</w:t>
      </w:r>
      <w:r w:rsidR="00017B96" w:rsidRPr="00A26C55">
        <w:rPr>
          <w:rFonts w:asciiTheme="minorHAnsi" w:hAnsiTheme="minorHAnsi"/>
        </w:rPr>
        <w:t>flict group reported mean = 2.25, SD = 1.40</w:t>
      </w:r>
      <w:r w:rsidR="00461DA9" w:rsidRPr="00A26C55">
        <w:rPr>
          <w:rFonts w:asciiTheme="minorHAnsi" w:hAnsiTheme="minorHAnsi"/>
        </w:rPr>
        <w:t xml:space="preserve"> for internalized homonegativity while the no confli</w:t>
      </w:r>
      <w:r w:rsidR="00017B96" w:rsidRPr="00A26C55">
        <w:rPr>
          <w:rFonts w:asciiTheme="minorHAnsi" w:hAnsiTheme="minorHAnsi"/>
        </w:rPr>
        <w:t>ct group reported mean = 1.59</w:t>
      </w:r>
      <w:r w:rsidR="00314282" w:rsidRPr="00A26C55">
        <w:rPr>
          <w:rFonts w:asciiTheme="minorHAnsi" w:hAnsiTheme="minorHAnsi"/>
        </w:rPr>
        <w:t xml:space="preserve">, </w:t>
      </w:r>
      <w:r w:rsidR="00017B96" w:rsidRPr="00A26C55">
        <w:rPr>
          <w:rFonts w:asciiTheme="minorHAnsi" w:hAnsiTheme="minorHAnsi"/>
        </w:rPr>
        <w:t xml:space="preserve">SD = </w:t>
      </w:r>
      <w:r w:rsidR="00017B96" w:rsidRPr="00A26C55">
        <w:rPr>
          <w:rFonts w:asciiTheme="minorHAnsi" w:hAnsiTheme="minorHAnsi"/>
        </w:rPr>
        <w:lastRenderedPageBreak/>
        <w:t>.87</w:t>
      </w:r>
      <w:r w:rsidR="00461DA9" w:rsidRPr="00A26C55">
        <w:rPr>
          <w:rFonts w:asciiTheme="minorHAnsi" w:hAnsiTheme="minorHAnsi"/>
        </w:rPr>
        <w:t>.</w:t>
      </w:r>
      <w:r w:rsidR="00AB4D55" w:rsidRPr="00A26C55">
        <w:rPr>
          <w:rFonts w:asciiTheme="minorHAnsi" w:hAnsiTheme="minorHAnsi"/>
        </w:rPr>
        <w:t xml:space="preserve"> Again</w:t>
      </w:r>
      <w:r w:rsidR="00BE5CCA" w:rsidRPr="00A26C55">
        <w:rPr>
          <w:rFonts w:asciiTheme="minorHAnsi" w:hAnsiTheme="minorHAnsi"/>
        </w:rPr>
        <w:t>,</w:t>
      </w:r>
      <w:r w:rsidR="00AB4D55" w:rsidRPr="00A26C55">
        <w:rPr>
          <w:rFonts w:asciiTheme="minorHAnsi" w:hAnsiTheme="minorHAnsi"/>
        </w:rPr>
        <w:t xml:space="preserve"> higher scores indicate increased levels of internalized homonegativity.</w:t>
      </w:r>
      <w:r w:rsidR="00461DA9" w:rsidRPr="00A26C55">
        <w:rPr>
          <w:rFonts w:asciiTheme="minorHAnsi" w:hAnsiTheme="minorHAnsi"/>
        </w:rPr>
        <w:t xml:space="preserve"> This analysis indicates that participants in the conflict group experience significantly higher levels of internalized homonegativity and identity distress than those who do not report experiencing conflict. </w:t>
      </w:r>
    </w:p>
    <w:p w14:paraId="1A002452" w14:textId="029A9BF7" w:rsidR="00461DA9" w:rsidRPr="00A26C55" w:rsidRDefault="006C05E2" w:rsidP="000466EC">
      <w:pPr>
        <w:ind w:firstLine="720"/>
        <w:rPr>
          <w:rFonts w:asciiTheme="minorHAnsi" w:hAnsiTheme="minorHAnsi"/>
        </w:rPr>
      </w:pPr>
      <w:r w:rsidRPr="00A26C55">
        <w:rPr>
          <w:rFonts w:asciiTheme="minorHAnsi" w:hAnsiTheme="minorHAnsi"/>
        </w:rPr>
        <w:t>Next, the researcher sought to explore the differences between conflict v</w:t>
      </w:r>
      <w:r w:rsidR="00C548FA" w:rsidRPr="00A26C55">
        <w:rPr>
          <w:rFonts w:asciiTheme="minorHAnsi" w:hAnsiTheme="minorHAnsi"/>
        </w:rPr>
        <w:t>s</w:t>
      </w:r>
      <w:r w:rsidRPr="00A26C55">
        <w:rPr>
          <w:rFonts w:asciiTheme="minorHAnsi" w:hAnsiTheme="minorHAnsi"/>
        </w:rPr>
        <w:t xml:space="preserve">. no conflict groups with regards to relationship satisfaction. For this analysis, </w:t>
      </w:r>
      <w:r w:rsidR="00AB4D55" w:rsidRPr="00A26C55">
        <w:rPr>
          <w:rFonts w:asciiTheme="minorHAnsi" w:hAnsiTheme="minorHAnsi"/>
        </w:rPr>
        <w:t xml:space="preserve">only </w:t>
      </w:r>
      <w:r w:rsidRPr="00A26C55">
        <w:rPr>
          <w:rFonts w:asciiTheme="minorHAnsi" w:hAnsiTheme="minorHAnsi"/>
        </w:rPr>
        <w:t>participants who met the criteria for the above analysis and reported involvement in a same-sex relationship were included. Another one-way</w:t>
      </w:r>
      <w:r w:rsidR="00461DA9" w:rsidRPr="00A26C55">
        <w:rPr>
          <w:rFonts w:asciiTheme="minorHAnsi" w:hAnsiTheme="minorHAnsi"/>
        </w:rPr>
        <w:t xml:space="preserve"> between groups ANOVA was conducted to determine the </w:t>
      </w:r>
      <w:r w:rsidRPr="00A26C55">
        <w:rPr>
          <w:rFonts w:asciiTheme="minorHAnsi" w:hAnsiTheme="minorHAnsi"/>
        </w:rPr>
        <w:t>variance due to the independent variable (experience of conflict) on the dependent variable</w:t>
      </w:r>
      <w:r w:rsidR="00461DA9" w:rsidRPr="00A26C55">
        <w:rPr>
          <w:rFonts w:asciiTheme="minorHAnsi" w:hAnsiTheme="minorHAnsi"/>
        </w:rPr>
        <w:t xml:space="preserve"> </w:t>
      </w:r>
      <w:r w:rsidRPr="00A26C55">
        <w:rPr>
          <w:rFonts w:asciiTheme="minorHAnsi" w:hAnsiTheme="minorHAnsi"/>
        </w:rPr>
        <w:t>(</w:t>
      </w:r>
      <w:r w:rsidR="00461DA9" w:rsidRPr="00A26C55">
        <w:rPr>
          <w:rFonts w:asciiTheme="minorHAnsi" w:hAnsiTheme="minorHAnsi"/>
        </w:rPr>
        <w:t>relationship satisfaction</w:t>
      </w:r>
      <w:r w:rsidRPr="00A26C55">
        <w:rPr>
          <w:rFonts w:asciiTheme="minorHAnsi" w:hAnsiTheme="minorHAnsi"/>
        </w:rPr>
        <w:t>)</w:t>
      </w:r>
      <w:r w:rsidR="00461DA9" w:rsidRPr="00A26C55">
        <w:rPr>
          <w:rFonts w:asciiTheme="minorHAnsi" w:hAnsiTheme="minorHAnsi"/>
        </w:rPr>
        <w:t xml:space="preserve"> for participants in a same-sex relationship. No significant difference was found between groups on the relationship satisfaction construct [</w:t>
      </w:r>
      <w:r w:rsidR="00461DA9" w:rsidRPr="00A26C55">
        <w:rPr>
          <w:rFonts w:asciiTheme="minorHAnsi" w:hAnsiTheme="minorHAnsi"/>
          <w:i/>
        </w:rPr>
        <w:t>F</w:t>
      </w:r>
      <w:r w:rsidR="00731AE6" w:rsidRPr="00A26C55">
        <w:rPr>
          <w:rFonts w:asciiTheme="minorHAnsi" w:hAnsiTheme="minorHAnsi"/>
        </w:rPr>
        <w:t>(1,82) = .014</w:t>
      </w:r>
      <w:r w:rsidR="00461DA9" w:rsidRPr="00A26C55">
        <w:rPr>
          <w:rFonts w:asciiTheme="minorHAnsi" w:hAnsiTheme="minorHAnsi"/>
        </w:rPr>
        <w:t xml:space="preserve">, </w:t>
      </w:r>
      <w:r w:rsidR="00461DA9" w:rsidRPr="00A26C55">
        <w:rPr>
          <w:rFonts w:asciiTheme="minorHAnsi" w:hAnsiTheme="minorHAnsi"/>
          <w:i/>
        </w:rPr>
        <w:t>p</w:t>
      </w:r>
      <w:r w:rsidR="00731AE6" w:rsidRPr="00A26C55">
        <w:rPr>
          <w:rFonts w:asciiTheme="minorHAnsi" w:hAnsiTheme="minorHAnsi"/>
        </w:rPr>
        <w:t xml:space="preserve"> = .905</w:t>
      </w:r>
      <w:r w:rsidR="00461DA9" w:rsidRPr="00A26C55">
        <w:rPr>
          <w:rFonts w:asciiTheme="minorHAnsi" w:hAnsiTheme="minorHAnsi"/>
        </w:rPr>
        <w:t>].</w:t>
      </w:r>
      <w:r w:rsidRPr="00A26C55">
        <w:rPr>
          <w:rFonts w:asciiTheme="minorHAnsi" w:hAnsiTheme="minorHAnsi"/>
        </w:rPr>
        <w:t xml:space="preserve"> That is to say that participants who experienced conflict did not differ significantly from participants who reported no conflict on the relationship satisfaction measure score. </w:t>
      </w:r>
    </w:p>
    <w:p w14:paraId="2C92C2DF" w14:textId="43B2416D" w:rsidR="000520F8" w:rsidRPr="00A26C55" w:rsidRDefault="000520F8" w:rsidP="00831E34">
      <w:pPr>
        <w:rPr>
          <w:rFonts w:asciiTheme="minorHAnsi" w:hAnsiTheme="minorHAnsi"/>
        </w:rPr>
      </w:pPr>
      <w:r w:rsidRPr="00A26C55">
        <w:rPr>
          <w:rFonts w:asciiTheme="minorHAnsi" w:hAnsiTheme="minorHAnsi"/>
        </w:rPr>
        <w:tab/>
      </w:r>
      <w:r w:rsidR="00D21B01" w:rsidRPr="00A26C55">
        <w:rPr>
          <w:rFonts w:asciiTheme="minorHAnsi" w:hAnsiTheme="minorHAnsi"/>
        </w:rPr>
        <w:t xml:space="preserve"> </w:t>
      </w:r>
    </w:p>
    <w:p w14:paraId="0D1EACA9" w14:textId="129F7491" w:rsidR="00CC2AF0" w:rsidRPr="00A26C55" w:rsidRDefault="00CC2AF0" w:rsidP="00831E34">
      <w:pPr>
        <w:pStyle w:val="Heading1"/>
        <w:rPr>
          <w:rFonts w:asciiTheme="minorHAnsi" w:hAnsiTheme="minorHAnsi"/>
        </w:rPr>
      </w:pPr>
      <w:bookmarkStart w:id="49" w:name="_Toc455060875"/>
      <w:r w:rsidRPr="00A26C55">
        <w:rPr>
          <w:rFonts w:asciiTheme="minorHAnsi" w:hAnsiTheme="minorHAnsi"/>
        </w:rPr>
        <w:lastRenderedPageBreak/>
        <w:t>Discussion</w:t>
      </w:r>
      <w:bookmarkEnd w:id="49"/>
    </w:p>
    <w:p w14:paraId="33963679" w14:textId="24B49E98" w:rsidR="00CE7DD2" w:rsidRPr="00A26C55" w:rsidRDefault="00CE7DD2" w:rsidP="00831E34">
      <w:pPr>
        <w:pStyle w:val="Heading2"/>
        <w:rPr>
          <w:rFonts w:asciiTheme="minorHAnsi" w:hAnsiTheme="minorHAnsi"/>
        </w:rPr>
      </w:pPr>
      <w:bookmarkStart w:id="50" w:name="_Toc455060876"/>
      <w:r w:rsidRPr="00A26C55">
        <w:rPr>
          <w:rFonts w:asciiTheme="minorHAnsi" w:hAnsiTheme="minorHAnsi"/>
        </w:rPr>
        <w:t>Religious Identities</w:t>
      </w:r>
      <w:bookmarkEnd w:id="50"/>
    </w:p>
    <w:p w14:paraId="4354B545" w14:textId="7777C6B2" w:rsidR="009E498A" w:rsidRPr="00A26C55" w:rsidRDefault="00831E34" w:rsidP="00831E34">
      <w:pPr>
        <w:rPr>
          <w:rFonts w:asciiTheme="minorHAnsi" w:hAnsiTheme="minorHAnsi"/>
        </w:rPr>
      </w:pPr>
      <w:r w:rsidRPr="00A26C55">
        <w:rPr>
          <w:rFonts w:asciiTheme="minorHAnsi" w:hAnsiTheme="minorHAnsi"/>
        </w:rPr>
        <w:tab/>
        <w:t>Although no research question was specifically related to religious make-up of the participant population, participants</w:t>
      </w:r>
      <w:r w:rsidR="00D660C7" w:rsidRPr="00A26C55">
        <w:rPr>
          <w:rFonts w:asciiTheme="minorHAnsi" w:hAnsiTheme="minorHAnsi"/>
        </w:rPr>
        <w:t>’</w:t>
      </w:r>
      <w:r w:rsidRPr="00A26C55">
        <w:rPr>
          <w:rFonts w:asciiTheme="minorHAnsi" w:hAnsiTheme="minorHAnsi"/>
        </w:rPr>
        <w:t xml:space="preserve"> reported religious identitie</w:t>
      </w:r>
      <w:r w:rsidR="00417547" w:rsidRPr="00A26C55">
        <w:rPr>
          <w:rFonts w:asciiTheme="minorHAnsi" w:hAnsiTheme="minorHAnsi"/>
        </w:rPr>
        <w:t xml:space="preserve">s appears to be unique </w:t>
      </w:r>
      <w:r w:rsidR="009E498A" w:rsidRPr="00A26C55">
        <w:rPr>
          <w:rFonts w:asciiTheme="minorHAnsi" w:hAnsiTheme="minorHAnsi"/>
        </w:rPr>
        <w:t xml:space="preserve">to the LGBTQ community </w:t>
      </w:r>
      <w:r w:rsidR="00417547" w:rsidRPr="00A26C55">
        <w:rPr>
          <w:rFonts w:asciiTheme="minorHAnsi" w:hAnsiTheme="minorHAnsi"/>
        </w:rPr>
        <w:t>and bear</w:t>
      </w:r>
      <w:r w:rsidRPr="00A26C55">
        <w:rPr>
          <w:rFonts w:asciiTheme="minorHAnsi" w:hAnsiTheme="minorHAnsi"/>
        </w:rPr>
        <w:t xml:space="preserve"> further discussion. As was ment</w:t>
      </w:r>
      <w:r w:rsidR="00656ED2" w:rsidRPr="00A26C55">
        <w:rPr>
          <w:rFonts w:asciiTheme="minorHAnsi" w:hAnsiTheme="minorHAnsi"/>
        </w:rPr>
        <w:t>ioned in the literature review,</w:t>
      </w:r>
      <w:r w:rsidRPr="00A26C55">
        <w:rPr>
          <w:rFonts w:asciiTheme="minorHAnsi" w:hAnsiTheme="minorHAnsi"/>
        </w:rPr>
        <w:t xml:space="preserve"> </w:t>
      </w:r>
      <w:r w:rsidR="00656ED2" w:rsidRPr="00A26C55">
        <w:rPr>
          <w:rFonts w:asciiTheme="minorHAnsi" w:hAnsiTheme="minorHAnsi"/>
        </w:rPr>
        <w:t xml:space="preserve">78% of the US adult population claim a religious affiliation (Pew Research Center, 2014), and 65% </w:t>
      </w:r>
      <w:r w:rsidR="00321940" w:rsidRPr="00A26C55">
        <w:rPr>
          <w:rFonts w:asciiTheme="minorHAnsi" w:hAnsiTheme="minorHAnsi"/>
        </w:rPr>
        <w:t>report</w:t>
      </w:r>
      <w:r w:rsidR="00656ED2" w:rsidRPr="00A26C55">
        <w:rPr>
          <w:rFonts w:asciiTheme="minorHAnsi" w:hAnsiTheme="minorHAnsi"/>
        </w:rPr>
        <w:t xml:space="preserve"> that religion is an important part of their daily lives (Newport, 2009). </w:t>
      </w:r>
      <w:r w:rsidR="001A5BFB" w:rsidRPr="00A26C55">
        <w:rPr>
          <w:rFonts w:asciiTheme="minorHAnsi" w:hAnsiTheme="minorHAnsi"/>
        </w:rPr>
        <w:t>While the vast majority of Americans identify as religious</w:t>
      </w:r>
      <w:r w:rsidR="00F031C0" w:rsidRPr="00A26C55">
        <w:rPr>
          <w:rFonts w:asciiTheme="minorHAnsi" w:hAnsiTheme="minorHAnsi"/>
        </w:rPr>
        <w:t>, t</w:t>
      </w:r>
      <w:r w:rsidR="00CE48BD" w:rsidRPr="00A26C55">
        <w:rPr>
          <w:rFonts w:asciiTheme="minorHAnsi" w:hAnsiTheme="minorHAnsi"/>
        </w:rPr>
        <w:t xml:space="preserve">he religiously unaffiliated group continues to gain ground. Recent reports suggest that </w:t>
      </w:r>
      <w:r w:rsidR="00F031C0" w:rsidRPr="00A26C55">
        <w:rPr>
          <w:rFonts w:asciiTheme="minorHAnsi" w:hAnsiTheme="minorHAnsi"/>
        </w:rPr>
        <w:t xml:space="preserve">approximately 18% of </w:t>
      </w:r>
      <w:r w:rsidR="001A5BFB" w:rsidRPr="00A26C55">
        <w:rPr>
          <w:rFonts w:asciiTheme="minorHAnsi" w:hAnsiTheme="minorHAnsi"/>
        </w:rPr>
        <w:t>U.S. citizens</w:t>
      </w:r>
      <w:r w:rsidR="00F031C0" w:rsidRPr="00A26C55">
        <w:rPr>
          <w:rFonts w:asciiTheme="minorHAnsi" w:hAnsiTheme="minorHAnsi"/>
        </w:rPr>
        <w:t xml:space="preserve"> report a change from religious affiliation in childhood to affiliation with no religion in adulthood (Pew Research Center, 2015).</w:t>
      </w:r>
      <w:r w:rsidR="002D382D" w:rsidRPr="00A26C55">
        <w:rPr>
          <w:rFonts w:asciiTheme="minorHAnsi" w:hAnsiTheme="minorHAnsi"/>
        </w:rPr>
        <w:t xml:space="preserve"> </w:t>
      </w:r>
      <w:r w:rsidR="00F031C0" w:rsidRPr="00A26C55">
        <w:rPr>
          <w:rFonts w:asciiTheme="minorHAnsi" w:hAnsiTheme="minorHAnsi"/>
        </w:rPr>
        <w:t xml:space="preserve">Even discounting the 14% of participants in the current study who identified as non-religious in childhood, the present sample reports a 37% increase in the non-religious category from childhood to present. A 37% increase represents a change that is more than twice the national average. </w:t>
      </w:r>
      <w:r w:rsidR="006152EA" w:rsidRPr="00A26C55">
        <w:rPr>
          <w:rFonts w:asciiTheme="minorHAnsi" w:hAnsiTheme="minorHAnsi"/>
        </w:rPr>
        <w:t xml:space="preserve">No significant demographic differences were found between those that reportedly switched to non-religious. </w:t>
      </w:r>
      <w:r w:rsidR="00F031C0" w:rsidRPr="00A26C55">
        <w:rPr>
          <w:rFonts w:asciiTheme="minorHAnsi" w:hAnsiTheme="minorHAnsi"/>
        </w:rPr>
        <w:t>While the shift in religious beliefs of the present study participants</w:t>
      </w:r>
      <w:r w:rsidR="00656ED2" w:rsidRPr="00A26C55">
        <w:rPr>
          <w:rFonts w:asciiTheme="minorHAnsi" w:hAnsiTheme="minorHAnsi"/>
        </w:rPr>
        <w:t xml:space="preserve"> </w:t>
      </w:r>
      <w:r w:rsidR="00F031C0" w:rsidRPr="00A26C55">
        <w:rPr>
          <w:rFonts w:asciiTheme="minorHAnsi" w:hAnsiTheme="minorHAnsi"/>
        </w:rPr>
        <w:t xml:space="preserve">is dissimilar from the general American population, it seems to fall in line with other research in the LGBTQ community. For example, </w:t>
      </w:r>
      <w:r w:rsidR="004E3A4A" w:rsidRPr="00A26C55">
        <w:rPr>
          <w:rFonts w:asciiTheme="minorHAnsi" w:hAnsiTheme="minorHAnsi"/>
        </w:rPr>
        <w:t xml:space="preserve">only 14% of Dahl and </w:t>
      </w:r>
      <w:proofErr w:type="spellStart"/>
      <w:r w:rsidR="004E3A4A" w:rsidRPr="00A26C55">
        <w:rPr>
          <w:rFonts w:asciiTheme="minorHAnsi" w:hAnsiTheme="minorHAnsi"/>
        </w:rPr>
        <w:t>Galliher’s</w:t>
      </w:r>
      <w:proofErr w:type="spellEnd"/>
      <w:r w:rsidR="004E3A4A" w:rsidRPr="00A26C55">
        <w:rPr>
          <w:rFonts w:asciiTheme="minorHAnsi" w:hAnsiTheme="minorHAnsi"/>
        </w:rPr>
        <w:t xml:space="preserve"> (2009) participants identified as non-religious in childhood while 55% identified as non-religious in adulthood. </w:t>
      </w:r>
      <w:r w:rsidR="009E498A" w:rsidRPr="00A26C55">
        <w:rPr>
          <w:rFonts w:asciiTheme="minorHAnsi" w:hAnsiTheme="minorHAnsi"/>
        </w:rPr>
        <w:t xml:space="preserve">These numbers are almost identical to that of the present study. </w:t>
      </w:r>
    </w:p>
    <w:p w14:paraId="5CE1195F" w14:textId="2284FC43" w:rsidR="00831E34" w:rsidRPr="00A26C55" w:rsidRDefault="004E3A4A" w:rsidP="009E498A">
      <w:pPr>
        <w:ind w:firstLine="360"/>
        <w:rPr>
          <w:rFonts w:asciiTheme="minorHAnsi" w:hAnsiTheme="minorHAnsi"/>
        </w:rPr>
      </w:pPr>
      <w:r w:rsidRPr="00A26C55">
        <w:rPr>
          <w:rFonts w:asciiTheme="minorHAnsi" w:hAnsiTheme="minorHAnsi"/>
        </w:rPr>
        <w:t xml:space="preserve">Additionally, </w:t>
      </w:r>
      <w:r w:rsidR="00CB75EE" w:rsidRPr="00A26C55">
        <w:rPr>
          <w:rFonts w:asciiTheme="minorHAnsi" w:hAnsiTheme="minorHAnsi"/>
        </w:rPr>
        <w:t xml:space="preserve">previous </w:t>
      </w:r>
      <w:r w:rsidRPr="00A26C55">
        <w:rPr>
          <w:rFonts w:asciiTheme="minorHAnsi" w:hAnsiTheme="minorHAnsi"/>
        </w:rPr>
        <w:t xml:space="preserve">researchers </w:t>
      </w:r>
      <w:r w:rsidR="00CB75EE" w:rsidRPr="00A26C55">
        <w:rPr>
          <w:rFonts w:asciiTheme="minorHAnsi" w:hAnsiTheme="minorHAnsi"/>
        </w:rPr>
        <w:t>have argued</w:t>
      </w:r>
      <w:r w:rsidRPr="00A26C55">
        <w:rPr>
          <w:rFonts w:asciiTheme="minorHAnsi" w:hAnsiTheme="minorHAnsi"/>
        </w:rPr>
        <w:t xml:space="preserve"> that a far greater number of people in </w:t>
      </w:r>
      <w:r w:rsidR="00CB75EE" w:rsidRPr="00A26C55">
        <w:rPr>
          <w:rFonts w:asciiTheme="minorHAnsi" w:hAnsiTheme="minorHAnsi"/>
        </w:rPr>
        <w:t>the LGBTQ community participate</w:t>
      </w:r>
      <w:r w:rsidRPr="00A26C55">
        <w:rPr>
          <w:rFonts w:asciiTheme="minorHAnsi" w:hAnsiTheme="minorHAnsi"/>
        </w:rPr>
        <w:t xml:space="preserve"> in religious switching than do members of the </w:t>
      </w:r>
      <w:r w:rsidRPr="00A26C55">
        <w:rPr>
          <w:rFonts w:asciiTheme="minorHAnsi" w:hAnsiTheme="minorHAnsi"/>
        </w:rPr>
        <w:lastRenderedPageBreak/>
        <w:t xml:space="preserve">heterosexual community (Schuck &amp; Liddle, 2001; </w:t>
      </w:r>
      <w:proofErr w:type="spellStart"/>
      <w:r w:rsidRPr="00A26C55">
        <w:rPr>
          <w:rFonts w:asciiTheme="minorHAnsi" w:hAnsiTheme="minorHAnsi"/>
        </w:rPr>
        <w:t>Sherkat</w:t>
      </w:r>
      <w:proofErr w:type="spellEnd"/>
      <w:r w:rsidRPr="00A26C55">
        <w:rPr>
          <w:rFonts w:asciiTheme="minorHAnsi" w:hAnsiTheme="minorHAnsi"/>
        </w:rPr>
        <w:t xml:space="preserve">, 2002). </w:t>
      </w:r>
      <w:r w:rsidR="001A5BFB" w:rsidRPr="00A26C55">
        <w:rPr>
          <w:rFonts w:asciiTheme="minorHAnsi" w:hAnsiTheme="minorHAnsi"/>
        </w:rPr>
        <w:t>As mentioned in the literature review, r</w:t>
      </w:r>
      <w:r w:rsidR="00B27AD3" w:rsidRPr="00A26C55">
        <w:rPr>
          <w:rFonts w:asciiTheme="minorHAnsi" w:hAnsiTheme="minorHAnsi"/>
        </w:rPr>
        <w:t xml:space="preserve">eligious switching is the process by which individuals shift away from a childhood religion of origin towards a different religious organization or belief system in adulthood. </w:t>
      </w:r>
      <w:r w:rsidR="00C759FE" w:rsidRPr="00A26C55">
        <w:rPr>
          <w:rFonts w:asciiTheme="minorHAnsi" w:hAnsiTheme="minorHAnsi"/>
        </w:rPr>
        <w:t xml:space="preserve">Religious switching can refer to a change in congregation or religious denomination. </w:t>
      </w:r>
      <w:r w:rsidR="009E498A" w:rsidRPr="00A26C55">
        <w:rPr>
          <w:rFonts w:asciiTheme="minorHAnsi" w:hAnsiTheme="minorHAnsi"/>
        </w:rPr>
        <w:t xml:space="preserve">Recent polling suggests that 42% of Americans change religions between childhood and adulthood (Pew Research Center, 2015). In </w:t>
      </w:r>
      <w:r w:rsidR="001A5BFB" w:rsidRPr="00A26C55">
        <w:rPr>
          <w:rFonts w:asciiTheme="minorHAnsi" w:hAnsiTheme="minorHAnsi"/>
        </w:rPr>
        <w:t>the present</w:t>
      </w:r>
      <w:r w:rsidR="009E498A" w:rsidRPr="00A26C55">
        <w:rPr>
          <w:rFonts w:asciiTheme="minorHAnsi" w:hAnsiTheme="minorHAnsi"/>
        </w:rPr>
        <w:t xml:space="preserve"> study </w:t>
      </w:r>
      <w:r w:rsidR="001A5BFB" w:rsidRPr="00A26C55">
        <w:rPr>
          <w:rFonts w:asciiTheme="minorHAnsi" w:hAnsiTheme="minorHAnsi"/>
        </w:rPr>
        <w:t>participant sample</w:t>
      </w:r>
      <w:r w:rsidR="009E4E73" w:rsidRPr="00A26C55">
        <w:rPr>
          <w:rFonts w:asciiTheme="minorHAnsi" w:hAnsiTheme="minorHAnsi"/>
        </w:rPr>
        <w:t>,</w:t>
      </w:r>
      <w:r w:rsidR="001A5BFB" w:rsidRPr="00A26C55">
        <w:rPr>
          <w:rFonts w:asciiTheme="minorHAnsi" w:hAnsiTheme="minorHAnsi"/>
        </w:rPr>
        <w:t xml:space="preserve"> </w:t>
      </w:r>
      <w:r w:rsidR="009E498A" w:rsidRPr="00A26C55">
        <w:rPr>
          <w:rFonts w:asciiTheme="minorHAnsi" w:hAnsiTheme="minorHAnsi"/>
        </w:rPr>
        <w:t xml:space="preserve">a full 75% of participants reported a change in religion from childhood to adulthood. </w:t>
      </w:r>
      <w:r w:rsidR="006152EA" w:rsidRPr="00A26C55">
        <w:rPr>
          <w:rFonts w:asciiTheme="minorHAnsi" w:hAnsiTheme="minorHAnsi"/>
        </w:rPr>
        <w:t xml:space="preserve">No significant demographic differences were found between participants who switched and those who did not. </w:t>
      </w:r>
      <w:r w:rsidR="00C759FE" w:rsidRPr="00A26C55">
        <w:rPr>
          <w:rFonts w:asciiTheme="minorHAnsi" w:hAnsiTheme="minorHAnsi"/>
        </w:rPr>
        <w:t>Changes reported by participants refers to switching at both the denominational and congregational levels</w:t>
      </w:r>
      <w:r w:rsidR="009E4E73" w:rsidRPr="00A26C55">
        <w:rPr>
          <w:rFonts w:asciiTheme="minorHAnsi" w:hAnsiTheme="minorHAnsi"/>
        </w:rPr>
        <w:t>.</w:t>
      </w:r>
      <w:r w:rsidR="00C759FE" w:rsidRPr="00A26C55">
        <w:rPr>
          <w:rFonts w:asciiTheme="minorHAnsi" w:hAnsiTheme="minorHAnsi"/>
        </w:rPr>
        <w:t xml:space="preserve"> Looking at both tables, it is clear that the majority of participants shifted from rejecting religious congregations and towards more accepting congregations or denominations.</w:t>
      </w:r>
      <w:r w:rsidR="009E4E73" w:rsidRPr="00A26C55">
        <w:rPr>
          <w:rFonts w:asciiTheme="minorHAnsi" w:hAnsiTheme="minorHAnsi"/>
        </w:rPr>
        <w:t xml:space="preserve"> </w:t>
      </w:r>
      <w:r w:rsidR="009E498A" w:rsidRPr="00A26C55">
        <w:rPr>
          <w:rFonts w:asciiTheme="minorHAnsi" w:hAnsiTheme="minorHAnsi"/>
        </w:rPr>
        <w:t>The present study results appear to lend support to previous researchers’ argument that the LGBTQ community changes religious organizations from childhood to adulthood at higher rates.</w:t>
      </w:r>
      <w:r w:rsidR="00B27AD3" w:rsidRPr="00A26C55">
        <w:rPr>
          <w:rFonts w:asciiTheme="minorHAnsi" w:hAnsiTheme="minorHAnsi"/>
        </w:rPr>
        <w:t xml:space="preserve"> Furthermore, the results of research question one appear to identify a mechanism that </w:t>
      </w:r>
      <w:r w:rsidR="009E4E73" w:rsidRPr="00A26C55">
        <w:rPr>
          <w:rFonts w:asciiTheme="minorHAnsi" w:hAnsiTheme="minorHAnsi"/>
        </w:rPr>
        <w:t>contributes</w:t>
      </w:r>
      <w:r w:rsidR="00B27AD3" w:rsidRPr="00A26C55">
        <w:rPr>
          <w:rFonts w:asciiTheme="minorHAnsi" w:hAnsiTheme="minorHAnsi"/>
        </w:rPr>
        <w:t xml:space="preserve"> to such high numbers of religious switching.</w:t>
      </w:r>
    </w:p>
    <w:p w14:paraId="081C2696" w14:textId="6FB64EE5" w:rsidR="00CE7DD2" w:rsidRPr="00A26C55" w:rsidRDefault="00CE7DD2" w:rsidP="00831E34">
      <w:pPr>
        <w:pStyle w:val="Heading2"/>
        <w:rPr>
          <w:rFonts w:asciiTheme="minorHAnsi" w:hAnsiTheme="minorHAnsi"/>
        </w:rPr>
      </w:pPr>
      <w:bookmarkStart w:id="51" w:name="_Toc455060877"/>
      <w:r w:rsidRPr="00A26C55">
        <w:rPr>
          <w:rFonts w:asciiTheme="minorHAnsi" w:hAnsiTheme="minorHAnsi"/>
        </w:rPr>
        <w:t>Research Question 1</w:t>
      </w:r>
      <w:bookmarkEnd w:id="51"/>
    </w:p>
    <w:p w14:paraId="3A9F4EBF" w14:textId="64F3004E" w:rsidR="00174253" w:rsidRPr="00A26C55" w:rsidRDefault="003C4EB6" w:rsidP="003C4EB6">
      <w:pPr>
        <w:rPr>
          <w:rFonts w:asciiTheme="minorHAnsi" w:hAnsiTheme="minorHAnsi"/>
        </w:rPr>
      </w:pPr>
      <w:r w:rsidRPr="00A26C55">
        <w:rPr>
          <w:rFonts w:asciiTheme="minorHAnsi" w:hAnsiTheme="minorHAnsi"/>
        </w:rPr>
        <w:tab/>
        <w:t>For research question one, the researcher initially sought to explore the ways in which religious affiliation characteristics related to participants</w:t>
      </w:r>
      <w:r w:rsidR="00D660C7" w:rsidRPr="00A26C55">
        <w:rPr>
          <w:rFonts w:asciiTheme="minorHAnsi" w:hAnsiTheme="minorHAnsi"/>
        </w:rPr>
        <w:t>’</w:t>
      </w:r>
      <w:r w:rsidRPr="00A26C55">
        <w:rPr>
          <w:rFonts w:asciiTheme="minorHAnsi" w:hAnsiTheme="minorHAnsi"/>
        </w:rPr>
        <w:t xml:space="preserve"> experience of RI/SOI conflict and to better understand how this interaction changed a</w:t>
      </w:r>
      <w:r w:rsidR="00321940" w:rsidRPr="00A26C55">
        <w:rPr>
          <w:rFonts w:asciiTheme="minorHAnsi" w:hAnsiTheme="minorHAnsi"/>
        </w:rPr>
        <w:t>cross the five planned approach-to-</w:t>
      </w:r>
      <w:r w:rsidRPr="00A26C55">
        <w:rPr>
          <w:rFonts w:asciiTheme="minorHAnsi" w:hAnsiTheme="minorHAnsi"/>
        </w:rPr>
        <w:t xml:space="preserve">conflict groups. The first part of the research question was explored </w:t>
      </w:r>
      <w:r w:rsidRPr="00A26C55">
        <w:rPr>
          <w:rFonts w:asciiTheme="minorHAnsi" w:hAnsiTheme="minorHAnsi"/>
        </w:rPr>
        <w:lastRenderedPageBreak/>
        <w:t xml:space="preserve">successfully. </w:t>
      </w:r>
      <w:r w:rsidR="00AD5D2E" w:rsidRPr="00A26C55">
        <w:rPr>
          <w:rFonts w:asciiTheme="minorHAnsi" w:hAnsiTheme="minorHAnsi"/>
        </w:rPr>
        <w:t>As was previously reported</w:t>
      </w:r>
      <w:r w:rsidR="00321940" w:rsidRPr="00A26C55">
        <w:rPr>
          <w:rFonts w:asciiTheme="minorHAnsi" w:hAnsiTheme="minorHAnsi"/>
        </w:rPr>
        <w:t>,</w:t>
      </w:r>
      <w:r w:rsidR="00AD5D2E" w:rsidRPr="00A26C55">
        <w:rPr>
          <w:rFonts w:asciiTheme="minorHAnsi" w:hAnsiTheme="minorHAnsi"/>
        </w:rPr>
        <w:t xml:space="preserve"> 68% of participants in this study reported affiliation with a childhood religious organization which they experienced as rejecting of an SSA SOI. </w:t>
      </w:r>
      <w:r w:rsidR="008071A9" w:rsidRPr="00A26C55">
        <w:rPr>
          <w:rFonts w:asciiTheme="minorHAnsi" w:hAnsiTheme="minorHAnsi"/>
        </w:rPr>
        <w:t>This number is consistent with previous findings regarding the rate at which SSA individuals report experiencing rejecting religious organizations (</w:t>
      </w:r>
      <w:proofErr w:type="spellStart"/>
      <w:r w:rsidR="008071A9" w:rsidRPr="00A26C55">
        <w:rPr>
          <w:rFonts w:asciiTheme="minorHAnsi" w:hAnsiTheme="minorHAnsi"/>
        </w:rPr>
        <w:t>Yarkushko</w:t>
      </w:r>
      <w:proofErr w:type="spellEnd"/>
      <w:r w:rsidR="008071A9" w:rsidRPr="00A26C55">
        <w:rPr>
          <w:rFonts w:asciiTheme="minorHAnsi" w:hAnsiTheme="minorHAnsi"/>
        </w:rPr>
        <w:t xml:space="preserve">, 2005). </w:t>
      </w:r>
      <w:r w:rsidRPr="00A26C55">
        <w:rPr>
          <w:rFonts w:asciiTheme="minorHAnsi" w:hAnsiTheme="minorHAnsi"/>
        </w:rPr>
        <w:t>The present study found that participants are significantly more likely to report an experience of RI/SOI conflict if they experienced their childhood religious organization as rejecting of a same-sex sexual orientation. In fact, persons who experience same-sex attraction are almost six times more likely to report experiencing the RI/SOI conflict if they experience their childhood religion as rejecting as opposed to accepting.</w:t>
      </w:r>
      <w:r w:rsidR="00A7699F" w:rsidRPr="00A26C55">
        <w:rPr>
          <w:rFonts w:asciiTheme="minorHAnsi" w:hAnsiTheme="minorHAnsi"/>
        </w:rPr>
        <w:t xml:space="preserve"> </w:t>
      </w:r>
      <w:r w:rsidR="00D474C3" w:rsidRPr="00A26C55">
        <w:rPr>
          <w:rFonts w:asciiTheme="minorHAnsi" w:hAnsiTheme="minorHAnsi"/>
        </w:rPr>
        <w:t xml:space="preserve">These findings are consistent with previous literature which suggests that contact with rejecting religious settings is related to internalized homonegativity, decreased mental health outcomes in SSA populations, reduced overall psychological well-being, </w:t>
      </w:r>
      <w:r w:rsidR="00FE210E" w:rsidRPr="00A26C55">
        <w:rPr>
          <w:rFonts w:asciiTheme="minorHAnsi" w:hAnsiTheme="minorHAnsi"/>
        </w:rPr>
        <w:t xml:space="preserve">increased levels of anxiety, </w:t>
      </w:r>
      <w:r w:rsidR="00D474C3" w:rsidRPr="00A26C55">
        <w:rPr>
          <w:rFonts w:asciiTheme="minorHAnsi" w:hAnsiTheme="minorHAnsi"/>
        </w:rPr>
        <w:t xml:space="preserve">and the inability to integrate RI and SOI successfully (Barnes &amp; Meyer, 2012; </w:t>
      </w:r>
      <w:proofErr w:type="spellStart"/>
      <w:r w:rsidR="00D474C3" w:rsidRPr="00A26C55">
        <w:rPr>
          <w:rFonts w:asciiTheme="minorHAnsi" w:hAnsiTheme="minorHAnsi"/>
        </w:rPr>
        <w:t>Halkitis</w:t>
      </w:r>
      <w:proofErr w:type="spellEnd"/>
      <w:r w:rsidR="00D474C3" w:rsidRPr="00A26C55">
        <w:rPr>
          <w:rFonts w:asciiTheme="minorHAnsi" w:hAnsiTheme="minorHAnsi"/>
        </w:rPr>
        <w:t xml:space="preserve"> et al., 2009; Hancock, 2000; </w:t>
      </w:r>
      <w:r w:rsidR="00FE210E" w:rsidRPr="00A26C55">
        <w:rPr>
          <w:rFonts w:asciiTheme="minorHAnsi" w:hAnsiTheme="minorHAnsi"/>
        </w:rPr>
        <w:t xml:space="preserve">Hamblin &amp; Gross, 2013; </w:t>
      </w:r>
      <w:r w:rsidR="00D474C3" w:rsidRPr="00A26C55">
        <w:rPr>
          <w:rFonts w:asciiTheme="minorHAnsi" w:hAnsiTheme="minorHAnsi"/>
        </w:rPr>
        <w:t xml:space="preserve">Harris-Cook &amp; </w:t>
      </w:r>
      <w:proofErr w:type="spellStart"/>
      <w:r w:rsidR="00D474C3" w:rsidRPr="00A26C55">
        <w:rPr>
          <w:rFonts w:asciiTheme="minorHAnsi" w:hAnsiTheme="minorHAnsi"/>
        </w:rPr>
        <w:t>Kashubeck</w:t>
      </w:r>
      <w:proofErr w:type="spellEnd"/>
      <w:r w:rsidR="00D474C3" w:rsidRPr="00A26C55">
        <w:rPr>
          <w:rFonts w:asciiTheme="minorHAnsi" w:hAnsiTheme="minorHAnsi"/>
        </w:rPr>
        <w:t xml:space="preserve">-West, 2008; Ream &amp; </w:t>
      </w:r>
      <w:proofErr w:type="spellStart"/>
      <w:r w:rsidR="00D474C3" w:rsidRPr="00A26C55">
        <w:rPr>
          <w:rFonts w:asciiTheme="minorHAnsi" w:hAnsiTheme="minorHAnsi"/>
        </w:rPr>
        <w:t>Savin</w:t>
      </w:r>
      <w:proofErr w:type="spellEnd"/>
      <w:r w:rsidR="00D474C3" w:rsidRPr="00A26C55">
        <w:rPr>
          <w:rFonts w:asciiTheme="minorHAnsi" w:hAnsiTheme="minorHAnsi"/>
        </w:rPr>
        <w:t>-Williams, 2005</w:t>
      </w:r>
      <w:r w:rsidR="00FE210E" w:rsidRPr="00A26C55">
        <w:rPr>
          <w:rFonts w:asciiTheme="minorHAnsi" w:hAnsiTheme="minorHAnsi"/>
        </w:rPr>
        <w:t xml:space="preserve">; </w:t>
      </w:r>
      <w:proofErr w:type="spellStart"/>
      <w:r w:rsidR="00FE210E" w:rsidRPr="00A26C55">
        <w:rPr>
          <w:rFonts w:asciiTheme="minorHAnsi" w:hAnsiTheme="minorHAnsi"/>
        </w:rPr>
        <w:t>Yakushko</w:t>
      </w:r>
      <w:proofErr w:type="spellEnd"/>
      <w:r w:rsidR="00FE210E" w:rsidRPr="00A26C55">
        <w:rPr>
          <w:rFonts w:asciiTheme="minorHAnsi" w:hAnsiTheme="minorHAnsi"/>
        </w:rPr>
        <w:t>, 2005</w:t>
      </w:r>
      <w:r w:rsidR="00D474C3" w:rsidRPr="00A26C55">
        <w:rPr>
          <w:rFonts w:asciiTheme="minorHAnsi" w:hAnsiTheme="minorHAnsi"/>
        </w:rPr>
        <w:t>).</w:t>
      </w:r>
      <w:r w:rsidR="00E34AC4" w:rsidRPr="00A26C55">
        <w:rPr>
          <w:rFonts w:asciiTheme="minorHAnsi" w:hAnsiTheme="minorHAnsi"/>
        </w:rPr>
        <w:t xml:space="preserve"> </w:t>
      </w:r>
      <w:r w:rsidR="00C16443" w:rsidRPr="00A26C55">
        <w:rPr>
          <w:rFonts w:asciiTheme="minorHAnsi" w:hAnsiTheme="minorHAnsi"/>
        </w:rPr>
        <w:t xml:space="preserve">Arguably, the experience of a rejecting religious organization contributes to felt RI/SOI conflict and both the rejecting experience and the conflict experience cause psychological discomfort. </w:t>
      </w:r>
      <w:r w:rsidR="00770096" w:rsidRPr="00A26C55">
        <w:rPr>
          <w:rFonts w:asciiTheme="minorHAnsi" w:hAnsiTheme="minorHAnsi"/>
        </w:rPr>
        <w:t>To mitigate this discomfort,</w:t>
      </w:r>
      <w:r w:rsidR="00C16443" w:rsidRPr="00A26C55">
        <w:rPr>
          <w:rFonts w:asciiTheme="minorHAnsi" w:hAnsiTheme="minorHAnsi"/>
        </w:rPr>
        <w:t xml:space="preserve"> or cognitive dissonance, </w:t>
      </w:r>
      <w:r w:rsidR="00770096" w:rsidRPr="00A26C55">
        <w:rPr>
          <w:rFonts w:asciiTheme="minorHAnsi" w:hAnsiTheme="minorHAnsi"/>
        </w:rPr>
        <w:t>SSA individuals utilize a variety of reconciliation strategies</w:t>
      </w:r>
      <w:r w:rsidR="00CB75EE" w:rsidRPr="00A26C55">
        <w:rPr>
          <w:rFonts w:asciiTheme="minorHAnsi" w:hAnsiTheme="minorHAnsi"/>
        </w:rPr>
        <w:t>. Of particular prevalence were the reconciliation strategies</w:t>
      </w:r>
      <w:r w:rsidR="00770096" w:rsidRPr="00A26C55">
        <w:rPr>
          <w:rFonts w:asciiTheme="minorHAnsi" w:hAnsiTheme="minorHAnsi"/>
        </w:rPr>
        <w:t xml:space="preserve"> designed to change </w:t>
      </w:r>
      <w:r w:rsidR="00CB75EE" w:rsidRPr="00A26C55">
        <w:rPr>
          <w:rFonts w:asciiTheme="minorHAnsi" w:hAnsiTheme="minorHAnsi"/>
        </w:rPr>
        <w:t>participant</w:t>
      </w:r>
      <w:r w:rsidR="00770096" w:rsidRPr="00A26C55">
        <w:rPr>
          <w:rFonts w:asciiTheme="minorHAnsi" w:hAnsiTheme="minorHAnsi"/>
        </w:rPr>
        <w:t xml:space="preserve"> environment</w:t>
      </w:r>
      <w:r w:rsidR="00CB75EE" w:rsidRPr="00A26C55">
        <w:rPr>
          <w:rFonts w:asciiTheme="minorHAnsi" w:hAnsiTheme="minorHAnsi"/>
        </w:rPr>
        <w:t>s</w:t>
      </w:r>
      <w:r w:rsidR="00770096" w:rsidRPr="00A26C55">
        <w:rPr>
          <w:rFonts w:asciiTheme="minorHAnsi" w:hAnsiTheme="minorHAnsi"/>
        </w:rPr>
        <w:t xml:space="preserve">. </w:t>
      </w:r>
      <w:r w:rsidR="00E34AC4" w:rsidRPr="00A26C55">
        <w:rPr>
          <w:rFonts w:asciiTheme="minorHAnsi" w:hAnsiTheme="minorHAnsi"/>
        </w:rPr>
        <w:t>In the present study, participants</w:t>
      </w:r>
      <w:r w:rsidR="003F4879" w:rsidRPr="00A26C55">
        <w:rPr>
          <w:rFonts w:asciiTheme="minorHAnsi" w:hAnsiTheme="minorHAnsi"/>
        </w:rPr>
        <w:t xml:space="preserve"> who reportedly experienced their childhood religious organization as</w:t>
      </w:r>
      <w:r w:rsidR="00B90CD0" w:rsidRPr="00A26C55">
        <w:rPr>
          <w:rFonts w:asciiTheme="minorHAnsi" w:hAnsiTheme="minorHAnsi"/>
        </w:rPr>
        <w:t xml:space="preserve"> </w:t>
      </w:r>
      <w:r w:rsidR="003F4879" w:rsidRPr="00A26C55">
        <w:rPr>
          <w:rFonts w:asciiTheme="minorHAnsi" w:hAnsiTheme="minorHAnsi"/>
        </w:rPr>
        <w:t xml:space="preserve">rejecting of an SSA SOI, were seven times more </w:t>
      </w:r>
      <w:r w:rsidR="003F4879" w:rsidRPr="00A26C55">
        <w:rPr>
          <w:rFonts w:asciiTheme="minorHAnsi" w:hAnsiTheme="minorHAnsi"/>
        </w:rPr>
        <w:lastRenderedPageBreak/>
        <w:t xml:space="preserve">likely to engage in </w:t>
      </w:r>
      <w:r w:rsidR="00FE210E" w:rsidRPr="00A26C55">
        <w:rPr>
          <w:rFonts w:asciiTheme="minorHAnsi" w:hAnsiTheme="minorHAnsi"/>
        </w:rPr>
        <w:t>disaffiliation with their childhood religion</w:t>
      </w:r>
      <w:r w:rsidR="00B90CD0" w:rsidRPr="00A26C55">
        <w:rPr>
          <w:rFonts w:asciiTheme="minorHAnsi" w:hAnsiTheme="minorHAnsi"/>
        </w:rPr>
        <w:t xml:space="preserve">, changing from one affiliation to another or </w:t>
      </w:r>
      <w:r w:rsidR="00FE210E" w:rsidRPr="00A26C55">
        <w:rPr>
          <w:rFonts w:asciiTheme="minorHAnsi" w:hAnsiTheme="minorHAnsi"/>
        </w:rPr>
        <w:t>cultivating</w:t>
      </w:r>
      <w:r w:rsidR="00B90CD0" w:rsidRPr="00A26C55">
        <w:rPr>
          <w:rFonts w:asciiTheme="minorHAnsi" w:hAnsiTheme="minorHAnsi"/>
        </w:rPr>
        <w:t xml:space="preserve"> a non-religious identity</w:t>
      </w:r>
      <w:r w:rsidR="003F4879" w:rsidRPr="00A26C55">
        <w:rPr>
          <w:rFonts w:asciiTheme="minorHAnsi" w:hAnsiTheme="minorHAnsi"/>
        </w:rPr>
        <w:t xml:space="preserve">. </w:t>
      </w:r>
      <w:r w:rsidR="00D46BB2" w:rsidRPr="00A26C55">
        <w:rPr>
          <w:rFonts w:asciiTheme="minorHAnsi" w:hAnsiTheme="minorHAnsi"/>
        </w:rPr>
        <w:t>In contrast to their childhood religions, o</w:t>
      </w:r>
      <w:r w:rsidR="00E34AC4" w:rsidRPr="00A26C55">
        <w:rPr>
          <w:rFonts w:asciiTheme="minorHAnsi" w:hAnsiTheme="minorHAnsi"/>
        </w:rPr>
        <w:t xml:space="preserve">nly 7% of participants </w:t>
      </w:r>
      <w:r w:rsidR="00395DCC" w:rsidRPr="00A26C55">
        <w:rPr>
          <w:rFonts w:asciiTheme="minorHAnsi" w:hAnsiTheme="minorHAnsi"/>
        </w:rPr>
        <w:t>identified</w:t>
      </w:r>
      <w:r w:rsidR="00B90CD0" w:rsidRPr="00A26C55">
        <w:rPr>
          <w:rFonts w:asciiTheme="minorHAnsi" w:hAnsiTheme="minorHAnsi"/>
        </w:rPr>
        <w:t xml:space="preserve"> their present religious organizations as rejecting.</w:t>
      </w:r>
      <w:r w:rsidR="00E34AC4" w:rsidRPr="00A26C55">
        <w:rPr>
          <w:rFonts w:asciiTheme="minorHAnsi" w:hAnsiTheme="minorHAnsi"/>
        </w:rPr>
        <w:t xml:space="preserve"> </w:t>
      </w:r>
      <w:proofErr w:type="spellStart"/>
      <w:r w:rsidR="00770096" w:rsidRPr="00A26C55">
        <w:rPr>
          <w:rFonts w:asciiTheme="minorHAnsi" w:hAnsiTheme="minorHAnsi"/>
        </w:rPr>
        <w:t>Anderton</w:t>
      </w:r>
      <w:proofErr w:type="spellEnd"/>
      <w:r w:rsidR="00770096" w:rsidRPr="00A26C55">
        <w:rPr>
          <w:rFonts w:asciiTheme="minorHAnsi" w:hAnsiTheme="minorHAnsi"/>
        </w:rPr>
        <w:t xml:space="preserve"> et al</w:t>
      </w:r>
      <w:r w:rsidR="00B90CD0" w:rsidRPr="00A26C55">
        <w:rPr>
          <w:rFonts w:asciiTheme="minorHAnsi" w:hAnsiTheme="minorHAnsi"/>
        </w:rPr>
        <w:t xml:space="preserve">. (2011) reported that SSA individuals seem most frequently to engage in cognitive dissonance strategies resulting in an environmental change. Those strategies include disaffiliation from a religious organization, finding an accepting organization, focusing on a spiritual identity, or rejecting religion altogether. </w:t>
      </w:r>
      <w:r w:rsidR="00746A75" w:rsidRPr="00A26C55">
        <w:rPr>
          <w:rFonts w:asciiTheme="minorHAnsi" w:hAnsiTheme="minorHAnsi"/>
        </w:rPr>
        <w:t xml:space="preserve">The present study participants appear to have engaged in questioning or challenging particular religious tenets most frequently; however, the environmental change strategies </w:t>
      </w:r>
      <w:r w:rsidR="009E4E73" w:rsidRPr="00A26C55">
        <w:rPr>
          <w:rFonts w:asciiTheme="minorHAnsi" w:hAnsiTheme="minorHAnsi"/>
        </w:rPr>
        <w:t>account for</w:t>
      </w:r>
      <w:r w:rsidR="00746A75" w:rsidRPr="00A26C55">
        <w:rPr>
          <w:rFonts w:asciiTheme="minorHAnsi" w:hAnsiTheme="minorHAnsi"/>
        </w:rPr>
        <w:t xml:space="preserve"> four of the top six strategies used in the present sample. </w:t>
      </w:r>
    </w:p>
    <w:p w14:paraId="0C85450A" w14:textId="00B84345" w:rsidR="00CE7DD2" w:rsidRPr="00A26C55" w:rsidRDefault="00CE7DD2" w:rsidP="00831E34">
      <w:pPr>
        <w:pStyle w:val="Heading2"/>
        <w:rPr>
          <w:rFonts w:asciiTheme="minorHAnsi" w:hAnsiTheme="minorHAnsi"/>
        </w:rPr>
      </w:pPr>
      <w:bookmarkStart w:id="52" w:name="_Toc455060878"/>
      <w:r w:rsidRPr="00A26C55">
        <w:rPr>
          <w:rFonts w:asciiTheme="minorHAnsi" w:hAnsiTheme="minorHAnsi"/>
        </w:rPr>
        <w:t>Research Question 2</w:t>
      </w:r>
      <w:bookmarkEnd w:id="52"/>
    </w:p>
    <w:p w14:paraId="2555D5CD" w14:textId="03DEEDD4" w:rsidR="00C01AD2" w:rsidRPr="00A26C55" w:rsidRDefault="00B3161C" w:rsidP="00C569CB">
      <w:pPr>
        <w:rPr>
          <w:rFonts w:asciiTheme="minorHAnsi" w:hAnsiTheme="minorHAnsi"/>
        </w:rPr>
      </w:pPr>
      <w:r w:rsidRPr="00A26C55">
        <w:rPr>
          <w:rFonts w:asciiTheme="minorHAnsi" w:hAnsiTheme="minorHAnsi"/>
        </w:rPr>
        <w:tab/>
        <w:t>In research question two, the researcher sought to explore the relationship between reconciliation strategy use and a variety of constructs including identity distress, internalized homonegativity, sexual satisfaction, and relationship satisfaction. Strategies enacted to mitigate cognitive dissonance are frequently difficult to maintain, (</w:t>
      </w:r>
      <w:proofErr w:type="spellStart"/>
      <w:r w:rsidRPr="00A26C55">
        <w:rPr>
          <w:rFonts w:asciiTheme="minorHAnsi" w:hAnsiTheme="minorHAnsi"/>
        </w:rPr>
        <w:t>Anderton</w:t>
      </w:r>
      <w:proofErr w:type="spellEnd"/>
      <w:r w:rsidRPr="00A26C55">
        <w:rPr>
          <w:rFonts w:asciiTheme="minorHAnsi" w:hAnsiTheme="minorHAnsi"/>
        </w:rPr>
        <w:t xml:space="preserve"> et al., 2011; </w:t>
      </w:r>
      <w:proofErr w:type="spellStart"/>
      <w:r w:rsidRPr="00A26C55">
        <w:rPr>
          <w:rFonts w:asciiTheme="minorHAnsi" w:hAnsiTheme="minorHAnsi"/>
        </w:rPr>
        <w:t>Festinger</w:t>
      </w:r>
      <w:proofErr w:type="spellEnd"/>
      <w:r w:rsidRPr="00A26C55">
        <w:rPr>
          <w:rFonts w:asciiTheme="minorHAnsi" w:hAnsiTheme="minorHAnsi"/>
        </w:rPr>
        <w:t xml:space="preserve">, 1957). Thus it was anticipated that participants who reported experiencing conflict would report using a variety </w:t>
      </w:r>
      <w:r w:rsidR="00FF0CE1" w:rsidRPr="00A26C55">
        <w:rPr>
          <w:rFonts w:asciiTheme="minorHAnsi" w:hAnsiTheme="minorHAnsi"/>
        </w:rPr>
        <w:t xml:space="preserve">of </w:t>
      </w:r>
      <w:r w:rsidRPr="00A26C55">
        <w:rPr>
          <w:rFonts w:asciiTheme="minorHAnsi" w:hAnsiTheme="minorHAnsi"/>
        </w:rPr>
        <w:t>reconciliation strategies during the</w:t>
      </w:r>
      <w:r w:rsidR="00FF0CE1" w:rsidRPr="00A26C55">
        <w:rPr>
          <w:rFonts w:asciiTheme="minorHAnsi" w:hAnsiTheme="minorHAnsi"/>
        </w:rPr>
        <w:t>ir attempts to resolve the identity conflict.</w:t>
      </w:r>
      <w:r w:rsidRPr="00A26C55">
        <w:rPr>
          <w:rFonts w:asciiTheme="minorHAnsi" w:hAnsiTheme="minorHAnsi"/>
        </w:rPr>
        <w:t xml:space="preserve"> Participants in the present study used an average of </w:t>
      </w:r>
      <w:r w:rsidR="00FF0CE1" w:rsidRPr="00A26C55">
        <w:rPr>
          <w:rFonts w:asciiTheme="minorHAnsi" w:hAnsiTheme="minorHAnsi"/>
        </w:rPr>
        <w:t>four to</w:t>
      </w:r>
      <w:r w:rsidRPr="00A26C55">
        <w:rPr>
          <w:rFonts w:asciiTheme="minorHAnsi" w:hAnsiTheme="minorHAnsi"/>
        </w:rPr>
        <w:t xml:space="preserve"> five strategies in an attempt to work through the conflict. Prior to analysis, the researcher hypothesized that reconciliation strategy use would be positively related to identity distress and </w:t>
      </w:r>
      <w:r w:rsidRPr="00A26C55">
        <w:rPr>
          <w:rFonts w:asciiTheme="minorHAnsi" w:hAnsiTheme="minorHAnsi"/>
        </w:rPr>
        <w:lastRenderedPageBreak/>
        <w:t xml:space="preserve">internalized homonegativity. That is to say that an increase in number of reconciliation strategies used would likely be related with an increase in identity distress and internalized homonegativity. This hypothesis was born out in the results. </w:t>
      </w:r>
      <w:r w:rsidR="00017263" w:rsidRPr="00A26C55">
        <w:rPr>
          <w:rFonts w:asciiTheme="minorHAnsi" w:hAnsiTheme="minorHAnsi"/>
        </w:rPr>
        <w:t xml:space="preserve">In fact, an increased number of reconciliation strategies used predicts an increase in both constructs. </w:t>
      </w:r>
      <w:r w:rsidR="00CB02B5" w:rsidRPr="00A26C55">
        <w:rPr>
          <w:rFonts w:asciiTheme="minorHAnsi" w:hAnsiTheme="minorHAnsi"/>
        </w:rPr>
        <w:t xml:space="preserve">As participants experience the RI/SOI conflict, they select a reconciliation strategy that they feel will mitigate or eliminate their distress. If the first strategy does not work, a new strategy is selected. The results from this study seem to indicate that an increase in number of reconciliation strategies used likely reveals either initial high levels of distress or increasing distress as a result of prolonged experience with conflict. </w:t>
      </w:r>
      <w:r w:rsidR="00C569CB" w:rsidRPr="00A26C55">
        <w:rPr>
          <w:rFonts w:asciiTheme="minorHAnsi" w:hAnsiTheme="minorHAnsi"/>
        </w:rPr>
        <w:t>It seems that</w:t>
      </w:r>
      <w:r w:rsidR="00CB02B5" w:rsidRPr="00A26C55">
        <w:rPr>
          <w:rFonts w:asciiTheme="minorHAnsi" w:hAnsiTheme="minorHAnsi"/>
        </w:rPr>
        <w:t xml:space="preserve"> individuals who are able to quickly </w:t>
      </w:r>
      <w:r w:rsidR="00C569CB" w:rsidRPr="00A26C55">
        <w:rPr>
          <w:rFonts w:asciiTheme="minorHAnsi" w:hAnsiTheme="minorHAnsi"/>
        </w:rPr>
        <w:t>re</w:t>
      </w:r>
      <w:r w:rsidR="00CB02B5" w:rsidRPr="00A26C55">
        <w:rPr>
          <w:rFonts w:asciiTheme="minorHAnsi" w:hAnsiTheme="minorHAnsi"/>
        </w:rPr>
        <w:t>solve their identity conflict with the use of one or two strategies, enjoy reduced levels of identity distress</w:t>
      </w:r>
      <w:r w:rsidR="00C569CB" w:rsidRPr="00A26C55">
        <w:rPr>
          <w:rFonts w:asciiTheme="minorHAnsi" w:hAnsiTheme="minorHAnsi"/>
        </w:rPr>
        <w:t xml:space="preserve"> and internalized homonegativity</w:t>
      </w:r>
      <w:r w:rsidR="00CB02B5" w:rsidRPr="00A26C55">
        <w:rPr>
          <w:rFonts w:asciiTheme="minorHAnsi" w:hAnsiTheme="minorHAnsi"/>
        </w:rPr>
        <w:t>.</w:t>
      </w:r>
      <w:r w:rsidR="00C569CB" w:rsidRPr="00A26C55">
        <w:rPr>
          <w:rFonts w:asciiTheme="minorHAnsi" w:hAnsiTheme="minorHAnsi"/>
        </w:rPr>
        <w:t xml:space="preserve"> While individuals whose reconciliation strategies are unsuccessful experience increased identity distress and internalized homonegativity</w:t>
      </w:r>
      <w:r w:rsidR="00FF0CE1" w:rsidRPr="00A26C55">
        <w:rPr>
          <w:rFonts w:asciiTheme="minorHAnsi" w:hAnsiTheme="minorHAnsi"/>
        </w:rPr>
        <w:t xml:space="preserve"> as they continue to search for a mechanism that will allow them to relieve the conflict</w:t>
      </w:r>
      <w:r w:rsidR="00C569CB" w:rsidRPr="00A26C55">
        <w:rPr>
          <w:rFonts w:asciiTheme="minorHAnsi" w:hAnsiTheme="minorHAnsi"/>
        </w:rPr>
        <w:t xml:space="preserve">. </w:t>
      </w:r>
      <w:r w:rsidR="00CB02B5" w:rsidRPr="00A26C55">
        <w:rPr>
          <w:rFonts w:asciiTheme="minorHAnsi" w:hAnsiTheme="minorHAnsi"/>
        </w:rPr>
        <w:t xml:space="preserve">  </w:t>
      </w:r>
    </w:p>
    <w:p w14:paraId="06076809" w14:textId="070D3E0D" w:rsidR="00044B25" w:rsidRPr="00A26C55" w:rsidRDefault="004B06EF" w:rsidP="00C569CB">
      <w:pPr>
        <w:rPr>
          <w:rFonts w:asciiTheme="minorHAnsi" w:hAnsiTheme="minorHAnsi"/>
        </w:rPr>
      </w:pPr>
      <w:r w:rsidRPr="00A26C55">
        <w:rPr>
          <w:rFonts w:asciiTheme="minorHAnsi" w:hAnsiTheme="minorHAnsi"/>
        </w:rPr>
        <w:tab/>
        <w:t xml:space="preserve">Additionally, the researcher hypothesized that relationship and sexual satisfaction would be negatively correlated with </w:t>
      </w:r>
      <w:r w:rsidR="00FF0CE1" w:rsidRPr="00A26C55">
        <w:rPr>
          <w:rFonts w:asciiTheme="minorHAnsi" w:hAnsiTheme="minorHAnsi"/>
        </w:rPr>
        <w:t>reconciliation</w:t>
      </w:r>
      <w:r w:rsidRPr="00A26C55">
        <w:rPr>
          <w:rFonts w:asciiTheme="minorHAnsi" w:hAnsiTheme="minorHAnsi"/>
        </w:rPr>
        <w:t xml:space="preserve"> strategies in same-sex relationships. Although the relationship was not significant, the directionality was correct. That is, as the number of </w:t>
      </w:r>
      <w:r w:rsidR="00FF0CE1" w:rsidRPr="00A26C55">
        <w:rPr>
          <w:rFonts w:asciiTheme="minorHAnsi" w:hAnsiTheme="minorHAnsi"/>
        </w:rPr>
        <w:t>reconciliation</w:t>
      </w:r>
      <w:r w:rsidRPr="00A26C55">
        <w:rPr>
          <w:rFonts w:asciiTheme="minorHAnsi" w:hAnsiTheme="minorHAnsi"/>
        </w:rPr>
        <w:t xml:space="preserve"> strategies increases, participants report a decrease in relationship and sexual satisfaction</w:t>
      </w:r>
      <w:r w:rsidR="002F7E87" w:rsidRPr="00A26C55">
        <w:rPr>
          <w:rFonts w:asciiTheme="minorHAnsi" w:hAnsiTheme="minorHAnsi"/>
        </w:rPr>
        <w:t xml:space="preserve">. </w:t>
      </w:r>
      <w:r w:rsidR="009157A4" w:rsidRPr="00A26C55">
        <w:rPr>
          <w:rFonts w:asciiTheme="minorHAnsi" w:hAnsiTheme="minorHAnsi"/>
        </w:rPr>
        <w:t>Further exploration revealed that</w:t>
      </w:r>
      <w:r w:rsidR="002F7E87" w:rsidRPr="00A26C55">
        <w:rPr>
          <w:rFonts w:asciiTheme="minorHAnsi" w:hAnsiTheme="minorHAnsi"/>
        </w:rPr>
        <w:t xml:space="preserve"> </w:t>
      </w:r>
      <w:r w:rsidR="005A54EA" w:rsidRPr="00A26C55">
        <w:rPr>
          <w:rFonts w:asciiTheme="minorHAnsi" w:hAnsiTheme="minorHAnsi"/>
        </w:rPr>
        <w:t xml:space="preserve">participants who </w:t>
      </w:r>
      <w:r w:rsidR="00D33CE8" w:rsidRPr="00A26C55">
        <w:rPr>
          <w:rFonts w:asciiTheme="minorHAnsi" w:hAnsiTheme="minorHAnsi"/>
        </w:rPr>
        <w:t xml:space="preserve">experience higher levels of internalized homonegativity report lower levels of relationship and sexual satisfaction. </w:t>
      </w:r>
      <w:r w:rsidR="009157A4" w:rsidRPr="00A26C55">
        <w:rPr>
          <w:rFonts w:asciiTheme="minorHAnsi" w:hAnsiTheme="minorHAnsi"/>
        </w:rPr>
        <w:t xml:space="preserve">The findings relating internalized homonegativity </w:t>
      </w:r>
      <w:r w:rsidR="001A7E6F" w:rsidRPr="00A26C55">
        <w:rPr>
          <w:rFonts w:asciiTheme="minorHAnsi" w:hAnsiTheme="minorHAnsi"/>
        </w:rPr>
        <w:t xml:space="preserve">to lower levels of relationship satisfaction are consistent with previous </w:t>
      </w:r>
      <w:r w:rsidR="001A7E6F" w:rsidRPr="00A26C55">
        <w:rPr>
          <w:rFonts w:asciiTheme="minorHAnsi" w:hAnsiTheme="minorHAnsi"/>
        </w:rPr>
        <w:lastRenderedPageBreak/>
        <w:t>research showing a negative relationship between internalized homonegativity and relationship qu</w:t>
      </w:r>
      <w:r w:rsidR="00217F7C" w:rsidRPr="00A26C55">
        <w:rPr>
          <w:rFonts w:asciiTheme="minorHAnsi" w:hAnsiTheme="minorHAnsi"/>
        </w:rPr>
        <w:t>ality (Frost &amp; Meyer, 2009; Otis</w:t>
      </w:r>
      <w:r w:rsidR="001A7E6F" w:rsidRPr="00A26C55">
        <w:rPr>
          <w:rFonts w:asciiTheme="minorHAnsi" w:hAnsiTheme="minorHAnsi"/>
        </w:rPr>
        <w:t>,</w:t>
      </w:r>
      <w:r w:rsidR="00217F7C" w:rsidRPr="00A26C55">
        <w:rPr>
          <w:rFonts w:asciiTheme="minorHAnsi" w:hAnsiTheme="minorHAnsi"/>
        </w:rPr>
        <w:t xml:space="preserve"> </w:t>
      </w:r>
      <w:proofErr w:type="spellStart"/>
      <w:r w:rsidR="00217F7C" w:rsidRPr="00A26C55">
        <w:rPr>
          <w:rFonts w:asciiTheme="minorHAnsi" w:hAnsiTheme="minorHAnsi"/>
        </w:rPr>
        <w:t>Rostosky</w:t>
      </w:r>
      <w:proofErr w:type="spellEnd"/>
      <w:r w:rsidR="00217F7C" w:rsidRPr="00A26C55">
        <w:rPr>
          <w:rFonts w:asciiTheme="minorHAnsi" w:hAnsiTheme="minorHAnsi"/>
        </w:rPr>
        <w:t xml:space="preserve">, </w:t>
      </w:r>
      <w:proofErr w:type="spellStart"/>
      <w:r w:rsidR="00217F7C" w:rsidRPr="00A26C55">
        <w:rPr>
          <w:rFonts w:asciiTheme="minorHAnsi" w:hAnsiTheme="minorHAnsi"/>
        </w:rPr>
        <w:t>Riggle</w:t>
      </w:r>
      <w:proofErr w:type="spellEnd"/>
      <w:r w:rsidR="00217F7C" w:rsidRPr="00A26C55">
        <w:rPr>
          <w:rFonts w:asciiTheme="minorHAnsi" w:hAnsiTheme="minorHAnsi"/>
        </w:rPr>
        <w:t xml:space="preserve">, &amp; </w:t>
      </w:r>
      <w:proofErr w:type="spellStart"/>
      <w:r w:rsidR="00217F7C" w:rsidRPr="00A26C55">
        <w:rPr>
          <w:rFonts w:asciiTheme="minorHAnsi" w:hAnsiTheme="minorHAnsi"/>
        </w:rPr>
        <w:t>Hamrin</w:t>
      </w:r>
      <w:proofErr w:type="spellEnd"/>
      <w:r w:rsidR="00217F7C" w:rsidRPr="00A26C55">
        <w:rPr>
          <w:rFonts w:asciiTheme="minorHAnsi" w:hAnsiTheme="minorHAnsi"/>
        </w:rPr>
        <w:t>,</w:t>
      </w:r>
      <w:r w:rsidR="001A7E6F" w:rsidRPr="00A26C55">
        <w:rPr>
          <w:rFonts w:asciiTheme="minorHAnsi" w:hAnsiTheme="minorHAnsi"/>
        </w:rPr>
        <w:t xml:space="preserve"> 2006). However, the link between sexual satisfaction and internalized homonegativity has not previously been examined. As sexual satisfaction and relationship satisfaction are highly correlated, it is understandable that a</w:t>
      </w:r>
      <w:r w:rsidR="0021146D" w:rsidRPr="00A26C55">
        <w:rPr>
          <w:rFonts w:asciiTheme="minorHAnsi" w:hAnsiTheme="minorHAnsi"/>
        </w:rPr>
        <w:t xml:space="preserve"> construct which significantly e</w:t>
      </w:r>
      <w:r w:rsidR="001A7E6F" w:rsidRPr="00A26C55">
        <w:rPr>
          <w:rFonts w:asciiTheme="minorHAnsi" w:hAnsiTheme="minorHAnsi"/>
        </w:rPr>
        <w:t>ffects one, would also impact the other.</w:t>
      </w:r>
      <w:r w:rsidR="009157A4" w:rsidRPr="00A26C55">
        <w:rPr>
          <w:rFonts w:asciiTheme="minorHAnsi" w:hAnsiTheme="minorHAnsi"/>
        </w:rPr>
        <w:t xml:space="preserve"> </w:t>
      </w:r>
      <w:r w:rsidR="00CE1FD9" w:rsidRPr="00A26C55">
        <w:rPr>
          <w:rFonts w:asciiTheme="minorHAnsi" w:hAnsiTheme="minorHAnsi"/>
        </w:rPr>
        <w:t xml:space="preserve">Frost and Meyer (2009) suggest that internalized homonegativity plays a mediating role between relationship quality and depression. They hypothesized that internalized homonegativity creates relationship problems primarily through increasing depressive symptoms. It would make sense that a similar mediation occurs between internalized homonegativity and sexual satisfaction, particularly as depressive symptoms often include reduction in libido (Phillips &amp; Slaughter, 2000). </w:t>
      </w:r>
      <w:r w:rsidR="00DA741B" w:rsidRPr="00A26C55">
        <w:rPr>
          <w:rFonts w:asciiTheme="minorHAnsi" w:hAnsiTheme="minorHAnsi"/>
        </w:rPr>
        <w:t>An understanding of the relationship between these three constructs would benefit from future</w:t>
      </w:r>
      <w:r w:rsidR="00044B25" w:rsidRPr="00A26C55">
        <w:rPr>
          <w:rFonts w:asciiTheme="minorHAnsi" w:hAnsiTheme="minorHAnsi"/>
        </w:rPr>
        <w:t xml:space="preserve"> </w:t>
      </w:r>
      <w:r w:rsidR="005F5471" w:rsidRPr="00A26C55">
        <w:rPr>
          <w:rFonts w:asciiTheme="minorHAnsi" w:hAnsiTheme="minorHAnsi"/>
        </w:rPr>
        <w:t>exploration</w:t>
      </w:r>
      <w:r w:rsidR="00DA741B" w:rsidRPr="00A26C55">
        <w:rPr>
          <w:rFonts w:asciiTheme="minorHAnsi" w:hAnsiTheme="minorHAnsi"/>
        </w:rPr>
        <w:t>.</w:t>
      </w:r>
    </w:p>
    <w:p w14:paraId="2F9DD109" w14:textId="308A0532" w:rsidR="004B06EF" w:rsidRPr="00A26C55" w:rsidRDefault="001A7E6F" w:rsidP="00044B25">
      <w:pPr>
        <w:ind w:firstLine="720"/>
        <w:rPr>
          <w:rFonts w:asciiTheme="minorHAnsi" w:hAnsiTheme="minorHAnsi"/>
        </w:rPr>
      </w:pPr>
      <w:r w:rsidRPr="00A26C55">
        <w:rPr>
          <w:rFonts w:asciiTheme="minorHAnsi" w:hAnsiTheme="minorHAnsi"/>
        </w:rPr>
        <w:t xml:space="preserve">The results of this study also revealed that </w:t>
      </w:r>
      <w:r w:rsidR="00D474C3" w:rsidRPr="00A26C55">
        <w:rPr>
          <w:rFonts w:asciiTheme="minorHAnsi" w:hAnsiTheme="minorHAnsi"/>
        </w:rPr>
        <w:t xml:space="preserve">for </w:t>
      </w:r>
      <w:r w:rsidR="000D4164" w:rsidRPr="00A26C55">
        <w:rPr>
          <w:rFonts w:asciiTheme="minorHAnsi" w:hAnsiTheme="minorHAnsi"/>
        </w:rPr>
        <w:t xml:space="preserve">conflicted </w:t>
      </w:r>
      <w:r w:rsidRPr="00A26C55">
        <w:rPr>
          <w:rFonts w:asciiTheme="minorHAnsi" w:hAnsiTheme="minorHAnsi"/>
        </w:rPr>
        <w:t xml:space="preserve">participants engaged in same-sex relationships </w:t>
      </w:r>
      <w:r w:rsidR="00D474C3" w:rsidRPr="00A26C55">
        <w:rPr>
          <w:rFonts w:asciiTheme="minorHAnsi" w:hAnsiTheme="minorHAnsi"/>
        </w:rPr>
        <w:t xml:space="preserve">higher levels of identity distress are related to lower levels of relationship satisfaction. </w:t>
      </w:r>
      <w:r w:rsidR="00CE1FD9" w:rsidRPr="00A26C55">
        <w:rPr>
          <w:rFonts w:asciiTheme="minorHAnsi" w:hAnsiTheme="minorHAnsi"/>
        </w:rPr>
        <w:t xml:space="preserve">Again, </w:t>
      </w:r>
      <w:r w:rsidR="00777E08" w:rsidRPr="00A26C55">
        <w:rPr>
          <w:rFonts w:asciiTheme="minorHAnsi" w:hAnsiTheme="minorHAnsi"/>
        </w:rPr>
        <w:t xml:space="preserve">it seems that </w:t>
      </w:r>
      <w:r w:rsidR="00CE1FD9" w:rsidRPr="00A26C55">
        <w:rPr>
          <w:rFonts w:asciiTheme="minorHAnsi" w:hAnsiTheme="minorHAnsi"/>
        </w:rPr>
        <w:t xml:space="preserve">these constructs have not been previously compared in the literature. </w:t>
      </w:r>
      <w:r w:rsidR="00777E08" w:rsidRPr="00A26C55">
        <w:rPr>
          <w:rFonts w:asciiTheme="minorHAnsi" w:hAnsiTheme="minorHAnsi"/>
        </w:rPr>
        <w:t xml:space="preserve">However, as both internalized homonegativity and identity distress are significantly positively correlated, and relationship quality has been associated with higher levels of internalized homonegativity both in the present study and in previous literature (Frost &amp; Meyer, 2009), it is understandable that identity distress would be related to lower levels of relationship satisfaction in the LGB population. This negative correlation is consistent with the </w:t>
      </w:r>
      <w:r w:rsidR="00197B24" w:rsidRPr="00A26C55">
        <w:rPr>
          <w:rFonts w:asciiTheme="minorHAnsi" w:hAnsiTheme="minorHAnsi"/>
        </w:rPr>
        <w:t>evidence</w:t>
      </w:r>
      <w:r w:rsidR="00777E08" w:rsidRPr="00A26C55">
        <w:rPr>
          <w:rFonts w:asciiTheme="minorHAnsi" w:hAnsiTheme="minorHAnsi"/>
        </w:rPr>
        <w:t xml:space="preserve"> </w:t>
      </w:r>
      <w:r w:rsidR="00197B24" w:rsidRPr="00A26C55">
        <w:rPr>
          <w:rFonts w:asciiTheme="minorHAnsi" w:hAnsiTheme="minorHAnsi"/>
        </w:rPr>
        <w:t xml:space="preserve">apparent in </w:t>
      </w:r>
      <w:r w:rsidR="00197B24" w:rsidRPr="00A26C55">
        <w:rPr>
          <w:rFonts w:asciiTheme="minorHAnsi" w:hAnsiTheme="minorHAnsi"/>
        </w:rPr>
        <w:lastRenderedPageBreak/>
        <w:t xml:space="preserve">several studies </w:t>
      </w:r>
      <w:r w:rsidR="00777E08" w:rsidRPr="00A26C55">
        <w:rPr>
          <w:rFonts w:asciiTheme="minorHAnsi" w:hAnsiTheme="minorHAnsi"/>
        </w:rPr>
        <w:t xml:space="preserve">that same-sex couples </w:t>
      </w:r>
      <w:r w:rsidR="0013267B" w:rsidRPr="00A26C55">
        <w:rPr>
          <w:rFonts w:asciiTheme="minorHAnsi" w:hAnsiTheme="minorHAnsi"/>
        </w:rPr>
        <w:t xml:space="preserve">likely </w:t>
      </w:r>
      <w:r w:rsidR="00777E08" w:rsidRPr="00A26C55">
        <w:rPr>
          <w:rFonts w:asciiTheme="minorHAnsi" w:hAnsiTheme="minorHAnsi"/>
        </w:rPr>
        <w:t xml:space="preserve">experience additional relationship stressors as a result of their status as </w:t>
      </w:r>
      <w:r w:rsidR="00197B24" w:rsidRPr="00A26C55">
        <w:rPr>
          <w:rFonts w:asciiTheme="minorHAnsi" w:hAnsiTheme="minorHAnsi"/>
        </w:rPr>
        <w:t>a marginalized group (</w:t>
      </w:r>
      <w:r w:rsidR="0013267B" w:rsidRPr="00A26C55">
        <w:rPr>
          <w:rFonts w:asciiTheme="minorHAnsi" w:hAnsiTheme="minorHAnsi"/>
        </w:rPr>
        <w:t xml:space="preserve">Frost &amp; Meyer, 2009; </w:t>
      </w:r>
      <w:proofErr w:type="spellStart"/>
      <w:r w:rsidR="0013267B" w:rsidRPr="00A26C55">
        <w:rPr>
          <w:rFonts w:asciiTheme="minorHAnsi" w:hAnsiTheme="minorHAnsi"/>
        </w:rPr>
        <w:t>Gamarel</w:t>
      </w:r>
      <w:proofErr w:type="spellEnd"/>
      <w:r w:rsidR="0013267B" w:rsidRPr="00A26C55">
        <w:rPr>
          <w:rFonts w:asciiTheme="minorHAnsi" w:hAnsiTheme="minorHAnsi"/>
        </w:rPr>
        <w:t xml:space="preserve">, </w:t>
      </w:r>
      <w:proofErr w:type="spellStart"/>
      <w:r w:rsidR="0013267B" w:rsidRPr="00A26C55">
        <w:rPr>
          <w:rFonts w:asciiTheme="minorHAnsi" w:hAnsiTheme="minorHAnsi"/>
        </w:rPr>
        <w:t>Reisner</w:t>
      </w:r>
      <w:proofErr w:type="spellEnd"/>
      <w:r w:rsidR="0013267B" w:rsidRPr="00A26C55">
        <w:rPr>
          <w:rFonts w:asciiTheme="minorHAnsi" w:hAnsiTheme="minorHAnsi"/>
        </w:rPr>
        <w:t xml:space="preserve">, </w:t>
      </w:r>
      <w:proofErr w:type="spellStart"/>
      <w:r w:rsidR="0013267B" w:rsidRPr="00A26C55">
        <w:rPr>
          <w:rFonts w:asciiTheme="minorHAnsi" w:hAnsiTheme="minorHAnsi"/>
        </w:rPr>
        <w:t>Laurenceau</w:t>
      </w:r>
      <w:proofErr w:type="spellEnd"/>
      <w:r w:rsidR="0013267B" w:rsidRPr="00A26C55">
        <w:rPr>
          <w:rFonts w:asciiTheme="minorHAnsi" w:hAnsiTheme="minorHAnsi"/>
        </w:rPr>
        <w:t xml:space="preserve">, &amp; </w:t>
      </w:r>
      <w:proofErr w:type="spellStart"/>
      <w:r w:rsidR="0013267B" w:rsidRPr="00A26C55">
        <w:rPr>
          <w:rFonts w:asciiTheme="minorHAnsi" w:hAnsiTheme="minorHAnsi"/>
        </w:rPr>
        <w:t>Nemoto</w:t>
      </w:r>
      <w:proofErr w:type="spellEnd"/>
      <w:r w:rsidR="0013267B" w:rsidRPr="00A26C55">
        <w:rPr>
          <w:rFonts w:asciiTheme="minorHAnsi" w:hAnsiTheme="minorHAnsi"/>
        </w:rPr>
        <w:t xml:space="preserve">, 2014; </w:t>
      </w:r>
      <w:r w:rsidR="00197B24" w:rsidRPr="00A26C55">
        <w:rPr>
          <w:rFonts w:asciiTheme="minorHAnsi" w:hAnsiTheme="minorHAnsi"/>
        </w:rPr>
        <w:t xml:space="preserve">Mohr &amp; Daly, 2008; </w:t>
      </w:r>
      <w:proofErr w:type="spellStart"/>
      <w:r w:rsidR="00197B24" w:rsidRPr="00A26C55">
        <w:rPr>
          <w:rFonts w:asciiTheme="minorHAnsi" w:hAnsiTheme="minorHAnsi"/>
        </w:rPr>
        <w:t>Rostoky</w:t>
      </w:r>
      <w:proofErr w:type="spellEnd"/>
      <w:r w:rsidR="00197B24" w:rsidRPr="00A26C55">
        <w:rPr>
          <w:rFonts w:asciiTheme="minorHAnsi" w:hAnsiTheme="minorHAnsi"/>
        </w:rPr>
        <w:t xml:space="preserve">, </w:t>
      </w:r>
      <w:proofErr w:type="spellStart"/>
      <w:r w:rsidR="0013267B" w:rsidRPr="00A26C55">
        <w:rPr>
          <w:rFonts w:asciiTheme="minorHAnsi" w:hAnsiTheme="minorHAnsi"/>
        </w:rPr>
        <w:t>Riggle</w:t>
      </w:r>
      <w:proofErr w:type="spellEnd"/>
      <w:r w:rsidR="0013267B" w:rsidRPr="00A26C55">
        <w:rPr>
          <w:rFonts w:asciiTheme="minorHAnsi" w:hAnsiTheme="minorHAnsi"/>
        </w:rPr>
        <w:t>, Gray, &amp; Hatton</w:t>
      </w:r>
      <w:r w:rsidR="00197B24" w:rsidRPr="00A26C55">
        <w:rPr>
          <w:rFonts w:asciiTheme="minorHAnsi" w:hAnsiTheme="minorHAnsi"/>
        </w:rPr>
        <w:t>, 2007).</w:t>
      </w:r>
      <w:r w:rsidR="00777E08" w:rsidRPr="00A26C55">
        <w:rPr>
          <w:rFonts w:asciiTheme="minorHAnsi" w:hAnsiTheme="minorHAnsi"/>
        </w:rPr>
        <w:t xml:space="preserve"> </w:t>
      </w:r>
    </w:p>
    <w:p w14:paraId="4A43E153" w14:textId="7968311B" w:rsidR="00CE7DD2" w:rsidRPr="00A26C55" w:rsidRDefault="00CE7DD2" w:rsidP="00831E34">
      <w:pPr>
        <w:pStyle w:val="Heading2"/>
        <w:rPr>
          <w:rFonts w:asciiTheme="minorHAnsi" w:hAnsiTheme="minorHAnsi"/>
        </w:rPr>
      </w:pPr>
      <w:bookmarkStart w:id="53" w:name="_Toc455060879"/>
      <w:r w:rsidRPr="00A26C55">
        <w:rPr>
          <w:rFonts w:asciiTheme="minorHAnsi" w:hAnsiTheme="minorHAnsi"/>
        </w:rPr>
        <w:t xml:space="preserve">Further </w:t>
      </w:r>
      <w:r w:rsidR="00343320" w:rsidRPr="00A26C55">
        <w:rPr>
          <w:rFonts w:asciiTheme="minorHAnsi" w:hAnsiTheme="minorHAnsi"/>
        </w:rPr>
        <w:t>Data Exploration</w:t>
      </w:r>
      <w:bookmarkEnd w:id="53"/>
    </w:p>
    <w:p w14:paraId="3F3FC83F" w14:textId="406D35BA" w:rsidR="00484F81" w:rsidRPr="00A26C55" w:rsidRDefault="008510EA" w:rsidP="0034592D">
      <w:pPr>
        <w:ind w:firstLine="720"/>
        <w:rPr>
          <w:rFonts w:asciiTheme="minorHAnsi" w:hAnsiTheme="minorHAnsi"/>
        </w:rPr>
      </w:pPr>
      <w:r w:rsidRPr="00A26C55">
        <w:rPr>
          <w:rFonts w:asciiTheme="minorHAnsi" w:hAnsiTheme="minorHAnsi"/>
        </w:rPr>
        <w:t xml:space="preserve">Further exploration of the data revealed significant differences between participants who experience conflict and those </w:t>
      </w:r>
      <w:r w:rsidR="00695227" w:rsidRPr="00A26C55">
        <w:rPr>
          <w:rFonts w:asciiTheme="minorHAnsi" w:hAnsiTheme="minorHAnsi"/>
        </w:rPr>
        <w:t>who</w:t>
      </w:r>
      <w:r w:rsidRPr="00A26C55">
        <w:rPr>
          <w:rFonts w:asciiTheme="minorHAnsi" w:hAnsiTheme="minorHAnsi"/>
        </w:rPr>
        <w:t xml:space="preserve"> do not. </w:t>
      </w:r>
      <w:r w:rsidR="0034592D" w:rsidRPr="00A26C55">
        <w:rPr>
          <w:rFonts w:asciiTheme="minorHAnsi" w:hAnsiTheme="minorHAnsi"/>
        </w:rPr>
        <w:t xml:space="preserve">Namely, participants </w:t>
      </w:r>
      <w:r w:rsidR="00AD1089" w:rsidRPr="00A26C55">
        <w:rPr>
          <w:rFonts w:asciiTheme="minorHAnsi" w:hAnsiTheme="minorHAnsi"/>
        </w:rPr>
        <w:t>in the conflict group experience</w:t>
      </w:r>
      <w:r w:rsidR="00BB1A11" w:rsidRPr="00A26C55">
        <w:rPr>
          <w:rFonts w:asciiTheme="minorHAnsi" w:hAnsiTheme="minorHAnsi"/>
        </w:rPr>
        <w:t>d</w:t>
      </w:r>
      <w:r w:rsidR="00AD1089" w:rsidRPr="00A26C55">
        <w:rPr>
          <w:rFonts w:asciiTheme="minorHAnsi" w:hAnsiTheme="minorHAnsi"/>
        </w:rPr>
        <w:t xml:space="preserve"> significantly higher levels of internalized homonegativity and ide</w:t>
      </w:r>
      <w:r w:rsidR="00BB1A11" w:rsidRPr="00A26C55">
        <w:rPr>
          <w:rFonts w:asciiTheme="minorHAnsi" w:hAnsiTheme="minorHAnsi"/>
        </w:rPr>
        <w:t>ntity distress than those who did</w:t>
      </w:r>
      <w:r w:rsidR="00AD1089" w:rsidRPr="00A26C55">
        <w:rPr>
          <w:rFonts w:asciiTheme="minorHAnsi" w:hAnsiTheme="minorHAnsi"/>
        </w:rPr>
        <w:t xml:space="preserve"> not report experiencing conflict.</w:t>
      </w:r>
      <w:r w:rsidR="00395DCC" w:rsidRPr="00A26C55">
        <w:rPr>
          <w:rFonts w:asciiTheme="minorHAnsi" w:hAnsiTheme="minorHAnsi"/>
        </w:rPr>
        <w:t xml:space="preserve"> Ream and </w:t>
      </w:r>
      <w:proofErr w:type="spellStart"/>
      <w:r w:rsidR="00395DCC" w:rsidRPr="00A26C55">
        <w:rPr>
          <w:rFonts w:asciiTheme="minorHAnsi" w:hAnsiTheme="minorHAnsi"/>
        </w:rPr>
        <w:t>Savin</w:t>
      </w:r>
      <w:proofErr w:type="spellEnd"/>
      <w:r w:rsidR="00395DCC" w:rsidRPr="00A26C55">
        <w:rPr>
          <w:rFonts w:asciiTheme="minorHAnsi" w:hAnsiTheme="minorHAnsi"/>
        </w:rPr>
        <w:t>-Williams (2005)</w:t>
      </w:r>
      <w:r w:rsidR="00000B27" w:rsidRPr="00A26C55">
        <w:rPr>
          <w:rFonts w:asciiTheme="minorHAnsi" w:hAnsiTheme="minorHAnsi"/>
        </w:rPr>
        <w:t xml:space="preserve"> reported similar findings in LGB Christian youth. In their study, youth who reported no conflict had lower levels of internalized homonegativity than the majority of participants who reported conflict. In the Ream and </w:t>
      </w:r>
      <w:proofErr w:type="spellStart"/>
      <w:r w:rsidR="00000B27" w:rsidRPr="00A26C55">
        <w:rPr>
          <w:rFonts w:asciiTheme="minorHAnsi" w:hAnsiTheme="minorHAnsi"/>
        </w:rPr>
        <w:t>Savin</w:t>
      </w:r>
      <w:proofErr w:type="spellEnd"/>
      <w:r w:rsidR="00000B27" w:rsidRPr="00A26C55">
        <w:rPr>
          <w:rFonts w:asciiTheme="minorHAnsi" w:hAnsiTheme="minorHAnsi"/>
        </w:rPr>
        <w:t xml:space="preserve">-Williams study, participants with the highest levels of internalized homonegativity believed in a punitive God or believed that their sexual orientation </w:t>
      </w:r>
      <w:r w:rsidR="00BB1A11" w:rsidRPr="00A26C55">
        <w:rPr>
          <w:rFonts w:asciiTheme="minorHAnsi" w:hAnsiTheme="minorHAnsi"/>
        </w:rPr>
        <w:t>could be changed.</w:t>
      </w:r>
      <w:r w:rsidR="00000B27" w:rsidRPr="00A26C55">
        <w:rPr>
          <w:rFonts w:asciiTheme="minorHAnsi" w:hAnsiTheme="minorHAnsi"/>
        </w:rPr>
        <w:t xml:space="preserve"> </w:t>
      </w:r>
      <w:r w:rsidR="00EA48FF" w:rsidRPr="00A26C55">
        <w:rPr>
          <w:rFonts w:asciiTheme="minorHAnsi" w:hAnsiTheme="minorHAnsi"/>
        </w:rPr>
        <w:t>The present</w:t>
      </w:r>
      <w:r w:rsidR="00333FBF" w:rsidRPr="00A26C55">
        <w:rPr>
          <w:rFonts w:asciiTheme="minorHAnsi" w:hAnsiTheme="minorHAnsi"/>
        </w:rPr>
        <w:t xml:space="preserve"> findings lend support to t</w:t>
      </w:r>
      <w:r w:rsidR="00BB1A11" w:rsidRPr="00A26C55">
        <w:rPr>
          <w:rFonts w:asciiTheme="minorHAnsi" w:hAnsiTheme="minorHAnsi"/>
        </w:rPr>
        <w:t>he cognitive dissonance model of RI/SOI identity conflict</w:t>
      </w:r>
      <w:r w:rsidR="00333FBF" w:rsidRPr="00A26C55">
        <w:rPr>
          <w:rFonts w:asciiTheme="minorHAnsi" w:hAnsiTheme="minorHAnsi"/>
        </w:rPr>
        <w:t xml:space="preserve"> which can account for both</w:t>
      </w:r>
      <w:r w:rsidR="00BB1A11" w:rsidRPr="00A26C55">
        <w:rPr>
          <w:rFonts w:asciiTheme="minorHAnsi" w:hAnsiTheme="minorHAnsi"/>
        </w:rPr>
        <w:t xml:space="preserve"> increased level of identity distress and internalized homophobia in individuals who experience </w:t>
      </w:r>
      <w:r w:rsidR="00EA48FF" w:rsidRPr="00A26C55">
        <w:rPr>
          <w:rFonts w:asciiTheme="minorHAnsi" w:hAnsiTheme="minorHAnsi"/>
        </w:rPr>
        <w:t xml:space="preserve">identity </w:t>
      </w:r>
      <w:r w:rsidR="00BB1A11" w:rsidRPr="00A26C55">
        <w:rPr>
          <w:rFonts w:asciiTheme="minorHAnsi" w:hAnsiTheme="minorHAnsi"/>
        </w:rPr>
        <w:t xml:space="preserve">conflict. Cognitive dissonance, the existence of cognitions or identities in conflict, anticipates that an experience of </w:t>
      </w:r>
      <w:r w:rsidR="00EA48FF" w:rsidRPr="00A26C55">
        <w:rPr>
          <w:rFonts w:asciiTheme="minorHAnsi" w:hAnsiTheme="minorHAnsi"/>
        </w:rPr>
        <w:t xml:space="preserve">identity </w:t>
      </w:r>
      <w:r w:rsidR="00BB1A11" w:rsidRPr="00A26C55">
        <w:rPr>
          <w:rFonts w:asciiTheme="minorHAnsi" w:hAnsiTheme="minorHAnsi"/>
        </w:rPr>
        <w:t xml:space="preserve">conflict would lead to distress and further, would </w:t>
      </w:r>
      <w:r w:rsidR="00EA48FF" w:rsidRPr="00A26C55">
        <w:rPr>
          <w:rFonts w:asciiTheme="minorHAnsi" w:hAnsiTheme="minorHAnsi"/>
        </w:rPr>
        <w:t>motivate</w:t>
      </w:r>
      <w:r w:rsidR="00BB1A11" w:rsidRPr="00A26C55">
        <w:rPr>
          <w:rFonts w:asciiTheme="minorHAnsi" w:hAnsiTheme="minorHAnsi"/>
        </w:rPr>
        <w:t xml:space="preserve"> the individual in distress to attempt to reconcile the cognitions or identities in order to relieve such distress. Individuals who reportedly do not experience conflict have no experience </w:t>
      </w:r>
      <w:r w:rsidR="00BB1A11" w:rsidRPr="00A26C55">
        <w:rPr>
          <w:rFonts w:asciiTheme="minorHAnsi" w:hAnsiTheme="minorHAnsi"/>
        </w:rPr>
        <w:lastRenderedPageBreak/>
        <w:t xml:space="preserve">with cognitive dissonance </w:t>
      </w:r>
      <w:r w:rsidR="00EA48FF" w:rsidRPr="00A26C55">
        <w:rPr>
          <w:rFonts w:asciiTheme="minorHAnsi" w:hAnsiTheme="minorHAnsi"/>
        </w:rPr>
        <w:t xml:space="preserve">related to RI/SOI conflict </w:t>
      </w:r>
      <w:r w:rsidR="00BB1A11" w:rsidRPr="00A26C55">
        <w:rPr>
          <w:rFonts w:asciiTheme="minorHAnsi" w:hAnsiTheme="minorHAnsi"/>
        </w:rPr>
        <w:t xml:space="preserve">and </w:t>
      </w:r>
      <w:r w:rsidR="00EA48FF" w:rsidRPr="00A26C55">
        <w:rPr>
          <w:rFonts w:asciiTheme="minorHAnsi" w:hAnsiTheme="minorHAnsi"/>
        </w:rPr>
        <w:t xml:space="preserve">thus </w:t>
      </w:r>
      <w:r w:rsidR="00BB1A11" w:rsidRPr="00A26C55">
        <w:rPr>
          <w:rFonts w:asciiTheme="minorHAnsi" w:hAnsiTheme="minorHAnsi"/>
        </w:rPr>
        <w:t xml:space="preserve">no cause for </w:t>
      </w:r>
      <w:r w:rsidR="00EA48FF" w:rsidRPr="00A26C55">
        <w:rPr>
          <w:rFonts w:asciiTheme="minorHAnsi" w:hAnsiTheme="minorHAnsi"/>
        </w:rPr>
        <w:t xml:space="preserve">related identity </w:t>
      </w:r>
      <w:r w:rsidR="00BB1A11" w:rsidRPr="00A26C55">
        <w:rPr>
          <w:rFonts w:asciiTheme="minorHAnsi" w:hAnsiTheme="minorHAnsi"/>
        </w:rPr>
        <w:t>distress.</w:t>
      </w:r>
    </w:p>
    <w:p w14:paraId="60B65051" w14:textId="22121AF8" w:rsidR="00AD1089" w:rsidRPr="00A26C55" w:rsidRDefault="00370853" w:rsidP="0021146D">
      <w:pPr>
        <w:ind w:firstLine="720"/>
        <w:rPr>
          <w:rFonts w:asciiTheme="minorHAnsi" w:hAnsiTheme="minorHAnsi"/>
        </w:rPr>
      </w:pPr>
      <w:r w:rsidRPr="00A26C55">
        <w:rPr>
          <w:rFonts w:asciiTheme="minorHAnsi" w:hAnsiTheme="minorHAnsi"/>
        </w:rPr>
        <w:t xml:space="preserve">Participants’ relationship satisfaction and sexual satisfaction (for those in same-sex relationships) did not differ significantly between those who reported conflict experience and those who did not. </w:t>
      </w:r>
      <w:r w:rsidR="00F523DF" w:rsidRPr="00A26C55">
        <w:rPr>
          <w:rFonts w:asciiTheme="minorHAnsi" w:hAnsiTheme="minorHAnsi"/>
        </w:rPr>
        <w:t>It seems that while various constructs associated with conflict are related to relationship and sexual satisfact</w:t>
      </w:r>
      <w:r w:rsidR="00067428" w:rsidRPr="00A26C55">
        <w:rPr>
          <w:rFonts w:asciiTheme="minorHAnsi" w:hAnsiTheme="minorHAnsi"/>
        </w:rPr>
        <w:t>ion, the conflict experience itself does not create a significant difference. It is possible that the data sample is not large enough to show a significant difference across these two groups. Further exploration of these constructs in future studies may lend additional insight into this particular association of variables.</w:t>
      </w:r>
      <w:r w:rsidR="00F523DF" w:rsidRPr="00A26C55">
        <w:rPr>
          <w:rFonts w:asciiTheme="minorHAnsi" w:hAnsiTheme="minorHAnsi"/>
        </w:rPr>
        <w:t xml:space="preserve"> </w:t>
      </w:r>
    </w:p>
    <w:p w14:paraId="371F4200" w14:textId="77777777" w:rsidR="00C00D9D" w:rsidRPr="00A26C55" w:rsidRDefault="00C00D9D" w:rsidP="00C00D9D">
      <w:pPr>
        <w:pStyle w:val="Heading1"/>
        <w:spacing w:line="480" w:lineRule="auto"/>
        <w:rPr>
          <w:rFonts w:asciiTheme="minorHAnsi" w:hAnsiTheme="minorHAnsi"/>
        </w:rPr>
      </w:pPr>
      <w:bookmarkStart w:id="54" w:name="_Toc455060880"/>
      <w:r w:rsidRPr="00A26C55">
        <w:rPr>
          <w:rFonts w:asciiTheme="minorHAnsi" w:hAnsiTheme="minorHAnsi"/>
        </w:rPr>
        <w:lastRenderedPageBreak/>
        <w:t>Limitations and Future Research</w:t>
      </w:r>
      <w:bookmarkEnd w:id="54"/>
    </w:p>
    <w:p w14:paraId="4533C11B" w14:textId="77777777" w:rsidR="00C00D9D" w:rsidRPr="00A26C55" w:rsidRDefault="00C00D9D" w:rsidP="00C00D9D">
      <w:pPr>
        <w:ind w:firstLine="720"/>
        <w:rPr>
          <w:rFonts w:asciiTheme="minorHAnsi" w:hAnsiTheme="minorHAnsi"/>
        </w:rPr>
      </w:pPr>
      <w:r w:rsidRPr="00A26C55">
        <w:rPr>
          <w:rFonts w:asciiTheme="minorHAnsi" w:hAnsiTheme="minorHAnsi"/>
        </w:rPr>
        <w:t xml:space="preserve">As with any study, the present study had a variety of limitations. Perhaps the most limiting was the inability of the researcher to pursue the planned attempt to categorize participants into groups based on their approaches to conflict resolution as was done in the </w:t>
      </w:r>
      <w:proofErr w:type="spellStart"/>
      <w:r w:rsidRPr="00A26C55">
        <w:rPr>
          <w:rFonts w:asciiTheme="minorHAnsi" w:hAnsiTheme="minorHAnsi"/>
        </w:rPr>
        <w:t>Dehlin</w:t>
      </w:r>
      <w:proofErr w:type="spellEnd"/>
      <w:r w:rsidRPr="00A26C55">
        <w:rPr>
          <w:rFonts w:asciiTheme="minorHAnsi" w:hAnsiTheme="minorHAnsi"/>
        </w:rPr>
        <w:t xml:space="preserve"> et al. (2015) study. The present study intended to replicate </w:t>
      </w:r>
      <w:proofErr w:type="spellStart"/>
      <w:r w:rsidRPr="00A26C55">
        <w:rPr>
          <w:rFonts w:asciiTheme="minorHAnsi" w:hAnsiTheme="minorHAnsi"/>
        </w:rPr>
        <w:t>Dehlin</w:t>
      </w:r>
      <w:proofErr w:type="spellEnd"/>
      <w:r w:rsidRPr="00A26C55">
        <w:rPr>
          <w:rFonts w:asciiTheme="minorHAnsi" w:hAnsiTheme="minorHAnsi"/>
        </w:rPr>
        <w:t xml:space="preserve"> et al.’s operationalization with a different participant population in order to examine similar constructs such as identity distress and internalized homonegativity as well as additional constructs including relationship and sexual satisfaction and perceptions of religious acceptance or rejection of an SSA SOI. However, following data collection and preliminary analysis, the planned grouping was determined to be both unusable and inappropriate for the sample population. While this failure must be noted as a limitation of the present study, the failure can provide useful information for future studies attempting to utilize a similar operationalization strategy.</w:t>
      </w:r>
    </w:p>
    <w:p w14:paraId="6D84111B" w14:textId="77777777" w:rsidR="00C00D9D" w:rsidRPr="00A26C55" w:rsidRDefault="00C00D9D" w:rsidP="00C00D9D">
      <w:pPr>
        <w:ind w:firstLine="720"/>
        <w:rPr>
          <w:rFonts w:asciiTheme="minorHAnsi" w:hAnsiTheme="minorHAnsi"/>
        </w:rPr>
      </w:pPr>
      <w:r w:rsidRPr="00A26C55">
        <w:rPr>
          <w:rFonts w:asciiTheme="minorHAnsi" w:hAnsiTheme="minorHAnsi"/>
        </w:rPr>
        <w:t xml:space="preserve">First, based on the experience of the researcher during this study, it is recommended that future attempts to operationalize Pitt’s (2010a, 2010b) approaches to conflict groups in a quantitative study ask participants directly about their experience with an RI/SOI conflict. It appears that </w:t>
      </w:r>
      <w:proofErr w:type="spellStart"/>
      <w:r w:rsidRPr="00A26C55">
        <w:rPr>
          <w:rFonts w:asciiTheme="minorHAnsi" w:hAnsiTheme="minorHAnsi"/>
        </w:rPr>
        <w:t>Dehlin</w:t>
      </w:r>
      <w:proofErr w:type="spellEnd"/>
      <w:r w:rsidRPr="00A26C55">
        <w:rPr>
          <w:rFonts w:asciiTheme="minorHAnsi" w:hAnsiTheme="minorHAnsi"/>
        </w:rPr>
        <w:t xml:space="preserve"> and colleagues (2015) made an assumption that all participants in their sample population experienced an RI/SOI conflict. Perhaps this makes sense for their population, participants raised in the Church of Latter-day Saints (LDS), as this organization continues to maintain a rejecting stance regarding same-sex attracted individuals. For example, they excommunicate members who engage in same-sex sexual behavior or marry same-sex individuals </w:t>
      </w:r>
      <w:r w:rsidRPr="00A26C55">
        <w:rPr>
          <w:rFonts w:asciiTheme="minorHAnsi" w:hAnsiTheme="minorHAnsi"/>
        </w:rPr>
        <w:lastRenderedPageBreak/>
        <w:t xml:space="preserve">(Church of Jesus Christ of Latter-day Saints, 2010) refuse to conduct same-sex marriages within the church, and denounce same-sex marriage as against the moral law of God (Church of Jesus Christ of Latter-day Saints, 2015).  However, the RI/SOI conflict experience is not unanimous among same-sex attracted individuals. Historically, only about two-thirds of LGBQ research participants have reported experiencing an RI/SOI conflict (Dahl &amp; </w:t>
      </w:r>
      <w:proofErr w:type="spellStart"/>
      <w:r w:rsidRPr="00A26C55">
        <w:rPr>
          <w:rFonts w:asciiTheme="minorHAnsi" w:hAnsiTheme="minorHAnsi"/>
        </w:rPr>
        <w:t>Galliher</w:t>
      </w:r>
      <w:proofErr w:type="spellEnd"/>
      <w:r w:rsidRPr="00A26C55">
        <w:rPr>
          <w:rFonts w:asciiTheme="minorHAnsi" w:hAnsiTheme="minorHAnsi"/>
        </w:rPr>
        <w:t xml:space="preserve">, 2009; Schuck and Liddle, 2001). In an effort to remain inclusive of approximately a third of the LGBQ population, the fifth no conflict group was added to the present study in addition to the four groups operationalized in the </w:t>
      </w:r>
      <w:proofErr w:type="spellStart"/>
      <w:r w:rsidRPr="00A26C55">
        <w:rPr>
          <w:rFonts w:asciiTheme="minorHAnsi" w:hAnsiTheme="minorHAnsi"/>
        </w:rPr>
        <w:t>Dehlin</w:t>
      </w:r>
      <w:proofErr w:type="spellEnd"/>
      <w:r w:rsidRPr="00A26C55">
        <w:rPr>
          <w:rFonts w:asciiTheme="minorHAnsi" w:hAnsiTheme="minorHAnsi"/>
        </w:rPr>
        <w:t xml:space="preserve"> et al. (2015) study. In the present study, 49% of individuals reported that they had never experienced a conflict between their religious beliefs and their SSA SOI. The size of the no conflict group was the primary reason that the originally intended groupings could not be utilized. As was reported in the results, participants who would have been automatically placed in the RRI and INT groups using </w:t>
      </w:r>
      <w:proofErr w:type="spellStart"/>
      <w:r w:rsidRPr="00A26C55">
        <w:rPr>
          <w:rFonts w:asciiTheme="minorHAnsi" w:hAnsiTheme="minorHAnsi"/>
        </w:rPr>
        <w:t>Dehlin</w:t>
      </w:r>
      <w:proofErr w:type="spellEnd"/>
      <w:r w:rsidRPr="00A26C55">
        <w:rPr>
          <w:rFonts w:asciiTheme="minorHAnsi" w:hAnsiTheme="minorHAnsi"/>
        </w:rPr>
        <w:t xml:space="preserve"> et al.’s (2015) operationalization, were instead placed in the no conflict categories along with several individuals from the COMP and RLI groups. </w:t>
      </w:r>
    </w:p>
    <w:p w14:paraId="7E913303" w14:textId="77777777" w:rsidR="00C00D9D" w:rsidRPr="00A26C55" w:rsidRDefault="00C00D9D" w:rsidP="00C00D9D">
      <w:pPr>
        <w:ind w:firstLine="720"/>
        <w:rPr>
          <w:rFonts w:asciiTheme="minorHAnsi" w:hAnsiTheme="minorHAnsi"/>
        </w:rPr>
      </w:pPr>
      <w:r w:rsidRPr="00A26C55">
        <w:rPr>
          <w:rFonts w:asciiTheme="minorHAnsi" w:hAnsiTheme="minorHAnsi"/>
        </w:rPr>
        <w:t xml:space="preserve">Given that the religious make-up of this participant population is significantly different from that of the participant population in the </w:t>
      </w:r>
      <w:proofErr w:type="spellStart"/>
      <w:r w:rsidRPr="00A26C55">
        <w:rPr>
          <w:rFonts w:asciiTheme="minorHAnsi" w:hAnsiTheme="minorHAnsi"/>
        </w:rPr>
        <w:t>Dehlin</w:t>
      </w:r>
      <w:proofErr w:type="spellEnd"/>
      <w:r w:rsidRPr="00A26C55">
        <w:rPr>
          <w:rFonts w:asciiTheme="minorHAnsi" w:hAnsiTheme="minorHAnsi"/>
        </w:rPr>
        <w:t xml:space="preserve"> et al. article, it is unlikely that </w:t>
      </w:r>
      <w:proofErr w:type="spellStart"/>
      <w:r w:rsidRPr="00A26C55">
        <w:rPr>
          <w:rFonts w:asciiTheme="minorHAnsi" w:hAnsiTheme="minorHAnsi"/>
        </w:rPr>
        <w:t>Dehlin</w:t>
      </w:r>
      <w:proofErr w:type="spellEnd"/>
      <w:r w:rsidRPr="00A26C55">
        <w:rPr>
          <w:rFonts w:asciiTheme="minorHAnsi" w:hAnsiTheme="minorHAnsi"/>
        </w:rPr>
        <w:t xml:space="preserve"> et al. would have had similar results had they included a no conflict question. In fact, it is very likely that an unusually large majority of </w:t>
      </w:r>
      <w:proofErr w:type="spellStart"/>
      <w:r w:rsidRPr="00A26C55">
        <w:rPr>
          <w:rFonts w:asciiTheme="minorHAnsi" w:hAnsiTheme="minorHAnsi"/>
        </w:rPr>
        <w:t>Dehlin</w:t>
      </w:r>
      <w:proofErr w:type="spellEnd"/>
      <w:r w:rsidRPr="00A26C55">
        <w:rPr>
          <w:rFonts w:asciiTheme="minorHAnsi" w:hAnsiTheme="minorHAnsi"/>
        </w:rPr>
        <w:t xml:space="preserve"> et </w:t>
      </w:r>
      <w:proofErr w:type="spellStart"/>
      <w:r w:rsidRPr="00A26C55">
        <w:rPr>
          <w:rFonts w:asciiTheme="minorHAnsi" w:hAnsiTheme="minorHAnsi"/>
        </w:rPr>
        <w:t>al’s</w:t>
      </w:r>
      <w:proofErr w:type="spellEnd"/>
      <w:r w:rsidRPr="00A26C55">
        <w:rPr>
          <w:rFonts w:asciiTheme="minorHAnsi" w:hAnsiTheme="minorHAnsi"/>
        </w:rPr>
        <w:t xml:space="preserve"> participants, members or ex-members of the LDS community, would have reported a conflict experience. The findings of the present study regarding the increased likelihood of individuals in rejecting religious communities to experience conflict </w:t>
      </w:r>
      <w:r w:rsidRPr="00A26C55">
        <w:rPr>
          <w:rFonts w:asciiTheme="minorHAnsi" w:hAnsiTheme="minorHAnsi"/>
        </w:rPr>
        <w:lastRenderedPageBreak/>
        <w:t xml:space="preserve">further supports the argument that </w:t>
      </w:r>
      <w:proofErr w:type="spellStart"/>
      <w:r w:rsidRPr="00A26C55">
        <w:rPr>
          <w:rFonts w:asciiTheme="minorHAnsi" w:hAnsiTheme="minorHAnsi"/>
        </w:rPr>
        <w:t>Dehlin</w:t>
      </w:r>
      <w:proofErr w:type="spellEnd"/>
      <w:r w:rsidRPr="00A26C55">
        <w:rPr>
          <w:rFonts w:asciiTheme="minorHAnsi" w:hAnsiTheme="minorHAnsi"/>
        </w:rPr>
        <w:t xml:space="preserve"> et al.’s (2015) participants would be much more likely to report an experience of conflict than the population of the present study. However, future studies interested in quantitative comparisons of Pitt’s (2010a, 2010b) groups should ask participants directly about their conflict experience, regardless of interest in studying the non-conflict group, so as not to misrepresent the experiences of the participants or positively skew the numbers of SSA individuals who experience RI/SOI conflict. </w:t>
      </w:r>
    </w:p>
    <w:p w14:paraId="235F042F" w14:textId="77777777" w:rsidR="00C00D9D" w:rsidRPr="00A26C55" w:rsidRDefault="00C00D9D" w:rsidP="00C00D9D">
      <w:pPr>
        <w:ind w:firstLine="720"/>
        <w:rPr>
          <w:rFonts w:asciiTheme="minorHAnsi" w:hAnsiTheme="minorHAnsi"/>
        </w:rPr>
      </w:pPr>
      <w:r w:rsidRPr="00A26C55">
        <w:rPr>
          <w:rFonts w:asciiTheme="minorHAnsi" w:hAnsiTheme="minorHAnsi"/>
        </w:rPr>
        <w:t xml:space="preserve">Although the operationalization of these categories in quantitative studies has the potential to lead to valuable research findings, additional considerations regarding the operationalization of the groups themselves should be taken into account in future studies. After eliminating participants who report no-conflict from the groupings, future research should look towards the operationalization of the RLI (SSA SOI rejecters). As is mentioned in the further analysis section, some of the present study participants identified with an SOI that was contradicted by their Kinsey scale self-declared SOI response. This would have been problematic in operationalizing the RLI group in the manner which </w:t>
      </w:r>
      <w:proofErr w:type="spellStart"/>
      <w:r w:rsidRPr="00A26C55">
        <w:rPr>
          <w:rFonts w:asciiTheme="minorHAnsi" w:hAnsiTheme="minorHAnsi"/>
        </w:rPr>
        <w:t>Dehlin</w:t>
      </w:r>
      <w:proofErr w:type="spellEnd"/>
      <w:r w:rsidRPr="00A26C55">
        <w:rPr>
          <w:rFonts w:asciiTheme="minorHAnsi" w:hAnsiTheme="minorHAnsi"/>
        </w:rPr>
        <w:t xml:space="preserve"> and colleagues (2015) attempted. In considering this issue, it seems that a more useful way to operationalize the RLI group would be to ask participants to report the SOI that they identify with publically as well as what SOI they identify with privately. Inclusion criteria for the RLI group might include participants’ report of two disparate identities, report of some same-sex attraction on the Kinsey scale, and report of continued participation (from childhood to present) in a rejecting religious community. Additional criteria might include identification as a </w:t>
      </w:r>
      <w:r w:rsidRPr="00A26C55">
        <w:rPr>
          <w:rFonts w:asciiTheme="minorHAnsi" w:hAnsiTheme="minorHAnsi"/>
        </w:rPr>
        <w:lastRenderedPageBreak/>
        <w:t xml:space="preserve">member of an Ex-gay community. Future studies might recruit members of the Ex-gay community to gain access to a population specifically self-identifying as RLI. These studies must be sensitive in developing surveys that are relevant both to the LGBQ community and the Ex-gay community.    </w:t>
      </w:r>
    </w:p>
    <w:p w14:paraId="0F304FED" w14:textId="77777777" w:rsidR="00C00D9D" w:rsidRPr="00A26C55" w:rsidRDefault="00C00D9D" w:rsidP="00C00D9D">
      <w:pPr>
        <w:ind w:firstLine="720"/>
        <w:rPr>
          <w:rFonts w:asciiTheme="minorHAnsi" w:hAnsiTheme="minorHAnsi"/>
        </w:rPr>
      </w:pPr>
      <w:r w:rsidRPr="00A26C55">
        <w:rPr>
          <w:rFonts w:asciiTheme="minorHAnsi" w:hAnsiTheme="minorHAnsi"/>
        </w:rPr>
        <w:t xml:space="preserve"> Additional consideration for the operationalization of the RRI (religious identity rejecters) category seems necessary. A complication, experienced as a result of the religious make-up of the present study’s participant pool, was the assumption that individuals who change religious communities between childhood and present, change as a direct result of the conflict experience as seems to be the case in the </w:t>
      </w:r>
      <w:proofErr w:type="spellStart"/>
      <w:r w:rsidRPr="00A26C55">
        <w:rPr>
          <w:rFonts w:asciiTheme="minorHAnsi" w:hAnsiTheme="minorHAnsi"/>
        </w:rPr>
        <w:t>Dehlin</w:t>
      </w:r>
      <w:proofErr w:type="spellEnd"/>
      <w:r w:rsidRPr="00A26C55">
        <w:rPr>
          <w:rFonts w:asciiTheme="minorHAnsi" w:hAnsiTheme="minorHAnsi"/>
        </w:rPr>
        <w:t xml:space="preserve"> et al. (2015) study. Although the LGBQ community appears to change religious organizations/beliefs at a much higher rate than other groups, it is likely that at least a few change organizations for reasons unrelated to their sexual orientation. This is likely especially true when participants identify their childhood religious organization as affirming or accepting of an SSA SOI. Future operationalization of the RLI category should include questions regarding reasons for the shift in religious beliefs. It is this researcher’s recommendation that participants should only be included in the RLI category if they identify an RI/SOI conflict and report their SSA SOI as a reason for a change in their religious beliefs/organization. </w:t>
      </w:r>
    </w:p>
    <w:p w14:paraId="4B76EA33" w14:textId="77777777" w:rsidR="00C00D9D" w:rsidRPr="00A26C55" w:rsidRDefault="00C00D9D" w:rsidP="00C00D9D">
      <w:pPr>
        <w:ind w:firstLine="720"/>
        <w:rPr>
          <w:rFonts w:asciiTheme="minorHAnsi" w:hAnsiTheme="minorHAnsi"/>
        </w:rPr>
      </w:pPr>
      <w:r w:rsidRPr="00A26C55">
        <w:rPr>
          <w:rFonts w:asciiTheme="minorHAnsi" w:hAnsiTheme="minorHAnsi"/>
        </w:rPr>
        <w:t xml:space="preserve">Outside of the limitations created by the inability to operationalize </w:t>
      </w:r>
      <w:proofErr w:type="spellStart"/>
      <w:r w:rsidRPr="00A26C55">
        <w:rPr>
          <w:rFonts w:asciiTheme="minorHAnsi" w:hAnsiTheme="minorHAnsi"/>
        </w:rPr>
        <w:t>Dehlin</w:t>
      </w:r>
      <w:proofErr w:type="spellEnd"/>
      <w:r w:rsidRPr="00A26C55">
        <w:rPr>
          <w:rFonts w:asciiTheme="minorHAnsi" w:hAnsiTheme="minorHAnsi"/>
        </w:rPr>
        <w:t xml:space="preserve"> et al.’s (2015) categories, the present study also faced limitations present in any internet based survey. Participant collection relied on snow-ball sampling. Participants self-selected and self-reported. Further, an internet-only based survey imposes a </w:t>
      </w:r>
      <w:r w:rsidRPr="00A26C55">
        <w:rPr>
          <w:rFonts w:asciiTheme="minorHAnsi" w:hAnsiTheme="minorHAnsi"/>
        </w:rPr>
        <w:lastRenderedPageBreak/>
        <w:t xml:space="preserve">requirement of an internet connection for all participants. Participant demographics are largely Caucasian, female, young-adults. Homogeneity of the sample suggests that results are not generalizable to the LGBQ population as a whole. A strength of this particular population sample is its diversity of religious beliefs. With more than twenty religious belief systems recognized and more than forty different denominations reported, this participant sample is one of the most religiously varied in the published literature on the topic. Another limitation of the study concerns looking at relationship and sexual satisfaction of participants in relationships at the individual level as opposed to the dyadic level. Future research on the topics in question would benefit from the use of matched dyad surveys. A dyadic analysis would likely significantly contribute to the understanding of the topics at hand. </w:t>
      </w:r>
    </w:p>
    <w:p w14:paraId="2C037BB9" w14:textId="77777777" w:rsidR="00C00D9D" w:rsidRPr="00A26C55" w:rsidRDefault="00C00D9D" w:rsidP="00C00D9D">
      <w:pPr>
        <w:ind w:firstLine="720"/>
        <w:rPr>
          <w:rFonts w:asciiTheme="minorHAnsi" w:hAnsiTheme="minorHAnsi"/>
        </w:rPr>
      </w:pPr>
    </w:p>
    <w:p w14:paraId="1CAE2FD7" w14:textId="77777777" w:rsidR="00C00D9D" w:rsidRPr="00A26C55" w:rsidRDefault="00C00D9D" w:rsidP="00C00D9D">
      <w:pPr>
        <w:rPr>
          <w:rFonts w:asciiTheme="minorHAnsi" w:hAnsiTheme="minorHAnsi"/>
        </w:rPr>
      </w:pPr>
    </w:p>
    <w:p w14:paraId="2E1C0012" w14:textId="76BFB380" w:rsidR="006F407E" w:rsidRPr="00A26C55" w:rsidRDefault="006F407E" w:rsidP="0050073D">
      <w:pPr>
        <w:pStyle w:val="Heading1"/>
        <w:spacing w:line="480" w:lineRule="auto"/>
        <w:rPr>
          <w:rFonts w:asciiTheme="minorHAnsi" w:hAnsiTheme="minorHAnsi"/>
        </w:rPr>
      </w:pPr>
      <w:bookmarkStart w:id="55" w:name="_Toc455060881"/>
      <w:r w:rsidRPr="00A26C55">
        <w:rPr>
          <w:rFonts w:asciiTheme="minorHAnsi" w:hAnsiTheme="minorHAnsi"/>
        </w:rPr>
        <w:lastRenderedPageBreak/>
        <w:t xml:space="preserve">Conclusions </w:t>
      </w:r>
      <w:r w:rsidR="006375BF" w:rsidRPr="00A26C55">
        <w:rPr>
          <w:rFonts w:asciiTheme="minorHAnsi" w:hAnsiTheme="minorHAnsi"/>
        </w:rPr>
        <w:t>and Implications for Mental Health Providers</w:t>
      </w:r>
      <w:bookmarkEnd w:id="55"/>
    </w:p>
    <w:p w14:paraId="0A128994" w14:textId="6B6D670A" w:rsidR="00933705" w:rsidRPr="00A26C55" w:rsidRDefault="00933705" w:rsidP="0050073D">
      <w:pPr>
        <w:ind w:firstLine="720"/>
        <w:rPr>
          <w:rFonts w:asciiTheme="minorHAnsi" w:hAnsiTheme="minorHAnsi"/>
        </w:rPr>
      </w:pPr>
      <w:r w:rsidRPr="00A26C55">
        <w:rPr>
          <w:rFonts w:asciiTheme="minorHAnsi" w:hAnsiTheme="minorHAnsi"/>
        </w:rPr>
        <w:t xml:space="preserve">The majority of the previous literature regarding religion and sexuality has emphasized the conflict between these two identities. While RI/SOI conflict continues to exits, it is important for mental health providers to recognize that many LGBQ individuals may not experience a conflict between their religious beliefs and their sexual orientation identities. Fully half </w:t>
      </w:r>
      <w:r w:rsidR="001A0B06" w:rsidRPr="00A26C55">
        <w:rPr>
          <w:rFonts w:asciiTheme="minorHAnsi" w:hAnsiTheme="minorHAnsi"/>
        </w:rPr>
        <w:t xml:space="preserve">of </w:t>
      </w:r>
      <w:r w:rsidRPr="00A26C55">
        <w:rPr>
          <w:rFonts w:asciiTheme="minorHAnsi" w:hAnsiTheme="minorHAnsi"/>
        </w:rPr>
        <w:t xml:space="preserve">the participants in the present study reported that they have never experienced a conflict between their religious beliefs and their SSA sexual orientations. These findings are significantly different from previous studies (Dahl &amp; </w:t>
      </w:r>
      <w:proofErr w:type="spellStart"/>
      <w:r w:rsidRPr="00A26C55">
        <w:rPr>
          <w:rFonts w:asciiTheme="minorHAnsi" w:hAnsiTheme="minorHAnsi"/>
        </w:rPr>
        <w:t>Galliher</w:t>
      </w:r>
      <w:proofErr w:type="spellEnd"/>
      <w:r w:rsidRPr="00A26C55">
        <w:rPr>
          <w:rFonts w:asciiTheme="minorHAnsi" w:hAnsiTheme="minorHAnsi"/>
        </w:rPr>
        <w:t>, 2009</w:t>
      </w:r>
      <w:r w:rsidR="00F86FCF" w:rsidRPr="00A26C55">
        <w:rPr>
          <w:rFonts w:asciiTheme="minorHAnsi" w:hAnsiTheme="minorHAnsi"/>
        </w:rPr>
        <w:t xml:space="preserve">; Ream and </w:t>
      </w:r>
      <w:proofErr w:type="spellStart"/>
      <w:r w:rsidR="00F86FCF" w:rsidRPr="00A26C55">
        <w:rPr>
          <w:rFonts w:asciiTheme="minorHAnsi" w:hAnsiTheme="minorHAnsi"/>
        </w:rPr>
        <w:t>Savin</w:t>
      </w:r>
      <w:proofErr w:type="spellEnd"/>
      <w:r w:rsidR="00F86FCF" w:rsidRPr="00A26C55">
        <w:rPr>
          <w:rFonts w:asciiTheme="minorHAnsi" w:hAnsiTheme="minorHAnsi"/>
        </w:rPr>
        <w:t>-Williams, 2005</w:t>
      </w:r>
      <w:r w:rsidRPr="00A26C55">
        <w:rPr>
          <w:rFonts w:asciiTheme="minorHAnsi" w:hAnsiTheme="minorHAnsi"/>
        </w:rPr>
        <w:t xml:space="preserve">) and may be related to changing public opinion regarding same-sex relationships and same-sex attracted individuals. As such, mental health providers should not assume their </w:t>
      </w:r>
      <w:r w:rsidR="00E07D29" w:rsidRPr="00A26C55">
        <w:rPr>
          <w:rFonts w:asciiTheme="minorHAnsi" w:hAnsiTheme="minorHAnsi"/>
        </w:rPr>
        <w:t>SSA</w:t>
      </w:r>
      <w:r w:rsidRPr="00A26C55">
        <w:rPr>
          <w:rFonts w:asciiTheme="minorHAnsi" w:hAnsiTheme="minorHAnsi"/>
        </w:rPr>
        <w:t xml:space="preserve"> clients are experiencing an identity conflict of this variety but instead, need to probe further regarding the individuals experience of religion. </w:t>
      </w:r>
      <w:r w:rsidR="00F86FCF" w:rsidRPr="00A26C55">
        <w:rPr>
          <w:rFonts w:asciiTheme="minorHAnsi" w:hAnsiTheme="minorHAnsi"/>
        </w:rPr>
        <w:t xml:space="preserve">Additionally, for clients who have not experienced a conflict between their religious and sexual orientation identities, and who report strong affiliations with supportive religious communities, it is likely that religious beliefs serve as protective factors in mental health related areas (Lease, Horne, &amp; </w:t>
      </w:r>
      <w:proofErr w:type="spellStart"/>
      <w:r w:rsidR="00F86FCF" w:rsidRPr="00A26C55">
        <w:rPr>
          <w:rFonts w:asciiTheme="minorHAnsi" w:hAnsiTheme="minorHAnsi"/>
        </w:rPr>
        <w:t>Noffsinger-Razier</w:t>
      </w:r>
      <w:proofErr w:type="spellEnd"/>
      <w:r w:rsidR="00F86FCF" w:rsidRPr="00A26C55">
        <w:rPr>
          <w:rFonts w:asciiTheme="minorHAnsi" w:hAnsiTheme="minorHAnsi"/>
        </w:rPr>
        <w:t>, 2005</w:t>
      </w:r>
      <w:r w:rsidR="006D5527" w:rsidRPr="00A26C55">
        <w:rPr>
          <w:rFonts w:asciiTheme="minorHAnsi" w:hAnsiTheme="minorHAnsi"/>
        </w:rPr>
        <w:t xml:space="preserve">; Wagner, </w:t>
      </w:r>
      <w:proofErr w:type="spellStart"/>
      <w:r w:rsidR="006D5527" w:rsidRPr="00A26C55">
        <w:rPr>
          <w:rFonts w:asciiTheme="minorHAnsi" w:hAnsiTheme="minorHAnsi"/>
        </w:rPr>
        <w:t>Serafini</w:t>
      </w:r>
      <w:proofErr w:type="spellEnd"/>
      <w:r w:rsidR="006D5527" w:rsidRPr="00A26C55">
        <w:rPr>
          <w:rFonts w:asciiTheme="minorHAnsi" w:hAnsiTheme="minorHAnsi"/>
        </w:rPr>
        <w:t xml:space="preserve">, </w:t>
      </w:r>
      <w:proofErr w:type="spellStart"/>
      <w:r w:rsidR="006D5527" w:rsidRPr="00A26C55">
        <w:rPr>
          <w:rFonts w:asciiTheme="minorHAnsi" w:hAnsiTheme="minorHAnsi"/>
        </w:rPr>
        <w:t>Rabkin</w:t>
      </w:r>
      <w:proofErr w:type="spellEnd"/>
      <w:r w:rsidR="006D5527" w:rsidRPr="00A26C55">
        <w:rPr>
          <w:rFonts w:asciiTheme="minorHAnsi" w:hAnsiTheme="minorHAnsi"/>
        </w:rPr>
        <w:t xml:space="preserve">, </w:t>
      </w:r>
      <w:proofErr w:type="spellStart"/>
      <w:r w:rsidR="006D5527" w:rsidRPr="00A26C55">
        <w:rPr>
          <w:rFonts w:asciiTheme="minorHAnsi" w:hAnsiTheme="minorHAnsi"/>
        </w:rPr>
        <w:t>Remien</w:t>
      </w:r>
      <w:proofErr w:type="spellEnd"/>
      <w:r w:rsidR="006D5527" w:rsidRPr="00A26C55">
        <w:rPr>
          <w:rFonts w:asciiTheme="minorHAnsi" w:hAnsiTheme="minorHAnsi"/>
        </w:rPr>
        <w:t>, &amp; Williams,</w:t>
      </w:r>
      <w:r w:rsidR="00F86FCF" w:rsidRPr="00A26C55">
        <w:rPr>
          <w:rFonts w:asciiTheme="minorHAnsi" w:hAnsiTheme="minorHAnsi"/>
        </w:rPr>
        <w:t xml:space="preserve"> 1994). In these cases, clients would likely benefit from</w:t>
      </w:r>
      <w:r w:rsidR="003253B6" w:rsidRPr="00A26C55">
        <w:rPr>
          <w:rFonts w:asciiTheme="minorHAnsi" w:hAnsiTheme="minorHAnsi"/>
        </w:rPr>
        <w:t xml:space="preserve"> interventions </w:t>
      </w:r>
      <w:r w:rsidR="001A0B06" w:rsidRPr="00A26C55">
        <w:rPr>
          <w:rFonts w:asciiTheme="minorHAnsi" w:hAnsiTheme="minorHAnsi"/>
        </w:rPr>
        <w:t>that</w:t>
      </w:r>
      <w:r w:rsidR="003253B6" w:rsidRPr="00A26C55">
        <w:rPr>
          <w:rFonts w:asciiTheme="minorHAnsi" w:hAnsiTheme="minorHAnsi"/>
        </w:rPr>
        <w:t xml:space="preserve"> </w:t>
      </w:r>
      <w:r w:rsidR="001A0B06" w:rsidRPr="00A26C55">
        <w:rPr>
          <w:rFonts w:asciiTheme="minorHAnsi" w:hAnsiTheme="minorHAnsi"/>
        </w:rPr>
        <w:t>view</w:t>
      </w:r>
      <w:r w:rsidR="003253B6" w:rsidRPr="00A26C55">
        <w:rPr>
          <w:rFonts w:asciiTheme="minorHAnsi" w:hAnsiTheme="minorHAnsi"/>
        </w:rPr>
        <w:t xml:space="preserve"> their religious beliefs and connections as strengths.</w:t>
      </w:r>
    </w:p>
    <w:p w14:paraId="4F3F1F90" w14:textId="0EA6F57F" w:rsidR="00BA7BA3" w:rsidRPr="00A26C55" w:rsidRDefault="003253B6" w:rsidP="00911C31">
      <w:pPr>
        <w:ind w:firstLine="720"/>
        <w:rPr>
          <w:rFonts w:asciiTheme="minorHAnsi" w:hAnsiTheme="minorHAnsi"/>
        </w:rPr>
      </w:pPr>
      <w:r w:rsidRPr="00A26C55">
        <w:rPr>
          <w:rFonts w:asciiTheme="minorHAnsi" w:hAnsiTheme="minorHAnsi"/>
        </w:rPr>
        <w:t xml:space="preserve">While it is likely that an increasing number of individuals in the LGBQ community </w:t>
      </w:r>
      <w:r w:rsidR="00E07D29" w:rsidRPr="00A26C55">
        <w:rPr>
          <w:rFonts w:asciiTheme="minorHAnsi" w:hAnsiTheme="minorHAnsi"/>
        </w:rPr>
        <w:t>do not experience an R</w:t>
      </w:r>
      <w:r w:rsidR="009B6057" w:rsidRPr="00A26C55">
        <w:rPr>
          <w:rFonts w:asciiTheme="minorHAnsi" w:hAnsiTheme="minorHAnsi"/>
        </w:rPr>
        <w:t>I/SOI conflict, t</w:t>
      </w:r>
      <w:r w:rsidR="00995E6C" w:rsidRPr="00A26C55">
        <w:rPr>
          <w:rFonts w:asciiTheme="minorHAnsi" w:hAnsiTheme="minorHAnsi"/>
        </w:rPr>
        <w:t xml:space="preserve">he </w:t>
      </w:r>
      <w:r w:rsidR="00BA7BA3" w:rsidRPr="00A26C55">
        <w:rPr>
          <w:rFonts w:asciiTheme="minorHAnsi" w:hAnsiTheme="minorHAnsi"/>
        </w:rPr>
        <w:t xml:space="preserve">present study found that experience of a rejecting religious community is predictive of an RI/SOI conflict. </w:t>
      </w:r>
      <w:r w:rsidR="00BA7BA3" w:rsidRPr="00A26C55">
        <w:rPr>
          <w:rFonts w:asciiTheme="minorHAnsi" w:hAnsiTheme="minorHAnsi"/>
        </w:rPr>
        <w:lastRenderedPageBreak/>
        <w:t xml:space="preserve">Though childhood rejecting experiences continue to be frequent occurrences, it is possible that recent historical events such as the 2015 SCOTUS case (Obergefell v. Hodges, 2015) legalizing same-sex marriage and changing public opinion will create a windfall shift in the views of all but the most conservative of religious organizations. </w:t>
      </w:r>
      <w:r w:rsidR="00911C31" w:rsidRPr="00A26C55">
        <w:rPr>
          <w:rFonts w:asciiTheme="minorHAnsi" w:hAnsiTheme="minorHAnsi"/>
        </w:rPr>
        <w:t xml:space="preserve">As has been previously stated, the LGBQ community disaffiliate from childhood religions and reject religious beliefs outright at a far higher rate than the general U.S. population (Pew Research Center, 2015). Findings of the present study suggest that </w:t>
      </w:r>
      <w:r w:rsidR="00856421" w:rsidRPr="00A26C55">
        <w:rPr>
          <w:rFonts w:asciiTheme="minorHAnsi" w:hAnsiTheme="minorHAnsi"/>
        </w:rPr>
        <w:t xml:space="preserve">perception of rejection as well as </w:t>
      </w:r>
      <w:r w:rsidR="00911C31" w:rsidRPr="00A26C55">
        <w:rPr>
          <w:rFonts w:asciiTheme="minorHAnsi" w:hAnsiTheme="minorHAnsi"/>
        </w:rPr>
        <w:t>the RI/SOI conflict significantly contributes to reasons behind this observed phenomen</w:t>
      </w:r>
      <w:r w:rsidR="00593FEA" w:rsidRPr="00A26C55">
        <w:rPr>
          <w:rFonts w:asciiTheme="minorHAnsi" w:hAnsiTheme="minorHAnsi"/>
        </w:rPr>
        <w:t>on</w:t>
      </w:r>
      <w:r w:rsidR="00911C31" w:rsidRPr="00A26C55">
        <w:rPr>
          <w:rFonts w:asciiTheme="minorHAnsi" w:hAnsiTheme="minorHAnsi"/>
        </w:rPr>
        <w:t xml:space="preserve">. </w:t>
      </w:r>
      <w:r w:rsidR="001A0B06" w:rsidRPr="00A26C55">
        <w:rPr>
          <w:rFonts w:asciiTheme="minorHAnsi" w:hAnsiTheme="minorHAnsi"/>
        </w:rPr>
        <w:t xml:space="preserve">Notably, several participants indicated affiliation with accepting religious congregations within rejecting denominations. For example, participants may attend a Catholic parish which they experience as accepting. However, the overarching doctrine of Catholicism rejects same-sex sexual relationships (Pew Research Center, 2015).  </w:t>
      </w:r>
      <w:r w:rsidR="00BA7BA3" w:rsidRPr="00A26C55">
        <w:rPr>
          <w:rFonts w:asciiTheme="minorHAnsi" w:hAnsiTheme="minorHAnsi"/>
        </w:rPr>
        <w:t>As increased numbers of religious communities continue to shift their messaging towards SSA SOI acceptance</w:t>
      </w:r>
      <w:r w:rsidR="001A0B06" w:rsidRPr="00A26C55">
        <w:rPr>
          <w:rFonts w:asciiTheme="minorHAnsi" w:hAnsiTheme="minorHAnsi"/>
        </w:rPr>
        <w:t xml:space="preserve"> (at the congregational and denominational levels)</w:t>
      </w:r>
      <w:r w:rsidR="00BA7BA3" w:rsidRPr="00A26C55">
        <w:rPr>
          <w:rFonts w:asciiTheme="minorHAnsi" w:hAnsiTheme="minorHAnsi"/>
        </w:rPr>
        <w:t>, it is likely that the experience of RI/SOI conflict will continue to decrease in the LGBQ community</w:t>
      </w:r>
      <w:r w:rsidR="00911C31" w:rsidRPr="00A26C55">
        <w:rPr>
          <w:rFonts w:asciiTheme="minorHAnsi" w:hAnsiTheme="minorHAnsi"/>
        </w:rPr>
        <w:t xml:space="preserve"> and the percent of the community who reject their childhood religions of origin or identify as non-religious will likely regress towards the national mean</w:t>
      </w:r>
      <w:r w:rsidR="00BA7BA3" w:rsidRPr="00A26C55">
        <w:rPr>
          <w:rFonts w:asciiTheme="minorHAnsi" w:hAnsiTheme="minorHAnsi"/>
        </w:rPr>
        <w:t xml:space="preserve">. </w:t>
      </w:r>
    </w:p>
    <w:p w14:paraId="4A637B73" w14:textId="2135461A" w:rsidR="00EF6644" w:rsidRPr="00A26C55" w:rsidRDefault="00BA7BA3" w:rsidP="00BA7BA3">
      <w:pPr>
        <w:ind w:firstLine="720"/>
        <w:rPr>
          <w:rFonts w:asciiTheme="minorHAnsi" w:hAnsiTheme="minorHAnsi"/>
        </w:rPr>
      </w:pPr>
      <w:r w:rsidRPr="00A26C55">
        <w:rPr>
          <w:rFonts w:asciiTheme="minorHAnsi" w:hAnsiTheme="minorHAnsi"/>
        </w:rPr>
        <w:t xml:space="preserve">Although the experience of RI/SOI conflict is not as prevalent in the LGBQ community as it once was, study results indicate that it still impacts a significant portion of the population. </w:t>
      </w:r>
      <w:r w:rsidR="00764055" w:rsidRPr="00A26C55">
        <w:rPr>
          <w:rFonts w:asciiTheme="minorHAnsi" w:hAnsiTheme="minorHAnsi"/>
        </w:rPr>
        <w:t xml:space="preserve">The experience of the identity conflict is related to </w:t>
      </w:r>
      <w:r w:rsidR="00CA25AE" w:rsidRPr="00A26C55">
        <w:rPr>
          <w:rFonts w:asciiTheme="minorHAnsi" w:hAnsiTheme="minorHAnsi"/>
        </w:rPr>
        <w:t>an increase in</w:t>
      </w:r>
      <w:r w:rsidR="00764055" w:rsidRPr="00A26C55">
        <w:rPr>
          <w:rFonts w:asciiTheme="minorHAnsi" w:hAnsiTheme="minorHAnsi"/>
        </w:rPr>
        <w:t xml:space="preserve"> internalized homo</w:t>
      </w:r>
      <w:r w:rsidR="00CA25AE" w:rsidRPr="00A26C55">
        <w:rPr>
          <w:rFonts w:asciiTheme="minorHAnsi" w:hAnsiTheme="minorHAnsi"/>
        </w:rPr>
        <w:t>negativity and identity distress</w:t>
      </w:r>
      <w:r w:rsidR="00764055" w:rsidRPr="00A26C55">
        <w:rPr>
          <w:rFonts w:asciiTheme="minorHAnsi" w:hAnsiTheme="minorHAnsi"/>
        </w:rPr>
        <w:t>.</w:t>
      </w:r>
      <w:r w:rsidR="00CA25AE" w:rsidRPr="00A26C55">
        <w:rPr>
          <w:rFonts w:asciiTheme="minorHAnsi" w:hAnsiTheme="minorHAnsi"/>
        </w:rPr>
        <w:t xml:space="preserve"> </w:t>
      </w:r>
      <w:proofErr w:type="spellStart"/>
      <w:r w:rsidR="00EF6644" w:rsidRPr="00A26C55">
        <w:rPr>
          <w:rFonts w:asciiTheme="minorHAnsi" w:hAnsiTheme="minorHAnsi"/>
        </w:rPr>
        <w:t>Anderton</w:t>
      </w:r>
      <w:proofErr w:type="spellEnd"/>
      <w:r w:rsidR="00EF6644" w:rsidRPr="00A26C55">
        <w:rPr>
          <w:rFonts w:asciiTheme="minorHAnsi" w:hAnsiTheme="minorHAnsi"/>
        </w:rPr>
        <w:t xml:space="preserve"> et al., (2011) </w:t>
      </w:r>
      <w:r w:rsidR="00EF6644" w:rsidRPr="00A26C55">
        <w:rPr>
          <w:rFonts w:asciiTheme="minorHAnsi" w:hAnsiTheme="minorHAnsi"/>
        </w:rPr>
        <w:lastRenderedPageBreak/>
        <w:t xml:space="preserve">argue that mental health providers working with the LGBTQ population should not take a stance that is affirming </w:t>
      </w:r>
      <w:r w:rsidR="009F4314" w:rsidRPr="00A26C55">
        <w:rPr>
          <w:rFonts w:asciiTheme="minorHAnsi" w:hAnsiTheme="minorHAnsi"/>
        </w:rPr>
        <w:t>one identity over the other</w:t>
      </w:r>
      <w:r w:rsidR="00EF6644" w:rsidRPr="00A26C55">
        <w:rPr>
          <w:rFonts w:asciiTheme="minorHAnsi" w:hAnsiTheme="minorHAnsi"/>
        </w:rPr>
        <w:t xml:space="preserve">. </w:t>
      </w:r>
      <w:r w:rsidR="009F4314" w:rsidRPr="00A26C55">
        <w:rPr>
          <w:rFonts w:asciiTheme="minorHAnsi" w:hAnsiTheme="minorHAnsi"/>
        </w:rPr>
        <w:t>Instead, clients will benefit from exploration and understanding of the RI/SOI conflict itself as well as aspects of both identities in question (</w:t>
      </w:r>
      <w:proofErr w:type="spellStart"/>
      <w:r w:rsidR="009F4314" w:rsidRPr="00A26C55">
        <w:rPr>
          <w:rFonts w:asciiTheme="minorHAnsi" w:eastAsiaTheme="minorHAnsi" w:hAnsiTheme="minorHAnsi"/>
          <w:lang w:bidi="ar-SA"/>
        </w:rPr>
        <w:t>Beckstead</w:t>
      </w:r>
      <w:proofErr w:type="spellEnd"/>
      <w:r w:rsidR="009F4314" w:rsidRPr="00A26C55">
        <w:rPr>
          <w:rFonts w:asciiTheme="minorHAnsi" w:eastAsiaTheme="minorHAnsi" w:hAnsiTheme="minorHAnsi"/>
          <w:lang w:bidi="ar-SA"/>
        </w:rPr>
        <w:t xml:space="preserve"> &amp; Israel, 2007; </w:t>
      </w:r>
      <w:r w:rsidR="009F4314" w:rsidRPr="00A26C55">
        <w:rPr>
          <w:rFonts w:asciiTheme="minorHAnsi" w:hAnsiTheme="minorHAnsi"/>
        </w:rPr>
        <w:t xml:space="preserve">Dahl &amp; </w:t>
      </w:r>
      <w:proofErr w:type="spellStart"/>
      <w:r w:rsidR="009F4314" w:rsidRPr="00A26C55">
        <w:rPr>
          <w:rFonts w:asciiTheme="minorHAnsi" w:hAnsiTheme="minorHAnsi"/>
        </w:rPr>
        <w:t>Galliher</w:t>
      </w:r>
      <w:proofErr w:type="spellEnd"/>
      <w:r w:rsidR="009F4314" w:rsidRPr="00A26C55">
        <w:rPr>
          <w:rFonts w:asciiTheme="minorHAnsi" w:hAnsiTheme="minorHAnsi"/>
        </w:rPr>
        <w:t>, 2009;</w:t>
      </w:r>
      <w:r w:rsidR="009F4314" w:rsidRPr="00A26C55">
        <w:rPr>
          <w:rFonts w:asciiTheme="minorHAnsi" w:eastAsiaTheme="minorHAnsi" w:hAnsiTheme="minorHAnsi"/>
          <w:lang w:bidi="ar-SA"/>
        </w:rPr>
        <w:t xml:space="preserve"> Haldeman, 2004</w:t>
      </w:r>
      <w:r w:rsidR="009F4314" w:rsidRPr="00A26C55">
        <w:rPr>
          <w:rFonts w:asciiTheme="minorHAnsi" w:hAnsiTheme="minorHAnsi"/>
        </w:rPr>
        <w:t xml:space="preserve">). </w:t>
      </w:r>
      <w:r w:rsidR="00EF6644" w:rsidRPr="00A26C55">
        <w:rPr>
          <w:rFonts w:asciiTheme="minorHAnsi" w:hAnsiTheme="minorHAnsi"/>
        </w:rPr>
        <w:t xml:space="preserve"> </w:t>
      </w:r>
    </w:p>
    <w:p w14:paraId="4837BDCD" w14:textId="54B67EAA" w:rsidR="00BA7BA3" w:rsidRPr="00A26C55" w:rsidRDefault="00BE45F2" w:rsidP="000C7FBC">
      <w:pPr>
        <w:ind w:firstLine="720"/>
        <w:rPr>
          <w:rFonts w:asciiTheme="minorHAnsi" w:hAnsiTheme="minorHAnsi"/>
        </w:rPr>
      </w:pPr>
      <w:r w:rsidRPr="00A26C55">
        <w:rPr>
          <w:rFonts w:asciiTheme="minorHAnsi" w:hAnsiTheme="minorHAnsi"/>
        </w:rPr>
        <w:t>Further, m</w:t>
      </w:r>
      <w:r w:rsidR="005824CE" w:rsidRPr="00A26C55">
        <w:rPr>
          <w:rFonts w:asciiTheme="minorHAnsi" w:hAnsiTheme="minorHAnsi"/>
        </w:rPr>
        <w:t xml:space="preserve">ental health providers should take into account the individual nature of the RI/SOI conflict. </w:t>
      </w:r>
      <w:r w:rsidR="00CA25AE" w:rsidRPr="00A26C55">
        <w:rPr>
          <w:rFonts w:asciiTheme="minorHAnsi" w:hAnsiTheme="minorHAnsi"/>
        </w:rPr>
        <w:t xml:space="preserve">Conflicted individuals participate in a variety of strategies designed to reduce discomfort related to identity conflict. </w:t>
      </w:r>
      <w:r w:rsidR="00BA7BA3" w:rsidRPr="00A26C55">
        <w:rPr>
          <w:rFonts w:asciiTheme="minorHAnsi" w:hAnsiTheme="minorHAnsi"/>
        </w:rPr>
        <w:t xml:space="preserve">Several </w:t>
      </w:r>
      <w:r w:rsidR="005824CE" w:rsidRPr="00A26C55">
        <w:rPr>
          <w:rFonts w:asciiTheme="minorHAnsi" w:hAnsiTheme="minorHAnsi"/>
        </w:rPr>
        <w:t xml:space="preserve">of the most used </w:t>
      </w:r>
      <w:r w:rsidR="00BA7BA3" w:rsidRPr="00A26C55">
        <w:rPr>
          <w:rFonts w:asciiTheme="minorHAnsi" w:hAnsiTheme="minorHAnsi"/>
        </w:rPr>
        <w:t xml:space="preserve">reconciliation strategies </w:t>
      </w:r>
      <w:r w:rsidR="005824CE" w:rsidRPr="00A26C55">
        <w:rPr>
          <w:rFonts w:asciiTheme="minorHAnsi" w:hAnsiTheme="minorHAnsi"/>
        </w:rPr>
        <w:t xml:space="preserve">identified in this research </w:t>
      </w:r>
      <w:r w:rsidR="00EF6644" w:rsidRPr="00A26C55">
        <w:rPr>
          <w:rFonts w:asciiTheme="minorHAnsi" w:hAnsiTheme="minorHAnsi"/>
        </w:rPr>
        <w:t>include</w:t>
      </w:r>
      <w:r w:rsidR="00BA7BA3" w:rsidRPr="00A26C55">
        <w:rPr>
          <w:rFonts w:asciiTheme="minorHAnsi" w:hAnsiTheme="minorHAnsi"/>
        </w:rPr>
        <w:t xml:space="preserve"> </w:t>
      </w:r>
      <w:r w:rsidR="005824CE" w:rsidRPr="00A26C55">
        <w:rPr>
          <w:rFonts w:asciiTheme="minorHAnsi" w:hAnsiTheme="minorHAnsi"/>
        </w:rPr>
        <w:t>challenging religious tenants, disaffiliating from a childhood religion</w:t>
      </w:r>
      <w:r w:rsidR="00BA7BA3" w:rsidRPr="00A26C55">
        <w:rPr>
          <w:rFonts w:asciiTheme="minorHAnsi" w:hAnsiTheme="minorHAnsi"/>
        </w:rPr>
        <w:t xml:space="preserve">, </w:t>
      </w:r>
      <w:r w:rsidR="005824CE" w:rsidRPr="00A26C55">
        <w:rPr>
          <w:rFonts w:asciiTheme="minorHAnsi" w:hAnsiTheme="minorHAnsi"/>
        </w:rPr>
        <w:t xml:space="preserve">and </w:t>
      </w:r>
      <w:r w:rsidR="00EF6644" w:rsidRPr="00A26C55">
        <w:rPr>
          <w:rFonts w:asciiTheme="minorHAnsi" w:hAnsiTheme="minorHAnsi"/>
        </w:rPr>
        <w:t xml:space="preserve">rejecting religious identity outright, or finding an </w:t>
      </w:r>
      <w:r w:rsidR="005D52E3" w:rsidRPr="00A26C55">
        <w:rPr>
          <w:rFonts w:asciiTheme="minorHAnsi" w:hAnsiTheme="minorHAnsi"/>
        </w:rPr>
        <w:t>affirming religious community. If the first few attempts to mitigate the conflict are successful, individuals experience reduced sexua</w:t>
      </w:r>
      <w:r w:rsidRPr="00A26C55">
        <w:rPr>
          <w:rFonts w:asciiTheme="minorHAnsi" w:hAnsiTheme="minorHAnsi"/>
        </w:rPr>
        <w:t>l orientation identity distress</w:t>
      </w:r>
      <w:r w:rsidR="005D52E3" w:rsidRPr="00A26C55">
        <w:rPr>
          <w:rFonts w:asciiTheme="minorHAnsi" w:hAnsiTheme="minorHAnsi"/>
        </w:rPr>
        <w:t xml:space="preserve"> </w:t>
      </w:r>
      <w:r w:rsidRPr="00A26C55">
        <w:rPr>
          <w:rFonts w:asciiTheme="minorHAnsi" w:hAnsiTheme="minorHAnsi"/>
        </w:rPr>
        <w:t xml:space="preserve">and </w:t>
      </w:r>
      <w:r w:rsidR="005D52E3" w:rsidRPr="00A26C55">
        <w:rPr>
          <w:rFonts w:asciiTheme="minorHAnsi" w:hAnsiTheme="minorHAnsi"/>
        </w:rPr>
        <w:t xml:space="preserve">decreased internalized homonegativity. However, if the conflicted individual continues to experience conflict even as attempts to reconcile the conflict are made, identity distress and internalized homonegativity are likely to increase. </w:t>
      </w:r>
      <w:r w:rsidR="00E632BB" w:rsidRPr="00A26C55">
        <w:rPr>
          <w:rFonts w:asciiTheme="minorHAnsi" w:hAnsiTheme="minorHAnsi"/>
        </w:rPr>
        <w:t xml:space="preserve">Participants experiencing the RI/SOI identity conflict who have been unable to select successful reconciliation strategies would likely benefit from an exploration of internalized homonegativity and its impact on the perceived conflict. A deconstruction of </w:t>
      </w:r>
      <w:r w:rsidR="0085089E" w:rsidRPr="00A26C55">
        <w:rPr>
          <w:rFonts w:asciiTheme="minorHAnsi" w:hAnsiTheme="minorHAnsi"/>
        </w:rPr>
        <w:t xml:space="preserve">religiously oriented </w:t>
      </w:r>
      <w:r w:rsidR="00E632BB" w:rsidRPr="00A26C55">
        <w:rPr>
          <w:rFonts w:asciiTheme="minorHAnsi" w:hAnsiTheme="minorHAnsi"/>
        </w:rPr>
        <w:t xml:space="preserve">negative messaging related to their sexuality may provide </w:t>
      </w:r>
      <w:r w:rsidR="0085089E" w:rsidRPr="00A26C55">
        <w:rPr>
          <w:rFonts w:asciiTheme="minorHAnsi" w:hAnsiTheme="minorHAnsi"/>
        </w:rPr>
        <w:t xml:space="preserve">clients with increased understanding </w:t>
      </w:r>
      <w:r w:rsidR="00E07D29" w:rsidRPr="00A26C55">
        <w:rPr>
          <w:rFonts w:asciiTheme="minorHAnsi" w:hAnsiTheme="minorHAnsi"/>
        </w:rPr>
        <w:t>of</w:t>
      </w:r>
      <w:r w:rsidR="0085089E" w:rsidRPr="00A26C55">
        <w:rPr>
          <w:rFonts w:asciiTheme="minorHAnsi" w:hAnsiTheme="minorHAnsi"/>
        </w:rPr>
        <w:t xml:space="preserve"> their conflict struggle and decrease levels of identity</w:t>
      </w:r>
      <w:r w:rsidRPr="00A26C55">
        <w:rPr>
          <w:rFonts w:asciiTheme="minorHAnsi" w:hAnsiTheme="minorHAnsi"/>
        </w:rPr>
        <w:t xml:space="preserve"> distress and internalized hom</w:t>
      </w:r>
      <w:r w:rsidR="0085089E" w:rsidRPr="00A26C55">
        <w:rPr>
          <w:rFonts w:asciiTheme="minorHAnsi" w:hAnsiTheme="minorHAnsi"/>
        </w:rPr>
        <w:t>onegativity.</w:t>
      </w:r>
      <w:r w:rsidR="00E632BB" w:rsidRPr="00A26C55">
        <w:rPr>
          <w:rFonts w:asciiTheme="minorHAnsi" w:hAnsiTheme="minorHAnsi"/>
        </w:rPr>
        <w:t xml:space="preserve"> </w:t>
      </w:r>
    </w:p>
    <w:p w14:paraId="73F27432" w14:textId="63C683B0" w:rsidR="009B6057" w:rsidRPr="00A26C55" w:rsidRDefault="009B6057" w:rsidP="009B6057">
      <w:pPr>
        <w:ind w:firstLine="720"/>
        <w:rPr>
          <w:rFonts w:asciiTheme="minorHAnsi" w:hAnsiTheme="minorHAnsi"/>
        </w:rPr>
      </w:pPr>
      <w:r w:rsidRPr="00A26C55">
        <w:rPr>
          <w:rFonts w:asciiTheme="minorHAnsi" w:hAnsiTheme="minorHAnsi"/>
        </w:rPr>
        <w:lastRenderedPageBreak/>
        <w:t xml:space="preserve">Although not related to conflict or reconciliation strategies in particular, both romantic relationship satisfaction and sexual satisfaction are negatively related to internalized homonegativity. LGBQ individuals who experience higher levels of internalized homonegativity are likely to report lower levels of relationship and sexual satisfaction in same-sex partnerships. </w:t>
      </w:r>
      <w:r w:rsidR="000C7FBC" w:rsidRPr="00A26C55">
        <w:rPr>
          <w:rFonts w:asciiTheme="minorHAnsi" w:hAnsiTheme="minorHAnsi"/>
        </w:rPr>
        <w:t xml:space="preserve">Additionally, the present study found that higher levels of identity distress are also related to lower levels of romantic relationship satisfaction. Mental health providers </w:t>
      </w:r>
      <w:r w:rsidR="00871995" w:rsidRPr="00A26C55">
        <w:rPr>
          <w:rFonts w:asciiTheme="minorHAnsi" w:hAnsiTheme="minorHAnsi"/>
        </w:rPr>
        <w:t xml:space="preserve">should take into consideration the indirect impact that prevalence of identity distress and internalized homonegativity likely have on client relationships as well as the direct impact on the client. Previous research suggests that internalized homonegativity is negatively related to LGB general relationship quality as well as romantic relationships (Frost &amp; Meyer, 2009). Since LGB clients who experience RI/SOI conflict typically have higher rates of internalized homonegativity and identity distress, they may benefit from individual counseling in tandem with couples or family counseling. </w:t>
      </w:r>
    </w:p>
    <w:p w14:paraId="73B94C8C" w14:textId="77777777" w:rsidR="006F407E" w:rsidRPr="00A7699F" w:rsidRDefault="006F407E" w:rsidP="006F407E"/>
    <w:p w14:paraId="004BF514" w14:textId="3D541C56" w:rsidR="00600312" w:rsidRPr="00A26C55" w:rsidRDefault="00600312" w:rsidP="00C00D9D">
      <w:pPr>
        <w:pStyle w:val="Heading1"/>
        <w:rPr>
          <w:rFonts w:asciiTheme="minorHAnsi" w:hAnsiTheme="minorHAnsi"/>
        </w:rPr>
      </w:pPr>
      <w:bookmarkStart w:id="56" w:name="_Toc455060882"/>
      <w:r w:rsidRPr="00A26C55">
        <w:rPr>
          <w:rFonts w:asciiTheme="minorHAnsi" w:hAnsiTheme="minorHAnsi"/>
        </w:rPr>
        <w:lastRenderedPageBreak/>
        <w:t>References</w:t>
      </w:r>
      <w:bookmarkEnd w:id="56"/>
    </w:p>
    <w:p w14:paraId="153239E4" w14:textId="77777777" w:rsidR="00A26C55" w:rsidRPr="00A26C55" w:rsidRDefault="00A26C55" w:rsidP="001F2BB5">
      <w:pPr>
        <w:spacing w:line="240" w:lineRule="auto"/>
        <w:ind w:hanging="720"/>
        <w:rPr>
          <w:rFonts w:asciiTheme="minorHAnsi" w:hAnsiTheme="minorHAnsi"/>
        </w:rPr>
      </w:pPr>
    </w:p>
    <w:p w14:paraId="1E303C87"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American Psychological Association. (2011). Guidelines for psychological practice with lesbian, gay, and bisexual clients. </w:t>
      </w:r>
      <w:r w:rsidRPr="00A26C55">
        <w:rPr>
          <w:rFonts w:asciiTheme="minorHAnsi" w:hAnsiTheme="minorHAnsi"/>
          <w:i/>
        </w:rPr>
        <w:t>American Psychologist</w:t>
      </w:r>
      <w:r w:rsidRPr="00A26C55">
        <w:rPr>
          <w:rFonts w:asciiTheme="minorHAnsi" w:hAnsiTheme="minorHAnsi"/>
        </w:rPr>
        <w:t xml:space="preserve">, </w:t>
      </w:r>
      <w:r w:rsidRPr="00A26C55">
        <w:rPr>
          <w:rFonts w:asciiTheme="minorHAnsi" w:hAnsiTheme="minorHAnsi"/>
          <w:i/>
        </w:rPr>
        <w:t>67</w:t>
      </w:r>
      <w:r w:rsidRPr="00A26C55">
        <w:rPr>
          <w:rFonts w:asciiTheme="minorHAnsi" w:hAnsiTheme="minorHAnsi"/>
        </w:rPr>
        <w:t>, 10-42.</w:t>
      </w:r>
    </w:p>
    <w:p w14:paraId="67DC492D" w14:textId="77777777" w:rsidR="001F2BB5" w:rsidRPr="00A26C55" w:rsidRDefault="001F2BB5" w:rsidP="001F2BB5">
      <w:pPr>
        <w:spacing w:line="240" w:lineRule="auto"/>
        <w:ind w:hanging="720"/>
        <w:rPr>
          <w:rFonts w:asciiTheme="minorHAnsi" w:hAnsiTheme="minorHAnsi"/>
        </w:rPr>
      </w:pPr>
    </w:p>
    <w:p w14:paraId="3B8EC9CE" w14:textId="59516164"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t>Anderton</w:t>
      </w:r>
      <w:proofErr w:type="spellEnd"/>
      <w:r w:rsidRPr="00A26C55">
        <w:rPr>
          <w:rFonts w:asciiTheme="minorHAnsi" w:hAnsiTheme="minorHAnsi"/>
        </w:rPr>
        <w:t xml:space="preserve">, C. L., Pender, </w:t>
      </w:r>
      <w:r w:rsidR="0012722C" w:rsidRPr="00A26C55">
        <w:rPr>
          <w:rFonts w:asciiTheme="minorHAnsi" w:hAnsiTheme="minorHAnsi"/>
        </w:rPr>
        <w:t>D. A., &amp; Asner-Self, K. K. (2011</w:t>
      </w:r>
      <w:r w:rsidRPr="00A26C55">
        <w:rPr>
          <w:rFonts w:asciiTheme="minorHAnsi" w:hAnsiTheme="minorHAnsi"/>
        </w:rPr>
        <w:t xml:space="preserve">). A review of the religious identity/sexual orientation identity conflict literature: Revisiting </w:t>
      </w:r>
      <w:proofErr w:type="spellStart"/>
      <w:r w:rsidRPr="00A26C55">
        <w:rPr>
          <w:rFonts w:asciiTheme="minorHAnsi" w:hAnsiTheme="minorHAnsi"/>
        </w:rPr>
        <w:t>Festinger’s</w:t>
      </w:r>
      <w:proofErr w:type="spellEnd"/>
      <w:r w:rsidRPr="00A26C55">
        <w:rPr>
          <w:rFonts w:asciiTheme="minorHAnsi" w:hAnsiTheme="minorHAnsi"/>
        </w:rPr>
        <w:t xml:space="preserve"> Cognitive Dissonance Theory. </w:t>
      </w:r>
      <w:r w:rsidRPr="00A26C55">
        <w:rPr>
          <w:rFonts w:asciiTheme="minorHAnsi" w:hAnsiTheme="minorHAnsi"/>
          <w:i/>
        </w:rPr>
        <w:t>Journal of LGBT Issues in Counseling</w:t>
      </w:r>
      <w:r w:rsidRPr="00A26C55">
        <w:rPr>
          <w:rFonts w:asciiTheme="minorHAnsi" w:hAnsiTheme="minorHAnsi"/>
        </w:rPr>
        <w:t xml:space="preserve">, </w:t>
      </w:r>
      <w:r w:rsidRPr="00A26C55">
        <w:rPr>
          <w:rFonts w:asciiTheme="minorHAnsi" w:hAnsiTheme="minorHAnsi"/>
          <w:i/>
        </w:rPr>
        <w:t>5</w:t>
      </w:r>
      <w:r w:rsidRPr="00A26C55">
        <w:rPr>
          <w:rFonts w:asciiTheme="minorHAnsi" w:hAnsiTheme="minorHAnsi"/>
        </w:rPr>
        <w:t>(3-4), 259-281.</w:t>
      </w:r>
    </w:p>
    <w:p w14:paraId="08F04474" w14:textId="77777777" w:rsidR="001F2BB5" w:rsidRPr="00A26C55" w:rsidRDefault="001F2BB5" w:rsidP="001F2BB5">
      <w:pPr>
        <w:spacing w:line="240" w:lineRule="auto"/>
        <w:ind w:hanging="720"/>
        <w:rPr>
          <w:rFonts w:asciiTheme="minorHAnsi" w:hAnsiTheme="minorHAnsi"/>
        </w:rPr>
      </w:pPr>
    </w:p>
    <w:p w14:paraId="6FE0B79A" w14:textId="62462DC4"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Barnes, D. M., &amp; Meyer, I. H. (2012). Religious affiliation, </w:t>
      </w:r>
      <w:r w:rsidR="00D64B41" w:rsidRPr="00A26C55">
        <w:rPr>
          <w:rFonts w:asciiTheme="minorHAnsi" w:hAnsiTheme="minorHAnsi"/>
        </w:rPr>
        <w:t>internalized homonegativity</w:t>
      </w:r>
      <w:r w:rsidRPr="00A26C55">
        <w:rPr>
          <w:rFonts w:asciiTheme="minorHAnsi" w:hAnsiTheme="minorHAnsi"/>
        </w:rPr>
        <w:t xml:space="preserve">, and mental health in lesbians, gay men, and bisexuals. </w:t>
      </w:r>
      <w:r w:rsidRPr="00A26C55">
        <w:rPr>
          <w:rFonts w:asciiTheme="minorHAnsi" w:hAnsiTheme="minorHAnsi"/>
          <w:i/>
        </w:rPr>
        <w:t>American Journal of Orthopsychiatry</w:t>
      </w:r>
      <w:r w:rsidRPr="00A26C55">
        <w:rPr>
          <w:rFonts w:asciiTheme="minorHAnsi" w:hAnsiTheme="minorHAnsi"/>
        </w:rPr>
        <w:t xml:space="preserve">, </w:t>
      </w:r>
      <w:r w:rsidRPr="00A26C55">
        <w:rPr>
          <w:rFonts w:asciiTheme="minorHAnsi" w:hAnsiTheme="minorHAnsi"/>
          <w:i/>
        </w:rPr>
        <w:t>82</w:t>
      </w:r>
      <w:r w:rsidRPr="00A26C55">
        <w:rPr>
          <w:rFonts w:asciiTheme="minorHAnsi" w:hAnsiTheme="minorHAnsi"/>
        </w:rPr>
        <w:t>(4), 505-515.</w:t>
      </w:r>
    </w:p>
    <w:p w14:paraId="047EC859" w14:textId="77777777" w:rsidR="001F2BB5" w:rsidRPr="00A26C55" w:rsidRDefault="001F2BB5" w:rsidP="001F2BB5">
      <w:pPr>
        <w:spacing w:line="240" w:lineRule="auto"/>
        <w:ind w:hanging="720"/>
        <w:rPr>
          <w:rFonts w:asciiTheme="minorHAnsi" w:hAnsiTheme="minorHAnsi"/>
        </w:rPr>
      </w:pPr>
    </w:p>
    <w:p w14:paraId="1AF091FF"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Barrett, R. &amp; </w:t>
      </w:r>
      <w:proofErr w:type="spellStart"/>
      <w:r w:rsidRPr="00A26C55">
        <w:rPr>
          <w:rFonts w:asciiTheme="minorHAnsi" w:hAnsiTheme="minorHAnsi"/>
        </w:rPr>
        <w:t>Barzan</w:t>
      </w:r>
      <w:proofErr w:type="spellEnd"/>
      <w:r w:rsidRPr="00A26C55">
        <w:rPr>
          <w:rFonts w:asciiTheme="minorHAnsi" w:hAnsiTheme="minorHAnsi"/>
        </w:rPr>
        <w:t xml:space="preserve">, R. (1996) Spiritual experiences of gay men and lesbians. </w:t>
      </w:r>
      <w:r w:rsidRPr="00A26C55">
        <w:rPr>
          <w:rFonts w:asciiTheme="minorHAnsi" w:hAnsiTheme="minorHAnsi"/>
          <w:i/>
        </w:rPr>
        <w:t>Counseling &amp; Values</w:t>
      </w:r>
      <w:r w:rsidRPr="00A26C55">
        <w:rPr>
          <w:rFonts w:asciiTheme="minorHAnsi" w:hAnsiTheme="minorHAnsi"/>
        </w:rPr>
        <w:t xml:space="preserve">, </w:t>
      </w:r>
      <w:r w:rsidRPr="00A26C55">
        <w:rPr>
          <w:rFonts w:asciiTheme="minorHAnsi" w:hAnsiTheme="minorHAnsi"/>
          <w:i/>
        </w:rPr>
        <w:t>41</w:t>
      </w:r>
      <w:r w:rsidRPr="00A26C55">
        <w:rPr>
          <w:rFonts w:asciiTheme="minorHAnsi" w:hAnsiTheme="minorHAnsi"/>
        </w:rPr>
        <w:t>, 4-15.</w:t>
      </w:r>
    </w:p>
    <w:p w14:paraId="0ED8A646" w14:textId="77777777" w:rsidR="001F2BB5" w:rsidRPr="00A26C55" w:rsidRDefault="001F2BB5" w:rsidP="001F2BB5">
      <w:pPr>
        <w:spacing w:line="240" w:lineRule="auto"/>
        <w:ind w:hanging="720"/>
        <w:rPr>
          <w:rFonts w:asciiTheme="minorHAnsi" w:hAnsiTheme="minorHAnsi"/>
        </w:rPr>
      </w:pPr>
    </w:p>
    <w:p w14:paraId="1A1DB1A4"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Barton, B. (2010). “Abomination” – Life as a bible belt gay. </w:t>
      </w:r>
      <w:r w:rsidRPr="00A26C55">
        <w:rPr>
          <w:rFonts w:asciiTheme="minorHAnsi" w:hAnsiTheme="minorHAnsi"/>
          <w:i/>
        </w:rPr>
        <w:t>Journal of Homosexuality</w:t>
      </w:r>
      <w:r w:rsidRPr="00A26C55">
        <w:rPr>
          <w:rFonts w:asciiTheme="minorHAnsi" w:hAnsiTheme="minorHAnsi"/>
        </w:rPr>
        <w:t xml:space="preserve">, </w:t>
      </w:r>
      <w:r w:rsidRPr="00A26C55">
        <w:rPr>
          <w:rFonts w:asciiTheme="minorHAnsi" w:hAnsiTheme="minorHAnsi"/>
          <w:i/>
        </w:rPr>
        <w:t>57</w:t>
      </w:r>
      <w:r w:rsidRPr="00A26C55">
        <w:rPr>
          <w:rFonts w:asciiTheme="minorHAnsi" w:hAnsiTheme="minorHAnsi"/>
        </w:rPr>
        <w:t>, 465–484.</w:t>
      </w:r>
    </w:p>
    <w:p w14:paraId="286F77CA" w14:textId="77777777" w:rsidR="001F2BB5" w:rsidRPr="00A26C55" w:rsidRDefault="001F2BB5" w:rsidP="001F2BB5">
      <w:pPr>
        <w:spacing w:line="240" w:lineRule="auto"/>
        <w:ind w:hanging="720"/>
        <w:rPr>
          <w:rFonts w:asciiTheme="minorHAnsi" w:hAnsiTheme="minorHAnsi"/>
        </w:rPr>
      </w:pPr>
    </w:p>
    <w:p w14:paraId="5AEEA6FD" w14:textId="40438149" w:rsidR="00213AFE" w:rsidRPr="00A26C55" w:rsidRDefault="00213AFE" w:rsidP="001F2BB5">
      <w:pPr>
        <w:spacing w:line="240" w:lineRule="auto"/>
        <w:ind w:hanging="720"/>
        <w:rPr>
          <w:rFonts w:asciiTheme="minorHAnsi" w:hAnsiTheme="minorHAnsi"/>
        </w:rPr>
      </w:pPr>
      <w:proofErr w:type="spellStart"/>
      <w:r w:rsidRPr="00A26C55">
        <w:rPr>
          <w:rFonts w:asciiTheme="minorHAnsi" w:hAnsiTheme="minorHAnsi"/>
        </w:rPr>
        <w:t>Baumeister</w:t>
      </w:r>
      <w:proofErr w:type="spellEnd"/>
      <w:r w:rsidRPr="00A26C55">
        <w:rPr>
          <w:rFonts w:asciiTheme="minorHAnsi" w:hAnsiTheme="minorHAnsi"/>
        </w:rPr>
        <w:t xml:space="preserve">, R. F., Shapiro, J. P., &amp; Tice, D. M. (1985). Two kinds of identity crisis. </w:t>
      </w:r>
      <w:r w:rsidRPr="00A26C55">
        <w:rPr>
          <w:rFonts w:asciiTheme="minorHAnsi" w:hAnsiTheme="minorHAnsi"/>
          <w:i/>
        </w:rPr>
        <w:t>Journal of Personality</w:t>
      </w:r>
      <w:r w:rsidRPr="00A26C55">
        <w:rPr>
          <w:rFonts w:asciiTheme="minorHAnsi" w:hAnsiTheme="minorHAnsi"/>
        </w:rPr>
        <w:t xml:space="preserve">, </w:t>
      </w:r>
      <w:r w:rsidRPr="00A26C55">
        <w:rPr>
          <w:rFonts w:asciiTheme="minorHAnsi" w:hAnsiTheme="minorHAnsi"/>
          <w:i/>
        </w:rPr>
        <w:t>53</w:t>
      </w:r>
      <w:r w:rsidRPr="00A26C55">
        <w:rPr>
          <w:rFonts w:asciiTheme="minorHAnsi" w:hAnsiTheme="minorHAnsi"/>
        </w:rPr>
        <w:t>, 407–424.</w:t>
      </w:r>
    </w:p>
    <w:p w14:paraId="5753483D" w14:textId="77777777" w:rsidR="001F2BB5" w:rsidRPr="00A26C55" w:rsidRDefault="001F2BB5" w:rsidP="001F2BB5">
      <w:pPr>
        <w:spacing w:line="240" w:lineRule="auto"/>
        <w:ind w:hanging="720"/>
        <w:rPr>
          <w:rFonts w:asciiTheme="minorHAnsi" w:hAnsiTheme="minorHAnsi"/>
        </w:rPr>
      </w:pPr>
    </w:p>
    <w:p w14:paraId="64428FE5" w14:textId="7DE507BD" w:rsidR="00657C21" w:rsidRPr="00A26C55" w:rsidRDefault="00657C21" w:rsidP="001F2BB5">
      <w:pPr>
        <w:spacing w:line="240" w:lineRule="auto"/>
        <w:ind w:hanging="720"/>
        <w:rPr>
          <w:rFonts w:asciiTheme="minorHAnsi" w:hAnsiTheme="minorHAnsi"/>
        </w:rPr>
      </w:pPr>
      <w:proofErr w:type="spellStart"/>
      <w:r w:rsidRPr="00A26C55">
        <w:rPr>
          <w:rFonts w:asciiTheme="minorHAnsi" w:hAnsiTheme="minorHAnsi"/>
        </w:rPr>
        <w:t>Beckstead</w:t>
      </w:r>
      <w:proofErr w:type="spellEnd"/>
      <w:r w:rsidRPr="00A26C55">
        <w:rPr>
          <w:rFonts w:asciiTheme="minorHAnsi" w:hAnsiTheme="minorHAnsi"/>
        </w:rPr>
        <w:t xml:space="preserve">, A. L., &amp; Israel, T. (2007). Affirmative counseling and psychotherapy focused on issues related to sexual orientation conflicts. In K. </w:t>
      </w:r>
      <w:proofErr w:type="spellStart"/>
      <w:r w:rsidRPr="00A26C55">
        <w:rPr>
          <w:rFonts w:asciiTheme="minorHAnsi" w:hAnsiTheme="minorHAnsi"/>
        </w:rPr>
        <w:t>Bieschke</w:t>
      </w:r>
      <w:proofErr w:type="spellEnd"/>
      <w:r w:rsidRPr="00A26C55">
        <w:rPr>
          <w:rFonts w:asciiTheme="minorHAnsi" w:hAnsiTheme="minorHAnsi"/>
        </w:rPr>
        <w:t xml:space="preserve">, R. Perez, &amp; K. </w:t>
      </w:r>
      <w:proofErr w:type="spellStart"/>
      <w:r w:rsidRPr="00A26C55">
        <w:rPr>
          <w:rFonts w:asciiTheme="minorHAnsi" w:hAnsiTheme="minorHAnsi"/>
        </w:rPr>
        <w:t>DeBord</w:t>
      </w:r>
      <w:proofErr w:type="spellEnd"/>
      <w:r w:rsidRPr="00A26C55">
        <w:rPr>
          <w:rFonts w:asciiTheme="minorHAnsi" w:hAnsiTheme="minorHAnsi"/>
        </w:rPr>
        <w:t xml:space="preserve"> (Eds.), </w:t>
      </w:r>
      <w:r w:rsidRPr="00A26C55">
        <w:rPr>
          <w:rFonts w:asciiTheme="minorHAnsi" w:hAnsiTheme="minorHAnsi"/>
          <w:i/>
        </w:rPr>
        <w:t xml:space="preserve">Handbook of counseling and psychotherapy with lesbian gay, bisexual, and transgender clients </w:t>
      </w:r>
      <w:r w:rsidRPr="00A26C55">
        <w:rPr>
          <w:rFonts w:asciiTheme="minorHAnsi" w:hAnsiTheme="minorHAnsi"/>
        </w:rPr>
        <w:t xml:space="preserve">(221-224). Washington, DC: American Psychological </w:t>
      </w:r>
      <w:proofErr w:type="spellStart"/>
      <w:r w:rsidRPr="00A26C55">
        <w:rPr>
          <w:rFonts w:asciiTheme="minorHAnsi" w:hAnsiTheme="minorHAnsi"/>
        </w:rPr>
        <w:t>Assoiciation</w:t>
      </w:r>
      <w:proofErr w:type="spellEnd"/>
      <w:r w:rsidRPr="00A26C55">
        <w:rPr>
          <w:rFonts w:asciiTheme="minorHAnsi" w:hAnsiTheme="minorHAnsi"/>
        </w:rPr>
        <w:t>.</w:t>
      </w:r>
    </w:p>
    <w:p w14:paraId="31072D6B" w14:textId="77777777" w:rsidR="001F2BB5" w:rsidRPr="00A26C55" w:rsidRDefault="001F2BB5" w:rsidP="001F2BB5">
      <w:pPr>
        <w:spacing w:line="240" w:lineRule="auto"/>
        <w:ind w:hanging="720"/>
        <w:rPr>
          <w:rFonts w:asciiTheme="minorHAnsi" w:hAnsiTheme="minorHAnsi"/>
        </w:rPr>
      </w:pPr>
    </w:p>
    <w:p w14:paraId="0034976E" w14:textId="77777777"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t>Beckstead</w:t>
      </w:r>
      <w:proofErr w:type="spellEnd"/>
      <w:r w:rsidRPr="00A26C55">
        <w:rPr>
          <w:rFonts w:asciiTheme="minorHAnsi" w:hAnsiTheme="minorHAnsi"/>
        </w:rPr>
        <w:t xml:space="preserve">, A. L., &amp; Morrow, S. L. (2004). Mormon client’s experiences of conversion therapy: The need for a new treatment approach. </w:t>
      </w:r>
      <w:r w:rsidRPr="00A26C55">
        <w:rPr>
          <w:rFonts w:asciiTheme="minorHAnsi" w:hAnsiTheme="minorHAnsi"/>
          <w:i/>
        </w:rPr>
        <w:t>Counseling Psychologist</w:t>
      </w:r>
      <w:r w:rsidRPr="00A26C55">
        <w:rPr>
          <w:rFonts w:asciiTheme="minorHAnsi" w:hAnsiTheme="minorHAnsi"/>
        </w:rPr>
        <w:t xml:space="preserve">, </w:t>
      </w:r>
      <w:r w:rsidRPr="00A26C55">
        <w:rPr>
          <w:rFonts w:asciiTheme="minorHAnsi" w:hAnsiTheme="minorHAnsi"/>
          <w:i/>
        </w:rPr>
        <w:t>32</w:t>
      </w:r>
      <w:r w:rsidRPr="00A26C55">
        <w:rPr>
          <w:rFonts w:asciiTheme="minorHAnsi" w:hAnsiTheme="minorHAnsi"/>
        </w:rPr>
        <w:t>, 651–690.</w:t>
      </w:r>
    </w:p>
    <w:p w14:paraId="7B6632DE" w14:textId="77777777" w:rsidR="001F2BB5" w:rsidRPr="00A26C55" w:rsidRDefault="001F2BB5" w:rsidP="001F2BB5">
      <w:pPr>
        <w:spacing w:line="240" w:lineRule="auto"/>
        <w:ind w:hanging="720"/>
        <w:rPr>
          <w:rFonts w:asciiTheme="minorHAnsi" w:hAnsiTheme="minorHAnsi"/>
        </w:rPr>
      </w:pPr>
    </w:p>
    <w:p w14:paraId="7CA208EF"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Beit-</w:t>
      </w:r>
      <w:proofErr w:type="spellStart"/>
      <w:r w:rsidRPr="00A26C55">
        <w:rPr>
          <w:rFonts w:asciiTheme="minorHAnsi" w:hAnsiTheme="minorHAnsi"/>
        </w:rPr>
        <w:t>Hallahmi</w:t>
      </w:r>
      <w:proofErr w:type="spellEnd"/>
      <w:r w:rsidRPr="00A26C55">
        <w:rPr>
          <w:rFonts w:asciiTheme="minorHAnsi" w:hAnsiTheme="minorHAnsi"/>
        </w:rPr>
        <w:t xml:space="preserve">, B. (1991) Religion and identity: Concepts, data, questions. </w:t>
      </w:r>
      <w:r w:rsidRPr="00A26C55">
        <w:rPr>
          <w:rFonts w:asciiTheme="minorHAnsi" w:hAnsiTheme="minorHAnsi"/>
          <w:i/>
        </w:rPr>
        <w:t>Social Science Information</w:t>
      </w:r>
      <w:r w:rsidRPr="00A26C55">
        <w:rPr>
          <w:rFonts w:asciiTheme="minorHAnsi" w:hAnsiTheme="minorHAnsi"/>
        </w:rPr>
        <w:t xml:space="preserve">, </w:t>
      </w:r>
      <w:r w:rsidRPr="00A26C55">
        <w:rPr>
          <w:rFonts w:asciiTheme="minorHAnsi" w:hAnsiTheme="minorHAnsi"/>
          <w:i/>
        </w:rPr>
        <w:t>30</w:t>
      </w:r>
      <w:r w:rsidRPr="00A26C55">
        <w:rPr>
          <w:rFonts w:asciiTheme="minorHAnsi" w:hAnsiTheme="minorHAnsi"/>
        </w:rPr>
        <w:t>, 81-95.</w:t>
      </w:r>
    </w:p>
    <w:p w14:paraId="1ABA560D" w14:textId="77777777" w:rsidR="001F2BB5" w:rsidRPr="00A26C55" w:rsidRDefault="001F2BB5" w:rsidP="001F2BB5">
      <w:pPr>
        <w:spacing w:line="240" w:lineRule="auto"/>
        <w:ind w:hanging="720"/>
        <w:rPr>
          <w:rFonts w:asciiTheme="minorHAnsi" w:hAnsiTheme="minorHAnsi"/>
        </w:rPr>
      </w:pPr>
    </w:p>
    <w:p w14:paraId="6F3DBEF2"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Berg, C. J., </w:t>
      </w:r>
      <w:proofErr w:type="spellStart"/>
      <w:r w:rsidRPr="00A26C55">
        <w:rPr>
          <w:rFonts w:asciiTheme="minorHAnsi" w:hAnsiTheme="minorHAnsi"/>
        </w:rPr>
        <w:t>Nehl</w:t>
      </w:r>
      <w:proofErr w:type="spellEnd"/>
      <w:r w:rsidRPr="00A26C55">
        <w:rPr>
          <w:rFonts w:asciiTheme="minorHAnsi" w:hAnsiTheme="minorHAnsi"/>
        </w:rPr>
        <w:t xml:space="preserve">, E. J., Wong, F. Y., He, N., Huang, J. Z., Ahluwalia, J. S., &amp; Zheng, T. (2011). Prevalence and correlates of tobacco use among a sample of MSM in Shanghai China. </w:t>
      </w:r>
      <w:r w:rsidRPr="00A26C55">
        <w:rPr>
          <w:rFonts w:asciiTheme="minorHAnsi" w:hAnsiTheme="minorHAnsi"/>
          <w:i/>
        </w:rPr>
        <w:t>Nicotine and Tobacco Research</w:t>
      </w:r>
      <w:r w:rsidRPr="00A26C55">
        <w:rPr>
          <w:rFonts w:asciiTheme="minorHAnsi" w:hAnsiTheme="minorHAnsi"/>
        </w:rPr>
        <w:t xml:space="preserve">, </w:t>
      </w:r>
      <w:r w:rsidRPr="00A26C55">
        <w:rPr>
          <w:rFonts w:asciiTheme="minorHAnsi" w:hAnsiTheme="minorHAnsi"/>
          <w:i/>
        </w:rPr>
        <w:t>13</w:t>
      </w:r>
      <w:r w:rsidRPr="00A26C55">
        <w:rPr>
          <w:rFonts w:asciiTheme="minorHAnsi" w:hAnsiTheme="minorHAnsi"/>
        </w:rPr>
        <w:t>, 22-28.</w:t>
      </w:r>
    </w:p>
    <w:p w14:paraId="7983FDAC" w14:textId="77777777" w:rsidR="001F2BB5" w:rsidRPr="00A26C55" w:rsidRDefault="001F2BB5" w:rsidP="001F2BB5">
      <w:pPr>
        <w:spacing w:line="240" w:lineRule="auto"/>
        <w:ind w:hanging="720"/>
        <w:rPr>
          <w:rFonts w:asciiTheme="minorHAnsi" w:hAnsiTheme="minorHAnsi"/>
        </w:rPr>
      </w:pPr>
    </w:p>
    <w:p w14:paraId="2ED33763" w14:textId="77777777"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t>Boellstorff</w:t>
      </w:r>
      <w:proofErr w:type="spellEnd"/>
      <w:r w:rsidRPr="00A26C55">
        <w:rPr>
          <w:rFonts w:asciiTheme="minorHAnsi" w:hAnsiTheme="minorHAnsi"/>
        </w:rPr>
        <w:t xml:space="preserve">, T. (2005). Between religion and desire: Being Muslim and gay in Indonesia. </w:t>
      </w:r>
      <w:r w:rsidRPr="00A26C55">
        <w:rPr>
          <w:rFonts w:asciiTheme="minorHAnsi" w:hAnsiTheme="minorHAnsi"/>
          <w:i/>
        </w:rPr>
        <w:t>American Anthropologist</w:t>
      </w:r>
      <w:r w:rsidRPr="00A26C55">
        <w:rPr>
          <w:rFonts w:asciiTheme="minorHAnsi" w:hAnsiTheme="minorHAnsi"/>
        </w:rPr>
        <w:t xml:space="preserve">, </w:t>
      </w:r>
      <w:r w:rsidRPr="00A26C55">
        <w:rPr>
          <w:rFonts w:asciiTheme="minorHAnsi" w:hAnsiTheme="minorHAnsi"/>
          <w:i/>
        </w:rPr>
        <w:t>107</w:t>
      </w:r>
      <w:r w:rsidRPr="00A26C55">
        <w:rPr>
          <w:rFonts w:asciiTheme="minorHAnsi" w:hAnsiTheme="minorHAnsi"/>
        </w:rPr>
        <w:t>, 575–585.</w:t>
      </w:r>
    </w:p>
    <w:p w14:paraId="57A79E3A" w14:textId="77777777" w:rsidR="001F2BB5" w:rsidRPr="00A26C55" w:rsidRDefault="001F2BB5" w:rsidP="001F2BB5">
      <w:pPr>
        <w:spacing w:line="240" w:lineRule="auto"/>
        <w:ind w:hanging="720"/>
        <w:rPr>
          <w:rFonts w:asciiTheme="minorHAnsi" w:hAnsiTheme="minorHAnsi"/>
        </w:rPr>
      </w:pPr>
    </w:p>
    <w:p w14:paraId="33AF762B" w14:textId="72777F83" w:rsidR="00834C64" w:rsidRPr="00A26C55" w:rsidRDefault="00834C64" w:rsidP="001F2BB5">
      <w:pPr>
        <w:spacing w:line="240" w:lineRule="auto"/>
        <w:ind w:hanging="720"/>
        <w:rPr>
          <w:rFonts w:asciiTheme="minorHAnsi" w:hAnsiTheme="minorHAnsi"/>
        </w:rPr>
      </w:pPr>
      <w:proofErr w:type="spellStart"/>
      <w:r w:rsidRPr="00A26C55">
        <w:rPr>
          <w:rFonts w:asciiTheme="minorHAnsi" w:hAnsiTheme="minorHAnsi"/>
        </w:rPr>
        <w:t>Bostwick</w:t>
      </w:r>
      <w:proofErr w:type="spellEnd"/>
      <w:r w:rsidRPr="00A26C55">
        <w:rPr>
          <w:rFonts w:asciiTheme="minorHAnsi" w:hAnsiTheme="minorHAnsi"/>
        </w:rPr>
        <w:t xml:space="preserve">, W. B., Boyd, C. J., Hughes, T. L., West, B. T., &amp; McCabe, S. E. (2014). Discrimination and mental health among lesbian, gay, and bisexual adults in the United States. </w:t>
      </w:r>
      <w:r w:rsidRPr="00A26C55">
        <w:rPr>
          <w:rFonts w:asciiTheme="minorHAnsi" w:hAnsiTheme="minorHAnsi"/>
          <w:i/>
        </w:rPr>
        <w:t>American Journal of Orthopsychiatry, 84</w:t>
      </w:r>
      <w:r w:rsidRPr="00A26C55">
        <w:rPr>
          <w:rFonts w:asciiTheme="minorHAnsi" w:hAnsiTheme="minorHAnsi"/>
        </w:rPr>
        <w:t>, 35-45.</w:t>
      </w:r>
    </w:p>
    <w:p w14:paraId="546E02E4" w14:textId="77777777" w:rsidR="001F2BB5" w:rsidRPr="00A26C55" w:rsidRDefault="001F2BB5" w:rsidP="001F2BB5">
      <w:pPr>
        <w:spacing w:line="240" w:lineRule="auto"/>
        <w:ind w:hanging="720"/>
        <w:rPr>
          <w:rFonts w:asciiTheme="minorHAnsi" w:hAnsiTheme="minorHAnsi"/>
        </w:rPr>
      </w:pPr>
    </w:p>
    <w:p w14:paraId="780092F9" w14:textId="77777777" w:rsidR="00600312" w:rsidRDefault="00600312" w:rsidP="001F2BB5">
      <w:pPr>
        <w:spacing w:line="240" w:lineRule="auto"/>
        <w:ind w:hanging="720"/>
        <w:rPr>
          <w:rFonts w:asciiTheme="minorHAnsi" w:hAnsiTheme="minorHAnsi"/>
        </w:rPr>
      </w:pPr>
      <w:proofErr w:type="spellStart"/>
      <w:r w:rsidRPr="00A26C55">
        <w:rPr>
          <w:rFonts w:asciiTheme="minorHAnsi" w:hAnsiTheme="minorHAnsi"/>
        </w:rPr>
        <w:lastRenderedPageBreak/>
        <w:t>Bowland</w:t>
      </w:r>
      <w:proofErr w:type="spellEnd"/>
      <w:r w:rsidRPr="00A26C55">
        <w:rPr>
          <w:rFonts w:asciiTheme="minorHAnsi" w:hAnsiTheme="minorHAnsi"/>
        </w:rPr>
        <w:t xml:space="preserve">, S. E, Foster, K. A., &amp; </w:t>
      </w:r>
      <w:proofErr w:type="spellStart"/>
      <w:r w:rsidRPr="00A26C55">
        <w:rPr>
          <w:rFonts w:asciiTheme="minorHAnsi" w:hAnsiTheme="minorHAnsi"/>
        </w:rPr>
        <w:t>Vosler</w:t>
      </w:r>
      <w:proofErr w:type="spellEnd"/>
      <w:r w:rsidRPr="00A26C55">
        <w:rPr>
          <w:rFonts w:asciiTheme="minorHAnsi" w:hAnsiTheme="minorHAnsi"/>
        </w:rPr>
        <w:t xml:space="preserve">, A. N. (2013). Culturally competent and spiritually sensitive therapy with lesbian and gay Christians. </w:t>
      </w:r>
      <w:r w:rsidRPr="00A26C55">
        <w:rPr>
          <w:rFonts w:asciiTheme="minorHAnsi" w:hAnsiTheme="minorHAnsi"/>
          <w:i/>
        </w:rPr>
        <w:t>Social Work</w:t>
      </w:r>
      <w:r w:rsidRPr="00A26C55">
        <w:rPr>
          <w:rFonts w:asciiTheme="minorHAnsi" w:hAnsiTheme="minorHAnsi"/>
        </w:rPr>
        <w:t xml:space="preserve">, </w:t>
      </w:r>
      <w:r w:rsidRPr="00A26C55">
        <w:rPr>
          <w:rFonts w:asciiTheme="minorHAnsi" w:hAnsiTheme="minorHAnsi"/>
          <w:i/>
        </w:rPr>
        <w:t>58</w:t>
      </w:r>
      <w:r w:rsidRPr="00A26C55">
        <w:rPr>
          <w:rFonts w:asciiTheme="minorHAnsi" w:hAnsiTheme="minorHAnsi"/>
        </w:rPr>
        <w:t>(4), 321-332.</w:t>
      </w:r>
    </w:p>
    <w:p w14:paraId="2443341E" w14:textId="77777777" w:rsidR="003A3779" w:rsidRPr="00A26C55" w:rsidRDefault="003A3779" w:rsidP="001F2BB5">
      <w:pPr>
        <w:spacing w:line="240" w:lineRule="auto"/>
        <w:ind w:hanging="720"/>
        <w:rPr>
          <w:rFonts w:asciiTheme="minorHAnsi" w:hAnsiTheme="minorHAnsi"/>
        </w:rPr>
      </w:pPr>
    </w:p>
    <w:p w14:paraId="49135BA2"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Bryant, A. S., &amp; </w:t>
      </w:r>
      <w:proofErr w:type="spellStart"/>
      <w:r w:rsidRPr="00A26C55">
        <w:rPr>
          <w:rFonts w:asciiTheme="minorHAnsi" w:hAnsiTheme="minorHAnsi"/>
        </w:rPr>
        <w:t>Demian</w:t>
      </w:r>
      <w:proofErr w:type="spellEnd"/>
      <w:r w:rsidRPr="00A26C55">
        <w:rPr>
          <w:rFonts w:asciiTheme="minorHAnsi" w:hAnsiTheme="minorHAnsi"/>
        </w:rPr>
        <w:t xml:space="preserve"> (1994). Relationship characteristics of American gay and lesbian couples: Findings from a national survey. In L. A. </w:t>
      </w:r>
      <w:proofErr w:type="spellStart"/>
      <w:r w:rsidRPr="00A26C55">
        <w:rPr>
          <w:rFonts w:asciiTheme="minorHAnsi" w:hAnsiTheme="minorHAnsi"/>
        </w:rPr>
        <w:t>Kurdek</w:t>
      </w:r>
      <w:proofErr w:type="spellEnd"/>
      <w:r w:rsidRPr="00A26C55">
        <w:rPr>
          <w:rFonts w:asciiTheme="minorHAnsi" w:hAnsiTheme="minorHAnsi"/>
        </w:rPr>
        <w:t xml:space="preserve"> (Ed.), </w:t>
      </w:r>
      <w:r w:rsidRPr="00A26C55">
        <w:rPr>
          <w:rFonts w:asciiTheme="minorHAnsi" w:hAnsiTheme="minorHAnsi"/>
          <w:i/>
        </w:rPr>
        <w:t>Social services for gay and lesbian couples</w:t>
      </w:r>
      <w:r w:rsidRPr="00A26C55">
        <w:rPr>
          <w:rFonts w:asciiTheme="minorHAnsi" w:hAnsiTheme="minorHAnsi"/>
        </w:rPr>
        <w:t xml:space="preserve">, New York: Haworth Press, Inc. </w:t>
      </w:r>
    </w:p>
    <w:p w14:paraId="1B71CD48" w14:textId="77777777" w:rsidR="001F2BB5" w:rsidRPr="00A26C55" w:rsidRDefault="001F2BB5" w:rsidP="001F2BB5">
      <w:pPr>
        <w:spacing w:line="240" w:lineRule="auto"/>
        <w:ind w:hanging="720"/>
        <w:rPr>
          <w:rFonts w:asciiTheme="minorHAnsi" w:hAnsiTheme="minorHAnsi"/>
        </w:rPr>
      </w:pPr>
    </w:p>
    <w:p w14:paraId="3E3306BD" w14:textId="6BB3B7A6" w:rsidR="009B7FFA" w:rsidRPr="00A26C55" w:rsidRDefault="009B7FFA" w:rsidP="001F2BB5">
      <w:pPr>
        <w:spacing w:line="240" w:lineRule="auto"/>
        <w:ind w:hanging="720"/>
        <w:rPr>
          <w:rFonts w:asciiTheme="minorHAnsi" w:hAnsiTheme="minorHAnsi"/>
        </w:rPr>
      </w:pPr>
      <w:r w:rsidRPr="00A26C55">
        <w:rPr>
          <w:rFonts w:asciiTheme="minorHAnsi" w:hAnsiTheme="minorHAnsi"/>
        </w:rPr>
        <w:t>Castells, M. (2011). The power of identity: The information age: Economy, society, and culture (Vol. 2). John Wiley &amp; Sons.</w:t>
      </w:r>
    </w:p>
    <w:p w14:paraId="77DCFE92" w14:textId="77777777" w:rsidR="001F2BB5" w:rsidRPr="00A26C55" w:rsidRDefault="001F2BB5" w:rsidP="001F2BB5">
      <w:pPr>
        <w:spacing w:line="240" w:lineRule="auto"/>
        <w:ind w:hanging="720"/>
        <w:rPr>
          <w:rFonts w:asciiTheme="minorHAnsi" w:hAnsiTheme="minorHAnsi"/>
        </w:rPr>
      </w:pPr>
    </w:p>
    <w:p w14:paraId="223FD2F6" w14:textId="2A2C57C3" w:rsidR="00905800" w:rsidRPr="00A26C55" w:rsidRDefault="00905800" w:rsidP="001F2BB5">
      <w:pPr>
        <w:spacing w:line="240" w:lineRule="auto"/>
        <w:ind w:hanging="720"/>
        <w:rPr>
          <w:rFonts w:asciiTheme="minorHAnsi" w:hAnsiTheme="minorHAnsi"/>
        </w:rPr>
      </w:pPr>
      <w:r w:rsidRPr="00A26C55">
        <w:rPr>
          <w:rFonts w:asciiTheme="minorHAnsi" w:hAnsiTheme="minorHAnsi"/>
        </w:rPr>
        <w:t xml:space="preserve">Church of Jesus Christ of Latter-day Saints, (2010). </w:t>
      </w:r>
      <w:r w:rsidRPr="00A26C55">
        <w:rPr>
          <w:rFonts w:asciiTheme="minorHAnsi" w:hAnsiTheme="minorHAnsi"/>
          <w:i/>
        </w:rPr>
        <w:t>Handbook 1 stake presidents and bishops</w:t>
      </w:r>
      <w:r w:rsidRPr="00A26C55">
        <w:rPr>
          <w:rFonts w:asciiTheme="minorHAnsi" w:hAnsiTheme="minorHAnsi"/>
        </w:rPr>
        <w:t>. Salt Lake City, UT.</w:t>
      </w:r>
    </w:p>
    <w:p w14:paraId="741F28D0" w14:textId="77777777" w:rsidR="001F2BB5" w:rsidRPr="00A26C55" w:rsidRDefault="001F2BB5" w:rsidP="001F2BB5">
      <w:pPr>
        <w:spacing w:line="240" w:lineRule="auto"/>
        <w:ind w:hanging="720"/>
        <w:rPr>
          <w:rFonts w:asciiTheme="minorHAnsi" w:hAnsiTheme="minorHAnsi"/>
        </w:rPr>
      </w:pPr>
    </w:p>
    <w:p w14:paraId="022FA2AB" w14:textId="037B6D70" w:rsidR="00905800" w:rsidRPr="00A26C55" w:rsidRDefault="00905800" w:rsidP="001F2BB5">
      <w:pPr>
        <w:spacing w:line="240" w:lineRule="auto"/>
        <w:ind w:hanging="720"/>
        <w:rPr>
          <w:rFonts w:asciiTheme="minorHAnsi" w:hAnsiTheme="minorHAnsi"/>
        </w:rPr>
      </w:pPr>
      <w:r w:rsidRPr="00A26C55">
        <w:rPr>
          <w:rFonts w:asciiTheme="minorHAnsi" w:hAnsiTheme="minorHAnsi"/>
        </w:rPr>
        <w:t>Church of Jesus Christ of Latter-day Saints, (</w:t>
      </w:r>
      <w:r w:rsidR="00790EFE" w:rsidRPr="00A26C55">
        <w:rPr>
          <w:rFonts w:asciiTheme="minorHAnsi" w:hAnsiTheme="minorHAnsi"/>
        </w:rPr>
        <w:t>2015</w:t>
      </w:r>
      <w:r w:rsidRPr="00A26C55">
        <w:rPr>
          <w:rFonts w:asciiTheme="minorHAnsi" w:hAnsiTheme="minorHAnsi"/>
        </w:rPr>
        <w:t xml:space="preserve">). LDS Church instructs leaders regarding same-sex marriage. Retrieved April 30, 2016 from </w:t>
      </w:r>
      <w:r w:rsidR="00790EFE" w:rsidRPr="00A26C55">
        <w:rPr>
          <w:rFonts w:asciiTheme="minorHAnsi" w:eastAsiaTheme="minorHAnsi" w:hAnsiTheme="minorHAnsi"/>
          <w:lang w:bidi="ar-SA"/>
        </w:rPr>
        <w:t>https://www.lds.org/church/news/church-leaders-counsel-members-after-supreme-court-same-sex-marriage-decision?lang=eng</w:t>
      </w:r>
    </w:p>
    <w:p w14:paraId="6A6DA47A" w14:textId="77777777" w:rsidR="001F2BB5" w:rsidRPr="00A26C55" w:rsidRDefault="001F2BB5" w:rsidP="001F2BB5">
      <w:pPr>
        <w:spacing w:line="240" w:lineRule="auto"/>
        <w:ind w:hanging="720"/>
        <w:rPr>
          <w:rFonts w:asciiTheme="minorHAnsi" w:hAnsiTheme="minorHAnsi"/>
        </w:rPr>
      </w:pPr>
    </w:p>
    <w:p w14:paraId="2B8040BB" w14:textId="0022A2D9" w:rsidR="00CF43F4" w:rsidRPr="00A26C55" w:rsidRDefault="00CF43F4" w:rsidP="001F2BB5">
      <w:pPr>
        <w:spacing w:line="240" w:lineRule="auto"/>
        <w:ind w:hanging="720"/>
        <w:rPr>
          <w:rFonts w:asciiTheme="minorHAnsi" w:hAnsiTheme="minorHAnsi"/>
        </w:rPr>
      </w:pPr>
      <w:r w:rsidRPr="00A26C55">
        <w:rPr>
          <w:rFonts w:asciiTheme="minorHAnsi" w:hAnsiTheme="minorHAnsi"/>
        </w:rPr>
        <w:t>Cochran, S. D., Sullivan, J.</w:t>
      </w:r>
      <w:r w:rsidR="00A75B84" w:rsidRPr="00A26C55">
        <w:rPr>
          <w:rFonts w:asciiTheme="minorHAnsi" w:hAnsiTheme="minorHAnsi"/>
        </w:rPr>
        <w:t xml:space="preserve"> G.</w:t>
      </w:r>
      <w:r w:rsidRPr="00A26C55">
        <w:rPr>
          <w:rFonts w:asciiTheme="minorHAnsi" w:hAnsiTheme="minorHAnsi"/>
        </w:rPr>
        <w:t xml:space="preserve">, &amp; Mays, V. M. (2003). Prevalence of mental disorders, psychological distress, and mental health services use among lesbian, gay, and bisexual adults in the United States. </w:t>
      </w:r>
      <w:r w:rsidRPr="00A26C55">
        <w:rPr>
          <w:rFonts w:asciiTheme="minorHAnsi" w:hAnsiTheme="minorHAnsi"/>
          <w:i/>
          <w:iCs/>
        </w:rPr>
        <w:t>Journal of Consulting and Clinical Psychology</w:t>
      </w:r>
      <w:r w:rsidRPr="00A26C55">
        <w:rPr>
          <w:rFonts w:asciiTheme="minorHAnsi" w:hAnsiTheme="minorHAnsi"/>
        </w:rPr>
        <w:t xml:space="preserve">, </w:t>
      </w:r>
      <w:r w:rsidRPr="00A26C55">
        <w:rPr>
          <w:rFonts w:asciiTheme="minorHAnsi" w:hAnsiTheme="minorHAnsi"/>
          <w:i/>
          <w:iCs/>
        </w:rPr>
        <w:t>71</w:t>
      </w:r>
      <w:r w:rsidRPr="00A26C55">
        <w:rPr>
          <w:rFonts w:asciiTheme="minorHAnsi" w:hAnsiTheme="minorHAnsi"/>
        </w:rPr>
        <w:t>(1), 53–61.</w:t>
      </w:r>
    </w:p>
    <w:p w14:paraId="0B4BD256" w14:textId="77777777" w:rsidR="001F2BB5" w:rsidRPr="00A26C55" w:rsidRDefault="001F2BB5" w:rsidP="001F2BB5">
      <w:pPr>
        <w:spacing w:line="240" w:lineRule="auto"/>
        <w:ind w:hanging="720"/>
        <w:rPr>
          <w:rFonts w:asciiTheme="minorHAnsi" w:hAnsiTheme="minorHAnsi"/>
        </w:rPr>
      </w:pPr>
    </w:p>
    <w:p w14:paraId="06AF3564"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Crane, D. R., Middleton, K. C., &amp; Bean, R. A. (2000). Establishing criterion scores for the Kansas Marital Satisfaction Scale and the Revised Dyadic Adjustment Scale. </w:t>
      </w:r>
      <w:r w:rsidRPr="00A26C55">
        <w:rPr>
          <w:rFonts w:asciiTheme="minorHAnsi" w:hAnsiTheme="minorHAnsi"/>
          <w:i/>
          <w:iCs/>
        </w:rPr>
        <w:t>The American Journal of</w:t>
      </w:r>
      <w:r w:rsidRPr="00A26C55">
        <w:rPr>
          <w:rFonts w:asciiTheme="minorHAnsi" w:hAnsiTheme="minorHAnsi"/>
        </w:rPr>
        <w:t xml:space="preserve"> </w:t>
      </w:r>
      <w:r w:rsidRPr="00A26C55">
        <w:rPr>
          <w:rFonts w:asciiTheme="minorHAnsi" w:hAnsiTheme="minorHAnsi"/>
          <w:i/>
          <w:iCs/>
        </w:rPr>
        <w:t xml:space="preserve">Family Therapy, 28, </w:t>
      </w:r>
      <w:r w:rsidRPr="00A26C55">
        <w:rPr>
          <w:rFonts w:asciiTheme="minorHAnsi" w:hAnsiTheme="minorHAnsi"/>
        </w:rPr>
        <w:t xml:space="preserve">53–60. </w:t>
      </w:r>
    </w:p>
    <w:p w14:paraId="76D0E3F0" w14:textId="77777777" w:rsidR="001F2BB5" w:rsidRPr="00A26C55" w:rsidRDefault="001F2BB5" w:rsidP="001F2BB5">
      <w:pPr>
        <w:spacing w:line="240" w:lineRule="auto"/>
        <w:ind w:hanging="720"/>
        <w:rPr>
          <w:rFonts w:asciiTheme="minorHAnsi" w:hAnsiTheme="minorHAnsi"/>
        </w:rPr>
      </w:pPr>
    </w:p>
    <w:p w14:paraId="0A9FE126"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Dahl, A. L., &amp; </w:t>
      </w:r>
      <w:proofErr w:type="spellStart"/>
      <w:r w:rsidRPr="00A26C55">
        <w:rPr>
          <w:rFonts w:asciiTheme="minorHAnsi" w:hAnsiTheme="minorHAnsi"/>
        </w:rPr>
        <w:t>Galliher</w:t>
      </w:r>
      <w:proofErr w:type="spellEnd"/>
      <w:r w:rsidRPr="00A26C55">
        <w:rPr>
          <w:rFonts w:asciiTheme="minorHAnsi" w:hAnsiTheme="minorHAnsi"/>
        </w:rPr>
        <w:t xml:space="preserve">, R. V. (2009). LGBQQ young adult experiences of religious and sexual identity integration. </w:t>
      </w:r>
      <w:r w:rsidRPr="00A26C55">
        <w:rPr>
          <w:rFonts w:asciiTheme="minorHAnsi" w:hAnsiTheme="minorHAnsi"/>
          <w:i/>
        </w:rPr>
        <w:t>Journal of LGBT Issues in Counseling</w:t>
      </w:r>
      <w:r w:rsidRPr="00A26C55">
        <w:rPr>
          <w:rFonts w:asciiTheme="minorHAnsi" w:hAnsiTheme="minorHAnsi"/>
        </w:rPr>
        <w:t xml:space="preserve">, </w:t>
      </w:r>
      <w:r w:rsidRPr="00A26C55">
        <w:rPr>
          <w:rFonts w:asciiTheme="minorHAnsi" w:hAnsiTheme="minorHAnsi"/>
          <w:i/>
        </w:rPr>
        <w:t>3</w:t>
      </w:r>
      <w:r w:rsidRPr="00A26C55">
        <w:rPr>
          <w:rFonts w:asciiTheme="minorHAnsi" w:hAnsiTheme="minorHAnsi"/>
        </w:rPr>
        <w:t>(2), 92–112.</w:t>
      </w:r>
    </w:p>
    <w:p w14:paraId="46C55EF4" w14:textId="77777777" w:rsidR="001F2BB5" w:rsidRPr="00A26C55" w:rsidRDefault="001F2BB5" w:rsidP="001F2BB5">
      <w:pPr>
        <w:spacing w:line="240" w:lineRule="auto"/>
        <w:ind w:hanging="720"/>
        <w:rPr>
          <w:rFonts w:asciiTheme="minorHAnsi" w:hAnsiTheme="minorHAnsi"/>
        </w:rPr>
      </w:pPr>
    </w:p>
    <w:p w14:paraId="328D1B8A"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Davidson, M. (2000). Religion and spirituality. In R. M. Perez, K. A. </w:t>
      </w:r>
      <w:proofErr w:type="spellStart"/>
      <w:r w:rsidRPr="00A26C55">
        <w:rPr>
          <w:rFonts w:asciiTheme="minorHAnsi" w:hAnsiTheme="minorHAnsi"/>
        </w:rPr>
        <w:t>DeBord</w:t>
      </w:r>
      <w:proofErr w:type="spellEnd"/>
      <w:r w:rsidRPr="00A26C55">
        <w:rPr>
          <w:rFonts w:asciiTheme="minorHAnsi" w:hAnsiTheme="minorHAnsi"/>
        </w:rPr>
        <w:t xml:space="preserve">, &amp; K. J. </w:t>
      </w:r>
      <w:proofErr w:type="spellStart"/>
      <w:r w:rsidRPr="00A26C55">
        <w:rPr>
          <w:rFonts w:asciiTheme="minorHAnsi" w:hAnsiTheme="minorHAnsi"/>
        </w:rPr>
        <w:t>Bieschke</w:t>
      </w:r>
      <w:proofErr w:type="spellEnd"/>
      <w:r w:rsidRPr="00A26C55">
        <w:rPr>
          <w:rFonts w:asciiTheme="minorHAnsi" w:hAnsiTheme="minorHAnsi"/>
        </w:rPr>
        <w:t xml:space="preserve"> (Eds.), </w:t>
      </w:r>
      <w:r w:rsidRPr="00A26C55">
        <w:rPr>
          <w:rFonts w:asciiTheme="minorHAnsi" w:hAnsiTheme="minorHAnsi"/>
          <w:i/>
        </w:rPr>
        <w:t>Handbook of counseling and psychotherapy with lesbian, gay, and bisexual clients</w:t>
      </w:r>
      <w:r w:rsidRPr="00A26C55">
        <w:rPr>
          <w:rFonts w:asciiTheme="minorHAnsi" w:hAnsiTheme="minorHAnsi"/>
        </w:rPr>
        <w:t xml:space="preserve"> (pp. 409–433). Washington, DC: American Psychological Association.</w:t>
      </w:r>
    </w:p>
    <w:p w14:paraId="1CD89EB8" w14:textId="77777777" w:rsidR="001F2BB5" w:rsidRPr="00A26C55" w:rsidRDefault="001F2BB5" w:rsidP="001F2BB5">
      <w:pPr>
        <w:spacing w:line="240" w:lineRule="auto"/>
        <w:ind w:hanging="720"/>
        <w:rPr>
          <w:rFonts w:asciiTheme="minorHAnsi" w:hAnsiTheme="minorHAnsi"/>
        </w:rPr>
      </w:pPr>
    </w:p>
    <w:p w14:paraId="55658AE4" w14:textId="60253115" w:rsidR="00B976AD" w:rsidRPr="00A26C55" w:rsidRDefault="001B5D93" w:rsidP="001F2BB5">
      <w:pPr>
        <w:spacing w:line="240" w:lineRule="auto"/>
        <w:ind w:hanging="720"/>
        <w:rPr>
          <w:rFonts w:asciiTheme="minorHAnsi" w:hAnsiTheme="minorHAnsi"/>
        </w:rPr>
      </w:pPr>
      <w:proofErr w:type="spellStart"/>
      <w:r w:rsidRPr="00A26C55">
        <w:rPr>
          <w:rFonts w:asciiTheme="minorHAnsi" w:hAnsiTheme="minorHAnsi"/>
        </w:rPr>
        <w:t>Dehlin</w:t>
      </w:r>
      <w:proofErr w:type="spellEnd"/>
      <w:r w:rsidRPr="00A26C55">
        <w:rPr>
          <w:rFonts w:asciiTheme="minorHAnsi" w:hAnsiTheme="minorHAnsi"/>
        </w:rPr>
        <w:t xml:space="preserve"> J. P.,</w:t>
      </w:r>
      <w:r w:rsidR="00B976AD" w:rsidRPr="00A26C55">
        <w:rPr>
          <w:rFonts w:asciiTheme="minorHAnsi" w:hAnsiTheme="minorHAnsi"/>
        </w:rPr>
        <w:t xml:space="preserve"> </w:t>
      </w:r>
      <w:proofErr w:type="spellStart"/>
      <w:r w:rsidR="00B976AD" w:rsidRPr="00A26C55">
        <w:rPr>
          <w:rFonts w:asciiTheme="minorHAnsi" w:hAnsiTheme="minorHAnsi"/>
        </w:rPr>
        <w:t>Galliher</w:t>
      </w:r>
      <w:proofErr w:type="spellEnd"/>
      <w:r w:rsidR="00B976AD" w:rsidRPr="00A26C55">
        <w:rPr>
          <w:rFonts w:asciiTheme="minorHAnsi" w:hAnsiTheme="minorHAnsi"/>
        </w:rPr>
        <w:t>, R. V.</w:t>
      </w:r>
      <w:r w:rsidRPr="00A26C55">
        <w:rPr>
          <w:rFonts w:asciiTheme="minorHAnsi" w:hAnsiTheme="minorHAnsi"/>
        </w:rPr>
        <w:t>, Bradshaw, W. S., &amp; Crowell, K. A.</w:t>
      </w:r>
      <w:r w:rsidR="00B976AD" w:rsidRPr="00A26C55">
        <w:rPr>
          <w:rFonts w:asciiTheme="minorHAnsi" w:hAnsiTheme="minorHAnsi"/>
        </w:rPr>
        <w:t xml:space="preserve"> (2014). Psychosocial correlates of religious approaches to same sex attraction: A Mormon Perspective. </w:t>
      </w:r>
      <w:r w:rsidR="00B976AD" w:rsidRPr="00A26C55">
        <w:rPr>
          <w:rFonts w:asciiTheme="minorHAnsi" w:hAnsiTheme="minorHAnsi"/>
          <w:i/>
        </w:rPr>
        <w:t>Journal of Gay &amp; Lesbian Mental Health,</w:t>
      </w:r>
      <w:r w:rsidR="00B976AD" w:rsidRPr="00A26C55">
        <w:rPr>
          <w:rFonts w:asciiTheme="minorHAnsi" w:hAnsiTheme="minorHAnsi"/>
        </w:rPr>
        <w:t xml:space="preserve"> </w:t>
      </w:r>
      <w:r w:rsidR="00B976AD" w:rsidRPr="00A26C55">
        <w:rPr>
          <w:rFonts w:asciiTheme="minorHAnsi" w:hAnsiTheme="minorHAnsi"/>
          <w:i/>
        </w:rPr>
        <w:t>18</w:t>
      </w:r>
      <w:r w:rsidR="00B976AD" w:rsidRPr="00A26C55">
        <w:rPr>
          <w:rFonts w:asciiTheme="minorHAnsi" w:hAnsiTheme="minorHAnsi"/>
        </w:rPr>
        <w:t>, 284-311.</w:t>
      </w:r>
    </w:p>
    <w:p w14:paraId="3D4DB7C9" w14:textId="77777777" w:rsidR="001F2BB5" w:rsidRPr="00A26C55" w:rsidRDefault="001F2BB5" w:rsidP="001F2BB5">
      <w:pPr>
        <w:spacing w:line="240" w:lineRule="auto"/>
        <w:ind w:hanging="720"/>
        <w:rPr>
          <w:rFonts w:asciiTheme="minorHAnsi" w:hAnsiTheme="minorHAnsi"/>
        </w:rPr>
      </w:pPr>
    </w:p>
    <w:p w14:paraId="6A664177" w14:textId="77777777"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t>Dehlin</w:t>
      </w:r>
      <w:proofErr w:type="spellEnd"/>
      <w:r w:rsidRPr="00A26C55">
        <w:rPr>
          <w:rFonts w:asciiTheme="minorHAnsi" w:hAnsiTheme="minorHAnsi"/>
        </w:rPr>
        <w:t xml:space="preserve">, J. P., </w:t>
      </w:r>
      <w:proofErr w:type="spellStart"/>
      <w:r w:rsidRPr="00A26C55">
        <w:rPr>
          <w:rFonts w:asciiTheme="minorHAnsi" w:hAnsiTheme="minorHAnsi"/>
        </w:rPr>
        <w:t>Galliher</w:t>
      </w:r>
      <w:proofErr w:type="spellEnd"/>
      <w:r w:rsidRPr="00A26C55">
        <w:rPr>
          <w:rFonts w:asciiTheme="minorHAnsi" w:hAnsiTheme="minorHAnsi"/>
        </w:rPr>
        <w:t xml:space="preserve">, R. V., Bradshaw, W. S., &amp; Crowell, K. A. (2015). Navigating sexual and religious identity conflict: A Mormon perspective. </w:t>
      </w:r>
      <w:r w:rsidRPr="00A26C55">
        <w:rPr>
          <w:rFonts w:asciiTheme="minorHAnsi" w:hAnsiTheme="minorHAnsi"/>
          <w:i/>
        </w:rPr>
        <w:t>Identity: An International Journal of Theory and Research</w:t>
      </w:r>
      <w:r w:rsidRPr="00A26C55">
        <w:rPr>
          <w:rFonts w:asciiTheme="minorHAnsi" w:hAnsiTheme="minorHAnsi"/>
        </w:rPr>
        <w:t xml:space="preserve">, </w:t>
      </w:r>
      <w:r w:rsidRPr="00A26C55">
        <w:rPr>
          <w:rFonts w:asciiTheme="minorHAnsi" w:hAnsiTheme="minorHAnsi"/>
          <w:i/>
        </w:rPr>
        <w:t>15</w:t>
      </w:r>
      <w:r w:rsidRPr="00A26C55">
        <w:rPr>
          <w:rFonts w:asciiTheme="minorHAnsi" w:hAnsiTheme="minorHAnsi"/>
        </w:rPr>
        <w:t>, 1-22.</w:t>
      </w:r>
    </w:p>
    <w:p w14:paraId="699063AC" w14:textId="77777777" w:rsidR="001F2BB5" w:rsidRPr="00A26C55" w:rsidRDefault="001F2BB5" w:rsidP="001F2BB5">
      <w:pPr>
        <w:spacing w:line="240" w:lineRule="auto"/>
        <w:ind w:hanging="720"/>
        <w:rPr>
          <w:rFonts w:asciiTheme="minorHAnsi" w:hAnsiTheme="minorHAnsi"/>
        </w:rPr>
      </w:pPr>
    </w:p>
    <w:p w14:paraId="6FEA653E" w14:textId="77777777"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t>Dispenza</w:t>
      </w:r>
      <w:proofErr w:type="spellEnd"/>
      <w:r w:rsidRPr="00A26C55">
        <w:rPr>
          <w:rFonts w:asciiTheme="minorHAnsi" w:hAnsiTheme="minorHAnsi"/>
        </w:rPr>
        <w:t xml:space="preserve">, F. (2014). An exploratory model of proximal minority stress and the work-life interface for men in same-sex, dual-earner relationships. </w:t>
      </w:r>
      <w:r w:rsidRPr="00A26C55">
        <w:rPr>
          <w:rFonts w:asciiTheme="minorHAnsi" w:hAnsiTheme="minorHAnsi"/>
          <w:i/>
        </w:rPr>
        <w:t>Journal of Counseling &amp; Development</w:t>
      </w:r>
      <w:r w:rsidRPr="00A26C55">
        <w:rPr>
          <w:rFonts w:asciiTheme="minorHAnsi" w:hAnsiTheme="minorHAnsi"/>
        </w:rPr>
        <w:t xml:space="preserve">, </w:t>
      </w:r>
      <w:r w:rsidRPr="00A26C55">
        <w:rPr>
          <w:rFonts w:asciiTheme="minorHAnsi" w:hAnsiTheme="minorHAnsi"/>
          <w:i/>
        </w:rPr>
        <w:t>93</w:t>
      </w:r>
      <w:r w:rsidRPr="00A26C55">
        <w:rPr>
          <w:rFonts w:asciiTheme="minorHAnsi" w:hAnsiTheme="minorHAnsi"/>
        </w:rPr>
        <w:t>, 321-332.</w:t>
      </w:r>
    </w:p>
    <w:p w14:paraId="0E3AF4C3" w14:textId="77777777"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lastRenderedPageBreak/>
        <w:t>Doyal</w:t>
      </w:r>
      <w:proofErr w:type="spellEnd"/>
      <w:r w:rsidRPr="00A26C55">
        <w:rPr>
          <w:rFonts w:asciiTheme="minorHAnsi" w:hAnsiTheme="minorHAnsi"/>
        </w:rPr>
        <w:t xml:space="preserve">, L., </w:t>
      </w:r>
      <w:proofErr w:type="spellStart"/>
      <w:r w:rsidRPr="00A26C55">
        <w:rPr>
          <w:rFonts w:asciiTheme="minorHAnsi" w:hAnsiTheme="minorHAnsi"/>
        </w:rPr>
        <w:t>Paparini</w:t>
      </w:r>
      <w:proofErr w:type="spellEnd"/>
      <w:r w:rsidRPr="00A26C55">
        <w:rPr>
          <w:rFonts w:asciiTheme="minorHAnsi" w:hAnsiTheme="minorHAnsi"/>
        </w:rPr>
        <w:t xml:space="preserve">, S., &amp; Anderson, J. (2008). ‘Elvis died and I was born:’ Black African men negotiating same-sex desire in London. </w:t>
      </w:r>
      <w:r w:rsidRPr="00A26C55">
        <w:rPr>
          <w:rFonts w:asciiTheme="minorHAnsi" w:hAnsiTheme="minorHAnsi"/>
          <w:i/>
        </w:rPr>
        <w:t>Sexualities</w:t>
      </w:r>
      <w:r w:rsidRPr="00A26C55">
        <w:rPr>
          <w:rFonts w:asciiTheme="minorHAnsi" w:hAnsiTheme="minorHAnsi"/>
        </w:rPr>
        <w:t xml:space="preserve">, </w:t>
      </w:r>
      <w:r w:rsidRPr="00A26C55">
        <w:rPr>
          <w:rFonts w:asciiTheme="minorHAnsi" w:hAnsiTheme="minorHAnsi"/>
          <w:i/>
        </w:rPr>
        <w:t>11</w:t>
      </w:r>
      <w:r w:rsidRPr="00A26C55">
        <w:rPr>
          <w:rFonts w:asciiTheme="minorHAnsi" w:hAnsiTheme="minorHAnsi"/>
        </w:rPr>
        <w:t>, 171–192.</w:t>
      </w:r>
    </w:p>
    <w:p w14:paraId="6B50AB0F" w14:textId="77777777" w:rsidR="001F2BB5" w:rsidRPr="00A26C55" w:rsidRDefault="001F2BB5" w:rsidP="001F2BB5">
      <w:pPr>
        <w:spacing w:line="240" w:lineRule="auto"/>
        <w:ind w:hanging="720"/>
        <w:rPr>
          <w:rFonts w:asciiTheme="minorHAnsi" w:hAnsiTheme="minorHAnsi"/>
        </w:rPr>
      </w:pPr>
    </w:p>
    <w:p w14:paraId="32B07820" w14:textId="77777777" w:rsidR="00217F7C" w:rsidRPr="00A26C55" w:rsidRDefault="00217F7C" w:rsidP="00217F7C">
      <w:pPr>
        <w:spacing w:line="240" w:lineRule="auto"/>
        <w:ind w:hanging="720"/>
        <w:rPr>
          <w:rFonts w:asciiTheme="minorHAnsi" w:hAnsiTheme="minorHAnsi"/>
        </w:rPr>
      </w:pPr>
      <w:proofErr w:type="spellStart"/>
      <w:r w:rsidRPr="00A26C55">
        <w:rPr>
          <w:rFonts w:asciiTheme="minorHAnsi" w:hAnsiTheme="minorHAnsi"/>
        </w:rPr>
        <w:t>Durso</w:t>
      </w:r>
      <w:proofErr w:type="spellEnd"/>
      <w:r w:rsidRPr="00A26C55">
        <w:rPr>
          <w:rFonts w:asciiTheme="minorHAnsi" w:hAnsiTheme="minorHAnsi"/>
        </w:rPr>
        <w:t xml:space="preserve">, L. E., &amp; Meyer, I. H. (2013). Patterns and predictors of disclosure of sexual orientation to healthcare providers among lesbians, gay men, and bisexuals. </w:t>
      </w:r>
      <w:r w:rsidRPr="00A26C55">
        <w:rPr>
          <w:rFonts w:asciiTheme="minorHAnsi" w:hAnsiTheme="minorHAnsi"/>
          <w:i/>
          <w:iCs/>
        </w:rPr>
        <w:t>Sexuality Research and Social Policy</w:t>
      </w:r>
      <w:r w:rsidRPr="00A26C55">
        <w:rPr>
          <w:rFonts w:asciiTheme="minorHAnsi" w:hAnsiTheme="minorHAnsi"/>
        </w:rPr>
        <w:t xml:space="preserve">, </w:t>
      </w:r>
      <w:r w:rsidRPr="00A26C55">
        <w:rPr>
          <w:rFonts w:asciiTheme="minorHAnsi" w:hAnsiTheme="minorHAnsi"/>
          <w:i/>
          <w:iCs/>
        </w:rPr>
        <w:t>10</w:t>
      </w:r>
      <w:r w:rsidRPr="00A26C55">
        <w:rPr>
          <w:rFonts w:asciiTheme="minorHAnsi" w:hAnsiTheme="minorHAnsi"/>
        </w:rPr>
        <w:t>(1), 35-42.</w:t>
      </w:r>
    </w:p>
    <w:p w14:paraId="28AAF841" w14:textId="77777777" w:rsidR="00217F7C" w:rsidRPr="00A26C55" w:rsidRDefault="00217F7C" w:rsidP="001F2BB5">
      <w:pPr>
        <w:spacing w:line="240" w:lineRule="auto"/>
        <w:ind w:hanging="720"/>
        <w:rPr>
          <w:rFonts w:asciiTheme="minorHAnsi" w:hAnsiTheme="minorHAnsi"/>
        </w:rPr>
      </w:pPr>
    </w:p>
    <w:p w14:paraId="06CC8C6C"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Erikson, E. (1968). Identity: Youth and crisis. New York: W.W. Norton.</w:t>
      </w:r>
    </w:p>
    <w:p w14:paraId="41EF0DE6" w14:textId="77777777" w:rsidR="00B0431C" w:rsidRPr="00A26C55" w:rsidRDefault="00B0431C" w:rsidP="001F2BB5">
      <w:pPr>
        <w:spacing w:line="240" w:lineRule="auto"/>
        <w:ind w:hanging="720"/>
        <w:rPr>
          <w:rFonts w:asciiTheme="minorHAnsi" w:hAnsiTheme="minorHAnsi"/>
        </w:rPr>
      </w:pPr>
    </w:p>
    <w:p w14:paraId="1B35B81A" w14:textId="77777777" w:rsidR="00B0431C" w:rsidRPr="00A26C55" w:rsidRDefault="00B0431C" w:rsidP="00B0431C">
      <w:pPr>
        <w:spacing w:line="240" w:lineRule="auto"/>
        <w:ind w:hanging="720"/>
        <w:rPr>
          <w:rFonts w:asciiTheme="minorHAnsi" w:hAnsiTheme="minorHAnsi"/>
        </w:rPr>
      </w:pPr>
      <w:proofErr w:type="spellStart"/>
      <w:r w:rsidRPr="00A26C55">
        <w:rPr>
          <w:rFonts w:asciiTheme="minorHAnsi" w:hAnsiTheme="minorHAnsi"/>
        </w:rPr>
        <w:t>Faul</w:t>
      </w:r>
      <w:proofErr w:type="spellEnd"/>
      <w:r w:rsidRPr="00A26C55">
        <w:rPr>
          <w:rFonts w:asciiTheme="minorHAnsi" w:hAnsiTheme="minorHAnsi"/>
        </w:rPr>
        <w:t xml:space="preserve">, F., </w:t>
      </w:r>
      <w:proofErr w:type="spellStart"/>
      <w:r w:rsidRPr="00A26C55">
        <w:rPr>
          <w:rFonts w:asciiTheme="minorHAnsi" w:hAnsiTheme="minorHAnsi"/>
        </w:rPr>
        <w:t>Erdfelder</w:t>
      </w:r>
      <w:proofErr w:type="spellEnd"/>
      <w:r w:rsidRPr="00A26C55">
        <w:rPr>
          <w:rFonts w:asciiTheme="minorHAnsi" w:hAnsiTheme="minorHAnsi"/>
        </w:rPr>
        <w:t xml:space="preserve">, E., Buchner, A., &amp; Lang, A. G. (2009). Statistical power analyses using G* Power 3.1: Tests for correlation and regression analyses. </w:t>
      </w:r>
      <w:r w:rsidRPr="00A26C55">
        <w:rPr>
          <w:rFonts w:asciiTheme="minorHAnsi" w:hAnsiTheme="minorHAnsi"/>
          <w:i/>
          <w:iCs/>
        </w:rPr>
        <w:t>Behavior research methods</w:t>
      </w:r>
      <w:r w:rsidRPr="00A26C55">
        <w:rPr>
          <w:rFonts w:asciiTheme="minorHAnsi" w:hAnsiTheme="minorHAnsi"/>
        </w:rPr>
        <w:t xml:space="preserve">, </w:t>
      </w:r>
      <w:r w:rsidRPr="00A26C55">
        <w:rPr>
          <w:rFonts w:asciiTheme="minorHAnsi" w:hAnsiTheme="minorHAnsi"/>
          <w:i/>
          <w:iCs/>
        </w:rPr>
        <w:t>41</w:t>
      </w:r>
      <w:r w:rsidRPr="00A26C55">
        <w:rPr>
          <w:rFonts w:asciiTheme="minorHAnsi" w:hAnsiTheme="minorHAnsi"/>
        </w:rPr>
        <w:t>(4), 1149-1160.</w:t>
      </w:r>
    </w:p>
    <w:p w14:paraId="10BF5D75" w14:textId="77777777" w:rsidR="001F2BB5" w:rsidRPr="00A26C55" w:rsidRDefault="001F2BB5" w:rsidP="001F2BB5">
      <w:pPr>
        <w:spacing w:line="240" w:lineRule="auto"/>
        <w:ind w:hanging="720"/>
        <w:rPr>
          <w:rFonts w:asciiTheme="minorHAnsi" w:hAnsiTheme="minorHAnsi"/>
        </w:rPr>
      </w:pPr>
    </w:p>
    <w:p w14:paraId="2FF3694C" w14:textId="34E24C2E" w:rsidR="004232AC" w:rsidRPr="00A26C55" w:rsidRDefault="004232AC" w:rsidP="001F2BB5">
      <w:pPr>
        <w:spacing w:line="240" w:lineRule="auto"/>
        <w:ind w:hanging="720"/>
        <w:rPr>
          <w:rFonts w:asciiTheme="minorHAnsi" w:hAnsiTheme="minorHAnsi"/>
        </w:rPr>
      </w:pPr>
      <w:proofErr w:type="spellStart"/>
      <w:r w:rsidRPr="00A26C55">
        <w:rPr>
          <w:rFonts w:asciiTheme="minorHAnsi" w:hAnsiTheme="minorHAnsi"/>
        </w:rPr>
        <w:t>Feess</w:t>
      </w:r>
      <w:proofErr w:type="spellEnd"/>
      <w:r w:rsidRPr="00A26C55">
        <w:rPr>
          <w:rFonts w:asciiTheme="minorHAnsi" w:hAnsiTheme="minorHAnsi"/>
        </w:rPr>
        <w:t xml:space="preserve">, E., Mueller, H., &amp; </w:t>
      </w:r>
      <w:proofErr w:type="spellStart"/>
      <w:r w:rsidRPr="00A26C55">
        <w:rPr>
          <w:rFonts w:asciiTheme="minorHAnsi" w:hAnsiTheme="minorHAnsi"/>
        </w:rPr>
        <w:t>Ruhnau</w:t>
      </w:r>
      <w:proofErr w:type="spellEnd"/>
      <w:r w:rsidRPr="00A26C55">
        <w:rPr>
          <w:rFonts w:asciiTheme="minorHAnsi" w:hAnsiTheme="minorHAnsi"/>
        </w:rPr>
        <w:t xml:space="preserve">, S. G. (2014). The impact of religion and the degree of religiosity on work ethic: A multilevel analysis. </w:t>
      </w:r>
      <w:proofErr w:type="spellStart"/>
      <w:r w:rsidRPr="00A26C55">
        <w:rPr>
          <w:rFonts w:asciiTheme="minorHAnsi" w:hAnsiTheme="minorHAnsi"/>
          <w:i/>
        </w:rPr>
        <w:t>Kyklos</w:t>
      </w:r>
      <w:proofErr w:type="spellEnd"/>
      <w:r w:rsidRPr="00A26C55">
        <w:rPr>
          <w:rFonts w:asciiTheme="minorHAnsi" w:hAnsiTheme="minorHAnsi"/>
        </w:rPr>
        <w:t xml:space="preserve">: </w:t>
      </w:r>
      <w:r w:rsidRPr="00A26C55">
        <w:rPr>
          <w:rFonts w:asciiTheme="minorHAnsi" w:hAnsiTheme="minorHAnsi"/>
          <w:i/>
        </w:rPr>
        <w:t>International Review for Social Sciences,</w:t>
      </w:r>
      <w:r w:rsidRPr="00A26C55">
        <w:rPr>
          <w:rFonts w:asciiTheme="minorHAnsi" w:hAnsiTheme="minorHAnsi"/>
        </w:rPr>
        <w:t xml:space="preserve"> </w:t>
      </w:r>
      <w:r w:rsidRPr="00A26C55">
        <w:rPr>
          <w:rFonts w:asciiTheme="minorHAnsi" w:hAnsiTheme="minorHAnsi"/>
          <w:i/>
        </w:rPr>
        <w:t>67</w:t>
      </w:r>
      <w:r w:rsidRPr="00A26C55">
        <w:rPr>
          <w:rFonts w:asciiTheme="minorHAnsi" w:hAnsiTheme="minorHAnsi"/>
        </w:rPr>
        <w:t>: 506–534.</w:t>
      </w:r>
    </w:p>
    <w:p w14:paraId="18710C07" w14:textId="77777777" w:rsidR="001F2BB5" w:rsidRPr="00A26C55" w:rsidRDefault="001F2BB5" w:rsidP="001F2BB5">
      <w:pPr>
        <w:spacing w:line="240" w:lineRule="auto"/>
        <w:ind w:hanging="720"/>
        <w:rPr>
          <w:rFonts w:asciiTheme="minorHAnsi" w:hAnsiTheme="minorHAnsi"/>
        </w:rPr>
      </w:pPr>
    </w:p>
    <w:p w14:paraId="7033CBD2"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Feldman, S. E., &amp; Wright, J. A. (2015). Dual impact: </w:t>
      </w:r>
      <w:proofErr w:type="spellStart"/>
      <w:r w:rsidRPr="00A26C55">
        <w:rPr>
          <w:rFonts w:asciiTheme="minorHAnsi" w:hAnsiTheme="minorHAnsi"/>
        </w:rPr>
        <w:t>Outness</w:t>
      </w:r>
      <w:proofErr w:type="spellEnd"/>
      <w:r w:rsidRPr="00A26C55">
        <w:rPr>
          <w:rFonts w:asciiTheme="minorHAnsi" w:hAnsiTheme="minorHAnsi"/>
        </w:rPr>
        <w:t xml:space="preserve"> and LGB identity formation on mental health. </w:t>
      </w:r>
      <w:r w:rsidRPr="00A26C55">
        <w:rPr>
          <w:rFonts w:asciiTheme="minorHAnsi" w:hAnsiTheme="minorHAnsi"/>
          <w:i/>
        </w:rPr>
        <w:t>Journal of Gay and Lesbian Social Services</w:t>
      </w:r>
      <w:r w:rsidRPr="00A26C55">
        <w:rPr>
          <w:rFonts w:asciiTheme="minorHAnsi" w:hAnsiTheme="minorHAnsi"/>
        </w:rPr>
        <w:t xml:space="preserve">, </w:t>
      </w:r>
      <w:r w:rsidRPr="00A26C55">
        <w:rPr>
          <w:rFonts w:asciiTheme="minorHAnsi" w:hAnsiTheme="minorHAnsi"/>
          <w:i/>
        </w:rPr>
        <w:t>25</w:t>
      </w:r>
      <w:r w:rsidRPr="00A26C55">
        <w:rPr>
          <w:rFonts w:asciiTheme="minorHAnsi" w:hAnsiTheme="minorHAnsi"/>
        </w:rPr>
        <w:t>(4), 443-464.</w:t>
      </w:r>
    </w:p>
    <w:p w14:paraId="43E716B3" w14:textId="77777777" w:rsidR="001F2BB5" w:rsidRPr="00A26C55" w:rsidRDefault="001F2BB5" w:rsidP="001F2BB5">
      <w:pPr>
        <w:spacing w:line="240" w:lineRule="auto"/>
        <w:ind w:hanging="720"/>
        <w:rPr>
          <w:rFonts w:asciiTheme="minorHAnsi" w:hAnsiTheme="minorHAnsi"/>
        </w:rPr>
      </w:pPr>
    </w:p>
    <w:p w14:paraId="0E1F2729" w14:textId="77777777"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t>Festinger</w:t>
      </w:r>
      <w:proofErr w:type="spellEnd"/>
      <w:r w:rsidRPr="00A26C55">
        <w:rPr>
          <w:rFonts w:asciiTheme="minorHAnsi" w:hAnsiTheme="minorHAnsi"/>
        </w:rPr>
        <w:t>, L. (1957). A t</w:t>
      </w:r>
      <w:r w:rsidRPr="00A26C55">
        <w:rPr>
          <w:rFonts w:asciiTheme="minorHAnsi" w:hAnsiTheme="minorHAnsi"/>
          <w:i/>
        </w:rPr>
        <w:t>heory of cognitive dissonance</w:t>
      </w:r>
      <w:r w:rsidRPr="00A26C55">
        <w:rPr>
          <w:rFonts w:asciiTheme="minorHAnsi" w:hAnsiTheme="minorHAnsi"/>
        </w:rPr>
        <w:t>. Stanford, CA: Stanford University Press.</w:t>
      </w:r>
    </w:p>
    <w:p w14:paraId="135EA6AC" w14:textId="77777777" w:rsidR="001F2BB5" w:rsidRPr="00A26C55" w:rsidRDefault="001F2BB5" w:rsidP="001F2BB5">
      <w:pPr>
        <w:spacing w:line="240" w:lineRule="auto"/>
        <w:ind w:hanging="720"/>
        <w:rPr>
          <w:rFonts w:asciiTheme="minorHAnsi" w:hAnsiTheme="minorHAnsi"/>
        </w:rPr>
      </w:pPr>
    </w:p>
    <w:p w14:paraId="5C2E0AB6"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Foster, K. A., </w:t>
      </w:r>
      <w:proofErr w:type="spellStart"/>
      <w:r w:rsidRPr="00A26C55">
        <w:rPr>
          <w:rFonts w:asciiTheme="minorHAnsi" w:hAnsiTheme="minorHAnsi"/>
        </w:rPr>
        <w:t>Bowland</w:t>
      </w:r>
      <w:proofErr w:type="spellEnd"/>
      <w:r w:rsidRPr="00A26C55">
        <w:rPr>
          <w:rFonts w:asciiTheme="minorHAnsi" w:hAnsiTheme="minorHAnsi"/>
        </w:rPr>
        <w:t xml:space="preserve">, S. E., &amp; </w:t>
      </w:r>
      <w:proofErr w:type="spellStart"/>
      <w:r w:rsidRPr="00A26C55">
        <w:rPr>
          <w:rFonts w:asciiTheme="minorHAnsi" w:hAnsiTheme="minorHAnsi"/>
        </w:rPr>
        <w:t>Vosler</w:t>
      </w:r>
      <w:proofErr w:type="spellEnd"/>
      <w:r w:rsidRPr="00A26C55">
        <w:rPr>
          <w:rFonts w:asciiTheme="minorHAnsi" w:hAnsiTheme="minorHAnsi"/>
        </w:rPr>
        <w:t xml:space="preserve">, A. N. (2015). All the pain along with all the joy: Spiritual resilience in lesbian and gay Christians. </w:t>
      </w:r>
      <w:r w:rsidRPr="00A26C55">
        <w:rPr>
          <w:rFonts w:asciiTheme="minorHAnsi" w:hAnsiTheme="minorHAnsi"/>
          <w:i/>
        </w:rPr>
        <w:t>American Journal of Community Psychology</w:t>
      </w:r>
      <w:r w:rsidRPr="00A26C55">
        <w:rPr>
          <w:rFonts w:asciiTheme="minorHAnsi" w:hAnsiTheme="minorHAnsi"/>
        </w:rPr>
        <w:t xml:space="preserve">, </w:t>
      </w:r>
      <w:r w:rsidRPr="00A26C55">
        <w:rPr>
          <w:rFonts w:asciiTheme="minorHAnsi" w:hAnsiTheme="minorHAnsi"/>
          <w:i/>
        </w:rPr>
        <w:t>55</w:t>
      </w:r>
      <w:r w:rsidRPr="00A26C55">
        <w:rPr>
          <w:rFonts w:asciiTheme="minorHAnsi" w:hAnsiTheme="minorHAnsi"/>
        </w:rPr>
        <w:t xml:space="preserve">, 191-201. </w:t>
      </w:r>
    </w:p>
    <w:p w14:paraId="312CDF90" w14:textId="77777777" w:rsidR="001F2BB5" w:rsidRPr="00A26C55" w:rsidRDefault="001F2BB5" w:rsidP="001F2BB5">
      <w:pPr>
        <w:spacing w:line="240" w:lineRule="auto"/>
        <w:ind w:hanging="720"/>
        <w:rPr>
          <w:rFonts w:asciiTheme="minorHAnsi" w:hAnsiTheme="minorHAnsi"/>
        </w:rPr>
      </w:pPr>
    </w:p>
    <w:p w14:paraId="6D5DD882" w14:textId="494A4060"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Frost, D. M., &amp; Meyer, I. H. (2009). </w:t>
      </w:r>
      <w:r w:rsidR="00D64B41" w:rsidRPr="00A26C55">
        <w:rPr>
          <w:rFonts w:asciiTheme="minorHAnsi" w:hAnsiTheme="minorHAnsi"/>
        </w:rPr>
        <w:t>Internalized homonegativity</w:t>
      </w:r>
      <w:r w:rsidRPr="00A26C55">
        <w:rPr>
          <w:rFonts w:asciiTheme="minorHAnsi" w:hAnsiTheme="minorHAnsi"/>
        </w:rPr>
        <w:t xml:space="preserve"> and relationship quality among lesbians, gay men, and bisexuals. </w:t>
      </w:r>
      <w:r w:rsidRPr="00A26C55">
        <w:rPr>
          <w:rFonts w:asciiTheme="minorHAnsi" w:hAnsiTheme="minorHAnsi"/>
          <w:i/>
        </w:rPr>
        <w:t>Journal of Counseling Psychology,</w:t>
      </w:r>
      <w:r w:rsidRPr="00A26C55">
        <w:rPr>
          <w:rFonts w:asciiTheme="minorHAnsi" w:hAnsiTheme="minorHAnsi"/>
        </w:rPr>
        <w:t xml:space="preserve"> </w:t>
      </w:r>
      <w:r w:rsidRPr="00A26C55">
        <w:rPr>
          <w:rFonts w:asciiTheme="minorHAnsi" w:hAnsiTheme="minorHAnsi"/>
          <w:i/>
        </w:rPr>
        <w:t>56</w:t>
      </w:r>
      <w:r w:rsidRPr="00A26C55">
        <w:rPr>
          <w:rFonts w:asciiTheme="minorHAnsi" w:hAnsiTheme="minorHAnsi"/>
        </w:rPr>
        <w:t>, 91-109.</w:t>
      </w:r>
    </w:p>
    <w:p w14:paraId="102D1A27" w14:textId="77777777" w:rsidR="001F2BB5" w:rsidRPr="00A26C55" w:rsidRDefault="001F2BB5" w:rsidP="001F2BB5">
      <w:pPr>
        <w:spacing w:line="240" w:lineRule="auto"/>
        <w:ind w:hanging="720"/>
        <w:rPr>
          <w:rFonts w:asciiTheme="minorHAnsi" w:hAnsiTheme="minorHAnsi"/>
        </w:rPr>
      </w:pPr>
    </w:p>
    <w:p w14:paraId="4447DEC0"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Fukuyama, M. A., &amp; Ferguson, A. D. Lesbian, gay, and bisexual people of color: Understanding cultural complexity and multiple oppressions.” In R. M. Perez, K. A. </w:t>
      </w:r>
      <w:proofErr w:type="spellStart"/>
      <w:r w:rsidRPr="00A26C55">
        <w:rPr>
          <w:rFonts w:asciiTheme="minorHAnsi" w:hAnsiTheme="minorHAnsi"/>
        </w:rPr>
        <w:t>DeBord</w:t>
      </w:r>
      <w:proofErr w:type="spellEnd"/>
      <w:r w:rsidRPr="00A26C55">
        <w:rPr>
          <w:rFonts w:asciiTheme="minorHAnsi" w:hAnsiTheme="minorHAnsi"/>
        </w:rPr>
        <w:t xml:space="preserve">, K. J. </w:t>
      </w:r>
      <w:proofErr w:type="spellStart"/>
      <w:r w:rsidRPr="00A26C55">
        <w:rPr>
          <w:rFonts w:asciiTheme="minorHAnsi" w:hAnsiTheme="minorHAnsi"/>
        </w:rPr>
        <w:t>Bieschke</w:t>
      </w:r>
      <w:proofErr w:type="spellEnd"/>
      <w:r w:rsidRPr="00A26C55">
        <w:rPr>
          <w:rFonts w:asciiTheme="minorHAnsi" w:hAnsiTheme="minorHAnsi"/>
        </w:rPr>
        <w:t xml:space="preserve"> (Eds.), Handbook of Counseling and Psychotherapy with Lesbian, Gay, and Bisexual Clients (pp. 81-105). Washington, DC: APA.</w:t>
      </w:r>
    </w:p>
    <w:p w14:paraId="2D510763" w14:textId="77777777" w:rsidR="001F2BB5" w:rsidRPr="00A26C55" w:rsidRDefault="001F2BB5" w:rsidP="001F2BB5">
      <w:pPr>
        <w:spacing w:line="240" w:lineRule="auto"/>
        <w:ind w:hanging="720"/>
        <w:rPr>
          <w:rFonts w:asciiTheme="minorHAnsi" w:hAnsiTheme="minorHAnsi"/>
        </w:rPr>
      </w:pPr>
    </w:p>
    <w:p w14:paraId="12767DFB" w14:textId="454234E8" w:rsidR="005D639C" w:rsidRPr="00A26C55" w:rsidRDefault="005D639C" w:rsidP="001F2BB5">
      <w:pPr>
        <w:spacing w:line="240" w:lineRule="auto"/>
        <w:ind w:hanging="720"/>
        <w:rPr>
          <w:rFonts w:asciiTheme="minorHAnsi" w:hAnsiTheme="minorHAnsi"/>
        </w:rPr>
      </w:pPr>
      <w:r w:rsidRPr="00A26C55">
        <w:rPr>
          <w:rFonts w:asciiTheme="minorHAnsi" w:hAnsiTheme="minorHAnsi"/>
        </w:rPr>
        <w:t>Gallup. (201</w:t>
      </w:r>
      <w:r w:rsidR="00C35713" w:rsidRPr="00A26C55">
        <w:rPr>
          <w:rFonts w:asciiTheme="minorHAnsi" w:hAnsiTheme="minorHAnsi"/>
        </w:rPr>
        <w:t>6</w:t>
      </w:r>
      <w:r w:rsidRPr="00A26C55">
        <w:rPr>
          <w:rFonts w:asciiTheme="minorHAnsi" w:hAnsiTheme="minorHAnsi"/>
        </w:rPr>
        <w:t xml:space="preserve">). Religion. Retrieved from </w:t>
      </w:r>
      <w:r w:rsidR="0013267B" w:rsidRPr="00A26C55">
        <w:rPr>
          <w:rFonts w:asciiTheme="minorHAnsi" w:hAnsiTheme="minorHAnsi"/>
        </w:rPr>
        <w:t>http://www.gallup.com/poll/1690/religion.aspx</w:t>
      </w:r>
    </w:p>
    <w:p w14:paraId="189523CE" w14:textId="77777777" w:rsidR="001F2BB5" w:rsidRPr="00A26C55" w:rsidRDefault="001F2BB5" w:rsidP="001F2BB5">
      <w:pPr>
        <w:spacing w:line="240" w:lineRule="auto"/>
        <w:ind w:hanging="720"/>
        <w:rPr>
          <w:rFonts w:asciiTheme="minorHAnsi" w:hAnsiTheme="minorHAnsi"/>
        </w:rPr>
      </w:pPr>
    </w:p>
    <w:p w14:paraId="38981B12" w14:textId="784B23B9" w:rsidR="0013267B" w:rsidRPr="00A26C55" w:rsidRDefault="0013267B" w:rsidP="001F2BB5">
      <w:pPr>
        <w:spacing w:line="240" w:lineRule="auto"/>
        <w:ind w:hanging="720"/>
        <w:rPr>
          <w:rFonts w:asciiTheme="minorHAnsi" w:hAnsiTheme="minorHAnsi"/>
        </w:rPr>
      </w:pPr>
      <w:proofErr w:type="spellStart"/>
      <w:r w:rsidRPr="00A26C55">
        <w:rPr>
          <w:rFonts w:asciiTheme="minorHAnsi" w:hAnsiTheme="minorHAnsi"/>
        </w:rPr>
        <w:t>Gamarel</w:t>
      </w:r>
      <w:proofErr w:type="spellEnd"/>
      <w:r w:rsidRPr="00A26C55">
        <w:rPr>
          <w:rFonts w:asciiTheme="minorHAnsi" w:hAnsiTheme="minorHAnsi"/>
        </w:rPr>
        <w:t xml:space="preserve">, K. E., </w:t>
      </w:r>
      <w:proofErr w:type="spellStart"/>
      <w:r w:rsidRPr="00A26C55">
        <w:rPr>
          <w:rFonts w:asciiTheme="minorHAnsi" w:hAnsiTheme="minorHAnsi"/>
        </w:rPr>
        <w:t>Reisner</w:t>
      </w:r>
      <w:proofErr w:type="spellEnd"/>
      <w:r w:rsidRPr="00A26C55">
        <w:rPr>
          <w:rFonts w:asciiTheme="minorHAnsi" w:hAnsiTheme="minorHAnsi"/>
        </w:rPr>
        <w:t xml:space="preserve">, S. L., </w:t>
      </w:r>
      <w:proofErr w:type="spellStart"/>
      <w:r w:rsidRPr="00A26C55">
        <w:rPr>
          <w:rFonts w:asciiTheme="minorHAnsi" w:hAnsiTheme="minorHAnsi"/>
        </w:rPr>
        <w:t>Laurenceau</w:t>
      </w:r>
      <w:proofErr w:type="spellEnd"/>
      <w:r w:rsidRPr="00A26C55">
        <w:rPr>
          <w:rFonts w:asciiTheme="minorHAnsi" w:hAnsiTheme="minorHAnsi"/>
        </w:rPr>
        <w:t xml:space="preserve">, J., &amp; </w:t>
      </w:r>
      <w:proofErr w:type="spellStart"/>
      <w:r w:rsidRPr="00A26C55">
        <w:rPr>
          <w:rFonts w:asciiTheme="minorHAnsi" w:hAnsiTheme="minorHAnsi"/>
        </w:rPr>
        <w:t>Nemoto</w:t>
      </w:r>
      <w:proofErr w:type="spellEnd"/>
      <w:r w:rsidRPr="00A26C55">
        <w:rPr>
          <w:rFonts w:asciiTheme="minorHAnsi" w:hAnsiTheme="minorHAnsi"/>
        </w:rPr>
        <w:t xml:space="preserve">, T. (2014). Gender minority stress, mental health, and relationship quality: A dyadic investigation of transgender women and their cisgender male partners. </w:t>
      </w:r>
      <w:r w:rsidRPr="00A26C55">
        <w:rPr>
          <w:rFonts w:asciiTheme="minorHAnsi" w:hAnsiTheme="minorHAnsi"/>
          <w:i/>
        </w:rPr>
        <w:t>Journal of Family Psychology 28</w:t>
      </w:r>
      <w:r w:rsidRPr="00A26C55">
        <w:rPr>
          <w:rFonts w:asciiTheme="minorHAnsi" w:hAnsiTheme="minorHAnsi"/>
        </w:rPr>
        <w:t>(4), 437-447.</w:t>
      </w:r>
    </w:p>
    <w:p w14:paraId="2C8B4A36" w14:textId="77777777" w:rsidR="001F2BB5" w:rsidRPr="00A26C55" w:rsidRDefault="001F2BB5" w:rsidP="001F2BB5">
      <w:pPr>
        <w:spacing w:line="240" w:lineRule="auto"/>
        <w:ind w:hanging="720"/>
        <w:rPr>
          <w:rFonts w:asciiTheme="minorHAnsi" w:hAnsiTheme="minorHAnsi"/>
        </w:rPr>
      </w:pPr>
    </w:p>
    <w:p w14:paraId="14393868"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Garcia, D. I., Gray-Stanley, J., &amp; Ramirez-Valles, J. (2008). The priest doesn’t know that I’m gay: The religious and spiritual journeys of Latino gay men. </w:t>
      </w:r>
      <w:r w:rsidRPr="00A26C55">
        <w:rPr>
          <w:rFonts w:asciiTheme="minorHAnsi" w:hAnsiTheme="minorHAnsi"/>
          <w:i/>
        </w:rPr>
        <w:t>Journal of Homosexuality</w:t>
      </w:r>
      <w:r w:rsidRPr="00A26C55">
        <w:rPr>
          <w:rFonts w:asciiTheme="minorHAnsi" w:hAnsiTheme="minorHAnsi"/>
        </w:rPr>
        <w:t xml:space="preserve">, </w:t>
      </w:r>
      <w:r w:rsidRPr="00A26C55">
        <w:rPr>
          <w:rFonts w:asciiTheme="minorHAnsi" w:hAnsiTheme="minorHAnsi"/>
          <w:i/>
        </w:rPr>
        <w:t>55</w:t>
      </w:r>
      <w:r w:rsidRPr="00A26C55">
        <w:rPr>
          <w:rFonts w:asciiTheme="minorHAnsi" w:hAnsiTheme="minorHAnsi"/>
        </w:rPr>
        <w:t>, 411–436.</w:t>
      </w:r>
    </w:p>
    <w:p w14:paraId="76AAD22E" w14:textId="77777777" w:rsidR="001F2BB5" w:rsidRPr="00A26C55" w:rsidRDefault="001F2BB5" w:rsidP="001F2BB5">
      <w:pPr>
        <w:spacing w:line="240" w:lineRule="auto"/>
        <w:ind w:hanging="720"/>
        <w:rPr>
          <w:rFonts w:asciiTheme="minorHAnsi" w:hAnsiTheme="minorHAnsi"/>
        </w:rPr>
      </w:pPr>
    </w:p>
    <w:p w14:paraId="161EC1FE" w14:textId="57983B56" w:rsidR="002B26D8" w:rsidRPr="00A26C55" w:rsidRDefault="002B26D8" w:rsidP="001F2BB5">
      <w:pPr>
        <w:spacing w:line="240" w:lineRule="auto"/>
        <w:ind w:hanging="720"/>
        <w:rPr>
          <w:rFonts w:asciiTheme="minorHAnsi" w:hAnsiTheme="minorHAnsi"/>
        </w:rPr>
      </w:pPr>
      <w:proofErr w:type="spellStart"/>
      <w:r w:rsidRPr="00A26C55">
        <w:rPr>
          <w:rFonts w:asciiTheme="minorHAnsi" w:hAnsiTheme="minorHAnsi"/>
        </w:rPr>
        <w:lastRenderedPageBreak/>
        <w:t>Gattis</w:t>
      </w:r>
      <w:proofErr w:type="spellEnd"/>
      <w:r w:rsidRPr="00A26C55">
        <w:rPr>
          <w:rFonts w:asciiTheme="minorHAnsi" w:hAnsiTheme="minorHAnsi"/>
        </w:rPr>
        <w:t xml:space="preserve">, M. N., </w:t>
      </w:r>
      <w:proofErr w:type="spellStart"/>
      <w:r w:rsidRPr="00A26C55">
        <w:rPr>
          <w:rFonts w:asciiTheme="minorHAnsi" w:hAnsiTheme="minorHAnsi"/>
        </w:rPr>
        <w:t>Woodfor</w:t>
      </w:r>
      <w:proofErr w:type="spellEnd"/>
      <w:r w:rsidRPr="00A26C55">
        <w:rPr>
          <w:rFonts w:asciiTheme="minorHAnsi" w:hAnsiTheme="minorHAnsi"/>
        </w:rPr>
        <w:t xml:space="preserve">, M. R., &amp; Han, Y. (2014). Discrimination and depressive symptoms among sexual minority youth: Is gay-affirming religious affiliation a protective factor?. </w:t>
      </w:r>
      <w:r w:rsidRPr="00A26C55">
        <w:rPr>
          <w:rFonts w:asciiTheme="minorHAnsi" w:hAnsiTheme="minorHAnsi"/>
          <w:i/>
        </w:rPr>
        <w:t>Archives Sexual Behavior, 43</w:t>
      </w:r>
      <w:r w:rsidRPr="00A26C55">
        <w:rPr>
          <w:rFonts w:asciiTheme="minorHAnsi" w:hAnsiTheme="minorHAnsi"/>
        </w:rPr>
        <w:t>, 1589-1599.</w:t>
      </w:r>
    </w:p>
    <w:p w14:paraId="124E2361" w14:textId="77777777" w:rsidR="001F2BB5" w:rsidRPr="00A26C55" w:rsidRDefault="001F2BB5" w:rsidP="001F2BB5">
      <w:pPr>
        <w:spacing w:line="240" w:lineRule="auto"/>
        <w:ind w:hanging="720"/>
        <w:rPr>
          <w:rFonts w:asciiTheme="minorHAnsi" w:hAnsiTheme="minorHAnsi"/>
        </w:rPr>
      </w:pPr>
    </w:p>
    <w:p w14:paraId="030B8C30" w14:textId="3C4A6C1F" w:rsidR="00274E3B" w:rsidRPr="00A26C55" w:rsidRDefault="00274E3B" w:rsidP="001F2BB5">
      <w:pPr>
        <w:spacing w:line="240" w:lineRule="auto"/>
        <w:ind w:hanging="720"/>
        <w:rPr>
          <w:rFonts w:asciiTheme="minorHAnsi" w:hAnsiTheme="minorHAnsi"/>
        </w:rPr>
      </w:pPr>
      <w:r w:rsidRPr="00A26C55">
        <w:rPr>
          <w:rFonts w:asciiTheme="minorHAnsi" w:hAnsiTheme="minorHAnsi"/>
        </w:rPr>
        <w:t xml:space="preserve">Gosling, S. D., </w:t>
      </w:r>
      <w:proofErr w:type="spellStart"/>
      <w:r w:rsidRPr="00A26C55">
        <w:rPr>
          <w:rFonts w:asciiTheme="minorHAnsi" w:hAnsiTheme="minorHAnsi"/>
        </w:rPr>
        <w:t>Vazire</w:t>
      </w:r>
      <w:proofErr w:type="spellEnd"/>
      <w:r w:rsidRPr="00A26C55">
        <w:rPr>
          <w:rFonts w:asciiTheme="minorHAnsi" w:hAnsiTheme="minorHAnsi"/>
        </w:rPr>
        <w:t xml:space="preserve">, S., Srivastava, S., &amp; John, O. P. (2004). Should we trust web-based studies? A comparative analysis of six preconceptions about Internet questionnaires. </w:t>
      </w:r>
      <w:r w:rsidRPr="00A26C55">
        <w:rPr>
          <w:rFonts w:asciiTheme="minorHAnsi" w:hAnsiTheme="minorHAnsi"/>
          <w:i/>
        </w:rPr>
        <w:t>American Psychologist</w:t>
      </w:r>
      <w:r w:rsidRPr="00A26C55">
        <w:rPr>
          <w:rFonts w:asciiTheme="minorHAnsi" w:hAnsiTheme="minorHAnsi"/>
        </w:rPr>
        <w:t xml:space="preserve">, </w:t>
      </w:r>
      <w:r w:rsidRPr="00A26C55">
        <w:rPr>
          <w:rFonts w:asciiTheme="minorHAnsi" w:hAnsiTheme="minorHAnsi"/>
          <w:i/>
        </w:rPr>
        <w:t>59</w:t>
      </w:r>
      <w:r w:rsidRPr="00A26C55">
        <w:rPr>
          <w:rFonts w:asciiTheme="minorHAnsi" w:hAnsiTheme="minorHAnsi"/>
        </w:rPr>
        <w:t>(2), 93–104.</w:t>
      </w:r>
    </w:p>
    <w:p w14:paraId="5AAFECAB" w14:textId="77777777" w:rsidR="001F2BB5" w:rsidRPr="00A26C55" w:rsidRDefault="001F2BB5" w:rsidP="001F2BB5">
      <w:pPr>
        <w:spacing w:line="240" w:lineRule="auto"/>
        <w:ind w:hanging="720"/>
        <w:rPr>
          <w:rFonts w:asciiTheme="minorHAnsi" w:hAnsiTheme="minorHAnsi"/>
        </w:rPr>
      </w:pPr>
    </w:p>
    <w:p w14:paraId="72359A49"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Graham, J. M., </w:t>
      </w:r>
      <w:proofErr w:type="spellStart"/>
      <w:r w:rsidRPr="00A26C55">
        <w:rPr>
          <w:rFonts w:asciiTheme="minorHAnsi" w:hAnsiTheme="minorHAnsi"/>
        </w:rPr>
        <w:t>Diebels</w:t>
      </w:r>
      <w:proofErr w:type="spellEnd"/>
      <w:r w:rsidRPr="00A26C55">
        <w:rPr>
          <w:rFonts w:asciiTheme="minorHAnsi" w:hAnsiTheme="minorHAnsi"/>
        </w:rPr>
        <w:t xml:space="preserve">, K. J., &amp; </w:t>
      </w:r>
      <w:proofErr w:type="spellStart"/>
      <w:r w:rsidRPr="00A26C55">
        <w:rPr>
          <w:rFonts w:asciiTheme="minorHAnsi" w:hAnsiTheme="minorHAnsi"/>
        </w:rPr>
        <w:t>Barnow</w:t>
      </w:r>
      <w:proofErr w:type="spellEnd"/>
      <w:r w:rsidRPr="00A26C55">
        <w:rPr>
          <w:rFonts w:asciiTheme="minorHAnsi" w:hAnsiTheme="minorHAnsi"/>
        </w:rPr>
        <w:t xml:space="preserve">, Z. B. (2011). The reliability of relationship satisfaction: A reliability generalization meta-analysis. </w:t>
      </w:r>
      <w:r w:rsidRPr="00A26C55">
        <w:rPr>
          <w:rFonts w:asciiTheme="minorHAnsi" w:hAnsiTheme="minorHAnsi"/>
          <w:i/>
        </w:rPr>
        <w:t>Journal of Family Psychology,</w:t>
      </w:r>
      <w:r w:rsidRPr="00A26C55">
        <w:rPr>
          <w:rFonts w:asciiTheme="minorHAnsi" w:hAnsiTheme="minorHAnsi"/>
        </w:rPr>
        <w:t xml:space="preserve"> </w:t>
      </w:r>
      <w:r w:rsidRPr="00A26C55">
        <w:rPr>
          <w:rFonts w:asciiTheme="minorHAnsi" w:hAnsiTheme="minorHAnsi"/>
          <w:i/>
        </w:rPr>
        <w:t>25</w:t>
      </w:r>
      <w:r w:rsidRPr="00A26C55">
        <w:rPr>
          <w:rFonts w:asciiTheme="minorHAnsi" w:hAnsiTheme="minorHAnsi"/>
        </w:rPr>
        <w:t>, 39-48.</w:t>
      </w:r>
    </w:p>
    <w:p w14:paraId="635D5B63" w14:textId="77777777" w:rsidR="006D5527" w:rsidRPr="00A26C55" w:rsidRDefault="006D5527" w:rsidP="001F2BB5">
      <w:pPr>
        <w:spacing w:line="240" w:lineRule="auto"/>
        <w:ind w:hanging="720"/>
        <w:rPr>
          <w:rFonts w:asciiTheme="minorHAnsi" w:hAnsiTheme="minorHAnsi"/>
        </w:rPr>
      </w:pPr>
    </w:p>
    <w:p w14:paraId="39698CC5" w14:textId="3FD9DABE" w:rsidR="001625B5" w:rsidRPr="00A26C55" w:rsidRDefault="001625B5" w:rsidP="001F2BB5">
      <w:pPr>
        <w:spacing w:line="240" w:lineRule="auto"/>
        <w:ind w:hanging="720"/>
        <w:rPr>
          <w:rFonts w:asciiTheme="minorHAnsi" w:hAnsiTheme="minorHAnsi"/>
        </w:rPr>
      </w:pPr>
      <w:r w:rsidRPr="00A26C55">
        <w:rPr>
          <w:rFonts w:asciiTheme="minorHAnsi" w:hAnsiTheme="minorHAnsi"/>
        </w:rPr>
        <w:t xml:space="preserve">Grant, T. (2015). Ranking religions on acceptance of homosexuality and reactions to SCOTUS ruling. </w:t>
      </w:r>
      <w:r w:rsidRPr="00A26C55">
        <w:rPr>
          <w:rFonts w:asciiTheme="minorHAnsi" w:hAnsiTheme="minorHAnsi"/>
          <w:i/>
        </w:rPr>
        <w:t>Corner of Church and State</w:t>
      </w:r>
      <w:r w:rsidRPr="00A26C55">
        <w:rPr>
          <w:rFonts w:asciiTheme="minorHAnsi" w:hAnsiTheme="minorHAnsi"/>
        </w:rPr>
        <w:t xml:space="preserve">. Retrieved from http://tobingrant.religionnews.com/2015/06/30/ranking-churches-on-acceptance-of-homosexuality-plus-their-reactions-to-scotus-ruling/ </w:t>
      </w:r>
    </w:p>
    <w:p w14:paraId="2A175150" w14:textId="77777777" w:rsidR="001F2BB5" w:rsidRPr="00A26C55" w:rsidRDefault="001F2BB5" w:rsidP="001F2BB5">
      <w:pPr>
        <w:spacing w:line="240" w:lineRule="auto"/>
        <w:ind w:hanging="720"/>
        <w:rPr>
          <w:rFonts w:asciiTheme="minorHAnsi" w:hAnsiTheme="minorHAnsi"/>
        </w:rPr>
      </w:pPr>
    </w:p>
    <w:p w14:paraId="4EB764D7" w14:textId="33C440D1" w:rsidR="00593FEA" w:rsidRPr="00A26C55" w:rsidRDefault="00593FEA" w:rsidP="001F2BB5">
      <w:pPr>
        <w:spacing w:line="240" w:lineRule="auto"/>
        <w:ind w:hanging="720"/>
        <w:rPr>
          <w:rFonts w:asciiTheme="minorHAnsi" w:hAnsiTheme="minorHAnsi"/>
        </w:rPr>
      </w:pPr>
      <w:r w:rsidRPr="00A26C55">
        <w:rPr>
          <w:rFonts w:asciiTheme="minorHAnsi" w:hAnsiTheme="minorHAnsi"/>
        </w:rPr>
        <w:t xml:space="preserve">Haldeman, D. C. (2004). When sexual and religious orientation collide: Considerations in working with conflicted same-sex attracted male clients. </w:t>
      </w:r>
      <w:r w:rsidRPr="00A26C55">
        <w:rPr>
          <w:rFonts w:asciiTheme="minorHAnsi" w:hAnsiTheme="minorHAnsi"/>
          <w:i/>
        </w:rPr>
        <w:t>The Counseling Psychologist, 32</w:t>
      </w:r>
      <w:r w:rsidRPr="00A26C55">
        <w:rPr>
          <w:rFonts w:asciiTheme="minorHAnsi" w:hAnsiTheme="minorHAnsi"/>
        </w:rPr>
        <w:t>(5), 691-715.</w:t>
      </w:r>
    </w:p>
    <w:p w14:paraId="5B9720D5" w14:textId="77777777" w:rsidR="001F2BB5" w:rsidRPr="00A26C55" w:rsidRDefault="001F2BB5" w:rsidP="001F2BB5">
      <w:pPr>
        <w:spacing w:line="240" w:lineRule="auto"/>
        <w:ind w:hanging="720"/>
        <w:rPr>
          <w:rFonts w:asciiTheme="minorHAnsi" w:hAnsiTheme="minorHAnsi"/>
        </w:rPr>
      </w:pPr>
    </w:p>
    <w:p w14:paraId="0D6CDEAE" w14:textId="77777777"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t>Halkitis</w:t>
      </w:r>
      <w:proofErr w:type="spellEnd"/>
      <w:r w:rsidRPr="00A26C55">
        <w:rPr>
          <w:rFonts w:asciiTheme="minorHAnsi" w:hAnsiTheme="minorHAnsi"/>
        </w:rPr>
        <w:t xml:space="preserve">, P. N., </w:t>
      </w:r>
      <w:proofErr w:type="spellStart"/>
      <w:r w:rsidRPr="00A26C55">
        <w:rPr>
          <w:rFonts w:asciiTheme="minorHAnsi" w:hAnsiTheme="minorHAnsi"/>
        </w:rPr>
        <w:t>Mattis</w:t>
      </w:r>
      <w:proofErr w:type="spellEnd"/>
      <w:r w:rsidRPr="00A26C55">
        <w:rPr>
          <w:rFonts w:asciiTheme="minorHAnsi" w:hAnsiTheme="minorHAnsi"/>
        </w:rPr>
        <w:t xml:space="preserve">, J. S., </w:t>
      </w:r>
      <w:proofErr w:type="spellStart"/>
      <w:r w:rsidRPr="00A26C55">
        <w:rPr>
          <w:rFonts w:asciiTheme="minorHAnsi" w:hAnsiTheme="minorHAnsi"/>
        </w:rPr>
        <w:t>Sahadath</w:t>
      </w:r>
      <w:proofErr w:type="spellEnd"/>
      <w:r w:rsidRPr="00A26C55">
        <w:rPr>
          <w:rFonts w:asciiTheme="minorHAnsi" w:hAnsiTheme="minorHAnsi"/>
        </w:rPr>
        <w:t xml:space="preserve">, J. K., Massie, D., </w:t>
      </w:r>
      <w:proofErr w:type="spellStart"/>
      <w:r w:rsidRPr="00A26C55">
        <w:rPr>
          <w:rFonts w:asciiTheme="minorHAnsi" w:hAnsiTheme="minorHAnsi"/>
        </w:rPr>
        <w:t>Ladyzhenskaya</w:t>
      </w:r>
      <w:proofErr w:type="spellEnd"/>
      <w:r w:rsidRPr="00A26C55">
        <w:rPr>
          <w:rFonts w:asciiTheme="minorHAnsi" w:hAnsiTheme="minorHAnsi"/>
        </w:rPr>
        <w:t xml:space="preserve">, L., </w:t>
      </w:r>
      <w:proofErr w:type="spellStart"/>
      <w:r w:rsidRPr="00A26C55">
        <w:rPr>
          <w:rFonts w:asciiTheme="minorHAnsi" w:hAnsiTheme="minorHAnsi"/>
        </w:rPr>
        <w:t>Pitrelli</w:t>
      </w:r>
      <w:proofErr w:type="spellEnd"/>
      <w:r w:rsidRPr="00A26C55">
        <w:rPr>
          <w:rFonts w:asciiTheme="minorHAnsi" w:hAnsiTheme="minorHAnsi"/>
        </w:rPr>
        <w:t xml:space="preserve">, K., … &amp; Cowie, S. E. (2009). The meanings and manifestations of religion and spirituality among lesbian, gay, bisexual, and transgender adults. </w:t>
      </w:r>
      <w:r w:rsidRPr="00A26C55">
        <w:rPr>
          <w:rFonts w:asciiTheme="minorHAnsi" w:hAnsiTheme="minorHAnsi"/>
          <w:i/>
        </w:rPr>
        <w:t>Journal of Adult Development</w:t>
      </w:r>
      <w:r w:rsidRPr="00A26C55">
        <w:rPr>
          <w:rFonts w:asciiTheme="minorHAnsi" w:hAnsiTheme="minorHAnsi"/>
        </w:rPr>
        <w:t xml:space="preserve">, </w:t>
      </w:r>
      <w:r w:rsidRPr="00A26C55">
        <w:rPr>
          <w:rFonts w:asciiTheme="minorHAnsi" w:hAnsiTheme="minorHAnsi"/>
          <w:i/>
        </w:rPr>
        <w:t>16</w:t>
      </w:r>
      <w:r w:rsidRPr="00A26C55">
        <w:rPr>
          <w:rFonts w:asciiTheme="minorHAnsi" w:hAnsiTheme="minorHAnsi"/>
        </w:rPr>
        <w:t xml:space="preserve"> (250-262).</w:t>
      </w:r>
    </w:p>
    <w:p w14:paraId="0059D36B" w14:textId="77777777" w:rsidR="001F2BB5" w:rsidRPr="00A26C55" w:rsidRDefault="001F2BB5" w:rsidP="00CB5A58">
      <w:pPr>
        <w:spacing w:line="240" w:lineRule="auto"/>
        <w:rPr>
          <w:rFonts w:asciiTheme="minorHAnsi" w:hAnsiTheme="minorHAnsi"/>
        </w:rPr>
      </w:pPr>
    </w:p>
    <w:p w14:paraId="45E4AEE7"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Hamblin, R., &amp; Gross, A. M. (2013). Role of religious attendance and identity conflict in psychological well-being. </w:t>
      </w:r>
      <w:r w:rsidRPr="00A26C55">
        <w:rPr>
          <w:rFonts w:asciiTheme="minorHAnsi" w:hAnsiTheme="minorHAnsi"/>
          <w:i/>
        </w:rPr>
        <w:t>Journal of Religion and Health,</w:t>
      </w:r>
      <w:r w:rsidRPr="00A26C55">
        <w:rPr>
          <w:rFonts w:asciiTheme="minorHAnsi" w:hAnsiTheme="minorHAnsi"/>
        </w:rPr>
        <w:t xml:space="preserve"> 52, 817-827.</w:t>
      </w:r>
    </w:p>
    <w:p w14:paraId="11106838" w14:textId="77777777" w:rsidR="001F2BB5" w:rsidRPr="00A26C55" w:rsidRDefault="001F2BB5" w:rsidP="001F2BB5">
      <w:pPr>
        <w:spacing w:line="240" w:lineRule="auto"/>
        <w:ind w:hanging="720"/>
        <w:rPr>
          <w:rFonts w:asciiTheme="minorHAnsi" w:hAnsiTheme="minorHAnsi"/>
        </w:rPr>
      </w:pPr>
    </w:p>
    <w:p w14:paraId="7116B027"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Hamblin, R., &amp; Gross, A. M. (2014). Religious faith, homosexuality, and psychological well-being: A theoretical and empirical review.</w:t>
      </w:r>
      <w:r w:rsidRPr="00A26C55">
        <w:rPr>
          <w:rFonts w:asciiTheme="minorHAnsi" w:hAnsiTheme="minorHAnsi"/>
          <w:i/>
        </w:rPr>
        <w:t xml:space="preserve"> Journal of Gay &amp; Lesbian Mental Health</w:t>
      </w:r>
      <w:r w:rsidRPr="00A26C55">
        <w:rPr>
          <w:rFonts w:asciiTheme="minorHAnsi" w:hAnsiTheme="minorHAnsi"/>
        </w:rPr>
        <w:t>, 18, 67-82.</w:t>
      </w:r>
    </w:p>
    <w:p w14:paraId="4B6219B6" w14:textId="77777777" w:rsidR="00CB5A58" w:rsidRPr="00A26C55" w:rsidRDefault="00CB5A58" w:rsidP="001F2BB5">
      <w:pPr>
        <w:spacing w:line="240" w:lineRule="auto"/>
        <w:ind w:hanging="720"/>
        <w:rPr>
          <w:rFonts w:asciiTheme="minorHAnsi" w:hAnsiTheme="minorHAnsi"/>
        </w:rPr>
      </w:pPr>
    </w:p>
    <w:p w14:paraId="0FDDCF30" w14:textId="77777777" w:rsidR="00CB5A58" w:rsidRPr="00A26C55" w:rsidRDefault="00CB5A58" w:rsidP="00CB5A58">
      <w:pPr>
        <w:spacing w:line="240" w:lineRule="auto"/>
        <w:ind w:hanging="720"/>
        <w:rPr>
          <w:rFonts w:asciiTheme="minorHAnsi" w:hAnsiTheme="minorHAnsi"/>
        </w:rPr>
      </w:pPr>
      <w:r w:rsidRPr="00A26C55">
        <w:rPr>
          <w:rFonts w:asciiTheme="minorHAnsi" w:hAnsiTheme="minorHAnsi"/>
        </w:rPr>
        <w:t xml:space="preserve">Hancock, K. A. (2000). Lesbian, gay, and bisexual lives: Basic issues in psychotherapy training and practice. In B. Greene &amp; G. L. Groom, (Eds.), </w:t>
      </w:r>
      <w:r w:rsidRPr="00A26C55">
        <w:rPr>
          <w:rFonts w:asciiTheme="minorHAnsi" w:hAnsiTheme="minorHAnsi"/>
          <w:i/>
        </w:rPr>
        <w:t>Education, research, and practice in lesbian, gay, bisexual, and transgendered psychology: A resource manual</w:t>
      </w:r>
      <w:r w:rsidRPr="00A26C55">
        <w:rPr>
          <w:rFonts w:asciiTheme="minorHAnsi" w:hAnsiTheme="minorHAnsi"/>
        </w:rPr>
        <w:t>. (pp. 91–130) Thousand Oaks, CA: Sage.</w:t>
      </w:r>
    </w:p>
    <w:p w14:paraId="3D7AF69A" w14:textId="77777777" w:rsidR="001F2BB5" w:rsidRPr="00A26C55" w:rsidRDefault="001F2BB5" w:rsidP="001F2BB5">
      <w:pPr>
        <w:spacing w:line="240" w:lineRule="auto"/>
        <w:ind w:hanging="720"/>
        <w:rPr>
          <w:rFonts w:asciiTheme="minorHAnsi" w:hAnsiTheme="minorHAnsi"/>
        </w:rPr>
      </w:pPr>
    </w:p>
    <w:p w14:paraId="0E70B903" w14:textId="1B02CFD8"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Harris, J. I., Cook, S. W., &amp; </w:t>
      </w:r>
      <w:proofErr w:type="spellStart"/>
      <w:r w:rsidRPr="00A26C55">
        <w:rPr>
          <w:rFonts w:asciiTheme="minorHAnsi" w:hAnsiTheme="minorHAnsi"/>
        </w:rPr>
        <w:t>Kashubeck</w:t>
      </w:r>
      <w:proofErr w:type="spellEnd"/>
      <w:r w:rsidRPr="00A26C55">
        <w:rPr>
          <w:rFonts w:asciiTheme="minorHAnsi" w:hAnsiTheme="minorHAnsi"/>
        </w:rPr>
        <w:t xml:space="preserve">-West, S. (2008). Religious attitudes, </w:t>
      </w:r>
      <w:r w:rsidR="00D64B41" w:rsidRPr="00A26C55">
        <w:rPr>
          <w:rFonts w:asciiTheme="minorHAnsi" w:hAnsiTheme="minorHAnsi"/>
        </w:rPr>
        <w:t>internalized homonegativity</w:t>
      </w:r>
      <w:r w:rsidRPr="00A26C55">
        <w:rPr>
          <w:rFonts w:asciiTheme="minorHAnsi" w:hAnsiTheme="minorHAnsi"/>
        </w:rPr>
        <w:t xml:space="preserve">, and identity in gay and lesbian adults. </w:t>
      </w:r>
      <w:r w:rsidRPr="00A26C55">
        <w:rPr>
          <w:rFonts w:asciiTheme="minorHAnsi" w:hAnsiTheme="minorHAnsi"/>
          <w:i/>
        </w:rPr>
        <w:t>Journal of Gay &amp; Lesbian Mental Health</w:t>
      </w:r>
      <w:r w:rsidRPr="00A26C55">
        <w:rPr>
          <w:rFonts w:asciiTheme="minorHAnsi" w:hAnsiTheme="minorHAnsi"/>
        </w:rPr>
        <w:t>, 12(3), 205-225.</w:t>
      </w:r>
    </w:p>
    <w:p w14:paraId="31533404" w14:textId="77777777" w:rsidR="001F2BB5" w:rsidRPr="00A26C55" w:rsidRDefault="001F2BB5" w:rsidP="001F2BB5">
      <w:pPr>
        <w:spacing w:line="240" w:lineRule="auto"/>
        <w:ind w:hanging="720"/>
        <w:rPr>
          <w:rFonts w:asciiTheme="minorHAnsi" w:hAnsiTheme="minorHAnsi"/>
        </w:rPr>
      </w:pPr>
    </w:p>
    <w:p w14:paraId="157670D9" w14:textId="77777777"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t>Henrickson</w:t>
      </w:r>
      <w:proofErr w:type="spellEnd"/>
      <w:r w:rsidRPr="00A26C55">
        <w:rPr>
          <w:rFonts w:asciiTheme="minorHAnsi" w:hAnsiTheme="minorHAnsi"/>
        </w:rPr>
        <w:t xml:space="preserve">, M. (2007). Lavender faith: Religion, spirituality and identity in lesbian, gay and bisexual New Zealanders. </w:t>
      </w:r>
      <w:r w:rsidRPr="00A26C55">
        <w:rPr>
          <w:rFonts w:asciiTheme="minorHAnsi" w:hAnsiTheme="minorHAnsi"/>
          <w:i/>
        </w:rPr>
        <w:t>Journal of Religion &amp; Spirituality in Social Work</w:t>
      </w:r>
      <w:r w:rsidRPr="00A26C55">
        <w:rPr>
          <w:rFonts w:asciiTheme="minorHAnsi" w:hAnsiTheme="minorHAnsi"/>
        </w:rPr>
        <w:t>, 26, 63–80.</w:t>
      </w:r>
    </w:p>
    <w:p w14:paraId="5FFF40BD" w14:textId="77777777" w:rsidR="001F2BB5" w:rsidRPr="00A26C55" w:rsidRDefault="001F2BB5" w:rsidP="001F2BB5">
      <w:pPr>
        <w:spacing w:line="240" w:lineRule="auto"/>
        <w:ind w:hanging="720"/>
        <w:rPr>
          <w:rFonts w:asciiTheme="minorHAnsi" w:hAnsiTheme="minorHAnsi"/>
        </w:rPr>
      </w:pPr>
    </w:p>
    <w:p w14:paraId="7BD3F69E" w14:textId="77777777"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lastRenderedPageBreak/>
        <w:t>Herek</w:t>
      </w:r>
      <w:proofErr w:type="spellEnd"/>
      <w:r w:rsidRPr="00A26C55">
        <w:rPr>
          <w:rFonts w:asciiTheme="minorHAnsi" w:hAnsiTheme="minorHAnsi"/>
        </w:rPr>
        <w:t xml:space="preserve">, G. M., Gillis, R. J., &amp; Cogan, J. C. (2009). Internalized stigma among sexual minority adults: Insights from a social psychological perspective. </w:t>
      </w:r>
      <w:r w:rsidRPr="00A26C55">
        <w:rPr>
          <w:rFonts w:asciiTheme="minorHAnsi" w:hAnsiTheme="minorHAnsi"/>
          <w:i/>
        </w:rPr>
        <w:t>Journal of Counseling Psychology</w:t>
      </w:r>
      <w:r w:rsidRPr="00A26C55">
        <w:rPr>
          <w:rFonts w:asciiTheme="minorHAnsi" w:hAnsiTheme="minorHAnsi"/>
        </w:rPr>
        <w:t>, 56, 32-43.</w:t>
      </w:r>
    </w:p>
    <w:p w14:paraId="5E6370D8" w14:textId="77777777" w:rsidR="001F2BB5" w:rsidRPr="00A26C55" w:rsidRDefault="001F2BB5" w:rsidP="001F2BB5">
      <w:pPr>
        <w:spacing w:line="240" w:lineRule="auto"/>
        <w:ind w:hanging="720"/>
        <w:rPr>
          <w:rFonts w:asciiTheme="minorHAnsi" w:hAnsiTheme="minorHAnsi"/>
        </w:rPr>
      </w:pPr>
    </w:p>
    <w:p w14:paraId="5F678B46" w14:textId="70A1138C" w:rsidR="0065154B" w:rsidRPr="00A26C55" w:rsidRDefault="0065154B" w:rsidP="001F2BB5">
      <w:pPr>
        <w:spacing w:line="240" w:lineRule="auto"/>
        <w:ind w:hanging="720"/>
        <w:rPr>
          <w:rFonts w:asciiTheme="minorHAnsi" w:hAnsiTheme="minorHAnsi"/>
        </w:rPr>
      </w:pPr>
      <w:r w:rsidRPr="00A26C55">
        <w:rPr>
          <w:rFonts w:asciiTheme="minorHAnsi" w:hAnsiTheme="minorHAnsi"/>
        </w:rPr>
        <w:t xml:space="preserve">Hernandez, K. M., Mahoney, A., &amp; </w:t>
      </w:r>
      <w:proofErr w:type="spellStart"/>
      <w:r w:rsidRPr="00A26C55">
        <w:rPr>
          <w:rFonts w:asciiTheme="minorHAnsi" w:hAnsiTheme="minorHAnsi"/>
        </w:rPr>
        <w:t>Pargament</w:t>
      </w:r>
      <w:proofErr w:type="spellEnd"/>
      <w:r w:rsidRPr="00A26C55">
        <w:rPr>
          <w:rFonts w:asciiTheme="minorHAnsi" w:hAnsiTheme="minorHAnsi"/>
        </w:rPr>
        <w:t xml:space="preserve">, K. I. (2011). Sanctification of sexuality: Implications for newlyweds' marital and sexual quality. </w:t>
      </w:r>
      <w:r w:rsidRPr="00A26C55">
        <w:rPr>
          <w:rFonts w:asciiTheme="minorHAnsi" w:hAnsiTheme="minorHAnsi"/>
          <w:i/>
          <w:iCs/>
        </w:rPr>
        <w:t>Journal of Family Psychology</w:t>
      </w:r>
      <w:r w:rsidRPr="00A26C55">
        <w:rPr>
          <w:rFonts w:asciiTheme="minorHAnsi" w:hAnsiTheme="minorHAnsi"/>
        </w:rPr>
        <w:t xml:space="preserve">, </w:t>
      </w:r>
      <w:r w:rsidRPr="00A26C55">
        <w:rPr>
          <w:rFonts w:asciiTheme="minorHAnsi" w:hAnsiTheme="minorHAnsi"/>
          <w:i/>
          <w:iCs/>
        </w:rPr>
        <w:t>25</w:t>
      </w:r>
      <w:r w:rsidRPr="00A26C55">
        <w:rPr>
          <w:rFonts w:asciiTheme="minorHAnsi" w:hAnsiTheme="minorHAnsi"/>
        </w:rPr>
        <w:t>(5), 775-780.</w:t>
      </w:r>
    </w:p>
    <w:p w14:paraId="27ECF4AC" w14:textId="77777777" w:rsidR="001F2BB5" w:rsidRPr="00A26C55" w:rsidRDefault="001F2BB5" w:rsidP="001F2BB5">
      <w:pPr>
        <w:spacing w:line="240" w:lineRule="auto"/>
        <w:ind w:hanging="720"/>
        <w:rPr>
          <w:rFonts w:asciiTheme="minorHAnsi" w:hAnsiTheme="minorHAnsi"/>
        </w:rPr>
      </w:pPr>
    </w:p>
    <w:p w14:paraId="0DA8F7AC" w14:textId="77777777"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t>Hunsberger</w:t>
      </w:r>
      <w:proofErr w:type="spellEnd"/>
      <w:r w:rsidRPr="00A26C55">
        <w:rPr>
          <w:rFonts w:asciiTheme="minorHAnsi" w:hAnsiTheme="minorHAnsi"/>
        </w:rPr>
        <w:t xml:space="preserve">, B. (1996). Religious fundamentalism, right-wing authoritarianism, and hostility toward homosexuals in non-Christian religious groups. </w:t>
      </w:r>
      <w:r w:rsidRPr="00A26C55">
        <w:rPr>
          <w:rFonts w:asciiTheme="minorHAnsi" w:hAnsiTheme="minorHAnsi"/>
          <w:i/>
        </w:rPr>
        <w:t>The International Journal for the Psychology of Religion</w:t>
      </w:r>
      <w:r w:rsidRPr="00A26C55">
        <w:rPr>
          <w:rFonts w:asciiTheme="minorHAnsi" w:hAnsiTheme="minorHAnsi"/>
        </w:rPr>
        <w:t>, 6, 39-49.</w:t>
      </w:r>
    </w:p>
    <w:p w14:paraId="0F87C34E" w14:textId="77777777" w:rsidR="006D5527" w:rsidRPr="00A26C55" w:rsidRDefault="006D5527" w:rsidP="001F2BB5">
      <w:pPr>
        <w:spacing w:line="240" w:lineRule="auto"/>
        <w:ind w:hanging="720"/>
        <w:rPr>
          <w:rFonts w:asciiTheme="minorHAnsi" w:hAnsiTheme="minorHAnsi"/>
        </w:rPr>
      </w:pPr>
    </w:p>
    <w:p w14:paraId="26324718" w14:textId="77777777"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t>Jaspal</w:t>
      </w:r>
      <w:proofErr w:type="spellEnd"/>
      <w:r w:rsidRPr="00A26C55">
        <w:rPr>
          <w:rFonts w:asciiTheme="minorHAnsi" w:hAnsiTheme="minorHAnsi"/>
        </w:rPr>
        <w:t xml:space="preserve">, R., &amp; </w:t>
      </w:r>
      <w:proofErr w:type="spellStart"/>
      <w:r w:rsidRPr="00A26C55">
        <w:rPr>
          <w:rFonts w:asciiTheme="minorHAnsi" w:hAnsiTheme="minorHAnsi"/>
        </w:rPr>
        <w:t>Cinnirella</w:t>
      </w:r>
      <w:proofErr w:type="spellEnd"/>
      <w:r w:rsidRPr="00A26C55">
        <w:rPr>
          <w:rFonts w:asciiTheme="minorHAnsi" w:hAnsiTheme="minorHAnsi"/>
        </w:rPr>
        <w:t xml:space="preserve">, M. (2010). Coping with potentially incompatible identities: Accounts of religious, ethnic, and sexual identities from British Pakistani men who identify as Muslim and gay. </w:t>
      </w:r>
      <w:r w:rsidRPr="00A26C55">
        <w:rPr>
          <w:rFonts w:asciiTheme="minorHAnsi" w:hAnsiTheme="minorHAnsi"/>
          <w:i/>
        </w:rPr>
        <w:t>British Journal of Social Psychology</w:t>
      </w:r>
      <w:r w:rsidRPr="00A26C55">
        <w:rPr>
          <w:rFonts w:asciiTheme="minorHAnsi" w:hAnsiTheme="minorHAnsi"/>
        </w:rPr>
        <w:t>, 49, 849–870.</w:t>
      </w:r>
    </w:p>
    <w:p w14:paraId="48733B08" w14:textId="77777777" w:rsidR="001F2BB5" w:rsidRPr="00A26C55" w:rsidRDefault="001F2BB5" w:rsidP="001F2BB5">
      <w:pPr>
        <w:spacing w:line="240" w:lineRule="auto"/>
        <w:ind w:hanging="720"/>
        <w:rPr>
          <w:rFonts w:asciiTheme="minorHAnsi" w:hAnsiTheme="minorHAnsi"/>
        </w:rPr>
      </w:pPr>
    </w:p>
    <w:p w14:paraId="71DE33BD" w14:textId="77777777"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t>Jeynes</w:t>
      </w:r>
      <w:proofErr w:type="spellEnd"/>
      <w:r w:rsidRPr="00A26C55">
        <w:rPr>
          <w:rFonts w:asciiTheme="minorHAnsi" w:hAnsiTheme="minorHAnsi"/>
        </w:rPr>
        <w:t xml:space="preserve">, W. H. (2002). A meta-analysis of the effects of attending religious schools and religiosity on black and Hispanic academic achievement. </w:t>
      </w:r>
      <w:r w:rsidRPr="00A26C55">
        <w:rPr>
          <w:rFonts w:asciiTheme="minorHAnsi" w:hAnsiTheme="minorHAnsi"/>
          <w:i/>
        </w:rPr>
        <w:t>Education and Urban Society,</w:t>
      </w:r>
      <w:r w:rsidRPr="00A26C55">
        <w:rPr>
          <w:rFonts w:asciiTheme="minorHAnsi" w:hAnsiTheme="minorHAnsi"/>
        </w:rPr>
        <w:t xml:space="preserve"> 35, 27-49.</w:t>
      </w:r>
    </w:p>
    <w:p w14:paraId="07AC85DD" w14:textId="77777777" w:rsidR="001F2BB5" w:rsidRPr="00A26C55" w:rsidRDefault="001F2BB5" w:rsidP="001F2BB5">
      <w:pPr>
        <w:spacing w:line="240" w:lineRule="auto"/>
        <w:ind w:hanging="720"/>
        <w:rPr>
          <w:rFonts w:asciiTheme="minorHAnsi" w:hAnsiTheme="minorHAnsi"/>
        </w:rPr>
      </w:pPr>
    </w:p>
    <w:p w14:paraId="7473D98F"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Johnston, L. B., &amp; Jenkins, D. (2006). Lesbians and gay men embrace their sexual orientation after conversion therapy and ex-gay ministries: A qualitative study. </w:t>
      </w:r>
      <w:r w:rsidRPr="00A26C55">
        <w:rPr>
          <w:rFonts w:asciiTheme="minorHAnsi" w:hAnsiTheme="minorHAnsi"/>
          <w:i/>
        </w:rPr>
        <w:t>Social Work in Mental Health</w:t>
      </w:r>
      <w:r w:rsidRPr="00A26C55">
        <w:rPr>
          <w:rFonts w:asciiTheme="minorHAnsi" w:hAnsiTheme="minorHAnsi"/>
        </w:rPr>
        <w:t>, 4, 61–82.</w:t>
      </w:r>
    </w:p>
    <w:p w14:paraId="00982E9B" w14:textId="77777777" w:rsidR="001F2BB5" w:rsidRPr="00A26C55" w:rsidRDefault="001F2BB5" w:rsidP="001F2BB5">
      <w:pPr>
        <w:spacing w:line="240" w:lineRule="auto"/>
        <w:ind w:hanging="720"/>
        <w:rPr>
          <w:rFonts w:asciiTheme="minorHAnsi" w:hAnsiTheme="minorHAnsi"/>
        </w:rPr>
      </w:pPr>
    </w:p>
    <w:p w14:paraId="28C6C942" w14:textId="2D3C6EA4" w:rsidR="007D35AA" w:rsidRPr="00A26C55" w:rsidRDefault="007D35AA" w:rsidP="001F2BB5">
      <w:pPr>
        <w:spacing w:line="240" w:lineRule="auto"/>
        <w:ind w:hanging="720"/>
        <w:rPr>
          <w:rFonts w:asciiTheme="minorHAnsi" w:hAnsiTheme="minorHAnsi"/>
        </w:rPr>
      </w:pPr>
      <w:r w:rsidRPr="00A26C55">
        <w:rPr>
          <w:rFonts w:asciiTheme="minorHAnsi" w:hAnsiTheme="minorHAnsi"/>
        </w:rPr>
        <w:t>Kinsey, A. C., Pomeroy, W. B., &amp; Martin, C. E. (1948). Sexual behavior in the human male. Philadelphia, PA: W. B. Saunders.</w:t>
      </w:r>
    </w:p>
    <w:p w14:paraId="69409013" w14:textId="77777777" w:rsidR="001F2BB5" w:rsidRPr="00A26C55" w:rsidRDefault="001F2BB5" w:rsidP="001F2BB5">
      <w:pPr>
        <w:spacing w:line="240" w:lineRule="auto"/>
        <w:ind w:hanging="720"/>
        <w:rPr>
          <w:rFonts w:asciiTheme="minorHAnsi" w:hAnsiTheme="minorHAnsi"/>
        </w:rPr>
      </w:pPr>
    </w:p>
    <w:p w14:paraId="1B6E458D" w14:textId="77777777"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t>Kirkman</w:t>
      </w:r>
      <w:proofErr w:type="spellEnd"/>
      <w:r w:rsidRPr="00A26C55">
        <w:rPr>
          <w:rFonts w:asciiTheme="minorHAnsi" w:hAnsiTheme="minorHAnsi"/>
        </w:rPr>
        <w:t xml:space="preserve">, A. M. (2001). Ties that bind: Recognizing the spiritual. </w:t>
      </w:r>
      <w:r w:rsidRPr="00A26C55">
        <w:rPr>
          <w:rFonts w:asciiTheme="minorHAnsi" w:hAnsiTheme="minorHAnsi"/>
          <w:i/>
        </w:rPr>
        <w:t>Journal of Lesbian Studies</w:t>
      </w:r>
      <w:r w:rsidRPr="00A26C55">
        <w:rPr>
          <w:rFonts w:asciiTheme="minorHAnsi" w:hAnsiTheme="minorHAnsi"/>
        </w:rPr>
        <w:t>, 5, 211–227.</w:t>
      </w:r>
    </w:p>
    <w:p w14:paraId="6CE429B4" w14:textId="77777777" w:rsidR="001F2BB5" w:rsidRPr="00A26C55" w:rsidRDefault="001F2BB5" w:rsidP="001F2BB5">
      <w:pPr>
        <w:spacing w:line="240" w:lineRule="auto"/>
        <w:ind w:hanging="720"/>
        <w:rPr>
          <w:rFonts w:asciiTheme="minorHAnsi" w:hAnsiTheme="minorHAnsi"/>
        </w:rPr>
      </w:pPr>
    </w:p>
    <w:p w14:paraId="706EFCC6" w14:textId="77777777"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t>Kligerman</w:t>
      </w:r>
      <w:proofErr w:type="spellEnd"/>
      <w:r w:rsidRPr="00A26C55">
        <w:rPr>
          <w:rFonts w:asciiTheme="minorHAnsi" w:hAnsiTheme="minorHAnsi"/>
        </w:rPr>
        <w:t xml:space="preserve">, N. (2007). Homosexuality in Islam: A difficult paradox. </w:t>
      </w:r>
      <w:r w:rsidRPr="00A26C55">
        <w:rPr>
          <w:rFonts w:asciiTheme="minorHAnsi" w:hAnsiTheme="minorHAnsi"/>
          <w:i/>
        </w:rPr>
        <w:t>Macalester Islam Journal,</w:t>
      </w:r>
      <w:r w:rsidRPr="00A26C55">
        <w:rPr>
          <w:rFonts w:asciiTheme="minorHAnsi" w:hAnsiTheme="minorHAnsi"/>
        </w:rPr>
        <w:t xml:space="preserve"> 2(3), 52-64.</w:t>
      </w:r>
    </w:p>
    <w:p w14:paraId="0820CCEA" w14:textId="77777777" w:rsidR="001F2BB5" w:rsidRPr="00A26C55" w:rsidRDefault="001F2BB5" w:rsidP="001F2BB5">
      <w:pPr>
        <w:spacing w:line="240" w:lineRule="auto"/>
        <w:ind w:hanging="720"/>
        <w:rPr>
          <w:rFonts w:asciiTheme="minorHAnsi" w:hAnsiTheme="minorHAnsi"/>
        </w:rPr>
      </w:pPr>
    </w:p>
    <w:p w14:paraId="6CE42DDD"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Koenig, H. G. (2001). Religion and Medicine II: </w:t>
      </w:r>
      <w:proofErr w:type="spellStart"/>
      <w:r w:rsidRPr="00A26C55">
        <w:rPr>
          <w:rFonts w:asciiTheme="minorHAnsi" w:hAnsiTheme="minorHAnsi"/>
        </w:rPr>
        <w:t>Relgion</w:t>
      </w:r>
      <w:proofErr w:type="spellEnd"/>
      <w:r w:rsidRPr="00A26C55">
        <w:rPr>
          <w:rFonts w:asciiTheme="minorHAnsi" w:hAnsiTheme="minorHAnsi"/>
        </w:rPr>
        <w:t xml:space="preserve">, mental health, and related behaviors. </w:t>
      </w:r>
      <w:r w:rsidRPr="00A26C55">
        <w:rPr>
          <w:rFonts w:asciiTheme="minorHAnsi" w:hAnsiTheme="minorHAnsi"/>
          <w:i/>
        </w:rPr>
        <w:t>The International Journal of Psychiatry in Medicine</w:t>
      </w:r>
      <w:r w:rsidRPr="00A26C55">
        <w:rPr>
          <w:rFonts w:asciiTheme="minorHAnsi" w:hAnsiTheme="minorHAnsi"/>
        </w:rPr>
        <w:t>, 31, 97-109.</w:t>
      </w:r>
    </w:p>
    <w:p w14:paraId="6D61DD7C" w14:textId="77777777" w:rsidR="001F2BB5" w:rsidRPr="00A26C55" w:rsidRDefault="001F2BB5" w:rsidP="001F2BB5">
      <w:pPr>
        <w:spacing w:line="240" w:lineRule="auto"/>
        <w:ind w:hanging="720"/>
        <w:rPr>
          <w:rFonts w:asciiTheme="minorHAnsi" w:hAnsiTheme="minorHAnsi"/>
        </w:rPr>
      </w:pPr>
    </w:p>
    <w:p w14:paraId="08C073E5" w14:textId="6839DA40"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t>Kubicek</w:t>
      </w:r>
      <w:proofErr w:type="spellEnd"/>
      <w:r w:rsidRPr="00A26C55">
        <w:rPr>
          <w:rFonts w:asciiTheme="minorHAnsi" w:hAnsiTheme="minorHAnsi"/>
        </w:rPr>
        <w:t xml:space="preserve">, K., </w:t>
      </w:r>
      <w:proofErr w:type="spellStart"/>
      <w:r w:rsidRPr="00A26C55">
        <w:rPr>
          <w:rFonts w:asciiTheme="minorHAnsi" w:hAnsiTheme="minorHAnsi"/>
        </w:rPr>
        <w:t>McDavitt</w:t>
      </w:r>
      <w:proofErr w:type="spellEnd"/>
      <w:r w:rsidRPr="00A26C55">
        <w:rPr>
          <w:rFonts w:asciiTheme="minorHAnsi" w:hAnsiTheme="minorHAnsi"/>
        </w:rPr>
        <w:t xml:space="preserve">, B., </w:t>
      </w:r>
      <w:proofErr w:type="spellStart"/>
      <w:r w:rsidRPr="00A26C55">
        <w:rPr>
          <w:rFonts w:asciiTheme="minorHAnsi" w:hAnsiTheme="minorHAnsi"/>
        </w:rPr>
        <w:t>Carpineto</w:t>
      </w:r>
      <w:proofErr w:type="spellEnd"/>
      <w:r w:rsidRPr="00A26C55">
        <w:rPr>
          <w:rFonts w:asciiTheme="minorHAnsi" w:hAnsiTheme="minorHAnsi"/>
        </w:rPr>
        <w:t xml:space="preserve">, J., Weiss, G., Iverson, E. F., &amp; </w:t>
      </w:r>
      <w:proofErr w:type="spellStart"/>
      <w:r w:rsidRPr="00A26C55">
        <w:rPr>
          <w:rFonts w:asciiTheme="minorHAnsi" w:hAnsiTheme="minorHAnsi"/>
        </w:rPr>
        <w:t>Kipke</w:t>
      </w:r>
      <w:proofErr w:type="spellEnd"/>
      <w:r w:rsidRPr="00A26C55">
        <w:rPr>
          <w:rFonts w:asciiTheme="minorHAnsi" w:hAnsiTheme="minorHAnsi"/>
        </w:rPr>
        <w:t xml:space="preserve">, M. D. (2009). “God made me gay for a reason”: Young men who have sex with men’s resiliency in resolving </w:t>
      </w:r>
      <w:r w:rsidR="00D64B41" w:rsidRPr="00A26C55">
        <w:rPr>
          <w:rFonts w:asciiTheme="minorHAnsi" w:hAnsiTheme="minorHAnsi"/>
        </w:rPr>
        <w:t>internalized homonegativity</w:t>
      </w:r>
      <w:r w:rsidRPr="00A26C55">
        <w:rPr>
          <w:rFonts w:asciiTheme="minorHAnsi" w:hAnsiTheme="minorHAnsi"/>
        </w:rPr>
        <w:t xml:space="preserve"> from religious sources. </w:t>
      </w:r>
      <w:r w:rsidRPr="00A26C55">
        <w:rPr>
          <w:rFonts w:asciiTheme="minorHAnsi" w:hAnsiTheme="minorHAnsi"/>
          <w:i/>
        </w:rPr>
        <w:t>Journal of Adolescent Research</w:t>
      </w:r>
      <w:r w:rsidRPr="00A26C55">
        <w:rPr>
          <w:rFonts w:asciiTheme="minorHAnsi" w:hAnsiTheme="minorHAnsi"/>
        </w:rPr>
        <w:t>, 24, 601–633.</w:t>
      </w:r>
    </w:p>
    <w:p w14:paraId="5E7ACBE4" w14:textId="77777777" w:rsidR="001F2BB5" w:rsidRPr="00A26C55" w:rsidRDefault="001F2BB5" w:rsidP="001F2BB5">
      <w:pPr>
        <w:spacing w:line="240" w:lineRule="auto"/>
        <w:ind w:hanging="720"/>
        <w:rPr>
          <w:rFonts w:asciiTheme="minorHAnsi" w:hAnsiTheme="minorHAnsi"/>
        </w:rPr>
      </w:pPr>
    </w:p>
    <w:p w14:paraId="5A2ACE5D" w14:textId="77777777"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t>Lalich</w:t>
      </w:r>
      <w:proofErr w:type="spellEnd"/>
      <w:r w:rsidRPr="00A26C55">
        <w:rPr>
          <w:rFonts w:asciiTheme="minorHAnsi" w:hAnsiTheme="minorHAnsi"/>
        </w:rPr>
        <w:t xml:space="preserve">, J., &amp; </w:t>
      </w:r>
      <w:proofErr w:type="spellStart"/>
      <w:r w:rsidRPr="00A26C55">
        <w:rPr>
          <w:rFonts w:asciiTheme="minorHAnsi" w:hAnsiTheme="minorHAnsi"/>
        </w:rPr>
        <w:t>McClaren</w:t>
      </w:r>
      <w:proofErr w:type="spellEnd"/>
      <w:r w:rsidRPr="00A26C55">
        <w:rPr>
          <w:rFonts w:asciiTheme="minorHAnsi" w:hAnsiTheme="minorHAnsi"/>
        </w:rPr>
        <w:t xml:space="preserve">, K. (2010). Inside and outcast: Multifaceted stigma and redemption in the lives of gay and lesbians Jehovah’s Witnesses. </w:t>
      </w:r>
      <w:r w:rsidRPr="00A26C55">
        <w:rPr>
          <w:rFonts w:asciiTheme="minorHAnsi" w:hAnsiTheme="minorHAnsi"/>
          <w:i/>
        </w:rPr>
        <w:t>Journal of Homosexuality</w:t>
      </w:r>
      <w:r w:rsidRPr="00A26C55">
        <w:rPr>
          <w:rFonts w:asciiTheme="minorHAnsi" w:hAnsiTheme="minorHAnsi"/>
        </w:rPr>
        <w:t>, 57, 1303–1333.</w:t>
      </w:r>
    </w:p>
    <w:p w14:paraId="373BAC23" w14:textId="77777777" w:rsidR="00600312" w:rsidRDefault="00600312" w:rsidP="001F2BB5">
      <w:pPr>
        <w:spacing w:line="240" w:lineRule="auto"/>
        <w:ind w:hanging="720"/>
        <w:rPr>
          <w:rFonts w:asciiTheme="minorHAnsi" w:hAnsiTheme="minorHAnsi"/>
        </w:rPr>
      </w:pPr>
      <w:r w:rsidRPr="00A26C55">
        <w:rPr>
          <w:rFonts w:asciiTheme="minorHAnsi" w:hAnsiTheme="minorHAnsi"/>
        </w:rPr>
        <w:lastRenderedPageBreak/>
        <w:t xml:space="preserve">Lease, S. H., Horne, S. G., &amp; </w:t>
      </w:r>
      <w:proofErr w:type="spellStart"/>
      <w:r w:rsidRPr="00A26C55">
        <w:rPr>
          <w:rFonts w:asciiTheme="minorHAnsi" w:hAnsiTheme="minorHAnsi"/>
        </w:rPr>
        <w:t>Noffsinger</w:t>
      </w:r>
      <w:proofErr w:type="spellEnd"/>
      <w:r w:rsidRPr="00A26C55">
        <w:rPr>
          <w:rFonts w:asciiTheme="minorHAnsi" w:hAnsiTheme="minorHAnsi"/>
        </w:rPr>
        <w:t xml:space="preserve">-Frazier, N. (2005). Affirming faith experiences and psychological health for Caucasian, lesbian, gay, and bisexual individuals. </w:t>
      </w:r>
      <w:r w:rsidRPr="00A26C55">
        <w:rPr>
          <w:rFonts w:asciiTheme="minorHAnsi" w:hAnsiTheme="minorHAnsi"/>
          <w:i/>
        </w:rPr>
        <w:t>Journal of Counseling Psychology</w:t>
      </w:r>
      <w:r w:rsidRPr="00A26C55">
        <w:rPr>
          <w:rFonts w:asciiTheme="minorHAnsi" w:hAnsiTheme="minorHAnsi"/>
        </w:rPr>
        <w:t>, 52, 378–388.</w:t>
      </w:r>
    </w:p>
    <w:p w14:paraId="413339BE" w14:textId="77777777" w:rsidR="003A3779" w:rsidRPr="00A26C55" w:rsidRDefault="003A3779" w:rsidP="001F2BB5">
      <w:pPr>
        <w:spacing w:line="240" w:lineRule="auto"/>
        <w:ind w:hanging="720"/>
        <w:rPr>
          <w:rFonts w:asciiTheme="minorHAnsi" w:hAnsiTheme="minorHAnsi"/>
        </w:rPr>
      </w:pPr>
    </w:p>
    <w:p w14:paraId="07479934"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Lease, S. H., &amp; Shulman, J. L. (2003). A preliminary investigation of the role of religion for family members of lesbian, gay male, or bisexual male and female individuals. </w:t>
      </w:r>
      <w:r w:rsidRPr="00A26C55">
        <w:rPr>
          <w:rFonts w:asciiTheme="minorHAnsi" w:hAnsiTheme="minorHAnsi"/>
          <w:i/>
        </w:rPr>
        <w:t>Counseling and Values</w:t>
      </w:r>
      <w:r w:rsidRPr="00A26C55">
        <w:rPr>
          <w:rFonts w:asciiTheme="minorHAnsi" w:hAnsiTheme="minorHAnsi"/>
        </w:rPr>
        <w:t>, 47, 195–209.</w:t>
      </w:r>
    </w:p>
    <w:p w14:paraId="0F79A4F5" w14:textId="77777777" w:rsidR="001F2BB5" w:rsidRPr="00A26C55" w:rsidRDefault="001F2BB5" w:rsidP="001F2BB5">
      <w:pPr>
        <w:spacing w:line="240" w:lineRule="auto"/>
        <w:ind w:hanging="720"/>
        <w:rPr>
          <w:rFonts w:asciiTheme="minorHAnsi" w:hAnsiTheme="minorHAnsi"/>
        </w:rPr>
      </w:pPr>
    </w:p>
    <w:p w14:paraId="60CD153D"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Levy, D. L., &amp; Edmiston, A. (2014). Sexual identity, gender identity and a Christian upbringing: Comparing two studies. </w:t>
      </w:r>
      <w:r w:rsidRPr="00A26C55">
        <w:rPr>
          <w:rFonts w:asciiTheme="minorHAnsi" w:hAnsiTheme="minorHAnsi"/>
          <w:i/>
        </w:rPr>
        <w:t>Journal of Women and Social Work</w:t>
      </w:r>
      <w:r w:rsidRPr="00A26C55">
        <w:rPr>
          <w:rFonts w:asciiTheme="minorHAnsi" w:hAnsiTheme="minorHAnsi"/>
        </w:rPr>
        <w:t>, 29, 66-77.</w:t>
      </w:r>
    </w:p>
    <w:p w14:paraId="48BA03F3" w14:textId="77777777" w:rsidR="001F2BB5" w:rsidRPr="00A26C55" w:rsidRDefault="001F2BB5" w:rsidP="001F2BB5">
      <w:pPr>
        <w:spacing w:line="240" w:lineRule="auto"/>
        <w:ind w:hanging="720"/>
        <w:rPr>
          <w:rFonts w:asciiTheme="minorHAnsi" w:hAnsiTheme="minorHAnsi"/>
        </w:rPr>
      </w:pPr>
    </w:p>
    <w:p w14:paraId="36B4AB97"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Levy, D. L., &amp; Reeves, P. (2011). Resolving identity conflict: Gay Lesbian, and Queer Individuals with a Christian Upbringing. </w:t>
      </w:r>
      <w:r w:rsidRPr="00A26C55">
        <w:rPr>
          <w:rFonts w:asciiTheme="minorHAnsi" w:hAnsiTheme="minorHAnsi"/>
          <w:i/>
        </w:rPr>
        <w:t>Journal of Gay and Lesbian Social Services,</w:t>
      </w:r>
      <w:r w:rsidRPr="00A26C55">
        <w:rPr>
          <w:rFonts w:asciiTheme="minorHAnsi" w:hAnsiTheme="minorHAnsi"/>
        </w:rPr>
        <w:t xml:space="preserve"> 23, 53-68.</w:t>
      </w:r>
    </w:p>
    <w:p w14:paraId="23365CEB" w14:textId="77777777" w:rsidR="001F2BB5" w:rsidRPr="00A26C55" w:rsidRDefault="001F2BB5" w:rsidP="001F2BB5">
      <w:pPr>
        <w:spacing w:line="240" w:lineRule="auto"/>
        <w:ind w:hanging="720"/>
        <w:rPr>
          <w:rFonts w:asciiTheme="minorHAnsi" w:hAnsiTheme="minorHAnsi"/>
        </w:rPr>
      </w:pPr>
    </w:p>
    <w:p w14:paraId="4C277EF2"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Love, P. G., Bock, M., </w:t>
      </w:r>
      <w:proofErr w:type="spellStart"/>
      <w:r w:rsidRPr="00A26C55">
        <w:rPr>
          <w:rFonts w:asciiTheme="minorHAnsi" w:hAnsiTheme="minorHAnsi"/>
        </w:rPr>
        <w:t>Jannarone</w:t>
      </w:r>
      <w:proofErr w:type="spellEnd"/>
      <w:r w:rsidRPr="00A26C55">
        <w:rPr>
          <w:rFonts w:asciiTheme="minorHAnsi" w:hAnsiTheme="minorHAnsi"/>
        </w:rPr>
        <w:t xml:space="preserve">, A., &amp; Richardson, P. (2005). Identity interaction: Exploring the spiritual experiences of lesbian and gay college students. </w:t>
      </w:r>
      <w:r w:rsidRPr="00A26C55">
        <w:rPr>
          <w:rFonts w:asciiTheme="minorHAnsi" w:hAnsiTheme="minorHAnsi"/>
          <w:i/>
          <w:iCs/>
        </w:rPr>
        <w:t>Journal</w:t>
      </w:r>
      <w:r w:rsidRPr="00A26C55">
        <w:rPr>
          <w:rFonts w:asciiTheme="minorHAnsi" w:hAnsiTheme="minorHAnsi"/>
        </w:rPr>
        <w:t xml:space="preserve"> </w:t>
      </w:r>
      <w:r w:rsidRPr="00A26C55">
        <w:rPr>
          <w:rFonts w:asciiTheme="minorHAnsi" w:hAnsiTheme="minorHAnsi"/>
          <w:i/>
          <w:iCs/>
        </w:rPr>
        <w:t>of College Student Development</w:t>
      </w:r>
      <w:r w:rsidRPr="00A26C55">
        <w:rPr>
          <w:rFonts w:asciiTheme="minorHAnsi" w:hAnsiTheme="minorHAnsi"/>
        </w:rPr>
        <w:t xml:space="preserve">, </w:t>
      </w:r>
      <w:r w:rsidRPr="00A26C55">
        <w:rPr>
          <w:rFonts w:asciiTheme="minorHAnsi" w:hAnsiTheme="minorHAnsi"/>
          <w:i/>
          <w:iCs/>
        </w:rPr>
        <w:t>46</w:t>
      </w:r>
      <w:r w:rsidRPr="00A26C55">
        <w:rPr>
          <w:rFonts w:asciiTheme="minorHAnsi" w:hAnsiTheme="minorHAnsi"/>
        </w:rPr>
        <w:t>, 192–309.</w:t>
      </w:r>
    </w:p>
    <w:p w14:paraId="77975C77" w14:textId="77777777" w:rsidR="001F2BB5" w:rsidRPr="00A26C55" w:rsidRDefault="001F2BB5" w:rsidP="001F2BB5">
      <w:pPr>
        <w:spacing w:line="240" w:lineRule="auto"/>
        <w:ind w:hanging="720"/>
        <w:rPr>
          <w:rFonts w:asciiTheme="minorHAnsi" w:hAnsiTheme="minorHAnsi"/>
        </w:rPr>
      </w:pPr>
    </w:p>
    <w:p w14:paraId="223DE182" w14:textId="77777777"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t>Maccio</w:t>
      </w:r>
      <w:proofErr w:type="spellEnd"/>
      <w:r w:rsidRPr="00A26C55">
        <w:rPr>
          <w:rFonts w:asciiTheme="minorHAnsi" w:hAnsiTheme="minorHAnsi"/>
        </w:rPr>
        <w:t xml:space="preserve">, E. M. (2010). Influence of family, religion, and social conformity on client participant in sexual reorientation therapy. </w:t>
      </w:r>
      <w:r w:rsidRPr="00A26C55">
        <w:rPr>
          <w:rFonts w:asciiTheme="minorHAnsi" w:hAnsiTheme="minorHAnsi"/>
          <w:i/>
        </w:rPr>
        <w:t>Journal of Homosexuality</w:t>
      </w:r>
      <w:r w:rsidRPr="00A26C55">
        <w:rPr>
          <w:rFonts w:asciiTheme="minorHAnsi" w:hAnsiTheme="minorHAnsi"/>
        </w:rPr>
        <w:t>, 57, 441–458.</w:t>
      </w:r>
    </w:p>
    <w:p w14:paraId="04C32ACF" w14:textId="77777777" w:rsidR="001F2BB5" w:rsidRPr="00A26C55" w:rsidRDefault="001F2BB5" w:rsidP="001F2BB5">
      <w:pPr>
        <w:spacing w:line="240" w:lineRule="auto"/>
        <w:ind w:hanging="720"/>
        <w:rPr>
          <w:rFonts w:asciiTheme="minorHAnsi" w:hAnsiTheme="minorHAnsi"/>
        </w:rPr>
      </w:pPr>
    </w:p>
    <w:p w14:paraId="3B00F8AA" w14:textId="77777777"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t>Mahaffy</w:t>
      </w:r>
      <w:proofErr w:type="spellEnd"/>
      <w:r w:rsidRPr="00A26C55">
        <w:rPr>
          <w:rFonts w:asciiTheme="minorHAnsi" w:hAnsiTheme="minorHAnsi"/>
        </w:rPr>
        <w:t xml:space="preserve">, K. A. (1996). Cognitive dissonance and its resolution: A study of lesbian Christians. </w:t>
      </w:r>
      <w:r w:rsidRPr="00A26C55">
        <w:rPr>
          <w:rFonts w:asciiTheme="minorHAnsi" w:hAnsiTheme="minorHAnsi"/>
          <w:i/>
        </w:rPr>
        <w:t>Journal for the Scientific Study of Religion</w:t>
      </w:r>
      <w:r w:rsidRPr="00A26C55">
        <w:rPr>
          <w:rFonts w:asciiTheme="minorHAnsi" w:hAnsiTheme="minorHAnsi"/>
        </w:rPr>
        <w:t>, 35(4), 392-402.</w:t>
      </w:r>
    </w:p>
    <w:p w14:paraId="4E4DF820" w14:textId="77777777" w:rsidR="001F2BB5" w:rsidRPr="00A26C55" w:rsidRDefault="001F2BB5" w:rsidP="001F2BB5">
      <w:pPr>
        <w:spacing w:line="240" w:lineRule="auto"/>
        <w:ind w:hanging="720"/>
        <w:rPr>
          <w:rFonts w:asciiTheme="minorHAnsi" w:hAnsiTheme="minorHAnsi"/>
        </w:rPr>
      </w:pPr>
    </w:p>
    <w:p w14:paraId="2F5073B1"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Mahoney, A., &amp; Cano, A. (2014). Introduction to the special section on religion and spirituality in family life: Delving into relational spirituality for couples. </w:t>
      </w:r>
      <w:r w:rsidRPr="00A26C55">
        <w:rPr>
          <w:rFonts w:asciiTheme="minorHAnsi" w:hAnsiTheme="minorHAnsi"/>
          <w:i/>
        </w:rPr>
        <w:t>Journal of Family Psychology</w:t>
      </w:r>
      <w:r w:rsidRPr="00A26C55">
        <w:rPr>
          <w:rFonts w:asciiTheme="minorHAnsi" w:hAnsiTheme="minorHAnsi"/>
        </w:rPr>
        <w:t>, 28(5), 583-586.</w:t>
      </w:r>
    </w:p>
    <w:p w14:paraId="2034D4EB" w14:textId="77777777" w:rsidR="001F2BB5" w:rsidRPr="00A26C55" w:rsidRDefault="001F2BB5" w:rsidP="001F2BB5">
      <w:pPr>
        <w:spacing w:line="240" w:lineRule="auto"/>
        <w:ind w:hanging="720"/>
        <w:rPr>
          <w:rFonts w:asciiTheme="minorHAnsi" w:hAnsiTheme="minorHAnsi"/>
        </w:rPr>
      </w:pPr>
    </w:p>
    <w:p w14:paraId="44C4E2E9" w14:textId="32BBD0D7" w:rsidR="00850904" w:rsidRPr="00A26C55" w:rsidRDefault="00850904" w:rsidP="001F2BB5">
      <w:pPr>
        <w:spacing w:line="240" w:lineRule="auto"/>
        <w:ind w:hanging="720"/>
        <w:rPr>
          <w:rFonts w:asciiTheme="minorHAnsi" w:hAnsiTheme="minorHAnsi"/>
        </w:rPr>
      </w:pPr>
      <w:proofErr w:type="spellStart"/>
      <w:r w:rsidRPr="00A26C55">
        <w:rPr>
          <w:rFonts w:asciiTheme="minorHAnsi" w:hAnsiTheme="minorHAnsi"/>
        </w:rPr>
        <w:t>Masci</w:t>
      </w:r>
      <w:proofErr w:type="spellEnd"/>
      <w:r w:rsidRPr="00A26C55">
        <w:rPr>
          <w:rFonts w:asciiTheme="minorHAnsi" w:hAnsiTheme="minorHAnsi"/>
        </w:rPr>
        <w:t xml:space="preserve">, D., &amp; </w:t>
      </w:r>
      <w:proofErr w:type="spellStart"/>
      <w:r w:rsidRPr="00A26C55">
        <w:rPr>
          <w:rFonts w:asciiTheme="minorHAnsi" w:hAnsiTheme="minorHAnsi"/>
        </w:rPr>
        <w:t>Lipka</w:t>
      </w:r>
      <w:proofErr w:type="spellEnd"/>
      <w:r w:rsidRPr="00A26C55">
        <w:rPr>
          <w:rFonts w:asciiTheme="minorHAnsi" w:hAnsiTheme="minorHAnsi"/>
        </w:rPr>
        <w:t xml:space="preserve">, M. (2015). Where Christian churches, other religions stand on gay marriage. </w:t>
      </w:r>
      <w:r w:rsidRPr="00A26C55">
        <w:rPr>
          <w:rFonts w:asciiTheme="minorHAnsi" w:hAnsiTheme="minorHAnsi"/>
          <w:i/>
        </w:rPr>
        <w:t>Pew Research Center</w:t>
      </w:r>
      <w:r w:rsidRPr="00A26C55">
        <w:rPr>
          <w:rFonts w:asciiTheme="minorHAnsi" w:hAnsiTheme="minorHAnsi"/>
        </w:rPr>
        <w:t>. Retrieved from http://www.pewresearch.org/fact-tank/2015/12/21/where-christian-churches-stand-on-gay-marriage/</w:t>
      </w:r>
    </w:p>
    <w:p w14:paraId="38F9086C" w14:textId="77777777" w:rsidR="00850904" w:rsidRPr="00A26C55" w:rsidRDefault="00850904" w:rsidP="001F2BB5">
      <w:pPr>
        <w:spacing w:line="240" w:lineRule="auto"/>
        <w:ind w:hanging="720"/>
        <w:rPr>
          <w:rFonts w:asciiTheme="minorHAnsi" w:hAnsiTheme="minorHAnsi"/>
        </w:rPr>
      </w:pPr>
    </w:p>
    <w:p w14:paraId="3C73104A"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McCarthy, J (2015). Record-High 60% of Americans support same-sex marriage. Gallup [Distributor]. Retrieved from http://www.gallup.com/poll/183272/record-high-americans-support-sex-marriage.aspx  </w:t>
      </w:r>
    </w:p>
    <w:p w14:paraId="25D9076D" w14:textId="77777777" w:rsidR="001F2BB5" w:rsidRPr="00A26C55" w:rsidRDefault="001F2BB5" w:rsidP="001F2BB5">
      <w:pPr>
        <w:spacing w:line="240" w:lineRule="auto"/>
        <w:ind w:hanging="720"/>
        <w:rPr>
          <w:rFonts w:asciiTheme="minorHAnsi" w:hAnsiTheme="minorHAnsi"/>
        </w:rPr>
      </w:pPr>
    </w:p>
    <w:p w14:paraId="2544A932"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McFarland, M. J., </w:t>
      </w:r>
      <w:proofErr w:type="spellStart"/>
      <w:r w:rsidRPr="00A26C55">
        <w:rPr>
          <w:rFonts w:asciiTheme="minorHAnsi" w:hAnsiTheme="minorHAnsi"/>
        </w:rPr>
        <w:t>Uecker</w:t>
      </w:r>
      <w:proofErr w:type="spellEnd"/>
      <w:r w:rsidRPr="00A26C55">
        <w:rPr>
          <w:rFonts w:asciiTheme="minorHAnsi" w:hAnsiTheme="minorHAnsi"/>
        </w:rPr>
        <w:t xml:space="preserve">, J. E., &amp; </w:t>
      </w:r>
      <w:proofErr w:type="spellStart"/>
      <w:r w:rsidRPr="00A26C55">
        <w:rPr>
          <w:rFonts w:asciiTheme="minorHAnsi" w:hAnsiTheme="minorHAnsi"/>
        </w:rPr>
        <w:t>Regnerus</w:t>
      </w:r>
      <w:proofErr w:type="spellEnd"/>
      <w:r w:rsidRPr="00A26C55">
        <w:rPr>
          <w:rFonts w:asciiTheme="minorHAnsi" w:hAnsiTheme="minorHAnsi"/>
        </w:rPr>
        <w:t xml:space="preserve">, M. D. (2011). The role of religion in shaping sexual frequency and satisfaction: Evidence from married and unmarried older adults. </w:t>
      </w:r>
      <w:r w:rsidRPr="00A26C55">
        <w:rPr>
          <w:rFonts w:asciiTheme="minorHAnsi" w:hAnsiTheme="minorHAnsi"/>
          <w:i/>
        </w:rPr>
        <w:t xml:space="preserve">Journal of Sexuality Research, </w:t>
      </w:r>
      <w:r w:rsidRPr="00A26C55">
        <w:rPr>
          <w:rFonts w:asciiTheme="minorHAnsi" w:hAnsiTheme="minorHAnsi"/>
        </w:rPr>
        <w:t>48(2-3): 297-308.</w:t>
      </w:r>
    </w:p>
    <w:p w14:paraId="11FEA217" w14:textId="77777777" w:rsidR="001F2BB5" w:rsidRPr="00A26C55" w:rsidRDefault="001F2BB5" w:rsidP="001F2BB5">
      <w:pPr>
        <w:spacing w:line="240" w:lineRule="auto"/>
        <w:ind w:hanging="720"/>
        <w:rPr>
          <w:rFonts w:asciiTheme="minorHAnsi" w:hAnsiTheme="minorHAnsi"/>
        </w:rPr>
      </w:pPr>
    </w:p>
    <w:p w14:paraId="561BB37C"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Miller, D. R. (1963). The study of social relationships: situation, identity, and social interaction. </w:t>
      </w:r>
      <w:r w:rsidRPr="00A26C55">
        <w:rPr>
          <w:rFonts w:asciiTheme="minorHAnsi" w:hAnsiTheme="minorHAnsi"/>
          <w:i/>
        </w:rPr>
        <w:t>Psychology; a study of science,</w:t>
      </w:r>
      <w:r w:rsidRPr="00A26C55">
        <w:rPr>
          <w:rFonts w:asciiTheme="minorHAnsi" w:hAnsiTheme="minorHAnsi"/>
        </w:rPr>
        <w:t xml:space="preserve"> 5, 639-737.</w:t>
      </w:r>
    </w:p>
    <w:p w14:paraId="709CF663" w14:textId="77777777" w:rsidR="001F2BB5" w:rsidRPr="00A26C55" w:rsidRDefault="001F2BB5" w:rsidP="001F2BB5">
      <w:pPr>
        <w:spacing w:line="240" w:lineRule="auto"/>
        <w:ind w:hanging="720"/>
        <w:rPr>
          <w:rFonts w:asciiTheme="minorHAnsi" w:hAnsiTheme="minorHAnsi"/>
        </w:rPr>
      </w:pPr>
    </w:p>
    <w:p w14:paraId="7FC19175"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lastRenderedPageBreak/>
        <w:t>Miller, Jr., R. L. (2007). Legacy denied: African American gay men, AIDS, and the Black Church. S</w:t>
      </w:r>
      <w:r w:rsidRPr="00A26C55">
        <w:rPr>
          <w:rFonts w:asciiTheme="minorHAnsi" w:hAnsiTheme="minorHAnsi"/>
          <w:i/>
        </w:rPr>
        <w:t>ocial Work</w:t>
      </w:r>
      <w:r w:rsidRPr="00A26C55">
        <w:rPr>
          <w:rFonts w:asciiTheme="minorHAnsi" w:hAnsiTheme="minorHAnsi"/>
        </w:rPr>
        <w:t>, 52, 51–61.</w:t>
      </w:r>
    </w:p>
    <w:p w14:paraId="50A53058" w14:textId="77777777" w:rsidR="001F2BB5" w:rsidRPr="00A26C55" w:rsidRDefault="001F2BB5" w:rsidP="001F2BB5">
      <w:pPr>
        <w:spacing w:line="240" w:lineRule="auto"/>
        <w:ind w:hanging="720"/>
        <w:rPr>
          <w:rFonts w:asciiTheme="minorHAnsi" w:hAnsiTheme="minorHAnsi"/>
        </w:rPr>
      </w:pPr>
    </w:p>
    <w:p w14:paraId="52483B5D" w14:textId="381A400B" w:rsidR="0065154B" w:rsidRPr="00A26C55" w:rsidRDefault="0065154B" w:rsidP="001F2BB5">
      <w:pPr>
        <w:spacing w:line="240" w:lineRule="auto"/>
        <w:ind w:hanging="720"/>
        <w:rPr>
          <w:rFonts w:asciiTheme="minorHAnsi" w:hAnsiTheme="minorHAnsi"/>
        </w:rPr>
      </w:pPr>
      <w:r w:rsidRPr="00A26C55">
        <w:rPr>
          <w:rFonts w:asciiTheme="minorHAnsi" w:hAnsiTheme="minorHAnsi"/>
        </w:rPr>
        <w:t xml:space="preserve">Miller, W. R., &amp; </w:t>
      </w:r>
      <w:proofErr w:type="spellStart"/>
      <w:r w:rsidRPr="00A26C55">
        <w:rPr>
          <w:rFonts w:asciiTheme="minorHAnsi" w:hAnsiTheme="minorHAnsi"/>
        </w:rPr>
        <w:t>Thoresen</w:t>
      </w:r>
      <w:proofErr w:type="spellEnd"/>
      <w:r w:rsidRPr="00A26C55">
        <w:rPr>
          <w:rFonts w:asciiTheme="minorHAnsi" w:hAnsiTheme="minorHAnsi"/>
        </w:rPr>
        <w:t xml:space="preserve">, C. E. (2003). Spirituality, religion, and health: An emerging research field. </w:t>
      </w:r>
      <w:r w:rsidRPr="00A26C55">
        <w:rPr>
          <w:rFonts w:asciiTheme="minorHAnsi" w:hAnsiTheme="minorHAnsi"/>
          <w:i/>
          <w:iCs/>
        </w:rPr>
        <w:t>American Psychologist</w:t>
      </w:r>
      <w:r w:rsidRPr="00A26C55">
        <w:rPr>
          <w:rFonts w:asciiTheme="minorHAnsi" w:hAnsiTheme="minorHAnsi"/>
        </w:rPr>
        <w:t xml:space="preserve">, </w:t>
      </w:r>
      <w:r w:rsidRPr="00A26C55">
        <w:rPr>
          <w:rFonts w:asciiTheme="minorHAnsi" w:hAnsiTheme="minorHAnsi"/>
          <w:i/>
          <w:iCs/>
        </w:rPr>
        <w:t>58</w:t>
      </w:r>
      <w:r w:rsidRPr="00A26C55">
        <w:rPr>
          <w:rFonts w:asciiTheme="minorHAnsi" w:hAnsiTheme="minorHAnsi"/>
        </w:rPr>
        <w:t>(1), 24-35.</w:t>
      </w:r>
    </w:p>
    <w:p w14:paraId="6C3C8DE3" w14:textId="77777777" w:rsidR="001F2BB5" w:rsidRPr="00A26C55" w:rsidRDefault="001F2BB5" w:rsidP="001F2BB5">
      <w:pPr>
        <w:spacing w:line="240" w:lineRule="auto"/>
        <w:ind w:hanging="720"/>
        <w:rPr>
          <w:rFonts w:asciiTheme="minorHAnsi" w:hAnsiTheme="minorHAnsi"/>
        </w:rPr>
      </w:pPr>
    </w:p>
    <w:p w14:paraId="3FF6278C" w14:textId="77777777"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t>Minwalla</w:t>
      </w:r>
      <w:proofErr w:type="spellEnd"/>
      <w:r w:rsidRPr="00A26C55">
        <w:rPr>
          <w:rFonts w:asciiTheme="minorHAnsi" w:hAnsiTheme="minorHAnsi"/>
        </w:rPr>
        <w:t xml:space="preserve">, O., Rosser, B. R. S., Feldman, J., &amp; </w:t>
      </w:r>
      <w:proofErr w:type="spellStart"/>
      <w:r w:rsidRPr="00A26C55">
        <w:rPr>
          <w:rFonts w:asciiTheme="minorHAnsi" w:hAnsiTheme="minorHAnsi"/>
        </w:rPr>
        <w:t>Varga</w:t>
      </w:r>
      <w:proofErr w:type="spellEnd"/>
      <w:r w:rsidRPr="00A26C55">
        <w:rPr>
          <w:rFonts w:asciiTheme="minorHAnsi" w:hAnsiTheme="minorHAnsi"/>
        </w:rPr>
        <w:t>, C. (2005). Identity experience among progressive gay Muslims in North America: A qualitative study within Al-</w:t>
      </w:r>
      <w:proofErr w:type="spellStart"/>
      <w:r w:rsidRPr="00A26C55">
        <w:rPr>
          <w:rFonts w:asciiTheme="minorHAnsi" w:hAnsiTheme="minorHAnsi"/>
        </w:rPr>
        <w:t>Fatiha</w:t>
      </w:r>
      <w:proofErr w:type="spellEnd"/>
      <w:r w:rsidRPr="00A26C55">
        <w:rPr>
          <w:rFonts w:asciiTheme="minorHAnsi" w:hAnsiTheme="minorHAnsi"/>
        </w:rPr>
        <w:t xml:space="preserve">. </w:t>
      </w:r>
      <w:r w:rsidRPr="00A26C55">
        <w:rPr>
          <w:rFonts w:asciiTheme="minorHAnsi" w:hAnsiTheme="minorHAnsi"/>
          <w:i/>
        </w:rPr>
        <w:t>Culture, Health &amp; Sexuality</w:t>
      </w:r>
      <w:r w:rsidRPr="00A26C55">
        <w:rPr>
          <w:rFonts w:asciiTheme="minorHAnsi" w:hAnsiTheme="minorHAnsi"/>
        </w:rPr>
        <w:t>, 7, 113–128.</w:t>
      </w:r>
    </w:p>
    <w:p w14:paraId="6A1C2936" w14:textId="77777777" w:rsidR="001F2BB5" w:rsidRPr="00A26C55" w:rsidRDefault="001F2BB5" w:rsidP="001F2BB5">
      <w:pPr>
        <w:spacing w:line="240" w:lineRule="auto"/>
        <w:ind w:hanging="720"/>
        <w:rPr>
          <w:rFonts w:asciiTheme="minorHAnsi" w:hAnsiTheme="minorHAnsi"/>
        </w:rPr>
      </w:pPr>
    </w:p>
    <w:p w14:paraId="3BD28925" w14:textId="62227364" w:rsidR="00197B24" w:rsidRPr="00A26C55" w:rsidRDefault="00197B24" w:rsidP="001F2BB5">
      <w:pPr>
        <w:spacing w:line="240" w:lineRule="auto"/>
        <w:ind w:hanging="720"/>
        <w:rPr>
          <w:rFonts w:asciiTheme="minorHAnsi" w:hAnsiTheme="minorHAnsi"/>
        </w:rPr>
      </w:pPr>
      <w:r w:rsidRPr="00A26C55">
        <w:rPr>
          <w:rFonts w:asciiTheme="minorHAnsi" w:hAnsiTheme="minorHAnsi"/>
        </w:rPr>
        <w:t xml:space="preserve">Mohr, J. J., &amp; Daly, C. A. (2008). Sexual minority stress and changes in relationship quality in same-sex couples. </w:t>
      </w:r>
      <w:r w:rsidRPr="00A26C55">
        <w:rPr>
          <w:rFonts w:asciiTheme="minorHAnsi" w:hAnsiTheme="minorHAnsi"/>
          <w:i/>
        </w:rPr>
        <w:t>Journal of Social and Personal Relationships, 25</w:t>
      </w:r>
      <w:r w:rsidRPr="00A26C55">
        <w:rPr>
          <w:rFonts w:asciiTheme="minorHAnsi" w:hAnsiTheme="minorHAnsi"/>
        </w:rPr>
        <w:t>(6), 989-1007.</w:t>
      </w:r>
    </w:p>
    <w:p w14:paraId="5565DE3F" w14:textId="77777777" w:rsidR="001F2BB5" w:rsidRPr="00A26C55" w:rsidRDefault="001F2BB5" w:rsidP="001F2BB5">
      <w:pPr>
        <w:spacing w:line="240" w:lineRule="auto"/>
        <w:ind w:hanging="720"/>
        <w:rPr>
          <w:rFonts w:asciiTheme="minorHAnsi" w:hAnsiTheme="minorHAnsi"/>
        </w:rPr>
      </w:pPr>
    </w:p>
    <w:p w14:paraId="6157EB04"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Mohr, J. J., &amp; </w:t>
      </w:r>
      <w:proofErr w:type="spellStart"/>
      <w:r w:rsidRPr="00A26C55">
        <w:rPr>
          <w:rFonts w:asciiTheme="minorHAnsi" w:hAnsiTheme="minorHAnsi"/>
        </w:rPr>
        <w:t>Fassinger</w:t>
      </w:r>
      <w:proofErr w:type="spellEnd"/>
      <w:r w:rsidRPr="00A26C55">
        <w:rPr>
          <w:rFonts w:asciiTheme="minorHAnsi" w:hAnsiTheme="minorHAnsi"/>
        </w:rPr>
        <w:t xml:space="preserve">, R. (2000). Measuring dimensions of lesbian and gay male experience. </w:t>
      </w:r>
      <w:r w:rsidRPr="00A26C55">
        <w:rPr>
          <w:rFonts w:asciiTheme="minorHAnsi" w:hAnsiTheme="minorHAnsi"/>
          <w:i/>
        </w:rPr>
        <w:t>Measurement and Evaluation in Counseling and Development</w:t>
      </w:r>
      <w:r w:rsidRPr="00A26C55">
        <w:rPr>
          <w:rFonts w:asciiTheme="minorHAnsi" w:hAnsiTheme="minorHAnsi"/>
        </w:rPr>
        <w:t>, 33, 66–90.</w:t>
      </w:r>
    </w:p>
    <w:p w14:paraId="7D1D0EBC" w14:textId="77777777" w:rsidR="006D5527" w:rsidRPr="00A26C55" w:rsidRDefault="006D5527" w:rsidP="001F2BB5">
      <w:pPr>
        <w:spacing w:line="240" w:lineRule="auto"/>
        <w:ind w:hanging="720"/>
        <w:rPr>
          <w:rFonts w:asciiTheme="minorHAnsi" w:hAnsiTheme="minorHAnsi"/>
        </w:rPr>
      </w:pPr>
    </w:p>
    <w:p w14:paraId="04DFEB66" w14:textId="77777777" w:rsidR="00600312" w:rsidRPr="00A26C55" w:rsidRDefault="00600312" w:rsidP="001F2BB5">
      <w:pPr>
        <w:spacing w:line="240" w:lineRule="auto"/>
        <w:ind w:hanging="720"/>
        <w:rPr>
          <w:rFonts w:asciiTheme="minorHAnsi" w:hAnsiTheme="minorHAnsi"/>
          <w:iCs/>
        </w:rPr>
      </w:pPr>
      <w:r w:rsidRPr="00A26C55">
        <w:rPr>
          <w:rFonts w:asciiTheme="minorHAnsi" w:hAnsiTheme="minorHAnsi"/>
        </w:rPr>
        <w:t xml:space="preserve">Mohr, J. J., &amp; Kendra, M. S. (2011). Revision and extension of a multidimensional measure of sexual minority identity: The Lesbian, Gay, and Bisexual Identity Scale. </w:t>
      </w:r>
      <w:r w:rsidRPr="00A26C55">
        <w:rPr>
          <w:rFonts w:asciiTheme="minorHAnsi" w:hAnsiTheme="minorHAnsi"/>
          <w:i/>
          <w:iCs/>
        </w:rPr>
        <w:t xml:space="preserve">Journal of Counseling Psychology, </w:t>
      </w:r>
      <w:r w:rsidRPr="00A26C55">
        <w:rPr>
          <w:rFonts w:asciiTheme="minorHAnsi" w:hAnsiTheme="minorHAnsi"/>
          <w:iCs/>
        </w:rPr>
        <w:t>58, 234-45.</w:t>
      </w:r>
    </w:p>
    <w:p w14:paraId="2904545E" w14:textId="77777777" w:rsidR="001F2BB5" w:rsidRPr="00A26C55" w:rsidRDefault="001F2BB5" w:rsidP="006D5527">
      <w:pPr>
        <w:spacing w:line="240" w:lineRule="auto"/>
        <w:rPr>
          <w:rFonts w:asciiTheme="minorHAnsi" w:hAnsiTheme="minorHAnsi"/>
        </w:rPr>
      </w:pPr>
    </w:p>
    <w:p w14:paraId="12EB9A23"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Morrow, D. F., &amp; Tyson, B. (2006). Religion and spirituality. In D. F. Morrow, &amp; L. </w:t>
      </w:r>
      <w:proofErr w:type="spellStart"/>
      <w:r w:rsidRPr="00A26C55">
        <w:rPr>
          <w:rFonts w:asciiTheme="minorHAnsi" w:hAnsiTheme="minorHAnsi"/>
        </w:rPr>
        <w:t>Messinger</w:t>
      </w:r>
      <w:proofErr w:type="spellEnd"/>
      <w:r w:rsidRPr="00A26C55">
        <w:rPr>
          <w:rFonts w:asciiTheme="minorHAnsi" w:hAnsiTheme="minorHAnsi"/>
        </w:rPr>
        <w:t xml:space="preserve"> (Eds.) Sexual orientation and gender expression in social work practice: Working with gay, lesbian, bisexual, and transgender people (pp. 384-404) New York, NY: Columbia Press.</w:t>
      </w:r>
    </w:p>
    <w:p w14:paraId="262568FA" w14:textId="77777777" w:rsidR="001F2BB5" w:rsidRPr="00A26C55" w:rsidRDefault="001F2BB5" w:rsidP="001F2BB5">
      <w:pPr>
        <w:spacing w:line="240" w:lineRule="auto"/>
        <w:ind w:hanging="720"/>
        <w:rPr>
          <w:rFonts w:asciiTheme="minorHAnsi" w:hAnsiTheme="minorHAnsi"/>
        </w:rPr>
      </w:pPr>
    </w:p>
    <w:p w14:paraId="3433DCB3" w14:textId="3F6170C6" w:rsidR="00CF43F4" w:rsidRPr="00A26C55" w:rsidRDefault="00CF43F4" w:rsidP="001F2BB5">
      <w:pPr>
        <w:spacing w:line="240" w:lineRule="auto"/>
        <w:ind w:hanging="720"/>
        <w:rPr>
          <w:rFonts w:asciiTheme="minorHAnsi" w:hAnsiTheme="minorHAnsi"/>
        </w:rPr>
      </w:pPr>
      <w:r w:rsidRPr="00A26C55">
        <w:rPr>
          <w:rFonts w:asciiTheme="minorHAnsi" w:hAnsiTheme="minorHAnsi"/>
        </w:rPr>
        <w:t>National Alliance on Mental Illness; NAMI. (2015). How do mental health conditions affect the LGBTQ community. Retrieved from https://www.nami.org/Find-Support/LGBTQ</w:t>
      </w:r>
    </w:p>
    <w:p w14:paraId="0438F599" w14:textId="77777777" w:rsidR="001F2BB5" w:rsidRPr="00A26C55" w:rsidRDefault="001F2BB5" w:rsidP="001F2BB5">
      <w:pPr>
        <w:spacing w:line="240" w:lineRule="auto"/>
        <w:ind w:hanging="720"/>
        <w:rPr>
          <w:rFonts w:asciiTheme="minorHAnsi" w:hAnsiTheme="minorHAnsi"/>
        </w:rPr>
      </w:pPr>
    </w:p>
    <w:p w14:paraId="7BF0ADF9" w14:textId="202E1A76" w:rsidR="00391392" w:rsidRPr="00A26C55" w:rsidRDefault="00391392" w:rsidP="001F2BB5">
      <w:pPr>
        <w:spacing w:line="240" w:lineRule="auto"/>
        <w:ind w:hanging="720"/>
        <w:rPr>
          <w:rFonts w:asciiTheme="minorHAnsi" w:hAnsiTheme="minorHAnsi"/>
        </w:rPr>
      </w:pPr>
      <w:proofErr w:type="spellStart"/>
      <w:r w:rsidRPr="00A26C55">
        <w:rPr>
          <w:rFonts w:asciiTheme="minorHAnsi" w:hAnsiTheme="minorHAnsi"/>
        </w:rPr>
        <w:t>NeJaime</w:t>
      </w:r>
      <w:proofErr w:type="spellEnd"/>
      <w:r w:rsidRPr="00A26C55">
        <w:rPr>
          <w:rFonts w:asciiTheme="minorHAnsi" w:hAnsiTheme="minorHAnsi"/>
        </w:rPr>
        <w:t xml:space="preserve">, D. (2012). Marriage inequality: Same-sex relationships, religious exemptions, and the production of sexual orientation discrimination. </w:t>
      </w:r>
      <w:r w:rsidRPr="00A26C55">
        <w:rPr>
          <w:rFonts w:asciiTheme="minorHAnsi" w:hAnsiTheme="minorHAnsi"/>
          <w:i/>
        </w:rPr>
        <w:t>California Law Review</w:t>
      </w:r>
      <w:r w:rsidRPr="00A26C55">
        <w:rPr>
          <w:rFonts w:asciiTheme="minorHAnsi" w:hAnsiTheme="minorHAnsi"/>
        </w:rPr>
        <w:t xml:space="preserve">, </w:t>
      </w:r>
      <w:r w:rsidRPr="00A26C55">
        <w:rPr>
          <w:rFonts w:asciiTheme="minorHAnsi" w:hAnsiTheme="minorHAnsi"/>
          <w:i/>
        </w:rPr>
        <w:t>100</w:t>
      </w:r>
      <w:r w:rsidRPr="00A26C55">
        <w:rPr>
          <w:rFonts w:asciiTheme="minorHAnsi" w:hAnsiTheme="minorHAnsi"/>
        </w:rPr>
        <w:t>(5), 1169-1238.</w:t>
      </w:r>
    </w:p>
    <w:p w14:paraId="18329998" w14:textId="77777777" w:rsidR="001F2BB5" w:rsidRPr="00A26C55" w:rsidRDefault="001F2BB5" w:rsidP="001F2BB5">
      <w:pPr>
        <w:spacing w:line="240" w:lineRule="auto"/>
        <w:ind w:hanging="720"/>
        <w:rPr>
          <w:rFonts w:asciiTheme="minorHAnsi" w:hAnsiTheme="minorHAnsi"/>
        </w:rPr>
      </w:pPr>
    </w:p>
    <w:p w14:paraId="277D32D5" w14:textId="029FFFDB" w:rsidR="00274E3B" w:rsidRPr="00A26C55" w:rsidRDefault="00274E3B" w:rsidP="001F2BB5">
      <w:pPr>
        <w:spacing w:line="240" w:lineRule="auto"/>
        <w:ind w:hanging="720"/>
        <w:rPr>
          <w:rFonts w:asciiTheme="minorHAnsi" w:hAnsiTheme="minorHAnsi"/>
        </w:rPr>
      </w:pPr>
      <w:r w:rsidRPr="00A26C55">
        <w:rPr>
          <w:rFonts w:asciiTheme="minorHAnsi" w:hAnsiTheme="minorHAnsi"/>
        </w:rPr>
        <w:t xml:space="preserve">Newman, J., Des </w:t>
      </w:r>
      <w:proofErr w:type="spellStart"/>
      <w:r w:rsidRPr="00A26C55">
        <w:rPr>
          <w:rFonts w:asciiTheme="minorHAnsi" w:hAnsiTheme="minorHAnsi"/>
        </w:rPr>
        <w:t>Jarlais</w:t>
      </w:r>
      <w:proofErr w:type="spellEnd"/>
      <w:r w:rsidRPr="00A26C55">
        <w:rPr>
          <w:rFonts w:asciiTheme="minorHAnsi" w:hAnsiTheme="minorHAnsi"/>
        </w:rPr>
        <w:t xml:space="preserve">, D., Turner, C., Gribble, J., Cooley, P., &amp; </w:t>
      </w:r>
      <w:proofErr w:type="spellStart"/>
      <w:r w:rsidRPr="00A26C55">
        <w:rPr>
          <w:rFonts w:asciiTheme="minorHAnsi" w:hAnsiTheme="minorHAnsi"/>
        </w:rPr>
        <w:t>Paone</w:t>
      </w:r>
      <w:proofErr w:type="spellEnd"/>
      <w:r w:rsidRPr="00A26C55">
        <w:rPr>
          <w:rFonts w:asciiTheme="minorHAnsi" w:hAnsiTheme="minorHAnsi"/>
        </w:rPr>
        <w:t>, D. (2002). The differential effects of face-to-face and computer interview modes. A</w:t>
      </w:r>
      <w:r w:rsidRPr="00A26C55">
        <w:rPr>
          <w:rFonts w:asciiTheme="minorHAnsi" w:hAnsiTheme="minorHAnsi"/>
          <w:i/>
        </w:rPr>
        <w:t>merican Journal of Public Health</w:t>
      </w:r>
      <w:r w:rsidRPr="00A26C55">
        <w:rPr>
          <w:rFonts w:asciiTheme="minorHAnsi" w:hAnsiTheme="minorHAnsi"/>
        </w:rPr>
        <w:t xml:space="preserve">, </w:t>
      </w:r>
      <w:r w:rsidRPr="00A26C55">
        <w:rPr>
          <w:rFonts w:asciiTheme="minorHAnsi" w:hAnsiTheme="minorHAnsi"/>
          <w:i/>
        </w:rPr>
        <w:t>92</w:t>
      </w:r>
      <w:r w:rsidRPr="00A26C55">
        <w:rPr>
          <w:rFonts w:asciiTheme="minorHAnsi" w:hAnsiTheme="minorHAnsi"/>
        </w:rPr>
        <w:t>(2), 294–297.</w:t>
      </w:r>
    </w:p>
    <w:p w14:paraId="683B19BC" w14:textId="77777777" w:rsidR="001F2BB5" w:rsidRPr="00A26C55" w:rsidRDefault="001F2BB5" w:rsidP="001F2BB5">
      <w:pPr>
        <w:spacing w:line="240" w:lineRule="auto"/>
        <w:ind w:hanging="720"/>
        <w:rPr>
          <w:rFonts w:asciiTheme="minorHAnsi" w:hAnsiTheme="minorHAnsi"/>
        </w:rPr>
      </w:pPr>
    </w:p>
    <w:p w14:paraId="7384E2FD"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Newport, F. (2009). State of the states: Importance of religion. Retrieved from Gallup.com</w:t>
      </w:r>
    </w:p>
    <w:p w14:paraId="3E572002" w14:textId="77777777" w:rsidR="001F2BB5" w:rsidRPr="00A26C55" w:rsidRDefault="001F2BB5" w:rsidP="001F2BB5">
      <w:pPr>
        <w:spacing w:line="240" w:lineRule="auto"/>
        <w:ind w:hanging="720"/>
        <w:rPr>
          <w:rFonts w:asciiTheme="minorHAnsi" w:hAnsiTheme="minorHAnsi"/>
        </w:rPr>
      </w:pPr>
    </w:p>
    <w:p w14:paraId="4C04FF8B"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Nugent, R., &amp; </w:t>
      </w:r>
      <w:proofErr w:type="spellStart"/>
      <w:r w:rsidRPr="00A26C55">
        <w:rPr>
          <w:rFonts w:asciiTheme="minorHAnsi" w:hAnsiTheme="minorHAnsi"/>
        </w:rPr>
        <w:t>Gramick</w:t>
      </w:r>
      <w:proofErr w:type="spellEnd"/>
      <w:r w:rsidRPr="00A26C55">
        <w:rPr>
          <w:rFonts w:asciiTheme="minorHAnsi" w:hAnsiTheme="minorHAnsi"/>
        </w:rPr>
        <w:t xml:space="preserve">, J. (1989). Homosexuality: Protestant, Catholic, and Jewish; A fishbone tale. In R. </w:t>
      </w:r>
      <w:proofErr w:type="spellStart"/>
      <w:r w:rsidRPr="00A26C55">
        <w:rPr>
          <w:rFonts w:asciiTheme="minorHAnsi" w:hAnsiTheme="minorHAnsi"/>
        </w:rPr>
        <w:t>Hasbany</w:t>
      </w:r>
      <w:proofErr w:type="spellEnd"/>
      <w:r w:rsidRPr="00A26C55">
        <w:rPr>
          <w:rFonts w:asciiTheme="minorHAnsi" w:hAnsiTheme="minorHAnsi"/>
        </w:rPr>
        <w:t xml:space="preserve">, (Ed.), </w:t>
      </w:r>
      <w:r w:rsidRPr="00A26C55">
        <w:rPr>
          <w:rFonts w:asciiTheme="minorHAnsi" w:hAnsiTheme="minorHAnsi"/>
          <w:i/>
          <w:iCs/>
        </w:rPr>
        <w:t>Homosexuality and religion</w:t>
      </w:r>
      <w:r w:rsidRPr="00A26C55">
        <w:rPr>
          <w:rFonts w:asciiTheme="minorHAnsi" w:hAnsiTheme="minorHAnsi"/>
        </w:rPr>
        <w:t>. (pp. 7–46) New York: Harrington Park Press.</w:t>
      </w:r>
    </w:p>
    <w:p w14:paraId="2F73B6FB" w14:textId="77777777" w:rsidR="001F2BB5" w:rsidRPr="00A26C55" w:rsidRDefault="001F2BB5" w:rsidP="001F2BB5">
      <w:pPr>
        <w:spacing w:line="240" w:lineRule="auto"/>
        <w:ind w:hanging="720"/>
        <w:rPr>
          <w:rFonts w:asciiTheme="minorHAnsi" w:hAnsiTheme="minorHAnsi"/>
        </w:rPr>
      </w:pPr>
    </w:p>
    <w:p w14:paraId="40ABD843" w14:textId="51C98D7B" w:rsidR="006F63CB" w:rsidRPr="00A26C55" w:rsidRDefault="006F63CB" w:rsidP="001F2BB5">
      <w:pPr>
        <w:spacing w:line="240" w:lineRule="auto"/>
        <w:ind w:hanging="720"/>
        <w:rPr>
          <w:rFonts w:asciiTheme="minorHAnsi" w:hAnsiTheme="minorHAnsi"/>
        </w:rPr>
      </w:pPr>
      <w:r w:rsidRPr="00A26C55">
        <w:rPr>
          <w:rFonts w:asciiTheme="minorHAnsi" w:hAnsiTheme="minorHAnsi"/>
        </w:rPr>
        <w:t>Obergefell et al. v. Hodges, Director, Ohio Department of Health et al</w:t>
      </w:r>
      <w:r w:rsidR="00A7699F" w:rsidRPr="00A26C55">
        <w:rPr>
          <w:rFonts w:asciiTheme="minorHAnsi" w:hAnsiTheme="minorHAnsi"/>
        </w:rPr>
        <w:t>.</w:t>
      </w:r>
      <w:r w:rsidRPr="00A26C55">
        <w:rPr>
          <w:rFonts w:asciiTheme="minorHAnsi" w:hAnsiTheme="minorHAnsi"/>
        </w:rPr>
        <w:t>, 576 U.S. (2105)</w:t>
      </w:r>
    </w:p>
    <w:p w14:paraId="053F9540" w14:textId="77777777" w:rsidR="001F2BB5" w:rsidRPr="00A26C55" w:rsidRDefault="001F2BB5" w:rsidP="001F2BB5">
      <w:pPr>
        <w:spacing w:line="240" w:lineRule="auto"/>
        <w:ind w:hanging="720"/>
        <w:rPr>
          <w:rFonts w:asciiTheme="minorHAnsi" w:hAnsiTheme="minorHAnsi"/>
        </w:rPr>
      </w:pPr>
    </w:p>
    <w:p w14:paraId="76CC463E"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lastRenderedPageBreak/>
        <w:t xml:space="preserve">Oliveira, J. M., Lopes, D., </w:t>
      </w:r>
      <w:proofErr w:type="spellStart"/>
      <w:r w:rsidRPr="00A26C55">
        <w:rPr>
          <w:rFonts w:asciiTheme="minorHAnsi" w:hAnsiTheme="minorHAnsi"/>
        </w:rPr>
        <w:t>Goncalves</w:t>
      </w:r>
      <w:proofErr w:type="spellEnd"/>
      <w:r w:rsidRPr="00A26C55">
        <w:rPr>
          <w:rFonts w:asciiTheme="minorHAnsi" w:hAnsiTheme="minorHAnsi"/>
        </w:rPr>
        <w:t xml:space="preserve"> Costa, C., &amp; </w:t>
      </w:r>
      <w:proofErr w:type="spellStart"/>
      <w:r w:rsidRPr="00A26C55">
        <w:rPr>
          <w:rFonts w:asciiTheme="minorHAnsi" w:hAnsiTheme="minorHAnsi"/>
        </w:rPr>
        <w:t>Nogueira</w:t>
      </w:r>
      <w:proofErr w:type="spellEnd"/>
      <w:r w:rsidRPr="00A26C55">
        <w:rPr>
          <w:rFonts w:asciiTheme="minorHAnsi" w:hAnsiTheme="minorHAnsi"/>
        </w:rPr>
        <w:t xml:space="preserve">, C. (2012). Lesbian, gay, and bisexual identity scale (LGBIS): Construct validation, sensitivity analyses and other psychometric properties. </w:t>
      </w:r>
      <w:r w:rsidRPr="00A26C55">
        <w:rPr>
          <w:rFonts w:asciiTheme="minorHAnsi" w:hAnsiTheme="minorHAnsi"/>
          <w:i/>
        </w:rPr>
        <w:t>The Spanish Journal of Psychology</w:t>
      </w:r>
      <w:r w:rsidRPr="00A26C55">
        <w:rPr>
          <w:rFonts w:asciiTheme="minorHAnsi" w:hAnsiTheme="minorHAnsi"/>
        </w:rPr>
        <w:t xml:space="preserve">, </w:t>
      </w:r>
      <w:r w:rsidRPr="00A26C55">
        <w:rPr>
          <w:rFonts w:asciiTheme="minorHAnsi" w:hAnsiTheme="minorHAnsi"/>
          <w:i/>
        </w:rPr>
        <w:t>15</w:t>
      </w:r>
      <w:r w:rsidRPr="00A26C55">
        <w:rPr>
          <w:rFonts w:asciiTheme="minorHAnsi" w:hAnsiTheme="minorHAnsi"/>
        </w:rPr>
        <w:t xml:space="preserve">, 334-347. </w:t>
      </w:r>
    </w:p>
    <w:p w14:paraId="734D7876" w14:textId="77777777" w:rsidR="001F2BB5" w:rsidRPr="00A26C55" w:rsidRDefault="001F2BB5" w:rsidP="001F2BB5">
      <w:pPr>
        <w:spacing w:line="240" w:lineRule="auto"/>
        <w:ind w:hanging="720"/>
        <w:rPr>
          <w:rFonts w:asciiTheme="minorHAnsi" w:hAnsiTheme="minorHAnsi"/>
        </w:rPr>
      </w:pPr>
    </w:p>
    <w:p w14:paraId="5B6BB9EE" w14:textId="66BD8A2B" w:rsidR="001A7E6F" w:rsidRPr="00A26C55" w:rsidRDefault="001A7E6F" w:rsidP="001F2BB5">
      <w:pPr>
        <w:spacing w:line="240" w:lineRule="auto"/>
        <w:ind w:hanging="720"/>
        <w:rPr>
          <w:rFonts w:asciiTheme="minorHAnsi" w:hAnsiTheme="minorHAnsi"/>
        </w:rPr>
      </w:pPr>
      <w:r w:rsidRPr="00A26C55">
        <w:rPr>
          <w:rFonts w:asciiTheme="minorHAnsi" w:hAnsiTheme="minorHAnsi"/>
        </w:rPr>
        <w:t xml:space="preserve">Otis, M. D., </w:t>
      </w:r>
      <w:proofErr w:type="spellStart"/>
      <w:r w:rsidRPr="00A26C55">
        <w:rPr>
          <w:rFonts w:asciiTheme="minorHAnsi" w:hAnsiTheme="minorHAnsi"/>
        </w:rPr>
        <w:t>Rostosky</w:t>
      </w:r>
      <w:proofErr w:type="spellEnd"/>
      <w:r w:rsidRPr="00A26C55">
        <w:rPr>
          <w:rFonts w:asciiTheme="minorHAnsi" w:hAnsiTheme="minorHAnsi"/>
        </w:rPr>
        <w:t xml:space="preserve">, S. S., </w:t>
      </w:r>
      <w:proofErr w:type="spellStart"/>
      <w:r w:rsidRPr="00A26C55">
        <w:rPr>
          <w:rFonts w:asciiTheme="minorHAnsi" w:hAnsiTheme="minorHAnsi"/>
        </w:rPr>
        <w:t>Riggle</w:t>
      </w:r>
      <w:proofErr w:type="spellEnd"/>
      <w:r w:rsidRPr="00A26C55">
        <w:rPr>
          <w:rFonts w:asciiTheme="minorHAnsi" w:hAnsiTheme="minorHAnsi"/>
        </w:rPr>
        <w:t xml:space="preserve">, E. D. B., </w:t>
      </w:r>
      <w:r w:rsidR="00217F7C" w:rsidRPr="00A26C55">
        <w:rPr>
          <w:rFonts w:asciiTheme="minorHAnsi" w:hAnsiTheme="minorHAnsi"/>
        </w:rPr>
        <w:t xml:space="preserve">&amp; </w:t>
      </w:r>
      <w:proofErr w:type="spellStart"/>
      <w:r w:rsidRPr="00A26C55">
        <w:rPr>
          <w:rFonts w:asciiTheme="minorHAnsi" w:hAnsiTheme="minorHAnsi"/>
        </w:rPr>
        <w:t>Hamrin</w:t>
      </w:r>
      <w:proofErr w:type="spellEnd"/>
      <w:r w:rsidRPr="00A26C55">
        <w:rPr>
          <w:rFonts w:asciiTheme="minorHAnsi" w:hAnsiTheme="minorHAnsi"/>
        </w:rPr>
        <w:t xml:space="preserve"> R. (2006) Stress and relationship quality in same-sex couples. </w:t>
      </w:r>
      <w:r w:rsidRPr="00A26C55">
        <w:rPr>
          <w:rFonts w:asciiTheme="minorHAnsi" w:hAnsiTheme="minorHAnsi"/>
          <w:i/>
        </w:rPr>
        <w:t>Journal of Social and Personal Relationships 23</w:t>
      </w:r>
      <w:r w:rsidRPr="00A26C55">
        <w:rPr>
          <w:rFonts w:asciiTheme="minorHAnsi" w:hAnsiTheme="minorHAnsi"/>
        </w:rPr>
        <w:t>(1), 81–99.</w:t>
      </w:r>
    </w:p>
    <w:p w14:paraId="42AEC553" w14:textId="77777777" w:rsidR="001F2BB5" w:rsidRPr="00A26C55" w:rsidRDefault="001F2BB5" w:rsidP="006D5527">
      <w:pPr>
        <w:spacing w:line="240" w:lineRule="auto"/>
        <w:rPr>
          <w:rFonts w:asciiTheme="minorHAnsi" w:hAnsiTheme="minorHAnsi"/>
        </w:rPr>
      </w:pPr>
    </w:p>
    <w:p w14:paraId="174BEE2F" w14:textId="196A61DE" w:rsidR="00A75B84" w:rsidRPr="00A26C55" w:rsidRDefault="00A75B84" w:rsidP="001F2BB5">
      <w:pPr>
        <w:spacing w:line="240" w:lineRule="auto"/>
        <w:ind w:hanging="720"/>
        <w:rPr>
          <w:rFonts w:asciiTheme="minorHAnsi" w:hAnsiTheme="minorHAnsi"/>
        </w:rPr>
      </w:pPr>
      <w:proofErr w:type="spellStart"/>
      <w:r w:rsidRPr="00A26C55">
        <w:rPr>
          <w:rFonts w:asciiTheme="minorHAnsi" w:hAnsiTheme="minorHAnsi"/>
        </w:rPr>
        <w:t>Pargament</w:t>
      </w:r>
      <w:proofErr w:type="spellEnd"/>
      <w:r w:rsidRPr="00A26C55">
        <w:rPr>
          <w:rFonts w:asciiTheme="minorHAnsi" w:hAnsiTheme="minorHAnsi"/>
        </w:rPr>
        <w:t xml:space="preserve">, K., &amp; Mahoney, A. (2005). Sacred matters: Sanctification as a vital topic for the psychology of religion. </w:t>
      </w:r>
      <w:r w:rsidRPr="00A26C55">
        <w:rPr>
          <w:rFonts w:asciiTheme="minorHAnsi" w:hAnsiTheme="minorHAnsi"/>
          <w:i/>
        </w:rPr>
        <w:t>The International Journal for the Psychology of Religion, 15</w:t>
      </w:r>
      <w:r w:rsidRPr="00A26C55">
        <w:rPr>
          <w:rFonts w:asciiTheme="minorHAnsi" w:hAnsiTheme="minorHAnsi"/>
        </w:rPr>
        <w:t>(3), 179-198.</w:t>
      </w:r>
    </w:p>
    <w:p w14:paraId="54429567" w14:textId="77777777" w:rsidR="00A75B84" w:rsidRPr="00A26C55" w:rsidRDefault="00A75B84" w:rsidP="001F2BB5">
      <w:pPr>
        <w:spacing w:line="240" w:lineRule="auto"/>
        <w:ind w:hanging="720"/>
        <w:rPr>
          <w:rFonts w:asciiTheme="minorHAnsi" w:hAnsiTheme="minorHAnsi"/>
        </w:rPr>
      </w:pPr>
    </w:p>
    <w:p w14:paraId="15AFB50F"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Park, C. L., &amp; Folkman, S. (1997). Meaning in the context of stress and coping. </w:t>
      </w:r>
      <w:r w:rsidRPr="00A26C55">
        <w:rPr>
          <w:rFonts w:asciiTheme="minorHAnsi" w:hAnsiTheme="minorHAnsi"/>
          <w:i/>
        </w:rPr>
        <w:t>Review of General Psychology,</w:t>
      </w:r>
      <w:r w:rsidRPr="00A26C55">
        <w:rPr>
          <w:rFonts w:asciiTheme="minorHAnsi" w:hAnsiTheme="minorHAnsi"/>
        </w:rPr>
        <w:t xml:space="preserve"> 1(2), 115-144</w:t>
      </w:r>
    </w:p>
    <w:p w14:paraId="56FD47E1" w14:textId="77777777" w:rsidR="00A75B84" w:rsidRPr="00A26C55" w:rsidRDefault="00A75B84" w:rsidP="001F2BB5">
      <w:pPr>
        <w:spacing w:line="240" w:lineRule="auto"/>
        <w:ind w:hanging="720"/>
        <w:rPr>
          <w:rFonts w:asciiTheme="minorHAnsi" w:hAnsiTheme="minorHAnsi"/>
        </w:rPr>
      </w:pPr>
    </w:p>
    <w:p w14:paraId="10C1AFBB"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Peterson, L. R., &amp; </w:t>
      </w:r>
      <w:proofErr w:type="spellStart"/>
      <w:r w:rsidRPr="00A26C55">
        <w:rPr>
          <w:rFonts w:asciiTheme="minorHAnsi" w:hAnsiTheme="minorHAnsi"/>
        </w:rPr>
        <w:t>Donnenwerth</w:t>
      </w:r>
      <w:proofErr w:type="spellEnd"/>
      <w:r w:rsidRPr="00A26C55">
        <w:rPr>
          <w:rFonts w:asciiTheme="minorHAnsi" w:hAnsiTheme="minorHAnsi"/>
        </w:rPr>
        <w:t xml:space="preserve">, G. V. (1998). Religion and declining support for traditional beliefs about gender roles and homosexual rights. </w:t>
      </w:r>
      <w:r w:rsidRPr="00A26C55">
        <w:rPr>
          <w:rFonts w:asciiTheme="minorHAnsi" w:hAnsiTheme="minorHAnsi"/>
          <w:i/>
        </w:rPr>
        <w:t>Sociology of Religion</w:t>
      </w:r>
      <w:r w:rsidRPr="00A26C55">
        <w:rPr>
          <w:rFonts w:asciiTheme="minorHAnsi" w:hAnsiTheme="minorHAnsi"/>
        </w:rPr>
        <w:t>, 59(4), 353-371.</w:t>
      </w:r>
    </w:p>
    <w:p w14:paraId="45D4E8C7" w14:textId="77777777" w:rsidR="001F2BB5" w:rsidRPr="00A26C55" w:rsidRDefault="001F2BB5" w:rsidP="001F2BB5">
      <w:pPr>
        <w:spacing w:line="240" w:lineRule="auto"/>
        <w:ind w:hanging="720"/>
        <w:rPr>
          <w:rFonts w:asciiTheme="minorHAnsi" w:hAnsiTheme="minorHAnsi"/>
        </w:rPr>
      </w:pPr>
    </w:p>
    <w:p w14:paraId="761F7984" w14:textId="5BA33EFC" w:rsidR="001A0B06" w:rsidRPr="00A26C55" w:rsidRDefault="001A0B06" w:rsidP="001A0B06">
      <w:pPr>
        <w:spacing w:line="240" w:lineRule="auto"/>
        <w:ind w:hanging="720"/>
        <w:rPr>
          <w:rFonts w:asciiTheme="minorHAnsi" w:hAnsiTheme="minorHAnsi"/>
        </w:rPr>
      </w:pPr>
      <w:r w:rsidRPr="00A26C55">
        <w:rPr>
          <w:rFonts w:asciiTheme="minorHAnsi" w:hAnsiTheme="minorHAnsi"/>
        </w:rPr>
        <w:t xml:space="preserve">Pew Research Center. (2014). </w:t>
      </w:r>
      <w:r w:rsidRPr="00A26C55">
        <w:rPr>
          <w:rFonts w:asciiTheme="minorHAnsi" w:hAnsiTheme="minorHAnsi"/>
          <w:i/>
        </w:rPr>
        <w:t>U.S. Religious Landscape Study</w:t>
      </w:r>
      <w:r w:rsidRPr="00A26C55">
        <w:rPr>
          <w:rFonts w:asciiTheme="minorHAnsi" w:hAnsiTheme="minorHAnsi"/>
        </w:rPr>
        <w:t>. Retrieved from http://www.pewforum.org/religious-landscape-study/</w:t>
      </w:r>
    </w:p>
    <w:p w14:paraId="3085C6BF" w14:textId="77777777" w:rsidR="001A0B06" w:rsidRPr="00A26C55" w:rsidRDefault="001A0B06" w:rsidP="001A0B06">
      <w:pPr>
        <w:spacing w:line="240" w:lineRule="auto"/>
        <w:ind w:hanging="720"/>
        <w:rPr>
          <w:rFonts w:asciiTheme="minorHAnsi" w:hAnsiTheme="minorHAnsi"/>
        </w:rPr>
      </w:pPr>
    </w:p>
    <w:p w14:paraId="674019E1" w14:textId="53FEDA89" w:rsidR="00A36CDB" w:rsidRPr="00A26C55" w:rsidRDefault="00A36CDB" w:rsidP="001F2BB5">
      <w:pPr>
        <w:spacing w:line="240" w:lineRule="auto"/>
        <w:ind w:hanging="720"/>
        <w:rPr>
          <w:rFonts w:asciiTheme="minorHAnsi" w:hAnsiTheme="minorHAnsi"/>
        </w:rPr>
      </w:pPr>
      <w:r w:rsidRPr="00A26C55">
        <w:rPr>
          <w:rFonts w:asciiTheme="minorHAnsi" w:hAnsiTheme="minorHAnsi"/>
        </w:rPr>
        <w:t>Pew Research Center. (2015). America’s changing religious landscape. Retrieved from http://www.pewforum.org/2015/05/12/americas-changing-religious-landscape/</w:t>
      </w:r>
    </w:p>
    <w:p w14:paraId="13F2FC27" w14:textId="77777777" w:rsidR="001F2BB5" w:rsidRPr="00A26C55" w:rsidRDefault="001F2BB5" w:rsidP="001F2BB5">
      <w:pPr>
        <w:spacing w:line="240" w:lineRule="auto"/>
        <w:ind w:hanging="720"/>
        <w:rPr>
          <w:rFonts w:asciiTheme="minorHAnsi" w:hAnsiTheme="minorHAnsi"/>
        </w:rPr>
      </w:pPr>
    </w:p>
    <w:p w14:paraId="2D945C7B" w14:textId="77777777" w:rsidR="00CE1FD9" w:rsidRPr="00A26C55" w:rsidRDefault="00CE1FD9" w:rsidP="001F2BB5">
      <w:pPr>
        <w:spacing w:line="240" w:lineRule="auto"/>
        <w:ind w:hanging="720"/>
        <w:rPr>
          <w:rFonts w:asciiTheme="minorHAnsi" w:hAnsiTheme="minorHAnsi"/>
        </w:rPr>
      </w:pPr>
      <w:r w:rsidRPr="00A26C55">
        <w:rPr>
          <w:rFonts w:asciiTheme="minorHAnsi" w:hAnsiTheme="minorHAnsi"/>
        </w:rPr>
        <w:t xml:space="preserve">Phillips Jr, R. L., &amp; Slaughter, J. R. (2000). Depression and sexual desire. </w:t>
      </w:r>
      <w:r w:rsidRPr="00A26C55">
        <w:rPr>
          <w:rFonts w:asciiTheme="minorHAnsi" w:hAnsiTheme="minorHAnsi"/>
          <w:i/>
          <w:iCs/>
        </w:rPr>
        <w:t>American Family Physician</w:t>
      </w:r>
      <w:r w:rsidRPr="00A26C55">
        <w:rPr>
          <w:rFonts w:asciiTheme="minorHAnsi" w:hAnsiTheme="minorHAnsi"/>
        </w:rPr>
        <w:t xml:space="preserve">, </w:t>
      </w:r>
      <w:r w:rsidRPr="00A26C55">
        <w:rPr>
          <w:rFonts w:asciiTheme="minorHAnsi" w:hAnsiTheme="minorHAnsi"/>
          <w:i/>
          <w:iCs/>
        </w:rPr>
        <w:t>62</w:t>
      </w:r>
      <w:r w:rsidRPr="00A26C55">
        <w:rPr>
          <w:rFonts w:asciiTheme="minorHAnsi" w:hAnsiTheme="minorHAnsi"/>
        </w:rPr>
        <w:t>(4), 782-786.</w:t>
      </w:r>
    </w:p>
    <w:p w14:paraId="449F97DF" w14:textId="77777777" w:rsidR="001F2BB5" w:rsidRPr="00A26C55" w:rsidRDefault="001F2BB5" w:rsidP="001F2BB5">
      <w:pPr>
        <w:spacing w:line="240" w:lineRule="auto"/>
        <w:ind w:hanging="720"/>
        <w:rPr>
          <w:rFonts w:asciiTheme="minorHAnsi" w:hAnsiTheme="minorHAnsi"/>
        </w:rPr>
      </w:pPr>
    </w:p>
    <w:p w14:paraId="2E2C5BF3"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Pitt, R. N. (2010a). “Killing the messenger”: Religious black gay men’s neutralization of anti-gay religious messages. </w:t>
      </w:r>
      <w:r w:rsidRPr="00A26C55">
        <w:rPr>
          <w:rFonts w:asciiTheme="minorHAnsi" w:hAnsiTheme="minorHAnsi"/>
          <w:i/>
        </w:rPr>
        <w:t>Journal for the Scientific Study of Religion</w:t>
      </w:r>
      <w:r w:rsidRPr="00A26C55">
        <w:rPr>
          <w:rFonts w:asciiTheme="minorHAnsi" w:hAnsiTheme="minorHAnsi"/>
        </w:rPr>
        <w:t>, 49, 56–72.</w:t>
      </w:r>
    </w:p>
    <w:p w14:paraId="399215F6" w14:textId="77777777" w:rsidR="001F2BB5" w:rsidRPr="00A26C55" w:rsidRDefault="001F2BB5" w:rsidP="001F2BB5">
      <w:pPr>
        <w:spacing w:line="240" w:lineRule="auto"/>
        <w:ind w:hanging="720"/>
        <w:rPr>
          <w:rFonts w:asciiTheme="minorHAnsi" w:hAnsiTheme="minorHAnsi"/>
        </w:rPr>
      </w:pPr>
    </w:p>
    <w:p w14:paraId="76D05164"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Pitt, R. N. (2010b). “Still looking for my Jonathan”: Gay black men’s management of religious and sexual identity conflicts. </w:t>
      </w:r>
      <w:r w:rsidRPr="00A26C55">
        <w:rPr>
          <w:rFonts w:asciiTheme="minorHAnsi" w:hAnsiTheme="minorHAnsi"/>
          <w:i/>
        </w:rPr>
        <w:t>Journal of Homosexuality</w:t>
      </w:r>
      <w:r w:rsidRPr="00A26C55">
        <w:rPr>
          <w:rFonts w:asciiTheme="minorHAnsi" w:hAnsiTheme="minorHAnsi"/>
        </w:rPr>
        <w:t>, 57, 39–53.</w:t>
      </w:r>
    </w:p>
    <w:p w14:paraId="346150F0" w14:textId="77777777" w:rsidR="001F2BB5" w:rsidRPr="00A26C55" w:rsidRDefault="001F2BB5" w:rsidP="001F2BB5">
      <w:pPr>
        <w:spacing w:line="240" w:lineRule="auto"/>
        <w:ind w:hanging="720"/>
        <w:rPr>
          <w:rFonts w:asciiTheme="minorHAnsi" w:hAnsiTheme="minorHAnsi"/>
        </w:rPr>
      </w:pPr>
    </w:p>
    <w:p w14:paraId="30CF5A8C" w14:textId="7C384E89"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Ream, G. L. (2001). Intrinsic religion and </w:t>
      </w:r>
      <w:r w:rsidR="00D64B41" w:rsidRPr="00A26C55">
        <w:rPr>
          <w:rFonts w:asciiTheme="minorHAnsi" w:hAnsiTheme="minorHAnsi"/>
        </w:rPr>
        <w:t>internalized homonegativity</w:t>
      </w:r>
      <w:r w:rsidRPr="00A26C55">
        <w:rPr>
          <w:rFonts w:asciiTheme="minorHAnsi" w:hAnsiTheme="minorHAnsi"/>
        </w:rPr>
        <w:t xml:space="preserve"> in sexual minority youth. Paper presented at the American Psychological Association, San Francisco.</w:t>
      </w:r>
    </w:p>
    <w:p w14:paraId="146AE779" w14:textId="77777777" w:rsidR="001F2BB5" w:rsidRPr="00A26C55" w:rsidRDefault="001F2BB5" w:rsidP="001F2BB5">
      <w:pPr>
        <w:spacing w:line="240" w:lineRule="auto"/>
        <w:ind w:hanging="720"/>
        <w:rPr>
          <w:rFonts w:asciiTheme="minorHAnsi" w:hAnsiTheme="minorHAnsi"/>
        </w:rPr>
      </w:pPr>
    </w:p>
    <w:p w14:paraId="1DD17205"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Ream, G. L., &amp; </w:t>
      </w:r>
      <w:proofErr w:type="spellStart"/>
      <w:r w:rsidRPr="00A26C55">
        <w:rPr>
          <w:rFonts w:asciiTheme="minorHAnsi" w:hAnsiTheme="minorHAnsi"/>
        </w:rPr>
        <w:t>Savin</w:t>
      </w:r>
      <w:proofErr w:type="spellEnd"/>
      <w:r w:rsidRPr="00A26C55">
        <w:rPr>
          <w:rFonts w:asciiTheme="minorHAnsi" w:hAnsiTheme="minorHAnsi"/>
        </w:rPr>
        <w:t xml:space="preserve">-Williams, R. C. (2005). Reconciling Christianity and positive non-heterosexual identity in adolescence, with implications for psychological well-being. </w:t>
      </w:r>
      <w:r w:rsidRPr="00A26C55">
        <w:rPr>
          <w:rFonts w:asciiTheme="minorHAnsi" w:hAnsiTheme="minorHAnsi"/>
          <w:i/>
        </w:rPr>
        <w:t>Journal of Gay &amp; Lesbian Issues in Education</w:t>
      </w:r>
      <w:r w:rsidRPr="00A26C55">
        <w:rPr>
          <w:rFonts w:asciiTheme="minorHAnsi" w:hAnsiTheme="minorHAnsi"/>
        </w:rPr>
        <w:t xml:space="preserve">, </w:t>
      </w:r>
      <w:r w:rsidRPr="00A26C55">
        <w:rPr>
          <w:rFonts w:asciiTheme="minorHAnsi" w:hAnsiTheme="minorHAnsi"/>
          <w:i/>
        </w:rPr>
        <w:t>2</w:t>
      </w:r>
      <w:r w:rsidRPr="00A26C55">
        <w:rPr>
          <w:rFonts w:asciiTheme="minorHAnsi" w:hAnsiTheme="minorHAnsi"/>
        </w:rPr>
        <w:t>, 19–36.</w:t>
      </w:r>
    </w:p>
    <w:p w14:paraId="643ED017" w14:textId="77777777" w:rsidR="001F2BB5" w:rsidRPr="00A26C55" w:rsidRDefault="001F2BB5" w:rsidP="001F2BB5">
      <w:pPr>
        <w:spacing w:line="240" w:lineRule="auto"/>
        <w:ind w:hanging="720"/>
        <w:rPr>
          <w:rFonts w:asciiTheme="minorHAnsi" w:hAnsiTheme="minorHAnsi"/>
        </w:rPr>
      </w:pPr>
    </w:p>
    <w:p w14:paraId="78C3A795" w14:textId="75846F4C" w:rsidR="00213AFE" w:rsidRPr="00A26C55" w:rsidRDefault="004C758C" w:rsidP="001F2BB5">
      <w:pPr>
        <w:spacing w:line="240" w:lineRule="auto"/>
        <w:ind w:hanging="720"/>
        <w:rPr>
          <w:rFonts w:asciiTheme="minorHAnsi" w:hAnsiTheme="minorHAnsi"/>
        </w:rPr>
      </w:pPr>
      <w:r w:rsidRPr="00A26C55">
        <w:rPr>
          <w:rFonts w:asciiTheme="minorHAnsi" w:hAnsiTheme="minorHAnsi"/>
        </w:rPr>
        <w:t>Rodriguez, E. M. (200</w:t>
      </w:r>
      <w:r w:rsidR="00213AFE" w:rsidRPr="00A26C55">
        <w:rPr>
          <w:rFonts w:asciiTheme="minorHAnsi" w:hAnsiTheme="minorHAnsi"/>
        </w:rPr>
        <w:t xml:space="preserve">9). At the intersection of church and gay: A review of the psychological research on gay and lesbian Christians. </w:t>
      </w:r>
      <w:r w:rsidR="00213AFE" w:rsidRPr="00A26C55">
        <w:rPr>
          <w:rFonts w:asciiTheme="minorHAnsi" w:hAnsiTheme="minorHAnsi"/>
          <w:i/>
        </w:rPr>
        <w:t>Journal of Homosexuality</w:t>
      </w:r>
      <w:r w:rsidR="00213AFE" w:rsidRPr="00A26C55">
        <w:rPr>
          <w:rFonts w:asciiTheme="minorHAnsi" w:hAnsiTheme="minorHAnsi"/>
        </w:rPr>
        <w:t xml:space="preserve">, </w:t>
      </w:r>
      <w:r w:rsidR="00213AFE" w:rsidRPr="00A26C55">
        <w:rPr>
          <w:rFonts w:asciiTheme="minorHAnsi" w:hAnsiTheme="minorHAnsi"/>
          <w:i/>
        </w:rPr>
        <w:t>57</w:t>
      </w:r>
      <w:r w:rsidR="00213AFE" w:rsidRPr="00A26C55">
        <w:rPr>
          <w:rFonts w:asciiTheme="minorHAnsi" w:hAnsiTheme="minorHAnsi"/>
        </w:rPr>
        <w:t xml:space="preserve">, 5-38. </w:t>
      </w:r>
    </w:p>
    <w:p w14:paraId="58C1F8F7" w14:textId="77777777" w:rsidR="001F2BB5" w:rsidRPr="00A26C55" w:rsidRDefault="001F2BB5" w:rsidP="001F2BB5">
      <w:pPr>
        <w:spacing w:line="240" w:lineRule="auto"/>
        <w:ind w:hanging="720"/>
        <w:rPr>
          <w:rFonts w:asciiTheme="minorHAnsi" w:hAnsiTheme="minorHAnsi"/>
        </w:rPr>
      </w:pPr>
    </w:p>
    <w:p w14:paraId="070FF666"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lastRenderedPageBreak/>
        <w:t xml:space="preserve">Rodriguez, E. M., &amp; Ouellette, S. C. (2000). Gay and lesbian Christians: Homosexual and religious identity integration in the members and participants of a gay-positive church. </w:t>
      </w:r>
      <w:r w:rsidRPr="00A26C55">
        <w:rPr>
          <w:rFonts w:asciiTheme="minorHAnsi" w:hAnsiTheme="minorHAnsi"/>
          <w:i/>
        </w:rPr>
        <w:t>Journal for the Scientific Study of Religions, 39</w:t>
      </w:r>
      <w:r w:rsidRPr="00A26C55">
        <w:rPr>
          <w:rFonts w:asciiTheme="minorHAnsi" w:hAnsiTheme="minorHAnsi"/>
        </w:rPr>
        <w:t>, 333–347.</w:t>
      </w:r>
    </w:p>
    <w:p w14:paraId="24790A2D" w14:textId="77777777" w:rsidR="001F2BB5" w:rsidRPr="00A26C55" w:rsidRDefault="001F2BB5" w:rsidP="001F2BB5">
      <w:pPr>
        <w:spacing w:line="240" w:lineRule="auto"/>
        <w:ind w:hanging="720"/>
        <w:rPr>
          <w:rFonts w:asciiTheme="minorHAnsi" w:hAnsiTheme="minorHAnsi"/>
        </w:rPr>
      </w:pPr>
    </w:p>
    <w:p w14:paraId="672E384C" w14:textId="0FA66502" w:rsidR="00904D39" w:rsidRPr="00A26C55" w:rsidRDefault="00904D39" w:rsidP="001F2BB5">
      <w:pPr>
        <w:spacing w:line="240" w:lineRule="auto"/>
        <w:ind w:hanging="720"/>
        <w:rPr>
          <w:rFonts w:asciiTheme="minorHAnsi" w:hAnsiTheme="minorHAnsi"/>
        </w:rPr>
      </w:pPr>
      <w:r w:rsidRPr="00A26C55">
        <w:rPr>
          <w:rFonts w:asciiTheme="minorHAnsi" w:hAnsiTheme="minorHAnsi"/>
        </w:rPr>
        <w:t xml:space="preserve">Rodriguez, E. M., Lytle, M. C., &amp; Vaughan, M. D. (2013). Exploring the intersectionality of bisexual, religious/spiritual and political identities from a Feminist perspective. </w:t>
      </w:r>
      <w:r w:rsidRPr="00A26C55">
        <w:rPr>
          <w:rFonts w:asciiTheme="minorHAnsi" w:hAnsiTheme="minorHAnsi"/>
          <w:i/>
        </w:rPr>
        <w:t>Journal of Bisexuality</w:t>
      </w:r>
      <w:r w:rsidRPr="00A26C55">
        <w:rPr>
          <w:rFonts w:asciiTheme="minorHAnsi" w:hAnsiTheme="minorHAnsi"/>
        </w:rPr>
        <w:t xml:space="preserve">, </w:t>
      </w:r>
      <w:r w:rsidRPr="00A26C55">
        <w:rPr>
          <w:rFonts w:asciiTheme="minorHAnsi" w:hAnsiTheme="minorHAnsi"/>
          <w:i/>
        </w:rPr>
        <w:t>13</w:t>
      </w:r>
      <w:r w:rsidRPr="00A26C55">
        <w:rPr>
          <w:rFonts w:asciiTheme="minorHAnsi" w:hAnsiTheme="minorHAnsi"/>
        </w:rPr>
        <w:t>(3), 285-309.</w:t>
      </w:r>
    </w:p>
    <w:p w14:paraId="52883025" w14:textId="77777777" w:rsidR="001F2BB5" w:rsidRPr="00A26C55" w:rsidRDefault="001F2BB5" w:rsidP="001F2BB5">
      <w:pPr>
        <w:spacing w:line="240" w:lineRule="auto"/>
        <w:ind w:hanging="720"/>
        <w:rPr>
          <w:rFonts w:asciiTheme="minorHAnsi" w:hAnsiTheme="minorHAnsi"/>
        </w:rPr>
      </w:pPr>
    </w:p>
    <w:p w14:paraId="0A6C4C99" w14:textId="77777777"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t>Rostosky</w:t>
      </w:r>
      <w:proofErr w:type="spellEnd"/>
      <w:r w:rsidRPr="00A26C55">
        <w:rPr>
          <w:rFonts w:asciiTheme="minorHAnsi" w:hAnsiTheme="minorHAnsi"/>
        </w:rPr>
        <w:t xml:space="preserve">, S. S., Otis, M. D., </w:t>
      </w:r>
      <w:proofErr w:type="spellStart"/>
      <w:r w:rsidRPr="00A26C55">
        <w:rPr>
          <w:rFonts w:asciiTheme="minorHAnsi" w:hAnsiTheme="minorHAnsi"/>
        </w:rPr>
        <w:t>Riggle</w:t>
      </w:r>
      <w:proofErr w:type="spellEnd"/>
      <w:r w:rsidRPr="00A26C55">
        <w:rPr>
          <w:rFonts w:asciiTheme="minorHAnsi" w:hAnsiTheme="minorHAnsi"/>
        </w:rPr>
        <w:t xml:space="preserve">, E. D. B., Kelly, S., &amp; </w:t>
      </w:r>
      <w:proofErr w:type="spellStart"/>
      <w:r w:rsidRPr="00A26C55">
        <w:rPr>
          <w:rFonts w:asciiTheme="minorHAnsi" w:hAnsiTheme="minorHAnsi"/>
        </w:rPr>
        <w:t>Brodnicki</w:t>
      </w:r>
      <w:proofErr w:type="spellEnd"/>
      <w:r w:rsidRPr="00A26C55">
        <w:rPr>
          <w:rFonts w:asciiTheme="minorHAnsi" w:hAnsiTheme="minorHAnsi"/>
        </w:rPr>
        <w:t xml:space="preserve">, C. (2008). An exploratory study of religiosity and same-sex relationships. </w:t>
      </w:r>
      <w:r w:rsidRPr="00A26C55">
        <w:rPr>
          <w:rFonts w:asciiTheme="minorHAnsi" w:hAnsiTheme="minorHAnsi"/>
          <w:i/>
        </w:rPr>
        <w:t>Journal of GLBT Family Studies</w:t>
      </w:r>
      <w:r w:rsidRPr="00A26C55">
        <w:rPr>
          <w:rFonts w:asciiTheme="minorHAnsi" w:hAnsiTheme="minorHAnsi"/>
        </w:rPr>
        <w:t xml:space="preserve">, </w:t>
      </w:r>
      <w:r w:rsidRPr="00A26C55">
        <w:rPr>
          <w:rFonts w:asciiTheme="minorHAnsi" w:hAnsiTheme="minorHAnsi"/>
          <w:i/>
        </w:rPr>
        <w:t>4</w:t>
      </w:r>
      <w:r w:rsidRPr="00A26C55">
        <w:rPr>
          <w:rFonts w:asciiTheme="minorHAnsi" w:hAnsiTheme="minorHAnsi"/>
        </w:rPr>
        <w:t>, 17–36.</w:t>
      </w:r>
    </w:p>
    <w:p w14:paraId="4DABE670" w14:textId="77777777" w:rsidR="001F2BB5" w:rsidRPr="00A26C55" w:rsidRDefault="001F2BB5" w:rsidP="001F2BB5">
      <w:pPr>
        <w:spacing w:line="240" w:lineRule="auto"/>
        <w:ind w:hanging="720"/>
        <w:rPr>
          <w:rFonts w:asciiTheme="minorHAnsi" w:hAnsiTheme="minorHAnsi"/>
        </w:rPr>
      </w:pPr>
    </w:p>
    <w:p w14:paraId="112B6A3A" w14:textId="77777777" w:rsidR="00197B24" w:rsidRPr="00A26C55" w:rsidRDefault="00197B24" w:rsidP="001F2BB5">
      <w:pPr>
        <w:spacing w:line="240" w:lineRule="auto"/>
        <w:ind w:hanging="720"/>
        <w:rPr>
          <w:rFonts w:asciiTheme="minorHAnsi" w:hAnsiTheme="minorHAnsi"/>
        </w:rPr>
      </w:pPr>
      <w:proofErr w:type="spellStart"/>
      <w:r w:rsidRPr="00A26C55">
        <w:rPr>
          <w:rFonts w:asciiTheme="minorHAnsi" w:hAnsiTheme="minorHAnsi"/>
        </w:rPr>
        <w:t>Rostosky</w:t>
      </w:r>
      <w:proofErr w:type="spellEnd"/>
      <w:r w:rsidRPr="00A26C55">
        <w:rPr>
          <w:rFonts w:asciiTheme="minorHAnsi" w:hAnsiTheme="minorHAnsi"/>
        </w:rPr>
        <w:t xml:space="preserve">, S. S., </w:t>
      </w:r>
      <w:proofErr w:type="spellStart"/>
      <w:r w:rsidRPr="00A26C55">
        <w:rPr>
          <w:rFonts w:asciiTheme="minorHAnsi" w:hAnsiTheme="minorHAnsi"/>
        </w:rPr>
        <w:t>Riggle</w:t>
      </w:r>
      <w:proofErr w:type="spellEnd"/>
      <w:r w:rsidRPr="00A26C55">
        <w:rPr>
          <w:rFonts w:asciiTheme="minorHAnsi" w:hAnsiTheme="minorHAnsi"/>
        </w:rPr>
        <w:t xml:space="preserve">, E. D., Gray, B. E., &amp; Hatton, R. L. (2007). Minority stress experiences in committed same-sex couple relationships. </w:t>
      </w:r>
      <w:r w:rsidRPr="00A26C55">
        <w:rPr>
          <w:rFonts w:asciiTheme="minorHAnsi" w:hAnsiTheme="minorHAnsi"/>
          <w:i/>
          <w:iCs/>
        </w:rPr>
        <w:t>Professional Psychology: Research and Practice</w:t>
      </w:r>
      <w:r w:rsidRPr="00A26C55">
        <w:rPr>
          <w:rFonts w:asciiTheme="minorHAnsi" w:hAnsiTheme="minorHAnsi"/>
        </w:rPr>
        <w:t xml:space="preserve">, </w:t>
      </w:r>
      <w:r w:rsidRPr="00A26C55">
        <w:rPr>
          <w:rFonts w:asciiTheme="minorHAnsi" w:hAnsiTheme="minorHAnsi"/>
          <w:i/>
          <w:iCs/>
        </w:rPr>
        <w:t>38</w:t>
      </w:r>
      <w:r w:rsidRPr="00A26C55">
        <w:rPr>
          <w:rFonts w:asciiTheme="minorHAnsi" w:hAnsiTheme="minorHAnsi"/>
        </w:rPr>
        <w:t>(4), 392.</w:t>
      </w:r>
    </w:p>
    <w:p w14:paraId="65F8ADB6" w14:textId="77777777" w:rsidR="001F2BB5" w:rsidRPr="00A26C55" w:rsidRDefault="001F2BB5" w:rsidP="001F2BB5">
      <w:pPr>
        <w:spacing w:line="240" w:lineRule="auto"/>
        <w:ind w:hanging="720"/>
        <w:rPr>
          <w:rFonts w:asciiTheme="minorHAnsi" w:hAnsiTheme="minorHAnsi"/>
        </w:rPr>
      </w:pPr>
    </w:p>
    <w:p w14:paraId="77C33D21" w14:textId="77777777"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t>Rostosky</w:t>
      </w:r>
      <w:proofErr w:type="spellEnd"/>
      <w:r w:rsidRPr="00A26C55">
        <w:rPr>
          <w:rFonts w:asciiTheme="minorHAnsi" w:hAnsiTheme="minorHAnsi"/>
        </w:rPr>
        <w:t xml:space="preserve">, S. S., </w:t>
      </w:r>
      <w:proofErr w:type="spellStart"/>
      <w:r w:rsidRPr="00A26C55">
        <w:rPr>
          <w:rFonts w:asciiTheme="minorHAnsi" w:hAnsiTheme="minorHAnsi"/>
        </w:rPr>
        <w:t>Riggle</w:t>
      </w:r>
      <w:proofErr w:type="spellEnd"/>
      <w:r w:rsidRPr="00A26C55">
        <w:rPr>
          <w:rFonts w:asciiTheme="minorHAnsi" w:hAnsiTheme="minorHAnsi"/>
        </w:rPr>
        <w:t xml:space="preserve">, E. D. B., </w:t>
      </w:r>
      <w:proofErr w:type="spellStart"/>
      <w:r w:rsidRPr="00A26C55">
        <w:rPr>
          <w:rFonts w:asciiTheme="minorHAnsi" w:hAnsiTheme="minorHAnsi"/>
        </w:rPr>
        <w:t>Brodnicki</w:t>
      </w:r>
      <w:proofErr w:type="spellEnd"/>
      <w:r w:rsidRPr="00A26C55">
        <w:rPr>
          <w:rFonts w:asciiTheme="minorHAnsi" w:hAnsiTheme="minorHAnsi"/>
        </w:rPr>
        <w:t xml:space="preserve">, C., &amp; Olson, A. (2008). An exploration of lived religion in same-sex couples of Judeo-Christian traditions. </w:t>
      </w:r>
      <w:r w:rsidRPr="00A26C55">
        <w:rPr>
          <w:rFonts w:asciiTheme="minorHAnsi" w:hAnsiTheme="minorHAnsi"/>
          <w:i/>
        </w:rPr>
        <w:t>Family Process</w:t>
      </w:r>
      <w:r w:rsidRPr="00A26C55">
        <w:rPr>
          <w:rFonts w:asciiTheme="minorHAnsi" w:hAnsiTheme="minorHAnsi"/>
        </w:rPr>
        <w:t xml:space="preserve">, </w:t>
      </w:r>
      <w:r w:rsidRPr="00A26C55">
        <w:rPr>
          <w:rFonts w:asciiTheme="minorHAnsi" w:hAnsiTheme="minorHAnsi"/>
          <w:i/>
        </w:rPr>
        <w:t>47</w:t>
      </w:r>
      <w:r w:rsidRPr="00A26C55">
        <w:rPr>
          <w:rFonts w:asciiTheme="minorHAnsi" w:hAnsiTheme="minorHAnsi"/>
        </w:rPr>
        <w:t>, 389–403.</w:t>
      </w:r>
    </w:p>
    <w:p w14:paraId="7EA34339" w14:textId="77777777" w:rsidR="001F2BB5" w:rsidRPr="00A26C55" w:rsidRDefault="001F2BB5" w:rsidP="001F2BB5">
      <w:pPr>
        <w:spacing w:line="240" w:lineRule="auto"/>
        <w:ind w:hanging="720"/>
        <w:rPr>
          <w:rFonts w:asciiTheme="minorHAnsi" w:hAnsiTheme="minorHAnsi"/>
        </w:rPr>
      </w:pPr>
    </w:p>
    <w:p w14:paraId="180D19FF" w14:textId="3C6928E0"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Rowen, C. J., &amp; Malcolm, J. P. (2008). Correlates of </w:t>
      </w:r>
      <w:r w:rsidR="00D64B41" w:rsidRPr="00A26C55">
        <w:rPr>
          <w:rFonts w:asciiTheme="minorHAnsi" w:hAnsiTheme="minorHAnsi"/>
        </w:rPr>
        <w:t>internalized homonegativity</w:t>
      </w:r>
      <w:r w:rsidRPr="00A26C55">
        <w:rPr>
          <w:rFonts w:asciiTheme="minorHAnsi" w:hAnsiTheme="minorHAnsi"/>
        </w:rPr>
        <w:t xml:space="preserve"> and homosexual identity formation in a sample of gay men. </w:t>
      </w:r>
      <w:r w:rsidRPr="00A26C55">
        <w:rPr>
          <w:rFonts w:asciiTheme="minorHAnsi" w:hAnsiTheme="minorHAnsi"/>
          <w:i/>
        </w:rPr>
        <w:t>Journal of Homosexuality</w:t>
      </w:r>
      <w:r w:rsidRPr="00A26C55">
        <w:rPr>
          <w:rFonts w:asciiTheme="minorHAnsi" w:hAnsiTheme="minorHAnsi"/>
        </w:rPr>
        <w:t xml:space="preserve">, </w:t>
      </w:r>
      <w:r w:rsidRPr="00A26C55">
        <w:rPr>
          <w:rFonts w:asciiTheme="minorHAnsi" w:hAnsiTheme="minorHAnsi"/>
          <w:i/>
        </w:rPr>
        <w:t>43</w:t>
      </w:r>
      <w:r w:rsidRPr="00A26C55">
        <w:rPr>
          <w:rFonts w:asciiTheme="minorHAnsi" w:hAnsiTheme="minorHAnsi"/>
        </w:rPr>
        <w:t>(2), 77-92.</w:t>
      </w:r>
    </w:p>
    <w:p w14:paraId="5856DE76" w14:textId="77777777" w:rsidR="001F2BB5" w:rsidRPr="00A26C55" w:rsidRDefault="001F2BB5" w:rsidP="001F2BB5">
      <w:pPr>
        <w:spacing w:line="240" w:lineRule="auto"/>
        <w:ind w:hanging="720"/>
        <w:rPr>
          <w:rFonts w:asciiTheme="minorHAnsi" w:hAnsiTheme="minorHAnsi"/>
        </w:rPr>
      </w:pPr>
    </w:p>
    <w:p w14:paraId="49AAFA9E" w14:textId="77777777"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t>Schnoor</w:t>
      </w:r>
      <w:proofErr w:type="spellEnd"/>
      <w:r w:rsidRPr="00A26C55">
        <w:rPr>
          <w:rFonts w:asciiTheme="minorHAnsi" w:hAnsiTheme="minorHAnsi"/>
        </w:rPr>
        <w:t xml:space="preserve">, R. F. (2006). Being gay and Jewish: Negotiating intersecting identities. </w:t>
      </w:r>
      <w:r w:rsidRPr="00A26C55">
        <w:rPr>
          <w:rFonts w:asciiTheme="minorHAnsi" w:hAnsiTheme="minorHAnsi"/>
          <w:i/>
          <w:iCs/>
        </w:rPr>
        <w:t>Sociology of Religion</w:t>
      </w:r>
      <w:r w:rsidRPr="00A26C55">
        <w:rPr>
          <w:rFonts w:asciiTheme="minorHAnsi" w:hAnsiTheme="minorHAnsi"/>
        </w:rPr>
        <w:t xml:space="preserve">, </w:t>
      </w:r>
      <w:r w:rsidRPr="00A26C55">
        <w:rPr>
          <w:rFonts w:asciiTheme="minorHAnsi" w:hAnsiTheme="minorHAnsi"/>
          <w:i/>
          <w:iCs/>
        </w:rPr>
        <w:t>67</w:t>
      </w:r>
      <w:r w:rsidRPr="00A26C55">
        <w:rPr>
          <w:rFonts w:asciiTheme="minorHAnsi" w:hAnsiTheme="minorHAnsi"/>
        </w:rPr>
        <w:t>(1), 43–60.</w:t>
      </w:r>
    </w:p>
    <w:p w14:paraId="17A13F58" w14:textId="77777777" w:rsidR="001F2BB5" w:rsidRPr="00A26C55" w:rsidRDefault="001F2BB5" w:rsidP="001F2BB5">
      <w:pPr>
        <w:spacing w:line="240" w:lineRule="auto"/>
        <w:ind w:hanging="720"/>
        <w:rPr>
          <w:rFonts w:asciiTheme="minorHAnsi" w:hAnsiTheme="minorHAnsi"/>
        </w:rPr>
      </w:pPr>
    </w:p>
    <w:p w14:paraId="3F5D54F8"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Schuck, K.D. &amp; Liddle, B.J. (2001). Religious conflicts experienced by lesbian, gay, and bisexual individuals. </w:t>
      </w:r>
      <w:r w:rsidRPr="00A26C55">
        <w:rPr>
          <w:rFonts w:asciiTheme="minorHAnsi" w:hAnsiTheme="minorHAnsi"/>
          <w:i/>
        </w:rPr>
        <w:t>Journal of Gay &amp; Lesbian Psychotherapy</w:t>
      </w:r>
      <w:r w:rsidRPr="00A26C55">
        <w:rPr>
          <w:rFonts w:asciiTheme="minorHAnsi" w:hAnsiTheme="minorHAnsi"/>
        </w:rPr>
        <w:t xml:space="preserve">, </w:t>
      </w:r>
      <w:r w:rsidRPr="00A26C55">
        <w:rPr>
          <w:rFonts w:asciiTheme="minorHAnsi" w:hAnsiTheme="minorHAnsi"/>
          <w:i/>
        </w:rPr>
        <w:t>5</w:t>
      </w:r>
      <w:r w:rsidRPr="00A26C55">
        <w:rPr>
          <w:rFonts w:asciiTheme="minorHAnsi" w:hAnsiTheme="minorHAnsi"/>
        </w:rPr>
        <w:t>(2), 63-82.</w:t>
      </w:r>
    </w:p>
    <w:p w14:paraId="2007CAB8" w14:textId="77777777" w:rsidR="001F2BB5" w:rsidRPr="00A26C55" w:rsidRDefault="001F2BB5" w:rsidP="001F2BB5">
      <w:pPr>
        <w:spacing w:line="240" w:lineRule="auto"/>
        <w:ind w:hanging="720"/>
        <w:rPr>
          <w:rFonts w:asciiTheme="minorHAnsi" w:hAnsiTheme="minorHAnsi"/>
        </w:rPr>
      </w:pPr>
    </w:p>
    <w:p w14:paraId="7A917233" w14:textId="77777777"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t>Schumm</w:t>
      </w:r>
      <w:proofErr w:type="spellEnd"/>
      <w:r w:rsidRPr="00A26C55">
        <w:rPr>
          <w:rFonts w:asciiTheme="minorHAnsi" w:hAnsiTheme="minorHAnsi"/>
        </w:rPr>
        <w:t xml:space="preserve">, W. R., Anderson, S. A., </w:t>
      </w:r>
      <w:proofErr w:type="spellStart"/>
      <w:r w:rsidRPr="00A26C55">
        <w:rPr>
          <w:rFonts w:asciiTheme="minorHAnsi" w:hAnsiTheme="minorHAnsi"/>
        </w:rPr>
        <w:t>Benigas</w:t>
      </w:r>
      <w:proofErr w:type="spellEnd"/>
      <w:r w:rsidRPr="00A26C55">
        <w:rPr>
          <w:rFonts w:asciiTheme="minorHAnsi" w:hAnsiTheme="minorHAnsi"/>
        </w:rPr>
        <w:t xml:space="preserve">,, J. E., </w:t>
      </w:r>
      <w:proofErr w:type="spellStart"/>
      <w:r w:rsidRPr="00A26C55">
        <w:rPr>
          <w:rFonts w:asciiTheme="minorHAnsi" w:hAnsiTheme="minorHAnsi"/>
        </w:rPr>
        <w:t>McCutchen</w:t>
      </w:r>
      <w:proofErr w:type="spellEnd"/>
      <w:r w:rsidRPr="00A26C55">
        <w:rPr>
          <w:rFonts w:asciiTheme="minorHAnsi" w:hAnsiTheme="minorHAnsi"/>
        </w:rPr>
        <w:t xml:space="preserve">, M. B., Griffin, C. L., Morris, J. E., &amp; Race, G. S. (1985). Criterion-Related validity of the Kansas Marital Satisfaction Scale. </w:t>
      </w:r>
      <w:r w:rsidRPr="00A26C55">
        <w:rPr>
          <w:rFonts w:asciiTheme="minorHAnsi" w:hAnsiTheme="minorHAnsi"/>
          <w:i/>
        </w:rPr>
        <w:t>Psychological Reports,</w:t>
      </w:r>
      <w:r w:rsidRPr="00A26C55">
        <w:rPr>
          <w:rFonts w:asciiTheme="minorHAnsi" w:hAnsiTheme="minorHAnsi"/>
        </w:rPr>
        <w:t xml:space="preserve"> </w:t>
      </w:r>
      <w:r w:rsidRPr="00A26C55">
        <w:rPr>
          <w:rFonts w:asciiTheme="minorHAnsi" w:hAnsiTheme="minorHAnsi"/>
          <w:i/>
        </w:rPr>
        <w:t>56</w:t>
      </w:r>
      <w:r w:rsidRPr="00A26C55">
        <w:rPr>
          <w:rFonts w:asciiTheme="minorHAnsi" w:hAnsiTheme="minorHAnsi"/>
        </w:rPr>
        <w:t>, 719-722.</w:t>
      </w:r>
    </w:p>
    <w:p w14:paraId="490CCEC1" w14:textId="77777777" w:rsidR="00217F7C" w:rsidRPr="00A26C55" w:rsidRDefault="00217F7C" w:rsidP="001F2BB5">
      <w:pPr>
        <w:spacing w:line="240" w:lineRule="auto"/>
        <w:ind w:hanging="720"/>
        <w:rPr>
          <w:rFonts w:asciiTheme="minorHAnsi" w:hAnsiTheme="minorHAnsi"/>
        </w:rPr>
      </w:pPr>
    </w:p>
    <w:p w14:paraId="138CB711" w14:textId="77777777" w:rsidR="00217F7C" w:rsidRPr="00A26C55" w:rsidRDefault="00217F7C" w:rsidP="00217F7C">
      <w:pPr>
        <w:spacing w:line="240" w:lineRule="auto"/>
        <w:ind w:hanging="720"/>
        <w:rPr>
          <w:rFonts w:asciiTheme="minorHAnsi" w:hAnsiTheme="minorHAnsi"/>
        </w:rPr>
      </w:pPr>
      <w:proofErr w:type="spellStart"/>
      <w:r w:rsidRPr="00A26C55">
        <w:rPr>
          <w:rFonts w:asciiTheme="minorHAnsi" w:hAnsiTheme="minorHAnsi"/>
        </w:rPr>
        <w:t>Schumm</w:t>
      </w:r>
      <w:proofErr w:type="spellEnd"/>
      <w:r w:rsidRPr="00A26C55">
        <w:rPr>
          <w:rFonts w:asciiTheme="minorHAnsi" w:hAnsiTheme="minorHAnsi"/>
        </w:rPr>
        <w:t xml:space="preserve">, W. A., Nichols, C. W., </w:t>
      </w:r>
      <w:proofErr w:type="spellStart"/>
      <w:r w:rsidRPr="00A26C55">
        <w:rPr>
          <w:rFonts w:asciiTheme="minorHAnsi" w:hAnsiTheme="minorHAnsi"/>
        </w:rPr>
        <w:t>Schectman</w:t>
      </w:r>
      <w:proofErr w:type="spellEnd"/>
      <w:r w:rsidRPr="00A26C55">
        <w:rPr>
          <w:rFonts w:asciiTheme="minorHAnsi" w:hAnsiTheme="minorHAnsi"/>
        </w:rPr>
        <w:t>, K. L., &amp; Grigsby, C. C. (1983).</w:t>
      </w:r>
    </w:p>
    <w:p w14:paraId="1857B2DD" w14:textId="77777777" w:rsidR="00217F7C" w:rsidRPr="00A26C55" w:rsidRDefault="00217F7C" w:rsidP="00217F7C">
      <w:pPr>
        <w:spacing w:line="240" w:lineRule="auto"/>
        <w:rPr>
          <w:rFonts w:asciiTheme="minorHAnsi" w:hAnsiTheme="minorHAnsi"/>
        </w:rPr>
      </w:pPr>
      <w:r w:rsidRPr="00A26C55">
        <w:rPr>
          <w:rFonts w:asciiTheme="minorHAnsi" w:hAnsiTheme="minorHAnsi"/>
        </w:rPr>
        <w:t>Characteristics of responses to the Kansas Marital Satisfaction Scale by a sample</w:t>
      </w:r>
    </w:p>
    <w:p w14:paraId="08429D90" w14:textId="777577C9" w:rsidR="001F2BB5" w:rsidRPr="00A26C55" w:rsidRDefault="00217F7C" w:rsidP="00217F7C">
      <w:pPr>
        <w:spacing w:line="240" w:lineRule="auto"/>
        <w:rPr>
          <w:rFonts w:asciiTheme="minorHAnsi" w:hAnsiTheme="minorHAnsi"/>
        </w:rPr>
      </w:pPr>
      <w:r w:rsidRPr="00A26C55">
        <w:rPr>
          <w:rFonts w:asciiTheme="minorHAnsi" w:hAnsiTheme="minorHAnsi"/>
        </w:rPr>
        <w:t xml:space="preserve">of 84 married mothers. </w:t>
      </w:r>
      <w:r w:rsidRPr="00A26C55">
        <w:rPr>
          <w:rFonts w:asciiTheme="minorHAnsi" w:hAnsiTheme="minorHAnsi"/>
          <w:i/>
          <w:iCs/>
        </w:rPr>
        <w:t xml:space="preserve">Psychological Reports, 53, </w:t>
      </w:r>
      <w:r w:rsidRPr="00A26C55">
        <w:rPr>
          <w:rFonts w:asciiTheme="minorHAnsi" w:hAnsiTheme="minorHAnsi"/>
        </w:rPr>
        <w:t>567–572.</w:t>
      </w:r>
    </w:p>
    <w:p w14:paraId="09CAEDAD" w14:textId="77777777" w:rsidR="00217F7C" w:rsidRPr="00A26C55" w:rsidRDefault="00217F7C" w:rsidP="00217F7C">
      <w:pPr>
        <w:spacing w:line="240" w:lineRule="auto"/>
        <w:ind w:hanging="720"/>
        <w:rPr>
          <w:rFonts w:asciiTheme="minorHAnsi" w:hAnsiTheme="minorHAnsi"/>
        </w:rPr>
      </w:pPr>
    </w:p>
    <w:p w14:paraId="38D71300" w14:textId="77777777"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t>Schumm</w:t>
      </w:r>
      <w:proofErr w:type="spellEnd"/>
      <w:r w:rsidRPr="00A26C55">
        <w:rPr>
          <w:rFonts w:asciiTheme="minorHAnsi" w:hAnsiTheme="minorHAnsi"/>
        </w:rPr>
        <w:t xml:space="preserve">, W. R., </w:t>
      </w:r>
      <w:proofErr w:type="spellStart"/>
      <w:r w:rsidRPr="00A26C55">
        <w:rPr>
          <w:rFonts w:asciiTheme="minorHAnsi" w:hAnsiTheme="minorHAnsi"/>
        </w:rPr>
        <w:t>Paff</w:t>
      </w:r>
      <w:proofErr w:type="spellEnd"/>
      <w:r w:rsidRPr="00A26C55">
        <w:rPr>
          <w:rFonts w:asciiTheme="minorHAnsi" w:hAnsiTheme="minorHAnsi"/>
        </w:rPr>
        <w:t xml:space="preserve">-Bergen, L. A., Hatch, R. C., </w:t>
      </w:r>
      <w:proofErr w:type="spellStart"/>
      <w:r w:rsidRPr="00A26C55">
        <w:rPr>
          <w:rFonts w:asciiTheme="minorHAnsi" w:hAnsiTheme="minorHAnsi"/>
        </w:rPr>
        <w:t>Obiorah</w:t>
      </w:r>
      <w:proofErr w:type="spellEnd"/>
      <w:r w:rsidRPr="00A26C55">
        <w:rPr>
          <w:rFonts w:asciiTheme="minorHAnsi" w:hAnsiTheme="minorHAnsi"/>
        </w:rPr>
        <w:t xml:space="preserve">, F. C., Copeland, J. M., </w:t>
      </w:r>
      <w:proofErr w:type="spellStart"/>
      <w:r w:rsidRPr="00A26C55">
        <w:rPr>
          <w:rFonts w:asciiTheme="minorHAnsi" w:hAnsiTheme="minorHAnsi"/>
        </w:rPr>
        <w:t>Meens</w:t>
      </w:r>
      <w:proofErr w:type="spellEnd"/>
      <w:r w:rsidRPr="00A26C55">
        <w:rPr>
          <w:rFonts w:asciiTheme="minorHAnsi" w:hAnsiTheme="minorHAnsi"/>
        </w:rPr>
        <w:t xml:space="preserve">, L. D., &amp; </w:t>
      </w:r>
      <w:proofErr w:type="spellStart"/>
      <w:r w:rsidRPr="00A26C55">
        <w:rPr>
          <w:rFonts w:asciiTheme="minorHAnsi" w:hAnsiTheme="minorHAnsi"/>
        </w:rPr>
        <w:t>Bugaighis</w:t>
      </w:r>
      <w:proofErr w:type="spellEnd"/>
      <w:r w:rsidRPr="00A26C55">
        <w:rPr>
          <w:rFonts w:asciiTheme="minorHAnsi" w:hAnsiTheme="minorHAnsi"/>
        </w:rPr>
        <w:t xml:space="preserve">, M. A. (1986). Concurrent and discriminant validity of the Kansas Marital Satisfaction scale. </w:t>
      </w:r>
      <w:r w:rsidRPr="00A26C55">
        <w:rPr>
          <w:rFonts w:asciiTheme="minorHAnsi" w:hAnsiTheme="minorHAnsi"/>
          <w:i/>
        </w:rPr>
        <w:t>Journal of Marriage and the Family</w:t>
      </w:r>
      <w:r w:rsidRPr="00A26C55">
        <w:rPr>
          <w:rFonts w:asciiTheme="minorHAnsi" w:hAnsiTheme="minorHAnsi"/>
        </w:rPr>
        <w:t xml:space="preserve">, </w:t>
      </w:r>
      <w:r w:rsidRPr="00A26C55">
        <w:rPr>
          <w:rFonts w:asciiTheme="minorHAnsi" w:hAnsiTheme="minorHAnsi"/>
          <w:i/>
        </w:rPr>
        <w:t>48</w:t>
      </w:r>
      <w:r w:rsidRPr="00A26C55">
        <w:rPr>
          <w:rFonts w:asciiTheme="minorHAnsi" w:hAnsiTheme="minorHAnsi"/>
        </w:rPr>
        <w:t>, 381-387.</w:t>
      </w:r>
    </w:p>
    <w:p w14:paraId="375663E2" w14:textId="77777777" w:rsidR="001F2BB5" w:rsidRPr="00A26C55" w:rsidRDefault="001F2BB5" w:rsidP="001F2BB5">
      <w:pPr>
        <w:spacing w:line="240" w:lineRule="auto"/>
        <w:ind w:hanging="720"/>
        <w:rPr>
          <w:rFonts w:asciiTheme="minorHAnsi" w:hAnsiTheme="minorHAnsi"/>
        </w:rPr>
      </w:pPr>
    </w:p>
    <w:p w14:paraId="2E00C63C" w14:textId="77777777"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t>Seegers</w:t>
      </w:r>
      <w:proofErr w:type="spellEnd"/>
      <w:r w:rsidRPr="00A26C55">
        <w:rPr>
          <w:rFonts w:asciiTheme="minorHAnsi" w:hAnsiTheme="minorHAnsi"/>
        </w:rPr>
        <w:t xml:space="preserve">, D. L. (2007). Spiritual and religious experiences of gay men with HIV illness. </w:t>
      </w:r>
      <w:r w:rsidRPr="00A26C55">
        <w:rPr>
          <w:rFonts w:asciiTheme="minorHAnsi" w:hAnsiTheme="minorHAnsi"/>
          <w:i/>
          <w:iCs/>
        </w:rPr>
        <w:t>Journal of the Association of Nurses in AIDS Care</w:t>
      </w:r>
      <w:r w:rsidRPr="00A26C55">
        <w:rPr>
          <w:rFonts w:asciiTheme="minorHAnsi" w:hAnsiTheme="minorHAnsi"/>
        </w:rPr>
        <w:t xml:space="preserve">, </w:t>
      </w:r>
      <w:r w:rsidRPr="00A26C55">
        <w:rPr>
          <w:rFonts w:asciiTheme="minorHAnsi" w:hAnsiTheme="minorHAnsi"/>
          <w:i/>
          <w:iCs/>
        </w:rPr>
        <w:t>18</w:t>
      </w:r>
      <w:r w:rsidRPr="00A26C55">
        <w:rPr>
          <w:rFonts w:asciiTheme="minorHAnsi" w:hAnsiTheme="minorHAnsi"/>
        </w:rPr>
        <w:t>, 5–12.</w:t>
      </w:r>
    </w:p>
    <w:p w14:paraId="0E10D8B6" w14:textId="77777777" w:rsidR="001F2BB5" w:rsidRPr="00A26C55" w:rsidRDefault="001F2BB5" w:rsidP="001F2BB5">
      <w:pPr>
        <w:spacing w:line="240" w:lineRule="auto"/>
        <w:ind w:hanging="720"/>
        <w:rPr>
          <w:rFonts w:asciiTheme="minorHAnsi" w:hAnsiTheme="minorHAnsi"/>
        </w:rPr>
      </w:pPr>
    </w:p>
    <w:p w14:paraId="6EC1C077" w14:textId="77777777"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lastRenderedPageBreak/>
        <w:t>Shallenberger</w:t>
      </w:r>
      <w:proofErr w:type="spellEnd"/>
      <w:r w:rsidRPr="00A26C55">
        <w:rPr>
          <w:rFonts w:asciiTheme="minorHAnsi" w:hAnsiTheme="minorHAnsi"/>
        </w:rPr>
        <w:t xml:space="preserve">, D. (1996). Reclaiming the spirit: The journeys of gay men and lesbian women toward integration. </w:t>
      </w:r>
      <w:r w:rsidRPr="00A26C55">
        <w:rPr>
          <w:rFonts w:asciiTheme="minorHAnsi" w:hAnsiTheme="minorHAnsi"/>
          <w:i/>
        </w:rPr>
        <w:t>Qualitative Sociology</w:t>
      </w:r>
      <w:r w:rsidRPr="00A26C55">
        <w:rPr>
          <w:rFonts w:asciiTheme="minorHAnsi" w:hAnsiTheme="minorHAnsi"/>
        </w:rPr>
        <w:t>, 19(2), 195-215.</w:t>
      </w:r>
    </w:p>
    <w:p w14:paraId="56D6EB61" w14:textId="77777777" w:rsidR="001F2BB5" w:rsidRPr="00A26C55" w:rsidRDefault="001F2BB5" w:rsidP="001F2BB5">
      <w:pPr>
        <w:spacing w:line="240" w:lineRule="auto"/>
        <w:ind w:hanging="720"/>
        <w:rPr>
          <w:rFonts w:asciiTheme="minorHAnsi" w:hAnsiTheme="minorHAnsi"/>
        </w:rPr>
      </w:pPr>
    </w:p>
    <w:p w14:paraId="589458D9" w14:textId="3D1A668D" w:rsidR="001D1441" w:rsidRPr="00A26C55" w:rsidRDefault="001D1441" w:rsidP="001F2BB5">
      <w:pPr>
        <w:spacing w:line="240" w:lineRule="auto"/>
        <w:ind w:hanging="720"/>
        <w:rPr>
          <w:rFonts w:asciiTheme="minorHAnsi" w:hAnsiTheme="minorHAnsi"/>
        </w:rPr>
      </w:pPr>
      <w:proofErr w:type="spellStart"/>
      <w:r w:rsidRPr="00A26C55">
        <w:rPr>
          <w:rFonts w:asciiTheme="minorHAnsi" w:hAnsiTheme="minorHAnsi"/>
        </w:rPr>
        <w:t>Shallenberger</w:t>
      </w:r>
      <w:proofErr w:type="spellEnd"/>
      <w:r w:rsidRPr="00A26C55">
        <w:rPr>
          <w:rFonts w:asciiTheme="minorHAnsi" w:hAnsiTheme="minorHAnsi"/>
        </w:rPr>
        <w:t xml:space="preserve">, D. (1998). </w:t>
      </w:r>
      <w:r w:rsidRPr="00A26C55">
        <w:rPr>
          <w:rFonts w:asciiTheme="minorHAnsi" w:hAnsiTheme="minorHAnsi"/>
          <w:i/>
        </w:rPr>
        <w:t xml:space="preserve">Reclaiming the spirit: Gay men and lesbians come to terms with religion. </w:t>
      </w:r>
      <w:r w:rsidRPr="00A26C55">
        <w:rPr>
          <w:rFonts w:asciiTheme="minorHAnsi" w:hAnsiTheme="minorHAnsi"/>
        </w:rPr>
        <w:t>New Brunswick, NJ: Rutgers University Press.</w:t>
      </w:r>
    </w:p>
    <w:p w14:paraId="665C2EBF" w14:textId="77777777" w:rsidR="006D5527" w:rsidRPr="00A26C55" w:rsidRDefault="006D5527" w:rsidP="001F2BB5">
      <w:pPr>
        <w:spacing w:line="240" w:lineRule="auto"/>
        <w:ind w:hanging="720"/>
        <w:rPr>
          <w:rFonts w:asciiTheme="minorHAnsi" w:hAnsiTheme="minorHAnsi"/>
        </w:rPr>
      </w:pPr>
    </w:p>
    <w:p w14:paraId="1A0178D0" w14:textId="77777777"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t>Sherkat</w:t>
      </w:r>
      <w:proofErr w:type="spellEnd"/>
      <w:r w:rsidRPr="00A26C55">
        <w:rPr>
          <w:rFonts w:asciiTheme="minorHAnsi" w:hAnsiTheme="minorHAnsi"/>
        </w:rPr>
        <w:t xml:space="preserve">, D. E. (2002). Sexuality and religious commitment in the United States: An empirical examination. </w:t>
      </w:r>
      <w:r w:rsidRPr="00A26C55">
        <w:rPr>
          <w:rFonts w:asciiTheme="minorHAnsi" w:hAnsiTheme="minorHAnsi"/>
          <w:i/>
        </w:rPr>
        <w:t>Journal for the Scientific Study of Religion,</w:t>
      </w:r>
      <w:r w:rsidRPr="00A26C55">
        <w:rPr>
          <w:rFonts w:asciiTheme="minorHAnsi" w:hAnsiTheme="minorHAnsi"/>
        </w:rPr>
        <w:t xml:space="preserve"> 41(2), 313-323.</w:t>
      </w:r>
    </w:p>
    <w:p w14:paraId="4626BABE" w14:textId="77777777" w:rsidR="001F2BB5" w:rsidRPr="00A26C55" w:rsidRDefault="001F2BB5" w:rsidP="001F2BB5">
      <w:pPr>
        <w:spacing w:line="240" w:lineRule="auto"/>
        <w:ind w:hanging="720"/>
        <w:rPr>
          <w:rFonts w:asciiTheme="minorHAnsi" w:hAnsiTheme="minorHAnsi"/>
        </w:rPr>
      </w:pPr>
    </w:p>
    <w:p w14:paraId="45848679"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Sherry, A., Adelman, A., </w:t>
      </w:r>
      <w:proofErr w:type="spellStart"/>
      <w:r w:rsidRPr="00A26C55">
        <w:rPr>
          <w:rFonts w:asciiTheme="minorHAnsi" w:hAnsiTheme="minorHAnsi"/>
        </w:rPr>
        <w:t>Whilde</w:t>
      </w:r>
      <w:proofErr w:type="spellEnd"/>
      <w:r w:rsidRPr="00A26C55">
        <w:rPr>
          <w:rFonts w:asciiTheme="minorHAnsi" w:hAnsiTheme="minorHAnsi"/>
        </w:rPr>
        <w:t xml:space="preserve">, M. R., &amp; Quick, D. (2010). Competing selves: Negotiating the intersection of spiritual and sexual identities. </w:t>
      </w:r>
      <w:r w:rsidRPr="00A26C55">
        <w:rPr>
          <w:rFonts w:asciiTheme="minorHAnsi" w:hAnsiTheme="minorHAnsi"/>
          <w:i/>
        </w:rPr>
        <w:t>Professional Psychology: Research and Practice,</w:t>
      </w:r>
      <w:r w:rsidRPr="00A26C55">
        <w:rPr>
          <w:rFonts w:asciiTheme="minorHAnsi" w:hAnsiTheme="minorHAnsi"/>
        </w:rPr>
        <w:t xml:space="preserve"> 41, 112–119.</w:t>
      </w:r>
    </w:p>
    <w:p w14:paraId="130F1F0C" w14:textId="77777777" w:rsidR="001F2BB5" w:rsidRPr="00A26C55" w:rsidRDefault="001F2BB5" w:rsidP="001F2BB5">
      <w:pPr>
        <w:spacing w:line="240" w:lineRule="auto"/>
        <w:ind w:hanging="720"/>
        <w:rPr>
          <w:rFonts w:asciiTheme="minorHAnsi" w:hAnsiTheme="minorHAnsi"/>
        </w:rPr>
      </w:pPr>
    </w:p>
    <w:p w14:paraId="7369FF24" w14:textId="4B3E0554" w:rsidR="00E5719A" w:rsidRPr="00A26C55" w:rsidRDefault="00E5719A" w:rsidP="001F2BB5">
      <w:pPr>
        <w:spacing w:line="240" w:lineRule="auto"/>
        <w:ind w:hanging="720"/>
        <w:rPr>
          <w:rFonts w:asciiTheme="minorHAnsi" w:hAnsiTheme="minorHAnsi"/>
        </w:rPr>
      </w:pPr>
      <w:proofErr w:type="spellStart"/>
      <w:r w:rsidRPr="00A26C55">
        <w:rPr>
          <w:rFonts w:asciiTheme="minorHAnsi" w:hAnsiTheme="minorHAnsi"/>
        </w:rPr>
        <w:t>Shidlo</w:t>
      </w:r>
      <w:proofErr w:type="spellEnd"/>
      <w:r w:rsidRPr="00A26C55">
        <w:rPr>
          <w:rFonts w:asciiTheme="minorHAnsi" w:hAnsiTheme="minorHAnsi"/>
        </w:rPr>
        <w:t>, A., &amp; Schroeder, M. (2002). Changing sexual orientation: A consumers' report.</w:t>
      </w:r>
      <w:r w:rsidRPr="00A26C55">
        <w:rPr>
          <w:rFonts w:asciiTheme="minorHAnsi" w:hAnsiTheme="minorHAnsi"/>
          <w:i/>
          <w:iCs/>
        </w:rPr>
        <w:t xml:space="preserve"> Professional Psychology: Research and Practice, </w:t>
      </w:r>
      <w:r w:rsidRPr="00A26C55">
        <w:rPr>
          <w:rFonts w:asciiTheme="minorHAnsi" w:hAnsiTheme="minorHAnsi"/>
          <w:iCs/>
        </w:rPr>
        <w:t>33</w:t>
      </w:r>
      <w:r w:rsidRPr="00A26C55">
        <w:rPr>
          <w:rFonts w:asciiTheme="minorHAnsi" w:hAnsiTheme="minorHAnsi"/>
        </w:rPr>
        <w:t>(3), 249-259.</w:t>
      </w:r>
    </w:p>
    <w:p w14:paraId="797A440D" w14:textId="77777777" w:rsidR="006D5527" w:rsidRPr="00A26C55" w:rsidRDefault="006D5527" w:rsidP="001F2BB5">
      <w:pPr>
        <w:spacing w:line="240" w:lineRule="auto"/>
        <w:ind w:hanging="720"/>
        <w:rPr>
          <w:rFonts w:asciiTheme="minorHAnsi" w:hAnsiTheme="minorHAnsi"/>
        </w:rPr>
      </w:pPr>
    </w:p>
    <w:p w14:paraId="738634A2" w14:textId="77777777" w:rsidR="001F2BB5" w:rsidRPr="00A26C55" w:rsidRDefault="001F2BB5" w:rsidP="001F2BB5">
      <w:pPr>
        <w:spacing w:line="240" w:lineRule="auto"/>
        <w:ind w:hanging="720"/>
        <w:rPr>
          <w:rFonts w:asciiTheme="minorHAnsi" w:hAnsiTheme="minorHAnsi"/>
        </w:rPr>
      </w:pPr>
      <w:proofErr w:type="spellStart"/>
      <w:r w:rsidRPr="00A26C55">
        <w:rPr>
          <w:rFonts w:asciiTheme="minorHAnsi" w:hAnsiTheme="minorHAnsi"/>
        </w:rPr>
        <w:t>Silenzio</w:t>
      </w:r>
      <w:proofErr w:type="spellEnd"/>
      <w:r w:rsidRPr="00A26C55">
        <w:rPr>
          <w:rFonts w:asciiTheme="minorHAnsi" w:hAnsiTheme="minorHAnsi"/>
        </w:rPr>
        <w:t xml:space="preserve">, V. M., Pena, J. B., Duberstein, P. R., </w:t>
      </w:r>
      <w:proofErr w:type="spellStart"/>
      <w:r w:rsidRPr="00A26C55">
        <w:rPr>
          <w:rFonts w:asciiTheme="minorHAnsi" w:hAnsiTheme="minorHAnsi"/>
        </w:rPr>
        <w:t>Cerel</w:t>
      </w:r>
      <w:proofErr w:type="spellEnd"/>
      <w:r w:rsidRPr="00A26C55">
        <w:rPr>
          <w:rFonts w:asciiTheme="minorHAnsi" w:hAnsiTheme="minorHAnsi"/>
        </w:rPr>
        <w:t xml:space="preserve">, J., &amp; Knox, K. L. (2007). Sexual orientation and risk factors for suicidal ideation and suicide attempts among adolescents and young adults. </w:t>
      </w:r>
      <w:r w:rsidRPr="00A26C55">
        <w:rPr>
          <w:rFonts w:asciiTheme="minorHAnsi" w:hAnsiTheme="minorHAnsi"/>
          <w:i/>
          <w:iCs/>
        </w:rPr>
        <w:t>American journal of public health</w:t>
      </w:r>
      <w:r w:rsidRPr="00A26C55">
        <w:rPr>
          <w:rFonts w:asciiTheme="minorHAnsi" w:hAnsiTheme="minorHAnsi"/>
        </w:rPr>
        <w:t xml:space="preserve">, </w:t>
      </w:r>
      <w:r w:rsidRPr="00A26C55">
        <w:rPr>
          <w:rFonts w:asciiTheme="minorHAnsi" w:hAnsiTheme="minorHAnsi"/>
          <w:i/>
          <w:iCs/>
        </w:rPr>
        <w:t>97</w:t>
      </w:r>
      <w:r w:rsidRPr="00A26C55">
        <w:rPr>
          <w:rFonts w:asciiTheme="minorHAnsi" w:hAnsiTheme="minorHAnsi"/>
        </w:rPr>
        <w:t>(11), 2017-2019.</w:t>
      </w:r>
    </w:p>
    <w:p w14:paraId="034ECB24" w14:textId="77777777" w:rsidR="001F2BB5" w:rsidRPr="00A26C55" w:rsidRDefault="001F2BB5" w:rsidP="001F2BB5">
      <w:pPr>
        <w:spacing w:line="240" w:lineRule="auto"/>
        <w:ind w:hanging="720"/>
        <w:rPr>
          <w:rFonts w:asciiTheme="minorHAnsi" w:hAnsiTheme="minorHAnsi"/>
        </w:rPr>
      </w:pPr>
    </w:p>
    <w:p w14:paraId="0827B1AB"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Smith, B. S., &amp; Horne, S. (2007). Gay, lesbian, bisexual and transgendered (GLBT) experiences with Earth-spirited faith. </w:t>
      </w:r>
      <w:r w:rsidRPr="00A26C55">
        <w:rPr>
          <w:rFonts w:asciiTheme="minorHAnsi" w:hAnsiTheme="minorHAnsi"/>
          <w:i/>
        </w:rPr>
        <w:t>Journal of Homosexuality</w:t>
      </w:r>
      <w:r w:rsidRPr="00A26C55">
        <w:rPr>
          <w:rFonts w:asciiTheme="minorHAnsi" w:hAnsiTheme="minorHAnsi"/>
        </w:rPr>
        <w:t xml:space="preserve">, </w:t>
      </w:r>
      <w:r w:rsidRPr="00A26C55">
        <w:rPr>
          <w:rFonts w:asciiTheme="minorHAnsi" w:hAnsiTheme="minorHAnsi"/>
          <w:i/>
        </w:rPr>
        <w:t>52</w:t>
      </w:r>
      <w:r w:rsidRPr="00A26C55">
        <w:rPr>
          <w:rFonts w:asciiTheme="minorHAnsi" w:hAnsiTheme="minorHAnsi"/>
        </w:rPr>
        <w:t>, 235–248.</w:t>
      </w:r>
    </w:p>
    <w:p w14:paraId="21394623" w14:textId="77777777" w:rsidR="00A75B84" w:rsidRPr="00A26C55" w:rsidRDefault="00A75B84" w:rsidP="001F2BB5">
      <w:pPr>
        <w:spacing w:line="240" w:lineRule="auto"/>
        <w:ind w:hanging="720"/>
        <w:rPr>
          <w:rFonts w:asciiTheme="minorHAnsi" w:hAnsiTheme="minorHAnsi"/>
        </w:rPr>
      </w:pPr>
    </w:p>
    <w:p w14:paraId="2D4460F1" w14:textId="66D55AD3" w:rsidR="00A75B84" w:rsidRPr="00A26C55" w:rsidRDefault="00A75B84" w:rsidP="001F2BB5">
      <w:pPr>
        <w:spacing w:line="240" w:lineRule="auto"/>
        <w:ind w:hanging="720"/>
        <w:rPr>
          <w:rFonts w:asciiTheme="minorHAnsi" w:hAnsiTheme="minorHAnsi"/>
          <w:i/>
        </w:rPr>
      </w:pPr>
      <w:r w:rsidRPr="00A26C55">
        <w:rPr>
          <w:rFonts w:asciiTheme="minorHAnsi" w:hAnsiTheme="minorHAnsi"/>
        </w:rPr>
        <w:t xml:space="preserve">Smith, B. S., &amp; Horne, S. (2008). What’s faith got to do with it? </w:t>
      </w:r>
      <w:r w:rsidRPr="00A26C55">
        <w:rPr>
          <w:rFonts w:asciiTheme="minorHAnsi" w:hAnsiTheme="minorHAnsi"/>
          <w:i/>
        </w:rPr>
        <w:t xml:space="preserve">Women &amp; Therapy, 31, </w:t>
      </w:r>
      <w:r w:rsidRPr="00A26C55">
        <w:rPr>
          <w:rFonts w:asciiTheme="minorHAnsi" w:hAnsiTheme="minorHAnsi"/>
        </w:rPr>
        <w:t>73-87.</w:t>
      </w:r>
      <w:r w:rsidRPr="00A26C55">
        <w:rPr>
          <w:rFonts w:asciiTheme="minorHAnsi" w:hAnsiTheme="minorHAnsi"/>
          <w:i/>
        </w:rPr>
        <w:t xml:space="preserve"> </w:t>
      </w:r>
    </w:p>
    <w:p w14:paraId="63E5D5FA" w14:textId="77777777" w:rsidR="001F2BB5" w:rsidRPr="00A26C55" w:rsidRDefault="001F2BB5" w:rsidP="001F2BB5">
      <w:pPr>
        <w:spacing w:line="240" w:lineRule="auto"/>
        <w:ind w:hanging="720"/>
        <w:rPr>
          <w:rFonts w:asciiTheme="minorHAnsi" w:hAnsiTheme="minorHAnsi"/>
        </w:rPr>
      </w:pPr>
    </w:p>
    <w:p w14:paraId="75D79B33"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Stokes, J. P., &amp; Peterson, J. L. (1998). Homophobia, self-esteem, and risk for HIV among African American men who have sex with me. </w:t>
      </w:r>
      <w:r w:rsidRPr="00A26C55">
        <w:rPr>
          <w:rFonts w:asciiTheme="minorHAnsi" w:hAnsiTheme="minorHAnsi"/>
          <w:i/>
        </w:rPr>
        <w:t>AIDS Education and Prevention</w:t>
      </w:r>
      <w:r w:rsidRPr="00A26C55">
        <w:rPr>
          <w:rFonts w:asciiTheme="minorHAnsi" w:hAnsiTheme="minorHAnsi"/>
        </w:rPr>
        <w:t xml:space="preserve">, </w:t>
      </w:r>
      <w:r w:rsidRPr="00A26C55">
        <w:rPr>
          <w:rFonts w:asciiTheme="minorHAnsi" w:hAnsiTheme="minorHAnsi"/>
          <w:i/>
        </w:rPr>
        <w:t>10</w:t>
      </w:r>
      <w:r w:rsidRPr="00A26C55">
        <w:rPr>
          <w:rFonts w:asciiTheme="minorHAnsi" w:hAnsiTheme="minorHAnsi"/>
        </w:rPr>
        <w:t>(3), 278-292.</w:t>
      </w:r>
    </w:p>
    <w:p w14:paraId="29A617A5" w14:textId="77777777" w:rsidR="001F2BB5" w:rsidRPr="00A26C55" w:rsidRDefault="001F2BB5" w:rsidP="001F2BB5">
      <w:pPr>
        <w:spacing w:line="240" w:lineRule="auto"/>
        <w:ind w:hanging="720"/>
        <w:rPr>
          <w:rFonts w:asciiTheme="minorHAnsi" w:hAnsiTheme="minorHAnsi"/>
        </w:rPr>
      </w:pPr>
    </w:p>
    <w:p w14:paraId="7FCC3EF5" w14:textId="3BFC33C7" w:rsidR="007A412C" w:rsidRPr="00A26C55" w:rsidRDefault="007A412C" w:rsidP="001F2BB5">
      <w:pPr>
        <w:spacing w:line="240" w:lineRule="auto"/>
        <w:ind w:hanging="720"/>
        <w:rPr>
          <w:rFonts w:asciiTheme="minorHAnsi" w:hAnsiTheme="minorHAnsi"/>
        </w:rPr>
      </w:pPr>
      <w:proofErr w:type="spellStart"/>
      <w:r w:rsidRPr="00A26C55">
        <w:rPr>
          <w:rFonts w:asciiTheme="minorHAnsi" w:hAnsiTheme="minorHAnsi"/>
        </w:rPr>
        <w:t>Stulhofer</w:t>
      </w:r>
      <w:proofErr w:type="spellEnd"/>
      <w:r w:rsidRPr="00A26C55">
        <w:rPr>
          <w:rFonts w:asciiTheme="minorHAnsi" w:hAnsiTheme="minorHAnsi"/>
        </w:rPr>
        <w:t xml:space="preserve">, A., </w:t>
      </w:r>
      <w:proofErr w:type="spellStart"/>
      <w:r w:rsidRPr="00A26C55">
        <w:rPr>
          <w:rFonts w:asciiTheme="minorHAnsi" w:hAnsiTheme="minorHAnsi"/>
        </w:rPr>
        <w:t>Busko</w:t>
      </w:r>
      <w:proofErr w:type="spellEnd"/>
      <w:r w:rsidRPr="00A26C55">
        <w:rPr>
          <w:rFonts w:asciiTheme="minorHAnsi" w:hAnsiTheme="minorHAnsi"/>
        </w:rPr>
        <w:t xml:space="preserve">, V., &amp; </w:t>
      </w:r>
      <w:proofErr w:type="spellStart"/>
      <w:r w:rsidRPr="00A26C55">
        <w:rPr>
          <w:rFonts w:asciiTheme="minorHAnsi" w:hAnsiTheme="minorHAnsi"/>
        </w:rPr>
        <w:t>Brouillard</w:t>
      </w:r>
      <w:proofErr w:type="spellEnd"/>
      <w:r w:rsidRPr="00A26C55">
        <w:rPr>
          <w:rFonts w:asciiTheme="minorHAnsi" w:hAnsiTheme="minorHAnsi"/>
        </w:rPr>
        <w:t xml:space="preserve">. (2010). Development and bicultural validation of the New Sexual Satisfaction Scale. </w:t>
      </w:r>
      <w:r w:rsidRPr="00A26C55">
        <w:rPr>
          <w:rFonts w:asciiTheme="minorHAnsi" w:hAnsiTheme="minorHAnsi"/>
          <w:i/>
        </w:rPr>
        <w:t>Journal of Sex Research</w:t>
      </w:r>
      <w:r w:rsidRPr="00A26C55">
        <w:rPr>
          <w:rFonts w:asciiTheme="minorHAnsi" w:hAnsiTheme="minorHAnsi"/>
        </w:rPr>
        <w:t xml:space="preserve">, </w:t>
      </w:r>
      <w:r w:rsidRPr="00A26C55">
        <w:rPr>
          <w:rFonts w:asciiTheme="minorHAnsi" w:hAnsiTheme="minorHAnsi"/>
          <w:i/>
        </w:rPr>
        <w:t>47</w:t>
      </w:r>
      <w:r w:rsidRPr="00A26C55">
        <w:rPr>
          <w:rFonts w:asciiTheme="minorHAnsi" w:hAnsiTheme="minorHAnsi"/>
        </w:rPr>
        <w:t>(4), 257-268.</w:t>
      </w:r>
    </w:p>
    <w:p w14:paraId="60B20CE8" w14:textId="77777777" w:rsidR="001F2BB5" w:rsidRPr="00A26C55" w:rsidRDefault="001F2BB5" w:rsidP="001F2BB5">
      <w:pPr>
        <w:spacing w:line="240" w:lineRule="auto"/>
        <w:ind w:hanging="720"/>
        <w:rPr>
          <w:rFonts w:asciiTheme="minorHAnsi" w:hAnsiTheme="minorHAnsi"/>
        </w:rPr>
      </w:pPr>
    </w:p>
    <w:p w14:paraId="6B69E890"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Sullivan-Blum, C. R. (2004). Balancing acts: Drag queens, gender and faith. </w:t>
      </w:r>
      <w:r w:rsidRPr="00A26C55">
        <w:rPr>
          <w:rFonts w:asciiTheme="minorHAnsi" w:hAnsiTheme="minorHAnsi"/>
          <w:i/>
        </w:rPr>
        <w:t>Journal of Homosexuality</w:t>
      </w:r>
      <w:r w:rsidRPr="00A26C55">
        <w:rPr>
          <w:rFonts w:asciiTheme="minorHAnsi" w:hAnsiTheme="minorHAnsi"/>
        </w:rPr>
        <w:t xml:space="preserve">, </w:t>
      </w:r>
      <w:r w:rsidRPr="00A26C55">
        <w:rPr>
          <w:rFonts w:asciiTheme="minorHAnsi" w:hAnsiTheme="minorHAnsi"/>
          <w:i/>
        </w:rPr>
        <w:t>46</w:t>
      </w:r>
      <w:r w:rsidRPr="00A26C55">
        <w:rPr>
          <w:rFonts w:asciiTheme="minorHAnsi" w:hAnsiTheme="minorHAnsi"/>
        </w:rPr>
        <w:t>, 195–209.</w:t>
      </w:r>
    </w:p>
    <w:p w14:paraId="4088F1D3" w14:textId="77777777" w:rsidR="001F2BB5" w:rsidRPr="00A26C55" w:rsidRDefault="001F2BB5" w:rsidP="001F2BB5">
      <w:pPr>
        <w:spacing w:line="240" w:lineRule="auto"/>
        <w:ind w:hanging="720"/>
        <w:rPr>
          <w:rFonts w:asciiTheme="minorHAnsi" w:hAnsiTheme="minorHAnsi"/>
        </w:rPr>
      </w:pPr>
    </w:p>
    <w:p w14:paraId="590BD206"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Tan, P. P. (2005). The importance of spirituality among gay and lesbian individuals. </w:t>
      </w:r>
      <w:r w:rsidRPr="00A26C55">
        <w:rPr>
          <w:rFonts w:asciiTheme="minorHAnsi" w:hAnsiTheme="minorHAnsi"/>
          <w:i/>
        </w:rPr>
        <w:t xml:space="preserve">The Journal of Homosexuality </w:t>
      </w:r>
      <w:r w:rsidRPr="00A26C55">
        <w:rPr>
          <w:rFonts w:asciiTheme="minorHAnsi" w:hAnsiTheme="minorHAnsi"/>
        </w:rPr>
        <w:t>29(2), 135-144.</w:t>
      </w:r>
    </w:p>
    <w:p w14:paraId="21BD484C" w14:textId="77777777" w:rsidR="003253B6" w:rsidRPr="00A26C55" w:rsidRDefault="003253B6" w:rsidP="001F2BB5">
      <w:pPr>
        <w:spacing w:line="240" w:lineRule="auto"/>
        <w:ind w:hanging="720"/>
        <w:rPr>
          <w:rFonts w:asciiTheme="minorHAnsi" w:hAnsiTheme="minorHAnsi"/>
        </w:rPr>
      </w:pPr>
    </w:p>
    <w:p w14:paraId="2D10FAE6" w14:textId="08CAE7F0" w:rsidR="00CB5A58" w:rsidRPr="00A26C55" w:rsidRDefault="00CB5A58" w:rsidP="001F2BB5">
      <w:pPr>
        <w:spacing w:line="240" w:lineRule="auto"/>
        <w:ind w:hanging="720"/>
        <w:rPr>
          <w:rFonts w:asciiTheme="minorHAnsi" w:hAnsiTheme="minorHAnsi"/>
        </w:rPr>
      </w:pPr>
      <w:r w:rsidRPr="00A26C55">
        <w:rPr>
          <w:rFonts w:asciiTheme="minorHAnsi" w:hAnsiTheme="minorHAnsi"/>
        </w:rPr>
        <w:t xml:space="preserve">Tozer, E. E., &amp; Hayes, J. A. (2004). Why do individuals seek conversion therapy? The role of religiosity, internalized homonegativity, and identity development. </w:t>
      </w:r>
      <w:r w:rsidRPr="00A26C55">
        <w:rPr>
          <w:rFonts w:asciiTheme="minorHAnsi" w:hAnsiTheme="minorHAnsi"/>
          <w:i/>
        </w:rPr>
        <w:t xml:space="preserve">Counseling Psychologist, 32, </w:t>
      </w:r>
      <w:r w:rsidRPr="00A26C55">
        <w:rPr>
          <w:rFonts w:asciiTheme="minorHAnsi" w:hAnsiTheme="minorHAnsi"/>
        </w:rPr>
        <w:t>716-740.</w:t>
      </w:r>
    </w:p>
    <w:p w14:paraId="70755FAA" w14:textId="77777777" w:rsidR="00CB5A58" w:rsidRPr="00A26C55" w:rsidRDefault="00CB5A58" w:rsidP="001F2BB5">
      <w:pPr>
        <w:spacing w:line="240" w:lineRule="auto"/>
        <w:ind w:hanging="720"/>
        <w:rPr>
          <w:rFonts w:asciiTheme="minorHAnsi" w:hAnsiTheme="minorHAnsi"/>
        </w:rPr>
      </w:pPr>
    </w:p>
    <w:p w14:paraId="758B429B" w14:textId="7F7617A0" w:rsidR="003253B6" w:rsidRPr="00A26C55" w:rsidRDefault="003253B6" w:rsidP="001F2BB5">
      <w:pPr>
        <w:spacing w:line="240" w:lineRule="auto"/>
        <w:ind w:hanging="720"/>
        <w:rPr>
          <w:rFonts w:asciiTheme="minorHAnsi" w:hAnsiTheme="minorHAnsi"/>
        </w:rPr>
      </w:pPr>
      <w:r w:rsidRPr="00A26C55">
        <w:rPr>
          <w:rFonts w:asciiTheme="minorHAnsi" w:hAnsiTheme="minorHAnsi"/>
        </w:rPr>
        <w:t xml:space="preserve">Wagner, G., </w:t>
      </w:r>
      <w:proofErr w:type="spellStart"/>
      <w:r w:rsidRPr="00A26C55">
        <w:rPr>
          <w:rFonts w:asciiTheme="minorHAnsi" w:hAnsiTheme="minorHAnsi"/>
        </w:rPr>
        <w:t>Serafini</w:t>
      </w:r>
      <w:proofErr w:type="spellEnd"/>
      <w:r w:rsidRPr="00A26C55">
        <w:rPr>
          <w:rFonts w:asciiTheme="minorHAnsi" w:hAnsiTheme="minorHAnsi"/>
        </w:rPr>
        <w:t xml:space="preserve">, J., </w:t>
      </w:r>
      <w:proofErr w:type="spellStart"/>
      <w:r w:rsidRPr="00A26C55">
        <w:rPr>
          <w:rFonts w:asciiTheme="minorHAnsi" w:hAnsiTheme="minorHAnsi"/>
        </w:rPr>
        <w:t>Rabkin</w:t>
      </w:r>
      <w:proofErr w:type="spellEnd"/>
      <w:r w:rsidRPr="00A26C55">
        <w:rPr>
          <w:rFonts w:asciiTheme="minorHAnsi" w:hAnsiTheme="minorHAnsi"/>
        </w:rPr>
        <w:t xml:space="preserve">, J., </w:t>
      </w:r>
      <w:proofErr w:type="spellStart"/>
      <w:r w:rsidRPr="00A26C55">
        <w:rPr>
          <w:rFonts w:asciiTheme="minorHAnsi" w:hAnsiTheme="minorHAnsi"/>
        </w:rPr>
        <w:t>Remien</w:t>
      </w:r>
      <w:proofErr w:type="spellEnd"/>
      <w:r w:rsidRPr="00A26C55">
        <w:rPr>
          <w:rFonts w:asciiTheme="minorHAnsi" w:hAnsiTheme="minorHAnsi"/>
        </w:rPr>
        <w:t xml:space="preserve">, R., &amp; Williams, J. (1994). Integration of one’s religion and homosexuality: A weapon against internalized homophobia?. </w:t>
      </w:r>
      <w:r w:rsidRPr="00A26C55">
        <w:rPr>
          <w:rFonts w:asciiTheme="minorHAnsi" w:hAnsiTheme="minorHAnsi"/>
          <w:i/>
        </w:rPr>
        <w:t>Journal of Homosexuality, 26</w:t>
      </w:r>
      <w:r w:rsidRPr="00A26C55">
        <w:rPr>
          <w:rFonts w:asciiTheme="minorHAnsi" w:hAnsiTheme="minorHAnsi"/>
        </w:rPr>
        <w:t>(4), 91-110.</w:t>
      </w:r>
    </w:p>
    <w:p w14:paraId="719E253B" w14:textId="77777777" w:rsidR="001F2BB5" w:rsidRPr="00A26C55" w:rsidRDefault="001F2BB5" w:rsidP="001F2BB5">
      <w:pPr>
        <w:spacing w:line="240" w:lineRule="auto"/>
        <w:ind w:hanging="720"/>
        <w:rPr>
          <w:rFonts w:asciiTheme="minorHAnsi" w:hAnsiTheme="minorHAnsi"/>
        </w:rPr>
      </w:pPr>
    </w:p>
    <w:p w14:paraId="358517CE"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Walton, G. (2006). “Fag church”: Men who integrate gay and Christian identities. </w:t>
      </w:r>
      <w:r w:rsidRPr="00A26C55">
        <w:rPr>
          <w:rFonts w:asciiTheme="minorHAnsi" w:hAnsiTheme="minorHAnsi"/>
          <w:i/>
        </w:rPr>
        <w:t>Journal of Homosexuality</w:t>
      </w:r>
      <w:r w:rsidRPr="00A26C55">
        <w:rPr>
          <w:rFonts w:asciiTheme="minorHAnsi" w:hAnsiTheme="minorHAnsi"/>
        </w:rPr>
        <w:t>, 51(2), 1-17.</w:t>
      </w:r>
    </w:p>
    <w:p w14:paraId="3900E000" w14:textId="77777777" w:rsidR="001F2BB5" w:rsidRPr="00A26C55" w:rsidRDefault="001F2BB5" w:rsidP="001F2BB5">
      <w:pPr>
        <w:spacing w:line="240" w:lineRule="auto"/>
        <w:ind w:hanging="720"/>
        <w:rPr>
          <w:rFonts w:asciiTheme="minorHAnsi" w:hAnsiTheme="minorHAnsi"/>
        </w:rPr>
      </w:pPr>
    </w:p>
    <w:p w14:paraId="4DEF1BB1"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Wilcox, M. M. (2002). When Sheila’s a lesbian: Religious individualism among lesbian, gay bisexual, and transgender Christians. </w:t>
      </w:r>
      <w:r w:rsidRPr="00A26C55">
        <w:rPr>
          <w:rFonts w:asciiTheme="minorHAnsi" w:hAnsiTheme="minorHAnsi"/>
          <w:i/>
        </w:rPr>
        <w:t>Sociology of Religion</w:t>
      </w:r>
      <w:r w:rsidRPr="00A26C55">
        <w:rPr>
          <w:rFonts w:asciiTheme="minorHAnsi" w:hAnsiTheme="minorHAnsi"/>
        </w:rPr>
        <w:t>, 63(4), 497-513.</w:t>
      </w:r>
    </w:p>
    <w:p w14:paraId="3BB20F47" w14:textId="77777777" w:rsidR="001F2BB5" w:rsidRPr="00A26C55" w:rsidRDefault="001F2BB5" w:rsidP="001F2BB5">
      <w:pPr>
        <w:spacing w:line="240" w:lineRule="auto"/>
        <w:ind w:hanging="720"/>
        <w:rPr>
          <w:rFonts w:asciiTheme="minorHAnsi" w:hAnsiTheme="minorHAnsi"/>
        </w:rPr>
      </w:pPr>
    </w:p>
    <w:p w14:paraId="690637AE" w14:textId="77777777" w:rsidR="00600312" w:rsidRPr="00A26C55" w:rsidRDefault="00600312" w:rsidP="001F2BB5">
      <w:pPr>
        <w:spacing w:line="240" w:lineRule="auto"/>
        <w:ind w:hanging="720"/>
        <w:rPr>
          <w:rFonts w:asciiTheme="minorHAnsi" w:hAnsiTheme="minorHAnsi"/>
        </w:rPr>
      </w:pPr>
      <w:r w:rsidRPr="00A26C55">
        <w:rPr>
          <w:rFonts w:asciiTheme="minorHAnsi" w:hAnsiTheme="minorHAnsi"/>
        </w:rPr>
        <w:t xml:space="preserve">Worthington, R. L. (2004). Sexual identity, sexual orientation, religious identity, and change: Is it possible to depolarize the debate? </w:t>
      </w:r>
      <w:r w:rsidRPr="00A26C55">
        <w:rPr>
          <w:rFonts w:asciiTheme="minorHAnsi" w:hAnsiTheme="minorHAnsi"/>
          <w:i/>
        </w:rPr>
        <w:t>Counseling Psychologist</w:t>
      </w:r>
      <w:r w:rsidRPr="00A26C55">
        <w:rPr>
          <w:rFonts w:asciiTheme="minorHAnsi" w:hAnsiTheme="minorHAnsi"/>
        </w:rPr>
        <w:t>, 32, 741–749.</w:t>
      </w:r>
    </w:p>
    <w:p w14:paraId="7C0089C4" w14:textId="77777777" w:rsidR="001F2BB5" w:rsidRPr="00A26C55" w:rsidRDefault="001F2BB5" w:rsidP="001F2BB5">
      <w:pPr>
        <w:spacing w:line="240" w:lineRule="auto"/>
        <w:ind w:hanging="720"/>
        <w:rPr>
          <w:rFonts w:asciiTheme="minorHAnsi" w:hAnsiTheme="minorHAnsi"/>
        </w:rPr>
      </w:pPr>
    </w:p>
    <w:p w14:paraId="3B1B248A" w14:textId="1A773DEC" w:rsidR="009F1FE7" w:rsidRPr="00A26C55" w:rsidRDefault="009F1FE7" w:rsidP="001F2BB5">
      <w:pPr>
        <w:spacing w:line="240" w:lineRule="auto"/>
        <w:ind w:hanging="720"/>
        <w:rPr>
          <w:rFonts w:asciiTheme="minorHAnsi" w:hAnsiTheme="minorHAnsi"/>
        </w:rPr>
      </w:pPr>
      <w:r w:rsidRPr="00A26C55">
        <w:rPr>
          <w:rFonts w:asciiTheme="minorHAnsi" w:hAnsiTheme="minorHAnsi"/>
        </w:rPr>
        <w:t xml:space="preserve">Wright, E. R., &amp; Perry, B. L. (2006). Sexual identity distress, social support, and the health of gay, lesbian, and bisexual youth. </w:t>
      </w:r>
      <w:r w:rsidRPr="00A26C55">
        <w:rPr>
          <w:rFonts w:asciiTheme="minorHAnsi" w:hAnsiTheme="minorHAnsi"/>
          <w:i/>
        </w:rPr>
        <w:t>Journal of Homosexuality,</w:t>
      </w:r>
      <w:r w:rsidRPr="00A26C55">
        <w:rPr>
          <w:rFonts w:asciiTheme="minorHAnsi" w:hAnsiTheme="minorHAnsi"/>
        </w:rPr>
        <w:t xml:space="preserve"> 51, 81-110.</w:t>
      </w:r>
    </w:p>
    <w:p w14:paraId="2EEE0347" w14:textId="77777777" w:rsidR="001F2BB5" w:rsidRPr="00A26C55" w:rsidRDefault="001F2BB5" w:rsidP="001F2BB5">
      <w:pPr>
        <w:spacing w:line="240" w:lineRule="auto"/>
        <w:ind w:hanging="720"/>
        <w:rPr>
          <w:rFonts w:asciiTheme="minorHAnsi" w:hAnsiTheme="minorHAnsi"/>
        </w:rPr>
      </w:pPr>
    </w:p>
    <w:p w14:paraId="2E92FB02" w14:textId="77777777"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t>Yakushko</w:t>
      </w:r>
      <w:proofErr w:type="spellEnd"/>
      <w:r w:rsidRPr="00A26C55">
        <w:rPr>
          <w:rFonts w:asciiTheme="minorHAnsi" w:hAnsiTheme="minorHAnsi"/>
        </w:rPr>
        <w:t xml:space="preserve">, O. (2005). Influence of social support, existential well-being, and stress over sexual orientation on self-esteem of gay, lesbian, and bisexual individuals. </w:t>
      </w:r>
      <w:r w:rsidRPr="00A26C55">
        <w:rPr>
          <w:rFonts w:asciiTheme="minorHAnsi" w:hAnsiTheme="minorHAnsi"/>
          <w:i/>
        </w:rPr>
        <w:t>International Journal for the Advancement of Counseling</w:t>
      </w:r>
      <w:r w:rsidRPr="00A26C55">
        <w:rPr>
          <w:rFonts w:asciiTheme="minorHAnsi" w:hAnsiTheme="minorHAnsi"/>
        </w:rPr>
        <w:t>, 27(1).</w:t>
      </w:r>
    </w:p>
    <w:p w14:paraId="30CC7695" w14:textId="77777777" w:rsidR="001F2BB5" w:rsidRPr="00A26C55" w:rsidRDefault="001F2BB5" w:rsidP="001F2BB5">
      <w:pPr>
        <w:spacing w:line="240" w:lineRule="auto"/>
        <w:ind w:hanging="720"/>
        <w:rPr>
          <w:rFonts w:asciiTheme="minorHAnsi" w:hAnsiTheme="minorHAnsi"/>
        </w:rPr>
      </w:pPr>
    </w:p>
    <w:p w14:paraId="57B44BAD" w14:textId="289175CB"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t>Yarhouse</w:t>
      </w:r>
      <w:proofErr w:type="spellEnd"/>
      <w:r w:rsidRPr="00A26C55">
        <w:rPr>
          <w:rFonts w:asciiTheme="minorHAnsi" w:hAnsiTheme="minorHAnsi"/>
        </w:rPr>
        <w:t xml:space="preserve">, M. A., </w:t>
      </w:r>
      <w:r w:rsidR="00723E78" w:rsidRPr="00A26C55">
        <w:rPr>
          <w:rFonts w:asciiTheme="minorHAnsi" w:hAnsiTheme="minorHAnsi"/>
        </w:rPr>
        <w:t xml:space="preserve">Tan, E. S. N., &amp; </w:t>
      </w:r>
      <w:proofErr w:type="spellStart"/>
      <w:r w:rsidR="00723E78" w:rsidRPr="00A26C55">
        <w:rPr>
          <w:rFonts w:asciiTheme="minorHAnsi" w:hAnsiTheme="minorHAnsi"/>
        </w:rPr>
        <w:t>Pawlowski</w:t>
      </w:r>
      <w:proofErr w:type="spellEnd"/>
      <w:r w:rsidR="00723E78" w:rsidRPr="00A26C55">
        <w:rPr>
          <w:rFonts w:asciiTheme="minorHAnsi" w:hAnsiTheme="minorHAnsi"/>
        </w:rPr>
        <w:t xml:space="preserve">, L. M. (2005). Sexual identity development and synthesis among LGB-identified and LGB dis-identified persons. </w:t>
      </w:r>
      <w:r w:rsidR="00723E78" w:rsidRPr="00A26C55">
        <w:rPr>
          <w:rFonts w:asciiTheme="minorHAnsi" w:hAnsiTheme="minorHAnsi"/>
          <w:i/>
        </w:rPr>
        <w:t>Journal of Psychology and Theology, 33</w:t>
      </w:r>
      <w:r w:rsidR="00723E78" w:rsidRPr="00A26C55">
        <w:rPr>
          <w:rFonts w:asciiTheme="minorHAnsi" w:hAnsiTheme="minorHAnsi"/>
        </w:rPr>
        <w:t>, 3-16.</w:t>
      </w:r>
    </w:p>
    <w:p w14:paraId="2189714E" w14:textId="77777777" w:rsidR="001F2BB5" w:rsidRPr="00A26C55" w:rsidRDefault="001F2BB5" w:rsidP="001F2BB5">
      <w:pPr>
        <w:spacing w:line="240" w:lineRule="auto"/>
        <w:ind w:hanging="720"/>
        <w:rPr>
          <w:rFonts w:asciiTheme="minorHAnsi" w:hAnsiTheme="minorHAnsi"/>
        </w:rPr>
      </w:pPr>
    </w:p>
    <w:p w14:paraId="3AC7FE6B" w14:textId="77777777" w:rsidR="00600312" w:rsidRPr="00A26C55" w:rsidRDefault="00600312" w:rsidP="001F2BB5">
      <w:pPr>
        <w:spacing w:line="240" w:lineRule="auto"/>
        <w:ind w:hanging="720"/>
        <w:rPr>
          <w:rFonts w:asciiTheme="minorHAnsi" w:hAnsiTheme="minorHAnsi"/>
        </w:rPr>
      </w:pPr>
      <w:proofErr w:type="spellStart"/>
      <w:r w:rsidRPr="00A26C55">
        <w:rPr>
          <w:rFonts w:asciiTheme="minorHAnsi" w:hAnsiTheme="minorHAnsi"/>
        </w:rPr>
        <w:t>Zavalloni</w:t>
      </w:r>
      <w:proofErr w:type="spellEnd"/>
      <w:r w:rsidRPr="00A26C55">
        <w:rPr>
          <w:rFonts w:asciiTheme="minorHAnsi" w:hAnsiTheme="minorHAnsi"/>
        </w:rPr>
        <w:t xml:space="preserve">, M. (1972). Social identity: Perspectives and prospects. </w:t>
      </w:r>
      <w:r w:rsidRPr="00A26C55">
        <w:rPr>
          <w:rFonts w:asciiTheme="minorHAnsi" w:hAnsiTheme="minorHAnsi"/>
          <w:i/>
        </w:rPr>
        <w:t>Social Science Information</w:t>
      </w:r>
      <w:r w:rsidRPr="00A26C55">
        <w:rPr>
          <w:rFonts w:asciiTheme="minorHAnsi" w:hAnsiTheme="minorHAnsi"/>
        </w:rPr>
        <w:t>, 12, 65-91.</w:t>
      </w:r>
    </w:p>
    <w:p w14:paraId="0EB5D4AC" w14:textId="77777777" w:rsidR="00600312" w:rsidRPr="00A26C55" w:rsidRDefault="00600312" w:rsidP="00BD6BCD">
      <w:pPr>
        <w:ind w:hanging="720"/>
        <w:rPr>
          <w:rFonts w:asciiTheme="minorHAnsi" w:hAnsiTheme="minorHAnsi"/>
        </w:rPr>
      </w:pPr>
    </w:p>
    <w:p w14:paraId="42FF4734" w14:textId="77777777" w:rsidR="003B3790" w:rsidRPr="00A26C55" w:rsidRDefault="003B3790" w:rsidP="00BD6BCD">
      <w:pPr>
        <w:ind w:hanging="720"/>
        <w:rPr>
          <w:rFonts w:asciiTheme="minorHAnsi" w:hAnsiTheme="minorHAnsi"/>
        </w:rPr>
      </w:pPr>
    </w:p>
    <w:p w14:paraId="6CEB4E4F" w14:textId="77777777" w:rsidR="007C137A" w:rsidRPr="00A26C55" w:rsidRDefault="007C137A" w:rsidP="00BD6BCD">
      <w:pPr>
        <w:ind w:hanging="720"/>
        <w:rPr>
          <w:rFonts w:asciiTheme="minorHAnsi" w:hAnsiTheme="minorHAnsi"/>
        </w:rPr>
      </w:pPr>
    </w:p>
    <w:p w14:paraId="1A2825A3" w14:textId="40B506DF" w:rsidR="007C137A" w:rsidRPr="00A26C55" w:rsidRDefault="00F5158A" w:rsidP="00F5158A">
      <w:pPr>
        <w:pStyle w:val="Heading1"/>
        <w:rPr>
          <w:rFonts w:asciiTheme="minorHAnsi" w:hAnsiTheme="minorHAnsi"/>
        </w:rPr>
      </w:pPr>
      <w:bookmarkStart w:id="57" w:name="_Toc455060883"/>
      <w:r w:rsidRPr="00A26C55">
        <w:rPr>
          <w:rFonts w:asciiTheme="minorHAnsi" w:hAnsiTheme="minorHAnsi"/>
        </w:rPr>
        <w:lastRenderedPageBreak/>
        <w:t>Appendix A</w:t>
      </w:r>
      <w:bookmarkEnd w:id="57"/>
    </w:p>
    <w:p w14:paraId="7A5391C5" w14:textId="2C749DD3" w:rsidR="00384E91" w:rsidRPr="00A26C55" w:rsidRDefault="00384E91" w:rsidP="00384E91">
      <w:pPr>
        <w:pStyle w:val="Caption"/>
        <w:rPr>
          <w:rFonts w:asciiTheme="minorHAnsi" w:hAnsiTheme="minorHAnsi"/>
          <w:i w:val="0"/>
          <w:color w:val="auto"/>
          <w:sz w:val="24"/>
        </w:rPr>
      </w:pPr>
      <w:bookmarkStart w:id="58" w:name="_Toc455060884"/>
      <w:r w:rsidRPr="00A26C55">
        <w:rPr>
          <w:rFonts w:asciiTheme="minorHAnsi" w:hAnsiTheme="minorHAnsi"/>
          <w:i w:val="0"/>
          <w:color w:val="auto"/>
          <w:sz w:val="24"/>
        </w:rPr>
        <w:t xml:space="preserve">Table </w:t>
      </w:r>
      <w:r w:rsidRPr="00A26C55">
        <w:rPr>
          <w:rFonts w:asciiTheme="minorHAnsi" w:hAnsiTheme="minorHAnsi"/>
          <w:i w:val="0"/>
          <w:color w:val="auto"/>
          <w:sz w:val="24"/>
        </w:rPr>
        <w:fldChar w:fldCharType="begin"/>
      </w:r>
      <w:r w:rsidRPr="00A26C55">
        <w:rPr>
          <w:rFonts w:asciiTheme="minorHAnsi" w:hAnsiTheme="minorHAnsi"/>
          <w:i w:val="0"/>
          <w:color w:val="auto"/>
          <w:sz w:val="24"/>
        </w:rPr>
        <w:instrText xml:space="preserve"> SEQ Table \* ARABIC </w:instrText>
      </w:r>
      <w:r w:rsidRPr="00A26C55">
        <w:rPr>
          <w:rFonts w:asciiTheme="minorHAnsi" w:hAnsiTheme="minorHAnsi"/>
          <w:i w:val="0"/>
          <w:color w:val="auto"/>
          <w:sz w:val="24"/>
        </w:rPr>
        <w:fldChar w:fldCharType="separate"/>
      </w:r>
      <w:r w:rsidR="00A26C55" w:rsidRPr="00A26C55">
        <w:rPr>
          <w:rFonts w:asciiTheme="minorHAnsi" w:hAnsiTheme="minorHAnsi"/>
          <w:i w:val="0"/>
          <w:noProof/>
          <w:color w:val="auto"/>
          <w:sz w:val="24"/>
        </w:rPr>
        <w:t>1</w:t>
      </w:r>
      <w:bookmarkEnd w:id="58"/>
      <w:r w:rsidRPr="00A26C55">
        <w:rPr>
          <w:rFonts w:asciiTheme="minorHAnsi" w:hAnsiTheme="minorHAnsi"/>
          <w:i w:val="0"/>
          <w:color w:val="auto"/>
          <w:sz w:val="24"/>
        </w:rPr>
        <w:fldChar w:fldCharType="end"/>
      </w:r>
    </w:p>
    <w:p w14:paraId="07EB7BA8" w14:textId="0BF490C1" w:rsidR="0025184F" w:rsidRPr="00A26C55" w:rsidRDefault="001536ED" w:rsidP="0025184F">
      <w:pPr>
        <w:spacing w:line="240" w:lineRule="auto"/>
        <w:rPr>
          <w:rFonts w:asciiTheme="minorHAnsi" w:hAnsiTheme="minorHAnsi"/>
          <w:i/>
        </w:rPr>
      </w:pPr>
      <w:r w:rsidRPr="00A26C55">
        <w:rPr>
          <w:rFonts w:asciiTheme="minorHAnsi" w:hAnsiTheme="minorHAnsi"/>
          <w:i/>
        </w:rPr>
        <w:t>Research questions, variables, and s</w:t>
      </w:r>
      <w:r w:rsidR="0025184F" w:rsidRPr="00A26C55">
        <w:rPr>
          <w:rFonts w:asciiTheme="minorHAnsi" w:hAnsiTheme="minorHAnsi"/>
          <w:i/>
        </w:rPr>
        <w:t>coring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0"/>
        <w:gridCol w:w="1778"/>
        <w:gridCol w:w="3297"/>
        <w:gridCol w:w="1901"/>
      </w:tblGrid>
      <w:tr w:rsidR="0025184F" w:rsidRPr="00A26C55" w14:paraId="23E43C03" w14:textId="77777777" w:rsidTr="00B25287">
        <w:tc>
          <w:tcPr>
            <w:tcW w:w="894" w:type="pct"/>
            <w:tcBorders>
              <w:top w:val="single" w:sz="4" w:space="0" w:color="auto"/>
              <w:bottom w:val="single" w:sz="4" w:space="0" w:color="auto"/>
            </w:tcBorders>
            <w:vAlign w:val="center"/>
          </w:tcPr>
          <w:p w14:paraId="6FF38EC1" w14:textId="77777777" w:rsidR="0025184F" w:rsidRPr="00A26C55" w:rsidRDefault="0025184F" w:rsidP="00B25287">
            <w:pPr>
              <w:spacing w:line="240" w:lineRule="auto"/>
              <w:rPr>
                <w:rFonts w:asciiTheme="minorHAnsi" w:hAnsiTheme="minorHAnsi"/>
                <w:sz w:val="22"/>
              </w:rPr>
            </w:pPr>
            <w:r w:rsidRPr="00A26C55">
              <w:rPr>
                <w:rFonts w:asciiTheme="minorHAnsi" w:hAnsiTheme="minorHAnsi"/>
                <w:sz w:val="22"/>
              </w:rPr>
              <w:t>Research Question</w:t>
            </w:r>
          </w:p>
        </w:tc>
        <w:tc>
          <w:tcPr>
            <w:tcW w:w="1046" w:type="pct"/>
            <w:tcBorders>
              <w:top w:val="single" w:sz="4" w:space="0" w:color="auto"/>
              <w:bottom w:val="single" w:sz="4" w:space="0" w:color="auto"/>
            </w:tcBorders>
            <w:vAlign w:val="center"/>
          </w:tcPr>
          <w:p w14:paraId="6DB88130"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Variable Type</w:t>
            </w:r>
          </w:p>
        </w:tc>
        <w:tc>
          <w:tcPr>
            <w:tcW w:w="1940" w:type="pct"/>
            <w:tcBorders>
              <w:top w:val="single" w:sz="4" w:space="0" w:color="auto"/>
              <w:bottom w:val="single" w:sz="4" w:space="0" w:color="auto"/>
            </w:tcBorders>
            <w:vAlign w:val="center"/>
          </w:tcPr>
          <w:p w14:paraId="5A411109"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Variable Name</w:t>
            </w:r>
          </w:p>
        </w:tc>
        <w:tc>
          <w:tcPr>
            <w:tcW w:w="1119" w:type="pct"/>
            <w:tcBorders>
              <w:top w:val="single" w:sz="4" w:space="0" w:color="auto"/>
              <w:bottom w:val="single" w:sz="4" w:space="0" w:color="auto"/>
            </w:tcBorders>
            <w:vAlign w:val="center"/>
          </w:tcPr>
          <w:p w14:paraId="0D377731"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Scoring</w:t>
            </w:r>
          </w:p>
        </w:tc>
      </w:tr>
      <w:tr w:rsidR="0025184F" w:rsidRPr="00A26C55" w14:paraId="14764FC5" w14:textId="77777777" w:rsidTr="00B25287">
        <w:tc>
          <w:tcPr>
            <w:tcW w:w="894" w:type="pct"/>
            <w:vMerge w:val="restart"/>
            <w:tcBorders>
              <w:top w:val="single" w:sz="4" w:space="0" w:color="auto"/>
            </w:tcBorders>
            <w:vAlign w:val="center"/>
          </w:tcPr>
          <w:p w14:paraId="05DF1530" w14:textId="77777777" w:rsidR="0025184F" w:rsidRPr="00A26C55" w:rsidRDefault="0025184F" w:rsidP="00B25287">
            <w:pPr>
              <w:spacing w:line="240" w:lineRule="auto"/>
              <w:rPr>
                <w:rFonts w:asciiTheme="minorHAnsi" w:hAnsiTheme="minorHAnsi"/>
                <w:sz w:val="22"/>
              </w:rPr>
            </w:pPr>
            <w:r w:rsidRPr="00A26C55">
              <w:rPr>
                <w:rFonts w:asciiTheme="minorHAnsi" w:hAnsiTheme="minorHAnsi"/>
                <w:sz w:val="22"/>
              </w:rPr>
              <w:t>RQ 1</w:t>
            </w:r>
          </w:p>
        </w:tc>
        <w:tc>
          <w:tcPr>
            <w:tcW w:w="1046" w:type="pct"/>
            <w:tcBorders>
              <w:top w:val="single" w:sz="4" w:space="0" w:color="auto"/>
            </w:tcBorders>
            <w:vAlign w:val="center"/>
          </w:tcPr>
          <w:p w14:paraId="5A3C7A99"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Independent Variable</w:t>
            </w:r>
          </w:p>
        </w:tc>
        <w:tc>
          <w:tcPr>
            <w:tcW w:w="1940" w:type="pct"/>
            <w:tcBorders>
              <w:top w:val="single" w:sz="4" w:space="0" w:color="auto"/>
            </w:tcBorders>
            <w:vAlign w:val="center"/>
          </w:tcPr>
          <w:p w14:paraId="5D382735"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Perception of Childhood Religious Organization</w:t>
            </w:r>
          </w:p>
        </w:tc>
        <w:tc>
          <w:tcPr>
            <w:tcW w:w="1119" w:type="pct"/>
            <w:tcBorders>
              <w:top w:val="single" w:sz="4" w:space="0" w:color="auto"/>
            </w:tcBorders>
            <w:vAlign w:val="center"/>
          </w:tcPr>
          <w:p w14:paraId="4E44FE1C"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 xml:space="preserve">1 = rejecting </w:t>
            </w:r>
          </w:p>
          <w:p w14:paraId="47D55A8D"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 xml:space="preserve">0 = accepting </w:t>
            </w:r>
          </w:p>
          <w:p w14:paraId="5EFFC004" w14:textId="77777777" w:rsidR="0025184F" w:rsidRPr="00A26C55" w:rsidRDefault="0025184F" w:rsidP="00B25287">
            <w:pPr>
              <w:spacing w:line="240" w:lineRule="auto"/>
              <w:jc w:val="center"/>
              <w:rPr>
                <w:rFonts w:asciiTheme="minorHAnsi" w:hAnsiTheme="minorHAnsi"/>
                <w:sz w:val="22"/>
              </w:rPr>
            </w:pPr>
          </w:p>
        </w:tc>
      </w:tr>
      <w:tr w:rsidR="0025184F" w:rsidRPr="00A26C55" w14:paraId="51CF3543" w14:textId="77777777" w:rsidTr="00B25287">
        <w:tc>
          <w:tcPr>
            <w:tcW w:w="894" w:type="pct"/>
            <w:vMerge/>
            <w:vAlign w:val="center"/>
          </w:tcPr>
          <w:p w14:paraId="19DEE4C7" w14:textId="77777777" w:rsidR="0025184F" w:rsidRPr="00A26C55" w:rsidRDefault="0025184F" w:rsidP="00B25287">
            <w:pPr>
              <w:spacing w:line="240" w:lineRule="auto"/>
              <w:rPr>
                <w:rFonts w:asciiTheme="minorHAnsi" w:hAnsiTheme="minorHAnsi"/>
                <w:sz w:val="22"/>
              </w:rPr>
            </w:pPr>
          </w:p>
        </w:tc>
        <w:tc>
          <w:tcPr>
            <w:tcW w:w="1046" w:type="pct"/>
            <w:vMerge w:val="restart"/>
            <w:vAlign w:val="center"/>
          </w:tcPr>
          <w:p w14:paraId="16FB6037"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Dependent Variable</w:t>
            </w:r>
          </w:p>
        </w:tc>
        <w:tc>
          <w:tcPr>
            <w:tcW w:w="1940" w:type="pct"/>
            <w:vAlign w:val="center"/>
          </w:tcPr>
          <w:p w14:paraId="44A6E11E"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Experience of RI/SOI conflict</w:t>
            </w:r>
          </w:p>
        </w:tc>
        <w:tc>
          <w:tcPr>
            <w:tcW w:w="1119" w:type="pct"/>
            <w:vAlign w:val="center"/>
          </w:tcPr>
          <w:p w14:paraId="51170C25"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1 = Yes</w:t>
            </w:r>
          </w:p>
          <w:p w14:paraId="7C39D5E2"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2 = No</w:t>
            </w:r>
          </w:p>
        </w:tc>
      </w:tr>
      <w:tr w:rsidR="0025184F" w:rsidRPr="00A26C55" w14:paraId="738F4512" w14:textId="77777777" w:rsidTr="00B25287">
        <w:tc>
          <w:tcPr>
            <w:tcW w:w="894" w:type="pct"/>
            <w:vMerge/>
            <w:vAlign w:val="center"/>
          </w:tcPr>
          <w:p w14:paraId="153B366A" w14:textId="77777777" w:rsidR="0025184F" w:rsidRPr="00A26C55" w:rsidRDefault="0025184F" w:rsidP="00B25287">
            <w:pPr>
              <w:spacing w:line="240" w:lineRule="auto"/>
              <w:rPr>
                <w:rFonts w:asciiTheme="minorHAnsi" w:hAnsiTheme="minorHAnsi"/>
                <w:sz w:val="22"/>
              </w:rPr>
            </w:pPr>
          </w:p>
        </w:tc>
        <w:tc>
          <w:tcPr>
            <w:tcW w:w="1046" w:type="pct"/>
            <w:vMerge/>
            <w:vAlign w:val="center"/>
          </w:tcPr>
          <w:p w14:paraId="1BA349A4" w14:textId="77777777" w:rsidR="0025184F" w:rsidRPr="00A26C55" w:rsidRDefault="0025184F" w:rsidP="00B25287">
            <w:pPr>
              <w:spacing w:line="240" w:lineRule="auto"/>
              <w:jc w:val="center"/>
              <w:rPr>
                <w:rFonts w:asciiTheme="minorHAnsi" w:hAnsiTheme="minorHAnsi"/>
                <w:sz w:val="22"/>
              </w:rPr>
            </w:pPr>
          </w:p>
        </w:tc>
        <w:tc>
          <w:tcPr>
            <w:tcW w:w="1940" w:type="pct"/>
            <w:vAlign w:val="center"/>
          </w:tcPr>
          <w:p w14:paraId="624CD6D7"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Reported Change in Religious Affiliation</w:t>
            </w:r>
          </w:p>
        </w:tc>
        <w:tc>
          <w:tcPr>
            <w:tcW w:w="1119" w:type="pct"/>
            <w:vAlign w:val="center"/>
          </w:tcPr>
          <w:p w14:paraId="38DAF423"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1 = Yes</w:t>
            </w:r>
          </w:p>
          <w:p w14:paraId="42D4AA1F"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2 = No</w:t>
            </w:r>
          </w:p>
        </w:tc>
      </w:tr>
      <w:tr w:rsidR="0025184F" w:rsidRPr="00A26C55" w14:paraId="66EE7C51" w14:textId="77777777" w:rsidTr="00B25287">
        <w:tc>
          <w:tcPr>
            <w:tcW w:w="894" w:type="pct"/>
            <w:vAlign w:val="center"/>
          </w:tcPr>
          <w:p w14:paraId="5A59AD43" w14:textId="77777777" w:rsidR="0025184F" w:rsidRPr="00A26C55" w:rsidRDefault="0025184F" w:rsidP="00B25287">
            <w:pPr>
              <w:spacing w:line="240" w:lineRule="auto"/>
              <w:rPr>
                <w:rFonts w:asciiTheme="minorHAnsi" w:hAnsiTheme="minorHAnsi"/>
                <w:sz w:val="22"/>
              </w:rPr>
            </w:pPr>
          </w:p>
        </w:tc>
        <w:tc>
          <w:tcPr>
            <w:tcW w:w="1046" w:type="pct"/>
            <w:vAlign w:val="center"/>
          </w:tcPr>
          <w:p w14:paraId="3D58C892" w14:textId="77777777" w:rsidR="0025184F" w:rsidRPr="00A26C55" w:rsidRDefault="0025184F" w:rsidP="00B25287">
            <w:pPr>
              <w:spacing w:line="240" w:lineRule="auto"/>
              <w:jc w:val="center"/>
              <w:rPr>
                <w:rFonts w:asciiTheme="minorHAnsi" w:hAnsiTheme="minorHAnsi"/>
                <w:sz w:val="22"/>
              </w:rPr>
            </w:pPr>
          </w:p>
        </w:tc>
        <w:tc>
          <w:tcPr>
            <w:tcW w:w="1940" w:type="pct"/>
            <w:vAlign w:val="center"/>
          </w:tcPr>
          <w:p w14:paraId="12134BBA" w14:textId="77777777" w:rsidR="0025184F" w:rsidRPr="00A26C55" w:rsidRDefault="0025184F" w:rsidP="00B25287">
            <w:pPr>
              <w:spacing w:line="240" w:lineRule="auto"/>
              <w:jc w:val="center"/>
              <w:rPr>
                <w:rFonts w:asciiTheme="minorHAnsi" w:hAnsiTheme="minorHAnsi"/>
                <w:sz w:val="22"/>
              </w:rPr>
            </w:pPr>
          </w:p>
        </w:tc>
        <w:tc>
          <w:tcPr>
            <w:tcW w:w="1119" w:type="pct"/>
            <w:vAlign w:val="center"/>
          </w:tcPr>
          <w:p w14:paraId="094CEB60" w14:textId="77777777" w:rsidR="0025184F" w:rsidRPr="00A26C55" w:rsidRDefault="0025184F" w:rsidP="00B25287">
            <w:pPr>
              <w:spacing w:line="240" w:lineRule="auto"/>
              <w:jc w:val="center"/>
              <w:rPr>
                <w:rFonts w:asciiTheme="minorHAnsi" w:hAnsiTheme="minorHAnsi"/>
                <w:sz w:val="22"/>
              </w:rPr>
            </w:pPr>
          </w:p>
        </w:tc>
      </w:tr>
      <w:tr w:rsidR="0025184F" w:rsidRPr="00A26C55" w14:paraId="309EFFA0" w14:textId="77777777" w:rsidTr="00B25287">
        <w:tc>
          <w:tcPr>
            <w:tcW w:w="894" w:type="pct"/>
            <w:vMerge w:val="restart"/>
            <w:vAlign w:val="center"/>
          </w:tcPr>
          <w:p w14:paraId="66242356" w14:textId="77777777" w:rsidR="0025184F" w:rsidRPr="00A26C55" w:rsidRDefault="0025184F" w:rsidP="00B25287">
            <w:pPr>
              <w:spacing w:line="240" w:lineRule="auto"/>
              <w:rPr>
                <w:rFonts w:asciiTheme="minorHAnsi" w:hAnsiTheme="minorHAnsi"/>
                <w:sz w:val="22"/>
              </w:rPr>
            </w:pPr>
            <w:r w:rsidRPr="00A26C55">
              <w:rPr>
                <w:rFonts w:asciiTheme="minorHAnsi" w:hAnsiTheme="minorHAnsi"/>
                <w:sz w:val="22"/>
              </w:rPr>
              <w:t>RQ 2</w:t>
            </w:r>
          </w:p>
        </w:tc>
        <w:tc>
          <w:tcPr>
            <w:tcW w:w="1046" w:type="pct"/>
            <w:vAlign w:val="center"/>
          </w:tcPr>
          <w:p w14:paraId="136C9A5F"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Independent Variable</w:t>
            </w:r>
          </w:p>
        </w:tc>
        <w:tc>
          <w:tcPr>
            <w:tcW w:w="1940" w:type="pct"/>
            <w:vAlign w:val="center"/>
          </w:tcPr>
          <w:p w14:paraId="486AF937"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 xml:space="preserve">Total Number of Reconciliation Strategies used </w:t>
            </w:r>
          </w:p>
        </w:tc>
        <w:tc>
          <w:tcPr>
            <w:tcW w:w="1119" w:type="pct"/>
            <w:vAlign w:val="center"/>
          </w:tcPr>
          <w:p w14:paraId="4AE7907E"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Scores range from 1-13</w:t>
            </w:r>
          </w:p>
        </w:tc>
      </w:tr>
      <w:tr w:rsidR="0025184F" w:rsidRPr="00A26C55" w14:paraId="2EED3053" w14:textId="77777777" w:rsidTr="00B25287">
        <w:tc>
          <w:tcPr>
            <w:tcW w:w="894" w:type="pct"/>
            <w:vMerge/>
            <w:vAlign w:val="center"/>
          </w:tcPr>
          <w:p w14:paraId="5EC16C66" w14:textId="77777777" w:rsidR="0025184F" w:rsidRPr="00A26C55" w:rsidRDefault="0025184F" w:rsidP="00B25287">
            <w:pPr>
              <w:spacing w:line="240" w:lineRule="auto"/>
              <w:rPr>
                <w:rFonts w:asciiTheme="minorHAnsi" w:hAnsiTheme="minorHAnsi"/>
                <w:sz w:val="22"/>
              </w:rPr>
            </w:pPr>
          </w:p>
        </w:tc>
        <w:tc>
          <w:tcPr>
            <w:tcW w:w="1046" w:type="pct"/>
            <w:vAlign w:val="center"/>
          </w:tcPr>
          <w:p w14:paraId="3D6865A3" w14:textId="77777777" w:rsidR="0025184F" w:rsidRPr="00A26C55" w:rsidRDefault="0025184F" w:rsidP="00B25287">
            <w:pPr>
              <w:spacing w:line="240" w:lineRule="auto"/>
              <w:jc w:val="center"/>
              <w:rPr>
                <w:rFonts w:asciiTheme="minorHAnsi" w:hAnsiTheme="minorHAnsi"/>
                <w:sz w:val="22"/>
              </w:rPr>
            </w:pPr>
          </w:p>
        </w:tc>
        <w:tc>
          <w:tcPr>
            <w:tcW w:w="1940" w:type="pct"/>
            <w:vAlign w:val="center"/>
          </w:tcPr>
          <w:p w14:paraId="690FFD39" w14:textId="77777777" w:rsidR="0025184F" w:rsidRPr="00A26C55" w:rsidRDefault="0025184F" w:rsidP="00B25287">
            <w:pPr>
              <w:spacing w:line="240" w:lineRule="auto"/>
              <w:jc w:val="center"/>
              <w:rPr>
                <w:rFonts w:asciiTheme="minorHAnsi" w:hAnsiTheme="minorHAnsi"/>
                <w:sz w:val="22"/>
              </w:rPr>
            </w:pPr>
          </w:p>
        </w:tc>
        <w:tc>
          <w:tcPr>
            <w:tcW w:w="1119" w:type="pct"/>
            <w:vAlign w:val="center"/>
          </w:tcPr>
          <w:p w14:paraId="257259D6" w14:textId="77777777" w:rsidR="0025184F" w:rsidRPr="00A26C55" w:rsidRDefault="0025184F" w:rsidP="00B25287">
            <w:pPr>
              <w:spacing w:line="240" w:lineRule="auto"/>
              <w:jc w:val="center"/>
              <w:rPr>
                <w:rFonts w:asciiTheme="minorHAnsi" w:hAnsiTheme="minorHAnsi"/>
                <w:sz w:val="22"/>
              </w:rPr>
            </w:pPr>
          </w:p>
        </w:tc>
      </w:tr>
      <w:tr w:rsidR="0025184F" w:rsidRPr="00A26C55" w14:paraId="6608541E" w14:textId="77777777" w:rsidTr="00B25287">
        <w:tc>
          <w:tcPr>
            <w:tcW w:w="894" w:type="pct"/>
            <w:vMerge/>
            <w:vAlign w:val="center"/>
          </w:tcPr>
          <w:p w14:paraId="5C63A1DD" w14:textId="77777777" w:rsidR="0025184F" w:rsidRPr="00A26C55" w:rsidRDefault="0025184F" w:rsidP="00B25287">
            <w:pPr>
              <w:spacing w:line="240" w:lineRule="auto"/>
              <w:rPr>
                <w:rFonts w:asciiTheme="minorHAnsi" w:hAnsiTheme="minorHAnsi"/>
                <w:sz w:val="22"/>
              </w:rPr>
            </w:pPr>
          </w:p>
        </w:tc>
        <w:tc>
          <w:tcPr>
            <w:tcW w:w="1046" w:type="pct"/>
            <w:vMerge w:val="restart"/>
            <w:vAlign w:val="center"/>
          </w:tcPr>
          <w:p w14:paraId="75458096"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Dependent Variable</w:t>
            </w:r>
          </w:p>
        </w:tc>
        <w:tc>
          <w:tcPr>
            <w:tcW w:w="1940" w:type="pct"/>
            <w:vAlign w:val="center"/>
          </w:tcPr>
          <w:p w14:paraId="0662EA84"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LGBIS Internalized Homonegativity scale</w:t>
            </w:r>
          </w:p>
        </w:tc>
        <w:tc>
          <w:tcPr>
            <w:tcW w:w="1119" w:type="pct"/>
            <w:vAlign w:val="center"/>
          </w:tcPr>
          <w:p w14:paraId="1BCB6C59"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Scores range from 1-6</w:t>
            </w:r>
          </w:p>
        </w:tc>
      </w:tr>
      <w:tr w:rsidR="0025184F" w:rsidRPr="00A26C55" w14:paraId="6C4964B7" w14:textId="77777777" w:rsidTr="00B25287">
        <w:tc>
          <w:tcPr>
            <w:tcW w:w="894" w:type="pct"/>
            <w:vMerge/>
            <w:vAlign w:val="center"/>
          </w:tcPr>
          <w:p w14:paraId="688FEF2B" w14:textId="77777777" w:rsidR="0025184F" w:rsidRPr="00A26C55" w:rsidRDefault="0025184F" w:rsidP="00B25287">
            <w:pPr>
              <w:spacing w:line="240" w:lineRule="auto"/>
              <w:rPr>
                <w:rFonts w:asciiTheme="minorHAnsi" w:hAnsiTheme="minorHAnsi"/>
                <w:sz w:val="22"/>
              </w:rPr>
            </w:pPr>
          </w:p>
        </w:tc>
        <w:tc>
          <w:tcPr>
            <w:tcW w:w="1046" w:type="pct"/>
            <w:vMerge/>
            <w:vAlign w:val="center"/>
          </w:tcPr>
          <w:p w14:paraId="74D73084" w14:textId="77777777" w:rsidR="0025184F" w:rsidRPr="00A26C55" w:rsidRDefault="0025184F" w:rsidP="00B25287">
            <w:pPr>
              <w:spacing w:line="240" w:lineRule="auto"/>
              <w:jc w:val="center"/>
              <w:rPr>
                <w:rFonts w:asciiTheme="minorHAnsi" w:hAnsiTheme="minorHAnsi"/>
                <w:sz w:val="22"/>
              </w:rPr>
            </w:pPr>
          </w:p>
        </w:tc>
        <w:tc>
          <w:tcPr>
            <w:tcW w:w="1940" w:type="pct"/>
            <w:vAlign w:val="center"/>
          </w:tcPr>
          <w:p w14:paraId="7E6D275E" w14:textId="77777777" w:rsidR="0025184F" w:rsidRPr="00A26C55" w:rsidRDefault="0025184F" w:rsidP="00B25287">
            <w:pPr>
              <w:spacing w:line="240" w:lineRule="auto"/>
              <w:jc w:val="center"/>
              <w:rPr>
                <w:rFonts w:asciiTheme="minorHAnsi" w:hAnsiTheme="minorHAnsi"/>
                <w:sz w:val="22"/>
              </w:rPr>
            </w:pPr>
          </w:p>
        </w:tc>
        <w:tc>
          <w:tcPr>
            <w:tcW w:w="1119" w:type="pct"/>
            <w:vAlign w:val="center"/>
          </w:tcPr>
          <w:p w14:paraId="3C8C453F" w14:textId="77777777" w:rsidR="0025184F" w:rsidRPr="00A26C55" w:rsidRDefault="0025184F" w:rsidP="00B25287">
            <w:pPr>
              <w:spacing w:line="240" w:lineRule="auto"/>
              <w:jc w:val="center"/>
              <w:rPr>
                <w:rFonts w:asciiTheme="minorHAnsi" w:hAnsiTheme="minorHAnsi"/>
                <w:sz w:val="22"/>
              </w:rPr>
            </w:pPr>
          </w:p>
        </w:tc>
      </w:tr>
      <w:tr w:rsidR="0025184F" w:rsidRPr="00A26C55" w14:paraId="05967562" w14:textId="77777777" w:rsidTr="00B25287">
        <w:tc>
          <w:tcPr>
            <w:tcW w:w="894" w:type="pct"/>
            <w:vMerge/>
            <w:vAlign w:val="center"/>
          </w:tcPr>
          <w:p w14:paraId="56A9B0B9" w14:textId="77777777" w:rsidR="0025184F" w:rsidRPr="00A26C55" w:rsidRDefault="0025184F" w:rsidP="00B25287">
            <w:pPr>
              <w:spacing w:line="240" w:lineRule="auto"/>
              <w:rPr>
                <w:rFonts w:asciiTheme="minorHAnsi" w:hAnsiTheme="minorHAnsi"/>
                <w:sz w:val="22"/>
              </w:rPr>
            </w:pPr>
          </w:p>
        </w:tc>
        <w:tc>
          <w:tcPr>
            <w:tcW w:w="1046" w:type="pct"/>
            <w:vMerge/>
            <w:vAlign w:val="center"/>
          </w:tcPr>
          <w:p w14:paraId="46ED86F1" w14:textId="77777777" w:rsidR="0025184F" w:rsidRPr="00A26C55" w:rsidRDefault="0025184F" w:rsidP="00B25287">
            <w:pPr>
              <w:spacing w:line="240" w:lineRule="auto"/>
              <w:jc w:val="center"/>
              <w:rPr>
                <w:rFonts w:asciiTheme="minorHAnsi" w:hAnsiTheme="minorHAnsi"/>
                <w:sz w:val="22"/>
              </w:rPr>
            </w:pPr>
          </w:p>
        </w:tc>
        <w:tc>
          <w:tcPr>
            <w:tcW w:w="1940" w:type="pct"/>
            <w:vAlign w:val="center"/>
          </w:tcPr>
          <w:p w14:paraId="215EAE4F"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SID Total Score</w:t>
            </w:r>
          </w:p>
        </w:tc>
        <w:tc>
          <w:tcPr>
            <w:tcW w:w="1119" w:type="pct"/>
            <w:vAlign w:val="center"/>
          </w:tcPr>
          <w:p w14:paraId="4851CF9C"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Scores range from 6-28</w:t>
            </w:r>
          </w:p>
        </w:tc>
      </w:tr>
      <w:tr w:rsidR="0025184F" w:rsidRPr="00A26C55" w14:paraId="4293D03D" w14:textId="77777777" w:rsidTr="00B25287">
        <w:tc>
          <w:tcPr>
            <w:tcW w:w="894" w:type="pct"/>
            <w:vMerge/>
            <w:vAlign w:val="center"/>
          </w:tcPr>
          <w:p w14:paraId="7821DEAE" w14:textId="77777777" w:rsidR="0025184F" w:rsidRPr="00A26C55" w:rsidRDefault="0025184F" w:rsidP="00B25287">
            <w:pPr>
              <w:spacing w:line="240" w:lineRule="auto"/>
              <w:rPr>
                <w:rFonts w:asciiTheme="minorHAnsi" w:hAnsiTheme="minorHAnsi"/>
                <w:sz w:val="22"/>
              </w:rPr>
            </w:pPr>
          </w:p>
        </w:tc>
        <w:tc>
          <w:tcPr>
            <w:tcW w:w="1046" w:type="pct"/>
            <w:vMerge/>
            <w:vAlign w:val="center"/>
          </w:tcPr>
          <w:p w14:paraId="4668AE40" w14:textId="77777777" w:rsidR="0025184F" w:rsidRPr="00A26C55" w:rsidRDefault="0025184F" w:rsidP="00B25287">
            <w:pPr>
              <w:spacing w:line="240" w:lineRule="auto"/>
              <w:jc w:val="center"/>
              <w:rPr>
                <w:rFonts w:asciiTheme="minorHAnsi" w:hAnsiTheme="minorHAnsi"/>
                <w:sz w:val="22"/>
              </w:rPr>
            </w:pPr>
          </w:p>
        </w:tc>
        <w:tc>
          <w:tcPr>
            <w:tcW w:w="1940" w:type="pct"/>
            <w:vAlign w:val="center"/>
          </w:tcPr>
          <w:p w14:paraId="38F19C9A"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KMS Total Score</w:t>
            </w:r>
          </w:p>
        </w:tc>
        <w:tc>
          <w:tcPr>
            <w:tcW w:w="1119" w:type="pct"/>
            <w:vAlign w:val="center"/>
          </w:tcPr>
          <w:p w14:paraId="28118122"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Scores range from 3-21</w:t>
            </w:r>
          </w:p>
        </w:tc>
      </w:tr>
      <w:tr w:rsidR="0025184F" w:rsidRPr="00A26C55" w14:paraId="46406A0F" w14:textId="77777777" w:rsidTr="00B25287">
        <w:tc>
          <w:tcPr>
            <w:tcW w:w="894" w:type="pct"/>
            <w:vMerge/>
            <w:vAlign w:val="center"/>
          </w:tcPr>
          <w:p w14:paraId="3BA89AAA" w14:textId="77777777" w:rsidR="0025184F" w:rsidRPr="00A26C55" w:rsidRDefault="0025184F" w:rsidP="00B25287">
            <w:pPr>
              <w:spacing w:line="240" w:lineRule="auto"/>
              <w:rPr>
                <w:rFonts w:asciiTheme="minorHAnsi" w:hAnsiTheme="minorHAnsi"/>
                <w:sz w:val="22"/>
              </w:rPr>
            </w:pPr>
          </w:p>
        </w:tc>
        <w:tc>
          <w:tcPr>
            <w:tcW w:w="1046" w:type="pct"/>
            <w:vMerge/>
            <w:vAlign w:val="center"/>
          </w:tcPr>
          <w:p w14:paraId="4E4231D1" w14:textId="77777777" w:rsidR="0025184F" w:rsidRPr="00A26C55" w:rsidRDefault="0025184F" w:rsidP="00B25287">
            <w:pPr>
              <w:spacing w:line="240" w:lineRule="auto"/>
              <w:jc w:val="center"/>
              <w:rPr>
                <w:rFonts w:asciiTheme="minorHAnsi" w:hAnsiTheme="minorHAnsi"/>
                <w:sz w:val="22"/>
              </w:rPr>
            </w:pPr>
          </w:p>
        </w:tc>
        <w:tc>
          <w:tcPr>
            <w:tcW w:w="1940" w:type="pct"/>
            <w:vAlign w:val="center"/>
          </w:tcPr>
          <w:p w14:paraId="5C7DF265"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NSSS Total Score</w:t>
            </w:r>
          </w:p>
        </w:tc>
        <w:tc>
          <w:tcPr>
            <w:tcW w:w="1119" w:type="pct"/>
            <w:vAlign w:val="center"/>
          </w:tcPr>
          <w:p w14:paraId="66C8F3DE"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Scores range from 20-100</w:t>
            </w:r>
          </w:p>
        </w:tc>
      </w:tr>
      <w:tr w:rsidR="0025184F" w:rsidRPr="00A26C55" w14:paraId="72BBB4C3" w14:textId="77777777" w:rsidTr="00B25287">
        <w:tc>
          <w:tcPr>
            <w:tcW w:w="894" w:type="pct"/>
            <w:vMerge w:val="restart"/>
            <w:tcBorders>
              <w:bottom w:val="single" w:sz="4" w:space="0" w:color="auto"/>
            </w:tcBorders>
            <w:vAlign w:val="center"/>
          </w:tcPr>
          <w:p w14:paraId="30319632" w14:textId="77777777" w:rsidR="0025184F" w:rsidRPr="00A26C55" w:rsidRDefault="0025184F" w:rsidP="00B25287">
            <w:pPr>
              <w:spacing w:line="240" w:lineRule="auto"/>
              <w:rPr>
                <w:rFonts w:asciiTheme="minorHAnsi" w:hAnsiTheme="minorHAnsi"/>
                <w:sz w:val="22"/>
              </w:rPr>
            </w:pPr>
            <w:r w:rsidRPr="00A26C55">
              <w:rPr>
                <w:rFonts w:asciiTheme="minorHAnsi" w:hAnsiTheme="minorHAnsi"/>
                <w:sz w:val="22"/>
              </w:rPr>
              <w:t>Further Analysis</w:t>
            </w:r>
          </w:p>
        </w:tc>
        <w:tc>
          <w:tcPr>
            <w:tcW w:w="1046" w:type="pct"/>
            <w:vAlign w:val="center"/>
          </w:tcPr>
          <w:p w14:paraId="795BC058"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Independent Variable</w:t>
            </w:r>
          </w:p>
        </w:tc>
        <w:tc>
          <w:tcPr>
            <w:tcW w:w="1940" w:type="pct"/>
            <w:vAlign w:val="center"/>
          </w:tcPr>
          <w:p w14:paraId="4FEEFB69"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Experience of RI/SOI Conflict</w:t>
            </w:r>
          </w:p>
        </w:tc>
        <w:tc>
          <w:tcPr>
            <w:tcW w:w="1119" w:type="pct"/>
            <w:vAlign w:val="center"/>
          </w:tcPr>
          <w:p w14:paraId="1E2FC656"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1 = Yes</w:t>
            </w:r>
          </w:p>
          <w:p w14:paraId="29D886E4"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2 = No</w:t>
            </w:r>
          </w:p>
        </w:tc>
      </w:tr>
      <w:tr w:rsidR="0025184F" w:rsidRPr="00A26C55" w14:paraId="3957E31A" w14:textId="77777777" w:rsidTr="00B25287">
        <w:tc>
          <w:tcPr>
            <w:tcW w:w="894" w:type="pct"/>
            <w:vMerge/>
            <w:tcBorders>
              <w:bottom w:val="single" w:sz="4" w:space="0" w:color="auto"/>
            </w:tcBorders>
            <w:vAlign w:val="center"/>
          </w:tcPr>
          <w:p w14:paraId="2612982C" w14:textId="77777777" w:rsidR="0025184F" w:rsidRPr="00A26C55" w:rsidRDefault="0025184F" w:rsidP="00B25287">
            <w:pPr>
              <w:spacing w:line="240" w:lineRule="auto"/>
              <w:rPr>
                <w:rFonts w:asciiTheme="minorHAnsi" w:hAnsiTheme="minorHAnsi"/>
                <w:sz w:val="22"/>
              </w:rPr>
            </w:pPr>
          </w:p>
        </w:tc>
        <w:tc>
          <w:tcPr>
            <w:tcW w:w="1046" w:type="pct"/>
            <w:vMerge w:val="restart"/>
            <w:tcBorders>
              <w:bottom w:val="single" w:sz="4" w:space="0" w:color="auto"/>
            </w:tcBorders>
            <w:vAlign w:val="center"/>
          </w:tcPr>
          <w:p w14:paraId="3264A93A"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Dependent Variable</w:t>
            </w:r>
          </w:p>
        </w:tc>
        <w:tc>
          <w:tcPr>
            <w:tcW w:w="1940" w:type="pct"/>
            <w:vAlign w:val="center"/>
          </w:tcPr>
          <w:p w14:paraId="5ABCD65C"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LGBIS Internalized Homonegativity scale</w:t>
            </w:r>
          </w:p>
        </w:tc>
        <w:tc>
          <w:tcPr>
            <w:tcW w:w="1119" w:type="pct"/>
            <w:vAlign w:val="center"/>
          </w:tcPr>
          <w:p w14:paraId="19785B6B"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Scores range from 1-6</w:t>
            </w:r>
          </w:p>
        </w:tc>
      </w:tr>
      <w:tr w:rsidR="0025184F" w:rsidRPr="00A26C55" w14:paraId="3FA43F86" w14:textId="77777777" w:rsidTr="00B25287">
        <w:tc>
          <w:tcPr>
            <w:tcW w:w="894" w:type="pct"/>
            <w:vMerge/>
            <w:tcBorders>
              <w:bottom w:val="single" w:sz="4" w:space="0" w:color="auto"/>
            </w:tcBorders>
            <w:vAlign w:val="center"/>
          </w:tcPr>
          <w:p w14:paraId="7BB01E01" w14:textId="77777777" w:rsidR="0025184F" w:rsidRPr="00A26C55" w:rsidRDefault="0025184F" w:rsidP="00B25287">
            <w:pPr>
              <w:spacing w:line="240" w:lineRule="auto"/>
              <w:rPr>
                <w:rFonts w:asciiTheme="minorHAnsi" w:hAnsiTheme="minorHAnsi"/>
                <w:sz w:val="22"/>
              </w:rPr>
            </w:pPr>
          </w:p>
        </w:tc>
        <w:tc>
          <w:tcPr>
            <w:tcW w:w="1046" w:type="pct"/>
            <w:vMerge/>
            <w:tcBorders>
              <w:bottom w:val="single" w:sz="4" w:space="0" w:color="auto"/>
            </w:tcBorders>
            <w:vAlign w:val="center"/>
          </w:tcPr>
          <w:p w14:paraId="2E7C0A18" w14:textId="77777777" w:rsidR="0025184F" w:rsidRPr="00A26C55" w:rsidRDefault="0025184F" w:rsidP="00B25287">
            <w:pPr>
              <w:spacing w:line="240" w:lineRule="auto"/>
              <w:jc w:val="center"/>
              <w:rPr>
                <w:rFonts w:asciiTheme="minorHAnsi" w:hAnsiTheme="minorHAnsi"/>
                <w:sz w:val="22"/>
              </w:rPr>
            </w:pPr>
          </w:p>
        </w:tc>
        <w:tc>
          <w:tcPr>
            <w:tcW w:w="1940" w:type="pct"/>
            <w:vAlign w:val="center"/>
          </w:tcPr>
          <w:p w14:paraId="679C0CC3"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SID Total Score</w:t>
            </w:r>
          </w:p>
        </w:tc>
        <w:tc>
          <w:tcPr>
            <w:tcW w:w="1119" w:type="pct"/>
            <w:vAlign w:val="center"/>
          </w:tcPr>
          <w:p w14:paraId="68A29112"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Scores range from 6-28</w:t>
            </w:r>
          </w:p>
        </w:tc>
      </w:tr>
      <w:tr w:rsidR="0025184F" w:rsidRPr="00A26C55" w14:paraId="3437BE22" w14:textId="77777777" w:rsidTr="00B25287">
        <w:tc>
          <w:tcPr>
            <w:tcW w:w="894" w:type="pct"/>
            <w:vMerge/>
            <w:tcBorders>
              <w:bottom w:val="single" w:sz="4" w:space="0" w:color="auto"/>
            </w:tcBorders>
            <w:vAlign w:val="center"/>
          </w:tcPr>
          <w:p w14:paraId="1B25C54F" w14:textId="77777777" w:rsidR="0025184F" w:rsidRPr="00A26C55" w:rsidRDefault="0025184F" w:rsidP="00B25287">
            <w:pPr>
              <w:spacing w:line="240" w:lineRule="auto"/>
              <w:rPr>
                <w:rFonts w:asciiTheme="minorHAnsi" w:hAnsiTheme="minorHAnsi"/>
                <w:sz w:val="22"/>
              </w:rPr>
            </w:pPr>
          </w:p>
        </w:tc>
        <w:tc>
          <w:tcPr>
            <w:tcW w:w="1046" w:type="pct"/>
            <w:vMerge/>
            <w:tcBorders>
              <w:bottom w:val="single" w:sz="4" w:space="0" w:color="auto"/>
            </w:tcBorders>
            <w:vAlign w:val="center"/>
          </w:tcPr>
          <w:p w14:paraId="130F2212" w14:textId="77777777" w:rsidR="0025184F" w:rsidRPr="00A26C55" w:rsidRDefault="0025184F" w:rsidP="00B25287">
            <w:pPr>
              <w:spacing w:line="240" w:lineRule="auto"/>
              <w:jc w:val="center"/>
              <w:rPr>
                <w:rFonts w:asciiTheme="minorHAnsi" w:hAnsiTheme="minorHAnsi"/>
                <w:sz w:val="22"/>
              </w:rPr>
            </w:pPr>
          </w:p>
        </w:tc>
        <w:tc>
          <w:tcPr>
            <w:tcW w:w="1940" w:type="pct"/>
            <w:vAlign w:val="center"/>
          </w:tcPr>
          <w:p w14:paraId="469AD31F"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NSSS Total Score</w:t>
            </w:r>
          </w:p>
        </w:tc>
        <w:tc>
          <w:tcPr>
            <w:tcW w:w="1119" w:type="pct"/>
            <w:vAlign w:val="center"/>
          </w:tcPr>
          <w:p w14:paraId="3CA22A26"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Scores range from 20-100</w:t>
            </w:r>
          </w:p>
        </w:tc>
      </w:tr>
      <w:tr w:rsidR="0025184F" w:rsidRPr="00A26C55" w14:paraId="50806920" w14:textId="77777777" w:rsidTr="00B25287">
        <w:tc>
          <w:tcPr>
            <w:tcW w:w="894" w:type="pct"/>
            <w:vMerge/>
            <w:tcBorders>
              <w:bottom w:val="single" w:sz="4" w:space="0" w:color="auto"/>
            </w:tcBorders>
            <w:vAlign w:val="center"/>
          </w:tcPr>
          <w:p w14:paraId="5985FF62" w14:textId="77777777" w:rsidR="0025184F" w:rsidRPr="00A26C55" w:rsidRDefault="0025184F" w:rsidP="00B25287">
            <w:pPr>
              <w:spacing w:line="240" w:lineRule="auto"/>
              <w:rPr>
                <w:rFonts w:asciiTheme="minorHAnsi" w:hAnsiTheme="minorHAnsi"/>
                <w:sz w:val="22"/>
              </w:rPr>
            </w:pPr>
          </w:p>
        </w:tc>
        <w:tc>
          <w:tcPr>
            <w:tcW w:w="1046" w:type="pct"/>
            <w:vMerge/>
            <w:tcBorders>
              <w:bottom w:val="single" w:sz="4" w:space="0" w:color="auto"/>
            </w:tcBorders>
            <w:vAlign w:val="center"/>
          </w:tcPr>
          <w:p w14:paraId="04A33510" w14:textId="77777777" w:rsidR="0025184F" w:rsidRPr="00A26C55" w:rsidRDefault="0025184F" w:rsidP="00B25287">
            <w:pPr>
              <w:spacing w:line="240" w:lineRule="auto"/>
              <w:jc w:val="center"/>
              <w:rPr>
                <w:rFonts w:asciiTheme="minorHAnsi" w:hAnsiTheme="minorHAnsi"/>
                <w:sz w:val="22"/>
              </w:rPr>
            </w:pPr>
          </w:p>
        </w:tc>
        <w:tc>
          <w:tcPr>
            <w:tcW w:w="1940" w:type="pct"/>
            <w:tcBorders>
              <w:bottom w:val="single" w:sz="4" w:space="0" w:color="auto"/>
            </w:tcBorders>
            <w:vAlign w:val="center"/>
          </w:tcPr>
          <w:p w14:paraId="04374DDB"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KMS Total Score</w:t>
            </w:r>
          </w:p>
        </w:tc>
        <w:tc>
          <w:tcPr>
            <w:tcW w:w="1119" w:type="pct"/>
            <w:tcBorders>
              <w:bottom w:val="single" w:sz="4" w:space="0" w:color="auto"/>
            </w:tcBorders>
            <w:vAlign w:val="center"/>
          </w:tcPr>
          <w:p w14:paraId="58B27006" w14:textId="77777777" w:rsidR="0025184F" w:rsidRPr="00A26C55" w:rsidRDefault="0025184F" w:rsidP="00B25287">
            <w:pPr>
              <w:spacing w:line="240" w:lineRule="auto"/>
              <w:jc w:val="center"/>
              <w:rPr>
                <w:rFonts w:asciiTheme="minorHAnsi" w:hAnsiTheme="minorHAnsi"/>
                <w:sz w:val="22"/>
              </w:rPr>
            </w:pPr>
            <w:r w:rsidRPr="00A26C55">
              <w:rPr>
                <w:rFonts w:asciiTheme="minorHAnsi" w:hAnsiTheme="minorHAnsi"/>
                <w:sz w:val="22"/>
              </w:rPr>
              <w:t>Scores range from 3-21</w:t>
            </w:r>
          </w:p>
        </w:tc>
      </w:tr>
    </w:tbl>
    <w:p w14:paraId="694DCD62" w14:textId="77777777" w:rsidR="0025184F" w:rsidRPr="00A26C55" w:rsidRDefault="0025184F" w:rsidP="0025184F">
      <w:pPr>
        <w:rPr>
          <w:rFonts w:asciiTheme="minorHAnsi" w:hAnsiTheme="minorHAnsi"/>
        </w:rPr>
      </w:pPr>
    </w:p>
    <w:p w14:paraId="10A71ECB" w14:textId="77777777" w:rsidR="0025184F" w:rsidRPr="00A26C55" w:rsidRDefault="0025184F" w:rsidP="00DA6BD8">
      <w:pPr>
        <w:spacing w:line="240" w:lineRule="auto"/>
        <w:rPr>
          <w:rFonts w:asciiTheme="minorHAnsi" w:hAnsiTheme="minorHAnsi"/>
        </w:rPr>
      </w:pPr>
    </w:p>
    <w:p w14:paraId="7654FB7A" w14:textId="77777777" w:rsidR="0025184F" w:rsidRPr="00A26C55" w:rsidRDefault="0025184F" w:rsidP="00DA6BD8">
      <w:pPr>
        <w:spacing w:line="240" w:lineRule="auto"/>
        <w:rPr>
          <w:rFonts w:asciiTheme="minorHAnsi" w:hAnsiTheme="minorHAnsi"/>
        </w:rPr>
      </w:pPr>
    </w:p>
    <w:p w14:paraId="35407E31" w14:textId="77777777" w:rsidR="0025184F" w:rsidRPr="00A26C55" w:rsidRDefault="0025184F" w:rsidP="00DA6BD8">
      <w:pPr>
        <w:spacing w:line="240" w:lineRule="auto"/>
        <w:rPr>
          <w:rFonts w:asciiTheme="minorHAnsi" w:hAnsiTheme="minorHAnsi"/>
        </w:rPr>
      </w:pPr>
    </w:p>
    <w:p w14:paraId="0635F5D8" w14:textId="77777777" w:rsidR="0025184F" w:rsidRPr="00A26C55" w:rsidRDefault="0025184F" w:rsidP="00DA6BD8">
      <w:pPr>
        <w:spacing w:line="240" w:lineRule="auto"/>
        <w:rPr>
          <w:rFonts w:asciiTheme="minorHAnsi" w:hAnsiTheme="minorHAnsi"/>
        </w:rPr>
      </w:pPr>
    </w:p>
    <w:p w14:paraId="5F25235A" w14:textId="77777777" w:rsidR="0025184F" w:rsidRPr="00A26C55" w:rsidRDefault="0025184F" w:rsidP="00DA6BD8">
      <w:pPr>
        <w:spacing w:line="240" w:lineRule="auto"/>
        <w:rPr>
          <w:rFonts w:asciiTheme="minorHAnsi" w:hAnsiTheme="minorHAnsi"/>
        </w:rPr>
      </w:pPr>
    </w:p>
    <w:p w14:paraId="2ECA2344" w14:textId="77777777" w:rsidR="0025184F" w:rsidRPr="00A26C55" w:rsidRDefault="0025184F" w:rsidP="00DA6BD8">
      <w:pPr>
        <w:spacing w:line="240" w:lineRule="auto"/>
        <w:rPr>
          <w:rFonts w:asciiTheme="minorHAnsi" w:hAnsiTheme="minorHAnsi"/>
        </w:rPr>
      </w:pPr>
    </w:p>
    <w:p w14:paraId="1BB7ACF0" w14:textId="77777777" w:rsidR="0025184F" w:rsidRPr="00A26C55" w:rsidRDefault="0025184F" w:rsidP="00DA6BD8">
      <w:pPr>
        <w:spacing w:line="240" w:lineRule="auto"/>
        <w:rPr>
          <w:rFonts w:asciiTheme="minorHAnsi" w:hAnsiTheme="minorHAnsi"/>
        </w:rPr>
      </w:pPr>
    </w:p>
    <w:p w14:paraId="707246BB" w14:textId="77777777" w:rsidR="0025184F" w:rsidRPr="00A26C55" w:rsidRDefault="0025184F" w:rsidP="00DA6BD8">
      <w:pPr>
        <w:spacing w:line="240" w:lineRule="auto"/>
        <w:rPr>
          <w:rFonts w:asciiTheme="minorHAnsi" w:hAnsiTheme="minorHAnsi"/>
        </w:rPr>
      </w:pPr>
    </w:p>
    <w:p w14:paraId="2C8CD324" w14:textId="15BD52EB" w:rsidR="00FA6361" w:rsidRPr="00A26C55" w:rsidRDefault="00EA3599" w:rsidP="00EA3599">
      <w:pPr>
        <w:pStyle w:val="Caption"/>
        <w:rPr>
          <w:rFonts w:asciiTheme="minorHAnsi" w:hAnsiTheme="minorHAnsi"/>
          <w:i w:val="0"/>
          <w:color w:val="auto"/>
          <w:sz w:val="32"/>
          <w:szCs w:val="22"/>
        </w:rPr>
      </w:pPr>
      <w:bookmarkStart w:id="59" w:name="_Toc455060885"/>
      <w:r w:rsidRPr="00A26C55">
        <w:rPr>
          <w:rFonts w:asciiTheme="minorHAnsi" w:hAnsiTheme="minorHAnsi"/>
          <w:i w:val="0"/>
          <w:color w:val="auto"/>
          <w:sz w:val="24"/>
        </w:rPr>
        <w:lastRenderedPageBreak/>
        <w:t xml:space="preserve">Table </w:t>
      </w:r>
      <w:r w:rsidRPr="00A26C55">
        <w:rPr>
          <w:rFonts w:asciiTheme="minorHAnsi" w:hAnsiTheme="minorHAnsi"/>
          <w:i w:val="0"/>
          <w:color w:val="auto"/>
          <w:sz w:val="24"/>
        </w:rPr>
        <w:fldChar w:fldCharType="begin"/>
      </w:r>
      <w:r w:rsidRPr="00A26C55">
        <w:rPr>
          <w:rFonts w:asciiTheme="minorHAnsi" w:hAnsiTheme="minorHAnsi"/>
          <w:i w:val="0"/>
          <w:color w:val="auto"/>
          <w:sz w:val="24"/>
        </w:rPr>
        <w:instrText xml:space="preserve"> SEQ Table \* ARABIC </w:instrText>
      </w:r>
      <w:r w:rsidRPr="00A26C55">
        <w:rPr>
          <w:rFonts w:asciiTheme="minorHAnsi" w:hAnsiTheme="minorHAnsi"/>
          <w:i w:val="0"/>
          <w:color w:val="auto"/>
          <w:sz w:val="24"/>
        </w:rPr>
        <w:fldChar w:fldCharType="separate"/>
      </w:r>
      <w:r w:rsidR="00A26C55" w:rsidRPr="00A26C55">
        <w:rPr>
          <w:rFonts w:asciiTheme="minorHAnsi" w:hAnsiTheme="minorHAnsi"/>
          <w:i w:val="0"/>
          <w:noProof/>
          <w:color w:val="auto"/>
          <w:sz w:val="24"/>
        </w:rPr>
        <w:t>2</w:t>
      </w:r>
      <w:bookmarkEnd w:id="59"/>
      <w:r w:rsidRPr="00A26C55">
        <w:rPr>
          <w:rFonts w:asciiTheme="minorHAnsi" w:hAnsiTheme="minorHAnsi"/>
          <w:i w:val="0"/>
          <w:color w:val="auto"/>
          <w:sz w:val="24"/>
        </w:rPr>
        <w:fldChar w:fldCharType="end"/>
      </w:r>
    </w:p>
    <w:p w14:paraId="0F32A392" w14:textId="1CE2135B" w:rsidR="005F386E" w:rsidRPr="00A26C55" w:rsidRDefault="001536ED" w:rsidP="00FA6361">
      <w:pPr>
        <w:spacing w:line="240" w:lineRule="auto"/>
        <w:rPr>
          <w:rFonts w:asciiTheme="minorHAnsi" w:hAnsiTheme="minorHAnsi"/>
          <w:szCs w:val="22"/>
        </w:rPr>
      </w:pPr>
      <w:r w:rsidRPr="00A26C55">
        <w:rPr>
          <w:rFonts w:asciiTheme="minorHAnsi" w:hAnsiTheme="minorHAnsi"/>
          <w:i/>
          <w:szCs w:val="22"/>
        </w:rPr>
        <w:t>Means, s</w:t>
      </w:r>
      <w:r w:rsidR="00FA6361" w:rsidRPr="00A26C55">
        <w:rPr>
          <w:rFonts w:asciiTheme="minorHAnsi" w:hAnsiTheme="minorHAnsi"/>
          <w:i/>
          <w:szCs w:val="22"/>
        </w:rPr>
        <w:t>tan</w:t>
      </w:r>
      <w:r w:rsidRPr="00A26C55">
        <w:rPr>
          <w:rFonts w:asciiTheme="minorHAnsi" w:hAnsiTheme="minorHAnsi"/>
          <w:i/>
          <w:szCs w:val="22"/>
        </w:rPr>
        <w:t>dard deviations, and internal consistency reliability c</w:t>
      </w:r>
      <w:r w:rsidR="00FA6361" w:rsidRPr="00A26C55">
        <w:rPr>
          <w:rFonts w:asciiTheme="minorHAnsi" w:hAnsiTheme="minorHAnsi"/>
          <w:i/>
          <w:szCs w:val="22"/>
        </w:rPr>
        <w:t>oefficie</w:t>
      </w:r>
      <w:r w:rsidR="00FA6361" w:rsidRPr="00A26C55">
        <w:rPr>
          <w:rFonts w:asciiTheme="minorHAnsi" w:hAnsiTheme="minorHAnsi"/>
          <w:szCs w:val="22"/>
        </w:rPr>
        <w:t>nts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0"/>
        <w:gridCol w:w="1040"/>
        <w:gridCol w:w="878"/>
        <w:gridCol w:w="878"/>
      </w:tblGrid>
      <w:tr w:rsidR="00FA6361" w:rsidRPr="00A26C55" w14:paraId="396442D7" w14:textId="77777777" w:rsidTr="00FA6361">
        <w:tc>
          <w:tcPr>
            <w:tcW w:w="3353" w:type="pct"/>
            <w:tcBorders>
              <w:top w:val="single" w:sz="4" w:space="0" w:color="auto"/>
              <w:bottom w:val="single" w:sz="4" w:space="0" w:color="auto"/>
            </w:tcBorders>
            <w:vAlign w:val="center"/>
          </w:tcPr>
          <w:p w14:paraId="4450ECD8" w14:textId="37F3C504" w:rsidR="00FA6361" w:rsidRPr="00A26C55" w:rsidRDefault="00FA6361" w:rsidP="00FA6361">
            <w:pPr>
              <w:rPr>
                <w:rFonts w:asciiTheme="minorHAnsi" w:hAnsiTheme="minorHAnsi"/>
                <w:sz w:val="22"/>
              </w:rPr>
            </w:pPr>
            <w:r w:rsidRPr="00A26C55">
              <w:rPr>
                <w:rFonts w:asciiTheme="minorHAnsi" w:hAnsiTheme="minorHAnsi"/>
                <w:sz w:val="22"/>
              </w:rPr>
              <w:t>Variables</w:t>
            </w:r>
          </w:p>
        </w:tc>
        <w:tc>
          <w:tcPr>
            <w:tcW w:w="612" w:type="pct"/>
            <w:tcBorders>
              <w:top w:val="single" w:sz="4" w:space="0" w:color="auto"/>
              <w:bottom w:val="single" w:sz="4" w:space="0" w:color="auto"/>
            </w:tcBorders>
            <w:vAlign w:val="center"/>
          </w:tcPr>
          <w:p w14:paraId="6F9AEC10" w14:textId="1DDA014C" w:rsidR="00FA6361" w:rsidRPr="00A26C55" w:rsidRDefault="00FA6361" w:rsidP="00FA6361">
            <w:pPr>
              <w:jc w:val="center"/>
              <w:rPr>
                <w:rFonts w:asciiTheme="minorHAnsi" w:hAnsiTheme="minorHAnsi"/>
                <w:sz w:val="22"/>
              </w:rPr>
            </w:pPr>
            <w:r w:rsidRPr="00A26C55">
              <w:rPr>
                <w:rFonts w:asciiTheme="minorHAnsi" w:hAnsiTheme="minorHAnsi"/>
                <w:sz w:val="22"/>
              </w:rPr>
              <w:t>M</w:t>
            </w:r>
          </w:p>
        </w:tc>
        <w:tc>
          <w:tcPr>
            <w:tcW w:w="517" w:type="pct"/>
            <w:tcBorders>
              <w:top w:val="single" w:sz="4" w:space="0" w:color="auto"/>
              <w:bottom w:val="single" w:sz="4" w:space="0" w:color="auto"/>
            </w:tcBorders>
            <w:vAlign w:val="center"/>
          </w:tcPr>
          <w:p w14:paraId="255F1A99" w14:textId="4F708817" w:rsidR="00FA6361" w:rsidRPr="00A26C55" w:rsidRDefault="00FA6361" w:rsidP="00FA6361">
            <w:pPr>
              <w:jc w:val="center"/>
              <w:rPr>
                <w:rFonts w:asciiTheme="minorHAnsi" w:hAnsiTheme="minorHAnsi"/>
                <w:sz w:val="22"/>
              </w:rPr>
            </w:pPr>
            <w:r w:rsidRPr="00A26C55">
              <w:rPr>
                <w:rFonts w:asciiTheme="minorHAnsi" w:hAnsiTheme="minorHAnsi"/>
                <w:sz w:val="22"/>
              </w:rPr>
              <w:t>SD</w:t>
            </w:r>
          </w:p>
        </w:tc>
        <w:tc>
          <w:tcPr>
            <w:tcW w:w="517" w:type="pct"/>
            <w:tcBorders>
              <w:top w:val="single" w:sz="4" w:space="0" w:color="auto"/>
              <w:bottom w:val="single" w:sz="4" w:space="0" w:color="auto"/>
            </w:tcBorders>
            <w:vAlign w:val="center"/>
          </w:tcPr>
          <w:p w14:paraId="4C8C31EE" w14:textId="2B21BF23" w:rsidR="00FA6361" w:rsidRPr="00A26C55" w:rsidRDefault="00FA6361" w:rsidP="00FA6361">
            <w:pPr>
              <w:jc w:val="center"/>
              <w:rPr>
                <w:rFonts w:asciiTheme="minorHAnsi" w:hAnsiTheme="minorHAnsi"/>
                <w:sz w:val="22"/>
              </w:rPr>
            </w:pPr>
            <w:r w:rsidRPr="00A26C55">
              <w:rPr>
                <w:rFonts w:asciiTheme="minorHAnsi" w:hAnsiTheme="minorHAnsi"/>
                <w:sz w:val="22"/>
              </w:rPr>
              <w:t>α</w:t>
            </w:r>
          </w:p>
        </w:tc>
      </w:tr>
      <w:tr w:rsidR="00FA6361" w:rsidRPr="00A26C55" w14:paraId="6530344A" w14:textId="77777777" w:rsidTr="00FA6361">
        <w:tc>
          <w:tcPr>
            <w:tcW w:w="3353" w:type="pct"/>
            <w:tcBorders>
              <w:top w:val="single" w:sz="4" w:space="0" w:color="auto"/>
            </w:tcBorders>
            <w:vAlign w:val="center"/>
          </w:tcPr>
          <w:p w14:paraId="5665019A" w14:textId="57E65115" w:rsidR="00FA6361" w:rsidRPr="00A26C55" w:rsidRDefault="00FA6361" w:rsidP="00FA6361">
            <w:pPr>
              <w:spacing w:line="240" w:lineRule="auto"/>
              <w:rPr>
                <w:rFonts w:asciiTheme="minorHAnsi" w:hAnsiTheme="minorHAnsi"/>
                <w:sz w:val="22"/>
              </w:rPr>
            </w:pPr>
            <w:r w:rsidRPr="00A26C55">
              <w:rPr>
                <w:rFonts w:asciiTheme="minorHAnsi" w:hAnsiTheme="minorHAnsi"/>
                <w:sz w:val="22"/>
              </w:rPr>
              <w:t>Identity Distress (SID)</w:t>
            </w:r>
          </w:p>
        </w:tc>
        <w:tc>
          <w:tcPr>
            <w:tcW w:w="612" w:type="pct"/>
            <w:tcBorders>
              <w:top w:val="single" w:sz="4" w:space="0" w:color="auto"/>
            </w:tcBorders>
            <w:vAlign w:val="center"/>
          </w:tcPr>
          <w:p w14:paraId="7BFB666E" w14:textId="02402ACE" w:rsidR="00FA6361" w:rsidRPr="00A26C55" w:rsidRDefault="00FA6361" w:rsidP="00FA6361">
            <w:pPr>
              <w:jc w:val="center"/>
              <w:rPr>
                <w:rFonts w:asciiTheme="minorHAnsi" w:hAnsiTheme="minorHAnsi"/>
                <w:sz w:val="22"/>
              </w:rPr>
            </w:pPr>
            <w:r w:rsidRPr="00A26C55">
              <w:rPr>
                <w:rFonts w:asciiTheme="minorHAnsi" w:hAnsiTheme="minorHAnsi"/>
                <w:sz w:val="22"/>
              </w:rPr>
              <w:t>2.1</w:t>
            </w:r>
          </w:p>
        </w:tc>
        <w:tc>
          <w:tcPr>
            <w:tcW w:w="517" w:type="pct"/>
            <w:tcBorders>
              <w:top w:val="single" w:sz="4" w:space="0" w:color="auto"/>
            </w:tcBorders>
            <w:vAlign w:val="center"/>
          </w:tcPr>
          <w:p w14:paraId="769582F8" w14:textId="72B6D954" w:rsidR="00FA6361" w:rsidRPr="00A26C55" w:rsidRDefault="00FA6361" w:rsidP="00FA6361">
            <w:pPr>
              <w:jc w:val="center"/>
              <w:rPr>
                <w:rFonts w:asciiTheme="minorHAnsi" w:hAnsiTheme="minorHAnsi"/>
                <w:sz w:val="22"/>
              </w:rPr>
            </w:pPr>
            <w:r w:rsidRPr="00A26C55">
              <w:rPr>
                <w:rFonts w:asciiTheme="minorHAnsi" w:hAnsiTheme="minorHAnsi"/>
                <w:sz w:val="22"/>
              </w:rPr>
              <w:t>1.2</w:t>
            </w:r>
          </w:p>
        </w:tc>
        <w:tc>
          <w:tcPr>
            <w:tcW w:w="517" w:type="pct"/>
            <w:tcBorders>
              <w:top w:val="single" w:sz="4" w:space="0" w:color="auto"/>
            </w:tcBorders>
            <w:vAlign w:val="center"/>
          </w:tcPr>
          <w:p w14:paraId="60CE4B6B" w14:textId="280C7DBB" w:rsidR="00FA6361" w:rsidRPr="00A26C55" w:rsidRDefault="00FA6361" w:rsidP="00FA6361">
            <w:pPr>
              <w:jc w:val="center"/>
              <w:rPr>
                <w:rFonts w:asciiTheme="minorHAnsi" w:hAnsiTheme="minorHAnsi"/>
                <w:sz w:val="22"/>
              </w:rPr>
            </w:pPr>
            <w:r w:rsidRPr="00A26C55">
              <w:rPr>
                <w:rFonts w:asciiTheme="minorHAnsi" w:hAnsiTheme="minorHAnsi"/>
                <w:sz w:val="22"/>
              </w:rPr>
              <w:t>.87</w:t>
            </w:r>
          </w:p>
        </w:tc>
      </w:tr>
      <w:tr w:rsidR="00FA6361" w:rsidRPr="00A26C55" w14:paraId="2671A35F" w14:textId="77777777" w:rsidTr="00FA6361">
        <w:tc>
          <w:tcPr>
            <w:tcW w:w="3353" w:type="pct"/>
            <w:vAlign w:val="center"/>
          </w:tcPr>
          <w:p w14:paraId="0552F4B8" w14:textId="39C166B3" w:rsidR="00FA6361" w:rsidRPr="00A26C55" w:rsidRDefault="00FA6361" w:rsidP="00FA6361">
            <w:pPr>
              <w:spacing w:line="240" w:lineRule="auto"/>
              <w:rPr>
                <w:rFonts w:asciiTheme="minorHAnsi" w:hAnsiTheme="minorHAnsi"/>
                <w:sz w:val="22"/>
              </w:rPr>
            </w:pPr>
            <w:r w:rsidRPr="00A26C55">
              <w:rPr>
                <w:rFonts w:asciiTheme="minorHAnsi" w:hAnsiTheme="minorHAnsi"/>
                <w:sz w:val="22"/>
              </w:rPr>
              <w:t>Sexual Satisfaction (NSSS)</w:t>
            </w:r>
          </w:p>
        </w:tc>
        <w:tc>
          <w:tcPr>
            <w:tcW w:w="612" w:type="pct"/>
            <w:vAlign w:val="center"/>
          </w:tcPr>
          <w:p w14:paraId="5A82F7A8" w14:textId="6BBC6A12" w:rsidR="00FA6361" w:rsidRPr="00A26C55" w:rsidRDefault="00FA6361" w:rsidP="00FA6361">
            <w:pPr>
              <w:jc w:val="center"/>
              <w:rPr>
                <w:rFonts w:asciiTheme="minorHAnsi" w:hAnsiTheme="minorHAnsi"/>
                <w:sz w:val="22"/>
              </w:rPr>
            </w:pPr>
            <w:r w:rsidRPr="00A26C55">
              <w:rPr>
                <w:rFonts w:asciiTheme="minorHAnsi" w:hAnsiTheme="minorHAnsi"/>
                <w:sz w:val="22"/>
              </w:rPr>
              <w:t>69.52</w:t>
            </w:r>
          </w:p>
        </w:tc>
        <w:tc>
          <w:tcPr>
            <w:tcW w:w="517" w:type="pct"/>
            <w:vAlign w:val="center"/>
          </w:tcPr>
          <w:p w14:paraId="6D63C670" w14:textId="363E1D5D" w:rsidR="00FA6361" w:rsidRPr="00A26C55" w:rsidRDefault="00FA6361" w:rsidP="00FA6361">
            <w:pPr>
              <w:jc w:val="center"/>
              <w:rPr>
                <w:rFonts w:asciiTheme="minorHAnsi" w:hAnsiTheme="minorHAnsi"/>
                <w:sz w:val="22"/>
              </w:rPr>
            </w:pPr>
            <w:r w:rsidRPr="00A26C55">
              <w:rPr>
                <w:rFonts w:asciiTheme="minorHAnsi" w:hAnsiTheme="minorHAnsi"/>
                <w:sz w:val="22"/>
              </w:rPr>
              <w:t>17.7</w:t>
            </w:r>
          </w:p>
        </w:tc>
        <w:tc>
          <w:tcPr>
            <w:tcW w:w="517" w:type="pct"/>
            <w:vAlign w:val="center"/>
          </w:tcPr>
          <w:p w14:paraId="27C0B1CC" w14:textId="07F95720" w:rsidR="00FA6361" w:rsidRPr="00A26C55" w:rsidRDefault="00FA6361" w:rsidP="00FA6361">
            <w:pPr>
              <w:jc w:val="center"/>
              <w:rPr>
                <w:rFonts w:asciiTheme="minorHAnsi" w:hAnsiTheme="minorHAnsi"/>
                <w:sz w:val="22"/>
              </w:rPr>
            </w:pPr>
            <w:r w:rsidRPr="00A26C55">
              <w:rPr>
                <w:rFonts w:asciiTheme="minorHAnsi" w:hAnsiTheme="minorHAnsi"/>
                <w:sz w:val="22"/>
              </w:rPr>
              <w:t>.95</w:t>
            </w:r>
          </w:p>
        </w:tc>
      </w:tr>
      <w:tr w:rsidR="00FA6361" w:rsidRPr="00A26C55" w14:paraId="5BDBC6CE" w14:textId="77777777" w:rsidTr="00FA6361">
        <w:tc>
          <w:tcPr>
            <w:tcW w:w="3353" w:type="pct"/>
            <w:vAlign w:val="center"/>
          </w:tcPr>
          <w:p w14:paraId="03900E0B" w14:textId="77777777" w:rsidR="00FA6361" w:rsidRPr="00A26C55" w:rsidRDefault="00FA6361" w:rsidP="00FA6361">
            <w:pPr>
              <w:spacing w:line="240" w:lineRule="auto"/>
              <w:rPr>
                <w:rFonts w:asciiTheme="minorHAnsi" w:hAnsiTheme="minorHAnsi"/>
                <w:sz w:val="22"/>
              </w:rPr>
            </w:pPr>
            <w:r w:rsidRPr="00A26C55">
              <w:rPr>
                <w:rFonts w:asciiTheme="minorHAnsi" w:hAnsiTheme="minorHAnsi"/>
                <w:sz w:val="22"/>
              </w:rPr>
              <w:t>Relationship Satisfaction (KMS)</w:t>
            </w:r>
          </w:p>
          <w:p w14:paraId="70953931" w14:textId="48775DF0" w:rsidR="00FA6361" w:rsidRPr="00A26C55" w:rsidRDefault="00FA6361" w:rsidP="00FA6361">
            <w:pPr>
              <w:spacing w:line="240" w:lineRule="auto"/>
              <w:rPr>
                <w:rFonts w:asciiTheme="minorHAnsi" w:hAnsiTheme="minorHAnsi"/>
                <w:sz w:val="22"/>
              </w:rPr>
            </w:pPr>
            <w:r w:rsidRPr="00A26C55">
              <w:rPr>
                <w:rFonts w:asciiTheme="minorHAnsi" w:hAnsiTheme="minorHAnsi"/>
                <w:sz w:val="22"/>
              </w:rPr>
              <w:t>Heterosexual Relationship</w:t>
            </w:r>
          </w:p>
        </w:tc>
        <w:tc>
          <w:tcPr>
            <w:tcW w:w="612" w:type="pct"/>
            <w:vAlign w:val="center"/>
          </w:tcPr>
          <w:p w14:paraId="27C00A28" w14:textId="6C2392D1" w:rsidR="00FA6361" w:rsidRPr="00A26C55" w:rsidRDefault="00FA6361" w:rsidP="00FA6361">
            <w:pPr>
              <w:jc w:val="center"/>
              <w:rPr>
                <w:rFonts w:asciiTheme="minorHAnsi" w:hAnsiTheme="minorHAnsi"/>
                <w:sz w:val="22"/>
              </w:rPr>
            </w:pPr>
            <w:r w:rsidRPr="00A26C55">
              <w:rPr>
                <w:rFonts w:asciiTheme="minorHAnsi" w:hAnsiTheme="minorHAnsi"/>
                <w:sz w:val="22"/>
              </w:rPr>
              <w:t>17.89</w:t>
            </w:r>
          </w:p>
        </w:tc>
        <w:tc>
          <w:tcPr>
            <w:tcW w:w="517" w:type="pct"/>
            <w:vAlign w:val="center"/>
          </w:tcPr>
          <w:p w14:paraId="0D527607" w14:textId="2BC45B4E" w:rsidR="00FA6361" w:rsidRPr="00A26C55" w:rsidRDefault="00FA6361" w:rsidP="00FA6361">
            <w:pPr>
              <w:jc w:val="center"/>
              <w:rPr>
                <w:rFonts w:asciiTheme="minorHAnsi" w:hAnsiTheme="minorHAnsi"/>
                <w:sz w:val="22"/>
              </w:rPr>
            </w:pPr>
            <w:r w:rsidRPr="00A26C55">
              <w:rPr>
                <w:rFonts w:asciiTheme="minorHAnsi" w:hAnsiTheme="minorHAnsi"/>
                <w:sz w:val="22"/>
              </w:rPr>
              <w:t>3.47</w:t>
            </w:r>
          </w:p>
        </w:tc>
        <w:tc>
          <w:tcPr>
            <w:tcW w:w="517" w:type="pct"/>
            <w:vAlign w:val="center"/>
          </w:tcPr>
          <w:p w14:paraId="2F86A7B0" w14:textId="26EF9116" w:rsidR="00FA6361" w:rsidRPr="00A26C55" w:rsidRDefault="00FA6361" w:rsidP="00FA6361">
            <w:pPr>
              <w:jc w:val="center"/>
              <w:rPr>
                <w:rFonts w:asciiTheme="minorHAnsi" w:hAnsiTheme="minorHAnsi"/>
                <w:sz w:val="22"/>
              </w:rPr>
            </w:pPr>
            <w:r w:rsidRPr="00A26C55">
              <w:rPr>
                <w:rFonts w:asciiTheme="minorHAnsi" w:hAnsiTheme="minorHAnsi"/>
                <w:sz w:val="22"/>
              </w:rPr>
              <w:t>.95</w:t>
            </w:r>
          </w:p>
        </w:tc>
      </w:tr>
      <w:tr w:rsidR="00FA6361" w:rsidRPr="00A26C55" w14:paraId="77F01D66" w14:textId="77777777" w:rsidTr="00FA6361">
        <w:tc>
          <w:tcPr>
            <w:tcW w:w="3353" w:type="pct"/>
            <w:vAlign w:val="center"/>
          </w:tcPr>
          <w:p w14:paraId="6249BD45" w14:textId="77777777" w:rsidR="00FA6361" w:rsidRPr="00A26C55" w:rsidRDefault="00FA6361" w:rsidP="00FA6361">
            <w:pPr>
              <w:spacing w:line="240" w:lineRule="auto"/>
              <w:rPr>
                <w:rFonts w:asciiTheme="minorHAnsi" w:hAnsiTheme="minorHAnsi"/>
                <w:sz w:val="22"/>
              </w:rPr>
            </w:pPr>
            <w:r w:rsidRPr="00A26C55">
              <w:rPr>
                <w:rFonts w:asciiTheme="minorHAnsi" w:hAnsiTheme="minorHAnsi"/>
                <w:sz w:val="22"/>
              </w:rPr>
              <w:t>Relationship Satisfaction (KMS)</w:t>
            </w:r>
          </w:p>
          <w:p w14:paraId="798FDBEA" w14:textId="2418F2B3" w:rsidR="00FA6361" w:rsidRPr="00A26C55" w:rsidRDefault="00FA6361" w:rsidP="00FA6361">
            <w:pPr>
              <w:spacing w:line="240" w:lineRule="auto"/>
              <w:rPr>
                <w:rFonts w:asciiTheme="minorHAnsi" w:hAnsiTheme="minorHAnsi"/>
                <w:sz w:val="22"/>
              </w:rPr>
            </w:pPr>
            <w:r w:rsidRPr="00A26C55">
              <w:rPr>
                <w:rFonts w:asciiTheme="minorHAnsi" w:hAnsiTheme="minorHAnsi"/>
                <w:sz w:val="22"/>
              </w:rPr>
              <w:t>Same-Sex Relationship</w:t>
            </w:r>
          </w:p>
        </w:tc>
        <w:tc>
          <w:tcPr>
            <w:tcW w:w="612" w:type="pct"/>
            <w:vAlign w:val="center"/>
          </w:tcPr>
          <w:p w14:paraId="1EF496EC" w14:textId="6FE85E03" w:rsidR="00FA6361" w:rsidRPr="00A26C55" w:rsidRDefault="00FA6361" w:rsidP="00FA6361">
            <w:pPr>
              <w:jc w:val="center"/>
              <w:rPr>
                <w:rFonts w:asciiTheme="minorHAnsi" w:hAnsiTheme="minorHAnsi"/>
                <w:sz w:val="22"/>
              </w:rPr>
            </w:pPr>
            <w:r w:rsidRPr="00A26C55">
              <w:rPr>
                <w:rFonts w:asciiTheme="minorHAnsi" w:hAnsiTheme="minorHAnsi"/>
                <w:sz w:val="22"/>
              </w:rPr>
              <w:t>18.2</w:t>
            </w:r>
          </w:p>
        </w:tc>
        <w:tc>
          <w:tcPr>
            <w:tcW w:w="517" w:type="pct"/>
            <w:vAlign w:val="center"/>
          </w:tcPr>
          <w:p w14:paraId="284E9967" w14:textId="406B8B95" w:rsidR="00FA6361" w:rsidRPr="00A26C55" w:rsidRDefault="00FA6361" w:rsidP="00FA6361">
            <w:pPr>
              <w:jc w:val="center"/>
              <w:rPr>
                <w:rFonts w:asciiTheme="minorHAnsi" w:hAnsiTheme="minorHAnsi"/>
                <w:sz w:val="22"/>
              </w:rPr>
            </w:pPr>
            <w:r w:rsidRPr="00A26C55">
              <w:rPr>
                <w:rFonts w:asciiTheme="minorHAnsi" w:hAnsiTheme="minorHAnsi"/>
                <w:sz w:val="22"/>
              </w:rPr>
              <w:t>3.5</w:t>
            </w:r>
          </w:p>
        </w:tc>
        <w:tc>
          <w:tcPr>
            <w:tcW w:w="517" w:type="pct"/>
            <w:vAlign w:val="center"/>
          </w:tcPr>
          <w:p w14:paraId="6A5FCAB3" w14:textId="4F9DB2FC" w:rsidR="00FA6361" w:rsidRPr="00A26C55" w:rsidRDefault="00FA6361" w:rsidP="00FA6361">
            <w:pPr>
              <w:jc w:val="center"/>
              <w:rPr>
                <w:rFonts w:asciiTheme="minorHAnsi" w:hAnsiTheme="minorHAnsi"/>
                <w:sz w:val="22"/>
              </w:rPr>
            </w:pPr>
            <w:r w:rsidRPr="00A26C55">
              <w:rPr>
                <w:rFonts w:asciiTheme="minorHAnsi" w:hAnsiTheme="minorHAnsi"/>
                <w:sz w:val="22"/>
              </w:rPr>
              <w:t>.978</w:t>
            </w:r>
          </w:p>
        </w:tc>
      </w:tr>
      <w:tr w:rsidR="00FA6361" w:rsidRPr="00A26C55" w14:paraId="4A6A5AA9" w14:textId="77777777" w:rsidTr="00FA6361">
        <w:tc>
          <w:tcPr>
            <w:tcW w:w="3353" w:type="pct"/>
            <w:tcBorders>
              <w:bottom w:val="single" w:sz="4" w:space="0" w:color="auto"/>
            </w:tcBorders>
            <w:vAlign w:val="center"/>
          </w:tcPr>
          <w:p w14:paraId="1966ABB3" w14:textId="16217584" w:rsidR="00FA6361" w:rsidRPr="00A26C55" w:rsidRDefault="00FA6361" w:rsidP="00FA6361">
            <w:pPr>
              <w:spacing w:line="240" w:lineRule="auto"/>
              <w:rPr>
                <w:rFonts w:asciiTheme="minorHAnsi" w:hAnsiTheme="minorHAnsi"/>
                <w:sz w:val="22"/>
              </w:rPr>
            </w:pPr>
            <w:r w:rsidRPr="00A26C55">
              <w:rPr>
                <w:rFonts w:asciiTheme="minorHAnsi" w:hAnsiTheme="minorHAnsi"/>
                <w:sz w:val="22"/>
              </w:rPr>
              <w:t>Internalized Homonegativity (LGBIS-IH)</w:t>
            </w:r>
          </w:p>
        </w:tc>
        <w:tc>
          <w:tcPr>
            <w:tcW w:w="612" w:type="pct"/>
            <w:tcBorders>
              <w:bottom w:val="single" w:sz="4" w:space="0" w:color="auto"/>
            </w:tcBorders>
            <w:vAlign w:val="center"/>
          </w:tcPr>
          <w:p w14:paraId="12D5A3DC" w14:textId="78D69B95" w:rsidR="00FA6361" w:rsidRPr="00A26C55" w:rsidRDefault="00FA6361" w:rsidP="00FA6361">
            <w:pPr>
              <w:jc w:val="center"/>
              <w:rPr>
                <w:rFonts w:asciiTheme="minorHAnsi" w:hAnsiTheme="minorHAnsi"/>
                <w:sz w:val="22"/>
              </w:rPr>
            </w:pPr>
            <w:r w:rsidRPr="00A26C55">
              <w:rPr>
                <w:rFonts w:asciiTheme="minorHAnsi" w:hAnsiTheme="minorHAnsi"/>
                <w:sz w:val="22"/>
              </w:rPr>
              <w:t>2.1</w:t>
            </w:r>
          </w:p>
        </w:tc>
        <w:tc>
          <w:tcPr>
            <w:tcW w:w="517" w:type="pct"/>
            <w:tcBorders>
              <w:bottom w:val="single" w:sz="4" w:space="0" w:color="auto"/>
            </w:tcBorders>
            <w:vAlign w:val="center"/>
          </w:tcPr>
          <w:p w14:paraId="28FBDA62" w14:textId="5C1B95C5" w:rsidR="00FA6361" w:rsidRPr="00A26C55" w:rsidRDefault="00FA6361" w:rsidP="00FA6361">
            <w:pPr>
              <w:jc w:val="center"/>
              <w:rPr>
                <w:rFonts w:asciiTheme="minorHAnsi" w:hAnsiTheme="minorHAnsi"/>
                <w:sz w:val="22"/>
              </w:rPr>
            </w:pPr>
            <w:r w:rsidRPr="00A26C55">
              <w:rPr>
                <w:rFonts w:asciiTheme="minorHAnsi" w:hAnsiTheme="minorHAnsi"/>
                <w:sz w:val="22"/>
              </w:rPr>
              <w:t>1.2</w:t>
            </w:r>
          </w:p>
        </w:tc>
        <w:tc>
          <w:tcPr>
            <w:tcW w:w="517" w:type="pct"/>
            <w:tcBorders>
              <w:bottom w:val="single" w:sz="4" w:space="0" w:color="auto"/>
            </w:tcBorders>
            <w:vAlign w:val="center"/>
          </w:tcPr>
          <w:p w14:paraId="60F5A290" w14:textId="294D7D1C" w:rsidR="00FA6361" w:rsidRPr="00A26C55" w:rsidRDefault="00FA6361" w:rsidP="00FA6361">
            <w:pPr>
              <w:jc w:val="center"/>
              <w:rPr>
                <w:rFonts w:asciiTheme="minorHAnsi" w:hAnsiTheme="minorHAnsi"/>
                <w:sz w:val="22"/>
              </w:rPr>
            </w:pPr>
            <w:r w:rsidRPr="00A26C55">
              <w:rPr>
                <w:rFonts w:asciiTheme="minorHAnsi" w:hAnsiTheme="minorHAnsi"/>
                <w:sz w:val="22"/>
              </w:rPr>
              <w:t>.87</w:t>
            </w:r>
          </w:p>
        </w:tc>
      </w:tr>
    </w:tbl>
    <w:p w14:paraId="55273F5F" w14:textId="77777777" w:rsidR="00FA6361" w:rsidRPr="00A26C55" w:rsidRDefault="00FA6361" w:rsidP="005F386E">
      <w:pPr>
        <w:rPr>
          <w:rFonts w:asciiTheme="minorHAnsi" w:hAnsiTheme="minorHAnsi"/>
          <w:i/>
        </w:rPr>
      </w:pPr>
    </w:p>
    <w:p w14:paraId="3F7AADD4" w14:textId="77777777" w:rsidR="005F386E" w:rsidRPr="00A26C55" w:rsidRDefault="005F386E" w:rsidP="001C30E9">
      <w:pPr>
        <w:pStyle w:val="Caption"/>
        <w:rPr>
          <w:rFonts w:asciiTheme="minorHAnsi" w:hAnsiTheme="minorHAnsi"/>
          <w:i w:val="0"/>
          <w:color w:val="auto"/>
          <w:sz w:val="24"/>
        </w:rPr>
      </w:pPr>
    </w:p>
    <w:p w14:paraId="606B7083" w14:textId="77777777" w:rsidR="005F386E" w:rsidRPr="00A26C55" w:rsidRDefault="005F386E" w:rsidP="001C30E9">
      <w:pPr>
        <w:pStyle w:val="Caption"/>
        <w:rPr>
          <w:rFonts w:asciiTheme="minorHAnsi" w:hAnsiTheme="minorHAnsi"/>
          <w:i w:val="0"/>
          <w:color w:val="auto"/>
          <w:sz w:val="24"/>
        </w:rPr>
      </w:pPr>
    </w:p>
    <w:p w14:paraId="14C82AE8" w14:textId="77777777" w:rsidR="005F386E" w:rsidRPr="00A26C55" w:rsidRDefault="005F386E" w:rsidP="001C30E9">
      <w:pPr>
        <w:pStyle w:val="Caption"/>
        <w:rPr>
          <w:rFonts w:asciiTheme="minorHAnsi" w:hAnsiTheme="minorHAnsi"/>
          <w:i w:val="0"/>
          <w:color w:val="auto"/>
          <w:sz w:val="24"/>
        </w:rPr>
      </w:pPr>
    </w:p>
    <w:p w14:paraId="5E22CD89" w14:textId="77777777" w:rsidR="005F386E" w:rsidRPr="00A26C55" w:rsidRDefault="005F386E" w:rsidP="001C30E9">
      <w:pPr>
        <w:pStyle w:val="Caption"/>
        <w:rPr>
          <w:rFonts w:asciiTheme="minorHAnsi" w:hAnsiTheme="minorHAnsi"/>
          <w:i w:val="0"/>
          <w:color w:val="auto"/>
          <w:sz w:val="24"/>
        </w:rPr>
      </w:pPr>
    </w:p>
    <w:p w14:paraId="7833F701" w14:textId="77777777" w:rsidR="005F386E" w:rsidRPr="00A26C55" w:rsidRDefault="005F386E" w:rsidP="001C30E9">
      <w:pPr>
        <w:pStyle w:val="Caption"/>
        <w:rPr>
          <w:rFonts w:asciiTheme="minorHAnsi" w:hAnsiTheme="minorHAnsi"/>
          <w:i w:val="0"/>
          <w:color w:val="auto"/>
          <w:sz w:val="24"/>
        </w:rPr>
      </w:pPr>
    </w:p>
    <w:p w14:paraId="7C97D353" w14:textId="77777777" w:rsidR="005F386E" w:rsidRPr="00A26C55" w:rsidRDefault="005F386E" w:rsidP="001C30E9">
      <w:pPr>
        <w:pStyle w:val="Caption"/>
        <w:rPr>
          <w:rFonts w:asciiTheme="minorHAnsi" w:hAnsiTheme="minorHAnsi"/>
          <w:i w:val="0"/>
          <w:color w:val="auto"/>
          <w:sz w:val="24"/>
        </w:rPr>
      </w:pPr>
    </w:p>
    <w:p w14:paraId="679321FE" w14:textId="77777777" w:rsidR="005F386E" w:rsidRPr="00A26C55" w:rsidRDefault="005F386E" w:rsidP="001C30E9">
      <w:pPr>
        <w:pStyle w:val="Caption"/>
        <w:rPr>
          <w:rFonts w:asciiTheme="minorHAnsi" w:hAnsiTheme="minorHAnsi"/>
          <w:i w:val="0"/>
          <w:color w:val="auto"/>
          <w:sz w:val="24"/>
        </w:rPr>
      </w:pPr>
    </w:p>
    <w:p w14:paraId="128BFD72" w14:textId="77777777" w:rsidR="005F386E" w:rsidRPr="00A26C55" w:rsidRDefault="005F386E" w:rsidP="001C30E9">
      <w:pPr>
        <w:pStyle w:val="Caption"/>
        <w:rPr>
          <w:rFonts w:asciiTheme="minorHAnsi" w:hAnsiTheme="minorHAnsi"/>
          <w:i w:val="0"/>
          <w:color w:val="auto"/>
          <w:sz w:val="24"/>
        </w:rPr>
      </w:pPr>
    </w:p>
    <w:p w14:paraId="1F86AEAC" w14:textId="77777777" w:rsidR="005F386E" w:rsidRPr="00A26C55" w:rsidRDefault="005F386E" w:rsidP="001C30E9">
      <w:pPr>
        <w:pStyle w:val="Caption"/>
        <w:rPr>
          <w:rFonts w:asciiTheme="minorHAnsi" w:hAnsiTheme="minorHAnsi"/>
          <w:i w:val="0"/>
          <w:color w:val="auto"/>
          <w:sz w:val="24"/>
        </w:rPr>
      </w:pPr>
    </w:p>
    <w:p w14:paraId="0CE7AF10" w14:textId="77777777" w:rsidR="005F386E" w:rsidRPr="00A26C55" w:rsidRDefault="005F386E" w:rsidP="001C30E9">
      <w:pPr>
        <w:pStyle w:val="Caption"/>
        <w:rPr>
          <w:rFonts w:asciiTheme="minorHAnsi" w:hAnsiTheme="minorHAnsi"/>
          <w:i w:val="0"/>
          <w:color w:val="auto"/>
          <w:sz w:val="24"/>
        </w:rPr>
      </w:pPr>
    </w:p>
    <w:p w14:paraId="2F33C398" w14:textId="77777777" w:rsidR="005F386E" w:rsidRPr="00A26C55" w:rsidRDefault="005F386E" w:rsidP="001C30E9">
      <w:pPr>
        <w:pStyle w:val="Caption"/>
        <w:rPr>
          <w:rFonts w:asciiTheme="minorHAnsi" w:hAnsiTheme="minorHAnsi"/>
          <w:i w:val="0"/>
          <w:color w:val="auto"/>
          <w:sz w:val="24"/>
        </w:rPr>
      </w:pPr>
    </w:p>
    <w:p w14:paraId="6FE35C55" w14:textId="77777777" w:rsidR="005F386E" w:rsidRPr="00A26C55" w:rsidRDefault="005F386E" w:rsidP="001C30E9">
      <w:pPr>
        <w:pStyle w:val="Caption"/>
        <w:rPr>
          <w:rFonts w:asciiTheme="minorHAnsi" w:hAnsiTheme="minorHAnsi"/>
          <w:i w:val="0"/>
          <w:color w:val="auto"/>
          <w:sz w:val="24"/>
        </w:rPr>
      </w:pPr>
    </w:p>
    <w:p w14:paraId="005A18FA" w14:textId="77777777" w:rsidR="005F386E" w:rsidRPr="00A26C55" w:rsidRDefault="005F386E" w:rsidP="001C30E9">
      <w:pPr>
        <w:pStyle w:val="Caption"/>
        <w:rPr>
          <w:rFonts w:asciiTheme="minorHAnsi" w:hAnsiTheme="minorHAnsi"/>
          <w:i w:val="0"/>
          <w:color w:val="auto"/>
          <w:sz w:val="24"/>
        </w:rPr>
      </w:pPr>
    </w:p>
    <w:p w14:paraId="1B7CD81C" w14:textId="77777777" w:rsidR="005F386E" w:rsidRPr="00A26C55" w:rsidRDefault="005F386E" w:rsidP="001C30E9">
      <w:pPr>
        <w:pStyle w:val="Caption"/>
        <w:rPr>
          <w:rFonts w:asciiTheme="minorHAnsi" w:hAnsiTheme="minorHAnsi"/>
          <w:i w:val="0"/>
          <w:color w:val="auto"/>
          <w:sz w:val="24"/>
        </w:rPr>
      </w:pPr>
    </w:p>
    <w:p w14:paraId="3525FB61" w14:textId="77777777" w:rsidR="004A4D99" w:rsidRPr="00A26C55" w:rsidRDefault="004A4D99" w:rsidP="001C30E9">
      <w:pPr>
        <w:pStyle w:val="Caption"/>
        <w:rPr>
          <w:rFonts w:asciiTheme="minorHAnsi" w:hAnsiTheme="minorHAnsi"/>
          <w:i w:val="0"/>
          <w:color w:val="auto"/>
          <w:sz w:val="24"/>
        </w:rPr>
      </w:pPr>
    </w:p>
    <w:p w14:paraId="0D2997C6" w14:textId="77777777" w:rsidR="004A4D99" w:rsidRPr="00A26C55" w:rsidRDefault="004A4D99" w:rsidP="001C30E9">
      <w:pPr>
        <w:pStyle w:val="Caption"/>
        <w:rPr>
          <w:rFonts w:asciiTheme="minorHAnsi" w:hAnsiTheme="minorHAnsi"/>
          <w:i w:val="0"/>
          <w:color w:val="auto"/>
          <w:sz w:val="24"/>
        </w:rPr>
      </w:pPr>
    </w:p>
    <w:p w14:paraId="0FB0511D" w14:textId="77777777" w:rsidR="004A4D99" w:rsidRPr="00A26C55" w:rsidRDefault="004A4D99" w:rsidP="001C30E9">
      <w:pPr>
        <w:pStyle w:val="Caption"/>
        <w:rPr>
          <w:rFonts w:asciiTheme="minorHAnsi" w:hAnsiTheme="minorHAnsi"/>
          <w:i w:val="0"/>
          <w:color w:val="auto"/>
          <w:sz w:val="24"/>
        </w:rPr>
      </w:pPr>
    </w:p>
    <w:p w14:paraId="2CD0FEEC" w14:textId="1D8440B2" w:rsidR="00EA3599" w:rsidRPr="00A26C55" w:rsidRDefault="00EA3599" w:rsidP="00EA3599">
      <w:pPr>
        <w:pStyle w:val="Caption"/>
        <w:rPr>
          <w:rFonts w:asciiTheme="minorHAnsi" w:hAnsiTheme="minorHAnsi"/>
          <w:i w:val="0"/>
          <w:color w:val="auto"/>
          <w:sz w:val="24"/>
        </w:rPr>
      </w:pPr>
      <w:bookmarkStart w:id="60" w:name="_Toc455060886"/>
      <w:r w:rsidRPr="00A26C55">
        <w:rPr>
          <w:rFonts w:asciiTheme="minorHAnsi" w:hAnsiTheme="minorHAnsi"/>
          <w:i w:val="0"/>
          <w:color w:val="auto"/>
          <w:sz w:val="24"/>
        </w:rPr>
        <w:lastRenderedPageBreak/>
        <w:t xml:space="preserve">Table </w:t>
      </w:r>
      <w:r w:rsidRPr="00A26C55">
        <w:rPr>
          <w:rFonts w:asciiTheme="minorHAnsi" w:hAnsiTheme="minorHAnsi"/>
          <w:i w:val="0"/>
          <w:color w:val="auto"/>
          <w:sz w:val="24"/>
        </w:rPr>
        <w:fldChar w:fldCharType="begin"/>
      </w:r>
      <w:r w:rsidRPr="00A26C55">
        <w:rPr>
          <w:rFonts w:asciiTheme="minorHAnsi" w:hAnsiTheme="minorHAnsi"/>
          <w:i w:val="0"/>
          <w:color w:val="auto"/>
          <w:sz w:val="24"/>
        </w:rPr>
        <w:instrText xml:space="preserve"> SEQ Table \* ARABIC </w:instrText>
      </w:r>
      <w:r w:rsidRPr="00A26C55">
        <w:rPr>
          <w:rFonts w:asciiTheme="minorHAnsi" w:hAnsiTheme="minorHAnsi"/>
          <w:i w:val="0"/>
          <w:color w:val="auto"/>
          <w:sz w:val="24"/>
        </w:rPr>
        <w:fldChar w:fldCharType="separate"/>
      </w:r>
      <w:r w:rsidR="00A26C55" w:rsidRPr="00A26C55">
        <w:rPr>
          <w:rFonts w:asciiTheme="minorHAnsi" w:hAnsiTheme="minorHAnsi"/>
          <w:i w:val="0"/>
          <w:noProof/>
          <w:color w:val="auto"/>
          <w:sz w:val="24"/>
        </w:rPr>
        <w:t>3</w:t>
      </w:r>
      <w:bookmarkEnd w:id="60"/>
      <w:r w:rsidRPr="00A26C55">
        <w:rPr>
          <w:rFonts w:asciiTheme="minorHAnsi" w:hAnsiTheme="minorHAnsi"/>
          <w:i w:val="0"/>
          <w:color w:val="auto"/>
          <w:sz w:val="24"/>
        </w:rPr>
        <w:fldChar w:fldCharType="end"/>
      </w:r>
    </w:p>
    <w:p w14:paraId="4A21CA21" w14:textId="38CC96CC" w:rsidR="00D8556C" w:rsidRPr="00A26C55" w:rsidRDefault="001536ED" w:rsidP="00A4505F">
      <w:pPr>
        <w:spacing w:line="240" w:lineRule="auto"/>
        <w:contextualSpacing/>
        <w:rPr>
          <w:rFonts w:asciiTheme="minorHAnsi" w:hAnsiTheme="minorHAnsi"/>
          <w:i/>
        </w:rPr>
      </w:pPr>
      <w:r w:rsidRPr="00A26C55">
        <w:rPr>
          <w:rFonts w:asciiTheme="minorHAnsi" w:hAnsiTheme="minorHAnsi"/>
          <w:i/>
        </w:rPr>
        <w:t>Participants report use of reconciliation s</w:t>
      </w:r>
      <w:r w:rsidR="00D8556C" w:rsidRPr="00A26C55">
        <w:rPr>
          <w:rFonts w:asciiTheme="minorHAnsi" w:hAnsiTheme="minorHAnsi"/>
          <w:i/>
        </w:rPr>
        <w:t>trategies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8"/>
        <w:gridCol w:w="2152"/>
        <w:gridCol w:w="2226"/>
      </w:tblGrid>
      <w:tr w:rsidR="00D8556C" w:rsidRPr="00A26C55" w14:paraId="063FB729" w14:textId="77777777" w:rsidTr="00405CED">
        <w:tc>
          <w:tcPr>
            <w:tcW w:w="2423" w:type="pct"/>
            <w:tcBorders>
              <w:top w:val="single" w:sz="4" w:space="0" w:color="auto"/>
              <w:bottom w:val="single" w:sz="4" w:space="0" w:color="auto"/>
            </w:tcBorders>
            <w:vAlign w:val="center"/>
          </w:tcPr>
          <w:p w14:paraId="0D5441E9" w14:textId="77777777" w:rsidR="00D8556C" w:rsidRPr="00A26C55" w:rsidRDefault="00D8556C" w:rsidP="00405CED">
            <w:pPr>
              <w:spacing w:line="240" w:lineRule="auto"/>
              <w:jc w:val="center"/>
              <w:rPr>
                <w:rFonts w:asciiTheme="minorHAnsi" w:hAnsiTheme="minorHAnsi"/>
                <w:sz w:val="22"/>
                <w:szCs w:val="22"/>
              </w:rPr>
            </w:pPr>
            <w:r w:rsidRPr="00A26C55">
              <w:rPr>
                <w:rFonts w:asciiTheme="minorHAnsi" w:hAnsiTheme="minorHAnsi"/>
                <w:sz w:val="22"/>
                <w:szCs w:val="22"/>
              </w:rPr>
              <w:t>Reconciliation Strategy</w:t>
            </w:r>
          </w:p>
        </w:tc>
        <w:tc>
          <w:tcPr>
            <w:tcW w:w="1266" w:type="pct"/>
            <w:tcBorders>
              <w:top w:val="single" w:sz="4" w:space="0" w:color="auto"/>
              <w:bottom w:val="single" w:sz="4" w:space="0" w:color="auto"/>
            </w:tcBorders>
            <w:vAlign w:val="center"/>
          </w:tcPr>
          <w:p w14:paraId="74714D06" w14:textId="77777777" w:rsidR="00D8556C" w:rsidRPr="00A26C55" w:rsidRDefault="00D8556C" w:rsidP="00405CED">
            <w:pPr>
              <w:spacing w:line="240" w:lineRule="auto"/>
              <w:jc w:val="center"/>
              <w:rPr>
                <w:rFonts w:asciiTheme="minorHAnsi" w:hAnsiTheme="minorHAnsi"/>
                <w:sz w:val="22"/>
                <w:szCs w:val="22"/>
              </w:rPr>
            </w:pPr>
            <w:r w:rsidRPr="00A26C55">
              <w:rPr>
                <w:rFonts w:asciiTheme="minorHAnsi" w:hAnsiTheme="minorHAnsi"/>
                <w:sz w:val="22"/>
                <w:szCs w:val="22"/>
              </w:rPr>
              <w:t>n</w:t>
            </w:r>
          </w:p>
        </w:tc>
        <w:tc>
          <w:tcPr>
            <w:tcW w:w="1310" w:type="pct"/>
            <w:tcBorders>
              <w:top w:val="single" w:sz="4" w:space="0" w:color="auto"/>
              <w:bottom w:val="single" w:sz="4" w:space="0" w:color="auto"/>
            </w:tcBorders>
            <w:vAlign w:val="center"/>
          </w:tcPr>
          <w:p w14:paraId="39A4E707" w14:textId="77777777" w:rsidR="00D8556C" w:rsidRPr="00A26C55" w:rsidRDefault="00D8556C" w:rsidP="00405CED">
            <w:pPr>
              <w:spacing w:line="240" w:lineRule="auto"/>
              <w:jc w:val="center"/>
              <w:rPr>
                <w:rFonts w:asciiTheme="minorHAnsi" w:hAnsiTheme="minorHAnsi"/>
                <w:sz w:val="22"/>
                <w:szCs w:val="22"/>
              </w:rPr>
            </w:pPr>
            <w:r w:rsidRPr="00A26C55">
              <w:rPr>
                <w:rFonts w:asciiTheme="minorHAnsi" w:hAnsiTheme="minorHAnsi"/>
                <w:sz w:val="22"/>
                <w:szCs w:val="22"/>
              </w:rPr>
              <w:t>%</w:t>
            </w:r>
          </w:p>
        </w:tc>
      </w:tr>
      <w:tr w:rsidR="00D8556C" w:rsidRPr="00A26C55" w14:paraId="65063A8E" w14:textId="77777777" w:rsidTr="00405CED">
        <w:tc>
          <w:tcPr>
            <w:tcW w:w="2423" w:type="pct"/>
            <w:tcBorders>
              <w:top w:val="single" w:sz="4" w:space="0" w:color="auto"/>
            </w:tcBorders>
            <w:vAlign w:val="center"/>
          </w:tcPr>
          <w:p w14:paraId="55625B89" w14:textId="77777777" w:rsidR="00D8556C" w:rsidRPr="00A26C55" w:rsidRDefault="00D8556C" w:rsidP="00405CED">
            <w:pPr>
              <w:spacing w:line="240" w:lineRule="auto"/>
              <w:rPr>
                <w:rFonts w:asciiTheme="minorHAnsi" w:hAnsiTheme="minorHAnsi"/>
                <w:sz w:val="22"/>
                <w:szCs w:val="22"/>
              </w:rPr>
            </w:pPr>
            <w:r w:rsidRPr="00A26C55">
              <w:rPr>
                <w:rFonts w:asciiTheme="minorHAnsi" w:hAnsiTheme="minorHAnsi"/>
                <w:sz w:val="22"/>
                <w:szCs w:val="22"/>
              </w:rPr>
              <w:t>1. Disaffiliating from non-affirming churches or religions</w:t>
            </w:r>
          </w:p>
        </w:tc>
        <w:tc>
          <w:tcPr>
            <w:tcW w:w="1266" w:type="pct"/>
            <w:tcBorders>
              <w:top w:val="single" w:sz="4" w:space="0" w:color="auto"/>
            </w:tcBorders>
            <w:vAlign w:val="center"/>
          </w:tcPr>
          <w:p w14:paraId="395E8716" w14:textId="77777777" w:rsidR="00D8556C" w:rsidRPr="00A26C55" w:rsidRDefault="00D8556C" w:rsidP="00405CED">
            <w:pPr>
              <w:spacing w:line="240" w:lineRule="auto"/>
              <w:jc w:val="center"/>
              <w:rPr>
                <w:rFonts w:asciiTheme="minorHAnsi" w:hAnsiTheme="minorHAnsi"/>
                <w:sz w:val="22"/>
                <w:szCs w:val="22"/>
              </w:rPr>
            </w:pPr>
            <w:r w:rsidRPr="00A26C55">
              <w:rPr>
                <w:rFonts w:asciiTheme="minorHAnsi" w:hAnsiTheme="minorHAnsi"/>
                <w:sz w:val="22"/>
                <w:szCs w:val="22"/>
              </w:rPr>
              <w:t>63</w:t>
            </w:r>
          </w:p>
        </w:tc>
        <w:tc>
          <w:tcPr>
            <w:tcW w:w="1310" w:type="pct"/>
            <w:tcBorders>
              <w:top w:val="single" w:sz="4" w:space="0" w:color="auto"/>
            </w:tcBorders>
            <w:vAlign w:val="center"/>
          </w:tcPr>
          <w:p w14:paraId="7A713B8B" w14:textId="77777777" w:rsidR="00D8556C" w:rsidRPr="00A26C55" w:rsidRDefault="00D8556C" w:rsidP="00405CED">
            <w:pPr>
              <w:spacing w:line="240" w:lineRule="auto"/>
              <w:jc w:val="center"/>
              <w:rPr>
                <w:rFonts w:asciiTheme="minorHAnsi" w:hAnsiTheme="minorHAnsi"/>
                <w:sz w:val="22"/>
                <w:szCs w:val="22"/>
              </w:rPr>
            </w:pPr>
            <w:r w:rsidRPr="00A26C55">
              <w:rPr>
                <w:rFonts w:asciiTheme="minorHAnsi" w:hAnsiTheme="minorHAnsi"/>
                <w:sz w:val="22"/>
                <w:szCs w:val="22"/>
              </w:rPr>
              <w:t>54.8</w:t>
            </w:r>
          </w:p>
        </w:tc>
      </w:tr>
      <w:tr w:rsidR="00D8556C" w:rsidRPr="00A26C55" w14:paraId="12344606" w14:textId="77777777" w:rsidTr="00405CED">
        <w:tc>
          <w:tcPr>
            <w:tcW w:w="2423" w:type="pct"/>
            <w:vAlign w:val="center"/>
          </w:tcPr>
          <w:p w14:paraId="3B014B8D" w14:textId="77777777" w:rsidR="00D8556C" w:rsidRPr="00A26C55" w:rsidRDefault="00D8556C" w:rsidP="00405CED">
            <w:pPr>
              <w:spacing w:line="240" w:lineRule="auto"/>
              <w:rPr>
                <w:rFonts w:asciiTheme="minorHAnsi" w:hAnsiTheme="minorHAnsi"/>
                <w:sz w:val="22"/>
                <w:szCs w:val="22"/>
              </w:rPr>
            </w:pPr>
            <w:r w:rsidRPr="00A26C55">
              <w:rPr>
                <w:rFonts w:asciiTheme="minorHAnsi" w:hAnsiTheme="minorHAnsi"/>
                <w:sz w:val="22"/>
                <w:szCs w:val="22"/>
              </w:rPr>
              <w:t>2. Seeking out new organizations, congregations, or religions</w:t>
            </w:r>
          </w:p>
        </w:tc>
        <w:tc>
          <w:tcPr>
            <w:tcW w:w="1266" w:type="pct"/>
            <w:vAlign w:val="center"/>
          </w:tcPr>
          <w:p w14:paraId="3BBC44A1" w14:textId="77777777" w:rsidR="00D8556C" w:rsidRPr="00A26C55" w:rsidRDefault="00D8556C" w:rsidP="00405CED">
            <w:pPr>
              <w:spacing w:line="240" w:lineRule="auto"/>
              <w:jc w:val="center"/>
              <w:rPr>
                <w:rFonts w:asciiTheme="minorHAnsi" w:hAnsiTheme="minorHAnsi"/>
                <w:sz w:val="22"/>
                <w:szCs w:val="22"/>
              </w:rPr>
            </w:pPr>
            <w:r w:rsidRPr="00A26C55">
              <w:rPr>
                <w:rFonts w:asciiTheme="minorHAnsi" w:hAnsiTheme="minorHAnsi"/>
                <w:sz w:val="22"/>
                <w:szCs w:val="22"/>
              </w:rPr>
              <w:t>43</w:t>
            </w:r>
          </w:p>
        </w:tc>
        <w:tc>
          <w:tcPr>
            <w:tcW w:w="1310" w:type="pct"/>
            <w:vAlign w:val="center"/>
          </w:tcPr>
          <w:p w14:paraId="40A19740" w14:textId="77777777" w:rsidR="00D8556C" w:rsidRPr="00A26C55" w:rsidRDefault="00D8556C" w:rsidP="00405CED">
            <w:pPr>
              <w:spacing w:line="240" w:lineRule="auto"/>
              <w:jc w:val="center"/>
              <w:rPr>
                <w:rFonts w:asciiTheme="minorHAnsi" w:hAnsiTheme="minorHAnsi"/>
                <w:sz w:val="22"/>
                <w:szCs w:val="22"/>
              </w:rPr>
            </w:pPr>
            <w:r w:rsidRPr="00A26C55">
              <w:rPr>
                <w:rFonts w:asciiTheme="minorHAnsi" w:hAnsiTheme="minorHAnsi"/>
                <w:sz w:val="22"/>
                <w:szCs w:val="22"/>
              </w:rPr>
              <w:t>37.4</w:t>
            </w:r>
          </w:p>
        </w:tc>
      </w:tr>
      <w:tr w:rsidR="00D8556C" w:rsidRPr="00A26C55" w14:paraId="251F8997" w14:textId="77777777" w:rsidTr="00405CED">
        <w:tc>
          <w:tcPr>
            <w:tcW w:w="2423" w:type="pct"/>
            <w:vAlign w:val="center"/>
          </w:tcPr>
          <w:p w14:paraId="7A6F0A80" w14:textId="77777777" w:rsidR="00D8556C" w:rsidRPr="00A26C55" w:rsidRDefault="00D8556C" w:rsidP="00405CED">
            <w:pPr>
              <w:spacing w:line="240" w:lineRule="auto"/>
              <w:rPr>
                <w:rFonts w:asciiTheme="minorHAnsi" w:hAnsiTheme="minorHAnsi"/>
                <w:sz w:val="22"/>
                <w:szCs w:val="22"/>
              </w:rPr>
            </w:pPr>
            <w:r w:rsidRPr="00A26C55">
              <w:rPr>
                <w:rFonts w:asciiTheme="minorHAnsi" w:hAnsiTheme="minorHAnsi"/>
                <w:sz w:val="22"/>
                <w:szCs w:val="22"/>
              </w:rPr>
              <w:t>3. Focusing on the development of a spiritual identity rather than a religious identity</w:t>
            </w:r>
          </w:p>
        </w:tc>
        <w:tc>
          <w:tcPr>
            <w:tcW w:w="1266" w:type="pct"/>
            <w:vAlign w:val="center"/>
          </w:tcPr>
          <w:p w14:paraId="10F2C4CB" w14:textId="77777777" w:rsidR="00D8556C" w:rsidRPr="00A26C55" w:rsidRDefault="00D8556C" w:rsidP="00405CED">
            <w:pPr>
              <w:spacing w:line="240" w:lineRule="auto"/>
              <w:jc w:val="center"/>
              <w:rPr>
                <w:rFonts w:asciiTheme="minorHAnsi" w:hAnsiTheme="minorHAnsi"/>
                <w:sz w:val="22"/>
                <w:szCs w:val="22"/>
              </w:rPr>
            </w:pPr>
            <w:r w:rsidRPr="00A26C55">
              <w:rPr>
                <w:rFonts w:asciiTheme="minorHAnsi" w:hAnsiTheme="minorHAnsi"/>
                <w:sz w:val="22"/>
                <w:szCs w:val="22"/>
              </w:rPr>
              <w:t>68</w:t>
            </w:r>
          </w:p>
        </w:tc>
        <w:tc>
          <w:tcPr>
            <w:tcW w:w="1310" w:type="pct"/>
            <w:vAlign w:val="center"/>
          </w:tcPr>
          <w:p w14:paraId="4C744FA0" w14:textId="77777777" w:rsidR="00D8556C" w:rsidRPr="00A26C55" w:rsidRDefault="00D8556C" w:rsidP="00405CED">
            <w:pPr>
              <w:spacing w:line="240" w:lineRule="auto"/>
              <w:jc w:val="center"/>
              <w:rPr>
                <w:rFonts w:asciiTheme="minorHAnsi" w:hAnsiTheme="minorHAnsi"/>
                <w:sz w:val="22"/>
                <w:szCs w:val="22"/>
              </w:rPr>
            </w:pPr>
            <w:r w:rsidRPr="00A26C55">
              <w:rPr>
                <w:rFonts w:asciiTheme="minorHAnsi" w:hAnsiTheme="minorHAnsi"/>
                <w:sz w:val="22"/>
                <w:szCs w:val="22"/>
              </w:rPr>
              <w:t>59.1</w:t>
            </w:r>
          </w:p>
        </w:tc>
      </w:tr>
      <w:tr w:rsidR="00D8556C" w:rsidRPr="00A26C55" w14:paraId="08BC5145" w14:textId="77777777" w:rsidTr="00405CED">
        <w:tc>
          <w:tcPr>
            <w:tcW w:w="2423" w:type="pct"/>
            <w:vAlign w:val="center"/>
          </w:tcPr>
          <w:p w14:paraId="45EE1EE0" w14:textId="77777777" w:rsidR="00D8556C" w:rsidRPr="00A26C55" w:rsidRDefault="00D8556C" w:rsidP="00405CED">
            <w:pPr>
              <w:spacing w:line="240" w:lineRule="auto"/>
              <w:rPr>
                <w:rFonts w:asciiTheme="minorHAnsi" w:hAnsiTheme="minorHAnsi"/>
                <w:sz w:val="22"/>
                <w:szCs w:val="22"/>
              </w:rPr>
            </w:pPr>
            <w:r w:rsidRPr="00A26C55">
              <w:rPr>
                <w:rFonts w:asciiTheme="minorHAnsi" w:hAnsiTheme="minorHAnsi"/>
                <w:sz w:val="22"/>
                <w:szCs w:val="22"/>
              </w:rPr>
              <w:t>4. Abandoning religion and spirituality all together</w:t>
            </w:r>
          </w:p>
        </w:tc>
        <w:tc>
          <w:tcPr>
            <w:tcW w:w="1266" w:type="pct"/>
            <w:vAlign w:val="center"/>
          </w:tcPr>
          <w:p w14:paraId="5B2359FB" w14:textId="77777777" w:rsidR="00D8556C" w:rsidRPr="00A26C55" w:rsidRDefault="00D8556C" w:rsidP="00405CED">
            <w:pPr>
              <w:spacing w:line="240" w:lineRule="auto"/>
              <w:jc w:val="center"/>
              <w:rPr>
                <w:rFonts w:asciiTheme="minorHAnsi" w:hAnsiTheme="minorHAnsi"/>
                <w:sz w:val="22"/>
                <w:szCs w:val="22"/>
              </w:rPr>
            </w:pPr>
            <w:r w:rsidRPr="00A26C55">
              <w:rPr>
                <w:rFonts w:asciiTheme="minorHAnsi" w:hAnsiTheme="minorHAnsi"/>
                <w:sz w:val="22"/>
                <w:szCs w:val="22"/>
              </w:rPr>
              <w:t>45</w:t>
            </w:r>
          </w:p>
        </w:tc>
        <w:tc>
          <w:tcPr>
            <w:tcW w:w="1310" w:type="pct"/>
            <w:vAlign w:val="center"/>
          </w:tcPr>
          <w:p w14:paraId="763FCD85" w14:textId="77777777" w:rsidR="00D8556C" w:rsidRPr="00A26C55" w:rsidRDefault="00D8556C" w:rsidP="00405CED">
            <w:pPr>
              <w:spacing w:line="240" w:lineRule="auto"/>
              <w:jc w:val="center"/>
              <w:rPr>
                <w:rFonts w:asciiTheme="minorHAnsi" w:hAnsiTheme="minorHAnsi"/>
                <w:sz w:val="22"/>
                <w:szCs w:val="22"/>
              </w:rPr>
            </w:pPr>
            <w:r w:rsidRPr="00A26C55">
              <w:rPr>
                <w:rFonts w:asciiTheme="minorHAnsi" w:hAnsiTheme="minorHAnsi"/>
                <w:sz w:val="22"/>
                <w:szCs w:val="22"/>
              </w:rPr>
              <w:t>39.1</w:t>
            </w:r>
          </w:p>
        </w:tc>
      </w:tr>
      <w:tr w:rsidR="00D8556C" w:rsidRPr="00A26C55" w14:paraId="10EA1919" w14:textId="77777777" w:rsidTr="00405CED">
        <w:tc>
          <w:tcPr>
            <w:tcW w:w="2423" w:type="pct"/>
            <w:vAlign w:val="center"/>
          </w:tcPr>
          <w:p w14:paraId="3B86718C" w14:textId="77777777" w:rsidR="00D8556C" w:rsidRPr="00A26C55" w:rsidRDefault="00D8556C" w:rsidP="00405CED">
            <w:pPr>
              <w:spacing w:line="240" w:lineRule="auto"/>
              <w:rPr>
                <w:rFonts w:asciiTheme="minorHAnsi" w:hAnsiTheme="minorHAnsi"/>
                <w:sz w:val="22"/>
                <w:szCs w:val="22"/>
              </w:rPr>
            </w:pPr>
            <w:r w:rsidRPr="00A26C55">
              <w:rPr>
                <w:rFonts w:asciiTheme="minorHAnsi" w:hAnsiTheme="minorHAnsi"/>
                <w:sz w:val="22"/>
                <w:szCs w:val="22"/>
              </w:rPr>
              <w:t>5. Conducting personal research into scriptural references</w:t>
            </w:r>
          </w:p>
        </w:tc>
        <w:tc>
          <w:tcPr>
            <w:tcW w:w="1266" w:type="pct"/>
            <w:vAlign w:val="center"/>
          </w:tcPr>
          <w:p w14:paraId="2FBEEB84" w14:textId="77777777" w:rsidR="00D8556C" w:rsidRPr="00A26C55" w:rsidRDefault="00D8556C" w:rsidP="00405CED">
            <w:pPr>
              <w:spacing w:line="240" w:lineRule="auto"/>
              <w:jc w:val="center"/>
              <w:rPr>
                <w:rFonts w:asciiTheme="minorHAnsi" w:hAnsiTheme="minorHAnsi"/>
                <w:sz w:val="22"/>
                <w:szCs w:val="22"/>
              </w:rPr>
            </w:pPr>
            <w:r w:rsidRPr="00A26C55">
              <w:rPr>
                <w:rFonts w:asciiTheme="minorHAnsi" w:hAnsiTheme="minorHAnsi"/>
                <w:sz w:val="22"/>
                <w:szCs w:val="22"/>
              </w:rPr>
              <w:t>45</w:t>
            </w:r>
          </w:p>
        </w:tc>
        <w:tc>
          <w:tcPr>
            <w:tcW w:w="1310" w:type="pct"/>
            <w:vAlign w:val="center"/>
          </w:tcPr>
          <w:p w14:paraId="4A5DF0C2" w14:textId="77777777" w:rsidR="00D8556C" w:rsidRPr="00A26C55" w:rsidRDefault="00D8556C" w:rsidP="00405CED">
            <w:pPr>
              <w:spacing w:line="240" w:lineRule="auto"/>
              <w:jc w:val="center"/>
              <w:rPr>
                <w:rFonts w:asciiTheme="minorHAnsi" w:hAnsiTheme="minorHAnsi"/>
                <w:sz w:val="22"/>
                <w:szCs w:val="22"/>
              </w:rPr>
            </w:pPr>
            <w:r w:rsidRPr="00A26C55">
              <w:rPr>
                <w:rFonts w:asciiTheme="minorHAnsi" w:hAnsiTheme="minorHAnsi"/>
                <w:sz w:val="22"/>
                <w:szCs w:val="22"/>
              </w:rPr>
              <w:t>39.1</w:t>
            </w:r>
          </w:p>
        </w:tc>
      </w:tr>
      <w:tr w:rsidR="00D8556C" w:rsidRPr="00A26C55" w14:paraId="4E7B96B3" w14:textId="77777777" w:rsidTr="00405CED">
        <w:tc>
          <w:tcPr>
            <w:tcW w:w="2423" w:type="pct"/>
            <w:vAlign w:val="center"/>
          </w:tcPr>
          <w:p w14:paraId="7FD186A8" w14:textId="77777777" w:rsidR="00D8556C" w:rsidRPr="00A26C55" w:rsidRDefault="00D8556C" w:rsidP="00405CED">
            <w:pPr>
              <w:spacing w:line="240" w:lineRule="auto"/>
              <w:rPr>
                <w:rFonts w:asciiTheme="minorHAnsi" w:hAnsiTheme="minorHAnsi"/>
              </w:rPr>
            </w:pPr>
            <w:r w:rsidRPr="00A26C55">
              <w:rPr>
                <w:rFonts w:asciiTheme="minorHAnsi" w:hAnsiTheme="minorHAnsi"/>
                <w:sz w:val="22"/>
                <w:szCs w:val="22"/>
              </w:rPr>
              <w:t>6.</w:t>
            </w:r>
            <w:r w:rsidRPr="00A26C55">
              <w:rPr>
                <w:rFonts w:asciiTheme="minorHAnsi" w:hAnsiTheme="minorHAnsi"/>
              </w:rPr>
              <w:t xml:space="preserve"> Questioning or challenging particular religious tenets</w:t>
            </w:r>
          </w:p>
        </w:tc>
        <w:tc>
          <w:tcPr>
            <w:tcW w:w="1266" w:type="pct"/>
            <w:vAlign w:val="center"/>
          </w:tcPr>
          <w:p w14:paraId="2427CC2D" w14:textId="77777777" w:rsidR="00D8556C" w:rsidRPr="00A26C55" w:rsidRDefault="00D8556C" w:rsidP="00405CED">
            <w:pPr>
              <w:spacing w:line="240" w:lineRule="auto"/>
              <w:jc w:val="center"/>
              <w:rPr>
                <w:rFonts w:asciiTheme="minorHAnsi" w:hAnsiTheme="minorHAnsi"/>
                <w:sz w:val="22"/>
                <w:szCs w:val="22"/>
              </w:rPr>
            </w:pPr>
            <w:r w:rsidRPr="00A26C55">
              <w:rPr>
                <w:rFonts w:asciiTheme="minorHAnsi" w:hAnsiTheme="minorHAnsi"/>
                <w:sz w:val="22"/>
                <w:szCs w:val="22"/>
              </w:rPr>
              <w:t>78</w:t>
            </w:r>
          </w:p>
        </w:tc>
        <w:tc>
          <w:tcPr>
            <w:tcW w:w="1310" w:type="pct"/>
            <w:vAlign w:val="center"/>
          </w:tcPr>
          <w:p w14:paraId="25D0989D" w14:textId="77777777" w:rsidR="00D8556C" w:rsidRPr="00A26C55" w:rsidRDefault="00D8556C" w:rsidP="00405CED">
            <w:pPr>
              <w:spacing w:line="240" w:lineRule="auto"/>
              <w:jc w:val="center"/>
              <w:rPr>
                <w:rFonts w:asciiTheme="minorHAnsi" w:hAnsiTheme="minorHAnsi"/>
                <w:sz w:val="22"/>
                <w:szCs w:val="22"/>
              </w:rPr>
            </w:pPr>
            <w:r w:rsidRPr="00A26C55">
              <w:rPr>
                <w:rFonts w:asciiTheme="minorHAnsi" w:hAnsiTheme="minorHAnsi"/>
                <w:sz w:val="22"/>
                <w:szCs w:val="22"/>
              </w:rPr>
              <w:t>67.8</w:t>
            </w:r>
          </w:p>
        </w:tc>
      </w:tr>
      <w:tr w:rsidR="00D8556C" w:rsidRPr="00A26C55" w14:paraId="3985D7DF" w14:textId="77777777" w:rsidTr="00405CED">
        <w:tc>
          <w:tcPr>
            <w:tcW w:w="2423" w:type="pct"/>
            <w:vAlign w:val="center"/>
          </w:tcPr>
          <w:p w14:paraId="76513ECB" w14:textId="77777777" w:rsidR="00D8556C" w:rsidRPr="00A26C55" w:rsidRDefault="00D8556C" w:rsidP="00405CED">
            <w:pPr>
              <w:spacing w:line="240" w:lineRule="auto"/>
              <w:rPr>
                <w:rFonts w:asciiTheme="minorHAnsi" w:hAnsiTheme="minorHAnsi"/>
                <w:sz w:val="22"/>
                <w:szCs w:val="22"/>
              </w:rPr>
            </w:pPr>
            <w:r w:rsidRPr="00A26C55">
              <w:rPr>
                <w:rFonts w:asciiTheme="minorHAnsi" w:hAnsiTheme="minorHAnsi"/>
                <w:sz w:val="22"/>
                <w:szCs w:val="22"/>
              </w:rPr>
              <w:t>7. Developing a belief in religious leaders misinterpretation of scripture</w:t>
            </w:r>
          </w:p>
        </w:tc>
        <w:tc>
          <w:tcPr>
            <w:tcW w:w="1266" w:type="pct"/>
            <w:vAlign w:val="center"/>
          </w:tcPr>
          <w:p w14:paraId="25E2F5EC" w14:textId="77777777" w:rsidR="00D8556C" w:rsidRPr="00A26C55" w:rsidRDefault="00D8556C" w:rsidP="00405CED">
            <w:pPr>
              <w:spacing w:line="240" w:lineRule="auto"/>
              <w:jc w:val="center"/>
              <w:rPr>
                <w:rFonts w:asciiTheme="minorHAnsi" w:hAnsiTheme="minorHAnsi"/>
                <w:sz w:val="22"/>
                <w:szCs w:val="22"/>
              </w:rPr>
            </w:pPr>
            <w:r w:rsidRPr="00A26C55">
              <w:rPr>
                <w:rFonts w:asciiTheme="minorHAnsi" w:hAnsiTheme="minorHAnsi"/>
                <w:sz w:val="22"/>
                <w:szCs w:val="22"/>
              </w:rPr>
              <w:t>32</w:t>
            </w:r>
          </w:p>
        </w:tc>
        <w:tc>
          <w:tcPr>
            <w:tcW w:w="1310" w:type="pct"/>
            <w:vAlign w:val="center"/>
          </w:tcPr>
          <w:p w14:paraId="0F012219" w14:textId="77777777" w:rsidR="00D8556C" w:rsidRPr="00A26C55" w:rsidRDefault="00D8556C" w:rsidP="00405CED">
            <w:pPr>
              <w:spacing w:line="240" w:lineRule="auto"/>
              <w:jc w:val="center"/>
              <w:rPr>
                <w:rFonts w:asciiTheme="minorHAnsi" w:hAnsiTheme="minorHAnsi"/>
                <w:sz w:val="22"/>
                <w:szCs w:val="22"/>
              </w:rPr>
            </w:pPr>
            <w:r w:rsidRPr="00A26C55">
              <w:rPr>
                <w:rFonts w:asciiTheme="minorHAnsi" w:hAnsiTheme="minorHAnsi"/>
                <w:sz w:val="22"/>
                <w:szCs w:val="22"/>
              </w:rPr>
              <w:t>27.8</w:t>
            </w:r>
          </w:p>
        </w:tc>
      </w:tr>
      <w:tr w:rsidR="00D8556C" w:rsidRPr="00A26C55" w14:paraId="161CE12A" w14:textId="77777777" w:rsidTr="00405CED">
        <w:tc>
          <w:tcPr>
            <w:tcW w:w="2423" w:type="pct"/>
            <w:vAlign w:val="center"/>
          </w:tcPr>
          <w:p w14:paraId="5EB76817" w14:textId="77777777" w:rsidR="00D8556C" w:rsidRPr="00A26C55" w:rsidRDefault="00D8556C" w:rsidP="00405CED">
            <w:pPr>
              <w:spacing w:line="240" w:lineRule="auto"/>
              <w:rPr>
                <w:rFonts w:asciiTheme="minorHAnsi" w:hAnsiTheme="minorHAnsi"/>
                <w:sz w:val="22"/>
                <w:szCs w:val="22"/>
              </w:rPr>
            </w:pPr>
            <w:r w:rsidRPr="00A26C55">
              <w:rPr>
                <w:rFonts w:asciiTheme="minorHAnsi" w:hAnsiTheme="minorHAnsi"/>
                <w:sz w:val="22"/>
                <w:szCs w:val="22"/>
              </w:rPr>
              <w:t>8. Developing personal interpretation of scripture different from that of religious leaders</w:t>
            </w:r>
          </w:p>
        </w:tc>
        <w:tc>
          <w:tcPr>
            <w:tcW w:w="1266" w:type="pct"/>
            <w:vAlign w:val="center"/>
          </w:tcPr>
          <w:p w14:paraId="3D2131A4" w14:textId="77777777" w:rsidR="00D8556C" w:rsidRPr="00A26C55" w:rsidRDefault="00D8556C" w:rsidP="00405CED">
            <w:pPr>
              <w:spacing w:line="240" w:lineRule="auto"/>
              <w:jc w:val="center"/>
              <w:rPr>
                <w:rFonts w:asciiTheme="minorHAnsi" w:hAnsiTheme="minorHAnsi"/>
                <w:sz w:val="22"/>
                <w:szCs w:val="22"/>
              </w:rPr>
            </w:pPr>
            <w:r w:rsidRPr="00A26C55">
              <w:rPr>
                <w:rFonts w:asciiTheme="minorHAnsi" w:hAnsiTheme="minorHAnsi"/>
                <w:sz w:val="22"/>
                <w:szCs w:val="22"/>
              </w:rPr>
              <w:t>42</w:t>
            </w:r>
          </w:p>
        </w:tc>
        <w:tc>
          <w:tcPr>
            <w:tcW w:w="1310" w:type="pct"/>
            <w:vAlign w:val="center"/>
          </w:tcPr>
          <w:p w14:paraId="3D7A4103" w14:textId="77777777" w:rsidR="00D8556C" w:rsidRPr="00A26C55" w:rsidRDefault="00D8556C" w:rsidP="00405CED">
            <w:pPr>
              <w:spacing w:line="240" w:lineRule="auto"/>
              <w:jc w:val="center"/>
              <w:rPr>
                <w:rFonts w:asciiTheme="minorHAnsi" w:hAnsiTheme="minorHAnsi"/>
                <w:sz w:val="22"/>
                <w:szCs w:val="22"/>
              </w:rPr>
            </w:pPr>
            <w:r w:rsidRPr="00A26C55">
              <w:rPr>
                <w:rFonts w:asciiTheme="minorHAnsi" w:hAnsiTheme="minorHAnsi"/>
                <w:sz w:val="22"/>
                <w:szCs w:val="22"/>
              </w:rPr>
              <w:t>36.5</w:t>
            </w:r>
          </w:p>
        </w:tc>
      </w:tr>
      <w:tr w:rsidR="00D8556C" w:rsidRPr="00A26C55" w14:paraId="4D4B9DD4" w14:textId="77777777" w:rsidTr="00405CED">
        <w:tc>
          <w:tcPr>
            <w:tcW w:w="2423" w:type="pct"/>
            <w:vAlign w:val="center"/>
          </w:tcPr>
          <w:p w14:paraId="6CF6D043" w14:textId="77777777" w:rsidR="00D8556C" w:rsidRPr="00A26C55" w:rsidRDefault="00D8556C" w:rsidP="00405CED">
            <w:pPr>
              <w:spacing w:line="240" w:lineRule="auto"/>
              <w:rPr>
                <w:rFonts w:asciiTheme="minorHAnsi" w:hAnsiTheme="minorHAnsi"/>
                <w:sz w:val="22"/>
                <w:szCs w:val="22"/>
              </w:rPr>
            </w:pPr>
            <w:r w:rsidRPr="00A26C55">
              <w:rPr>
                <w:rFonts w:asciiTheme="minorHAnsi" w:hAnsiTheme="minorHAnsi"/>
                <w:sz w:val="22"/>
                <w:szCs w:val="22"/>
              </w:rPr>
              <w:t>9. Developing a belief that a higher power created you and loves you the way you are</w:t>
            </w:r>
          </w:p>
        </w:tc>
        <w:tc>
          <w:tcPr>
            <w:tcW w:w="1266" w:type="pct"/>
            <w:vAlign w:val="center"/>
          </w:tcPr>
          <w:p w14:paraId="53A08988" w14:textId="77777777" w:rsidR="00D8556C" w:rsidRPr="00A26C55" w:rsidRDefault="00D8556C" w:rsidP="00405CED">
            <w:pPr>
              <w:spacing w:line="240" w:lineRule="auto"/>
              <w:jc w:val="center"/>
              <w:rPr>
                <w:rFonts w:asciiTheme="minorHAnsi" w:hAnsiTheme="minorHAnsi"/>
                <w:sz w:val="22"/>
                <w:szCs w:val="22"/>
              </w:rPr>
            </w:pPr>
            <w:r w:rsidRPr="00A26C55">
              <w:rPr>
                <w:rFonts w:asciiTheme="minorHAnsi" w:hAnsiTheme="minorHAnsi"/>
                <w:sz w:val="22"/>
                <w:szCs w:val="22"/>
              </w:rPr>
              <w:t>57</w:t>
            </w:r>
          </w:p>
        </w:tc>
        <w:tc>
          <w:tcPr>
            <w:tcW w:w="1310" w:type="pct"/>
            <w:vAlign w:val="center"/>
          </w:tcPr>
          <w:p w14:paraId="50C91586" w14:textId="77777777" w:rsidR="00D8556C" w:rsidRPr="00A26C55" w:rsidRDefault="00D8556C" w:rsidP="00405CED">
            <w:pPr>
              <w:spacing w:line="240" w:lineRule="auto"/>
              <w:jc w:val="center"/>
              <w:rPr>
                <w:rFonts w:asciiTheme="minorHAnsi" w:hAnsiTheme="minorHAnsi"/>
                <w:sz w:val="22"/>
                <w:szCs w:val="22"/>
              </w:rPr>
            </w:pPr>
            <w:r w:rsidRPr="00A26C55">
              <w:rPr>
                <w:rFonts w:asciiTheme="minorHAnsi" w:hAnsiTheme="minorHAnsi"/>
                <w:sz w:val="22"/>
                <w:szCs w:val="22"/>
              </w:rPr>
              <w:t>49.6</w:t>
            </w:r>
          </w:p>
        </w:tc>
      </w:tr>
      <w:tr w:rsidR="00D8556C" w:rsidRPr="00A26C55" w14:paraId="3EE3ACC2" w14:textId="77777777" w:rsidTr="00405CED">
        <w:tc>
          <w:tcPr>
            <w:tcW w:w="2423" w:type="pct"/>
            <w:vAlign w:val="center"/>
          </w:tcPr>
          <w:p w14:paraId="68F2BA49" w14:textId="77777777" w:rsidR="00D8556C" w:rsidRPr="00A26C55" w:rsidRDefault="00D8556C" w:rsidP="00405CED">
            <w:pPr>
              <w:spacing w:line="240" w:lineRule="auto"/>
              <w:rPr>
                <w:rFonts w:asciiTheme="minorHAnsi" w:hAnsiTheme="minorHAnsi"/>
                <w:sz w:val="22"/>
                <w:szCs w:val="22"/>
              </w:rPr>
            </w:pPr>
            <w:r w:rsidRPr="00A26C55">
              <w:rPr>
                <w:rFonts w:asciiTheme="minorHAnsi" w:hAnsiTheme="minorHAnsi"/>
                <w:sz w:val="22"/>
                <w:szCs w:val="22"/>
              </w:rPr>
              <w:t>10. Working within a rejecting religious congregation in order to change the institution from within</w:t>
            </w:r>
          </w:p>
        </w:tc>
        <w:tc>
          <w:tcPr>
            <w:tcW w:w="1266" w:type="pct"/>
            <w:vAlign w:val="center"/>
          </w:tcPr>
          <w:p w14:paraId="42E16E6B" w14:textId="77777777" w:rsidR="00D8556C" w:rsidRPr="00A26C55" w:rsidRDefault="00D8556C" w:rsidP="00405CED">
            <w:pPr>
              <w:spacing w:line="240" w:lineRule="auto"/>
              <w:jc w:val="center"/>
              <w:rPr>
                <w:rFonts w:asciiTheme="minorHAnsi" w:hAnsiTheme="minorHAnsi"/>
                <w:sz w:val="22"/>
                <w:szCs w:val="22"/>
              </w:rPr>
            </w:pPr>
            <w:r w:rsidRPr="00A26C55">
              <w:rPr>
                <w:rFonts w:asciiTheme="minorHAnsi" w:hAnsiTheme="minorHAnsi"/>
                <w:sz w:val="22"/>
                <w:szCs w:val="22"/>
              </w:rPr>
              <w:t>5</w:t>
            </w:r>
          </w:p>
        </w:tc>
        <w:tc>
          <w:tcPr>
            <w:tcW w:w="1310" w:type="pct"/>
            <w:vAlign w:val="center"/>
          </w:tcPr>
          <w:p w14:paraId="5D55C7ED" w14:textId="77777777" w:rsidR="00D8556C" w:rsidRPr="00A26C55" w:rsidRDefault="00D8556C" w:rsidP="00405CED">
            <w:pPr>
              <w:spacing w:line="240" w:lineRule="auto"/>
              <w:jc w:val="center"/>
              <w:rPr>
                <w:rFonts w:asciiTheme="minorHAnsi" w:hAnsiTheme="minorHAnsi"/>
                <w:sz w:val="22"/>
                <w:szCs w:val="22"/>
              </w:rPr>
            </w:pPr>
            <w:r w:rsidRPr="00A26C55">
              <w:rPr>
                <w:rFonts w:asciiTheme="minorHAnsi" w:hAnsiTheme="minorHAnsi"/>
                <w:sz w:val="22"/>
                <w:szCs w:val="22"/>
              </w:rPr>
              <w:t>4.3</w:t>
            </w:r>
          </w:p>
        </w:tc>
      </w:tr>
      <w:tr w:rsidR="00D8556C" w:rsidRPr="00A26C55" w14:paraId="7934B287" w14:textId="77777777" w:rsidTr="00405CED">
        <w:tc>
          <w:tcPr>
            <w:tcW w:w="2423" w:type="pct"/>
            <w:vAlign w:val="center"/>
          </w:tcPr>
          <w:p w14:paraId="3F676A44" w14:textId="77777777" w:rsidR="00D8556C" w:rsidRPr="00A26C55" w:rsidRDefault="00D8556C" w:rsidP="00405CED">
            <w:pPr>
              <w:spacing w:line="240" w:lineRule="auto"/>
              <w:rPr>
                <w:rFonts w:asciiTheme="minorHAnsi" w:hAnsiTheme="minorHAnsi"/>
                <w:sz w:val="22"/>
                <w:szCs w:val="22"/>
              </w:rPr>
            </w:pPr>
            <w:r w:rsidRPr="00A26C55">
              <w:rPr>
                <w:rFonts w:asciiTheme="minorHAnsi" w:hAnsiTheme="minorHAnsi"/>
                <w:sz w:val="22"/>
                <w:szCs w:val="22"/>
              </w:rPr>
              <w:t>11. Eliminating unwanted sexual behaviors thoughts and feelings from your mind</w:t>
            </w:r>
          </w:p>
        </w:tc>
        <w:tc>
          <w:tcPr>
            <w:tcW w:w="1266" w:type="pct"/>
            <w:vAlign w:val="center"/>
          </w:tcPr>
          <w:p w14:paraId="7D6479BB" w14:textId="77777777" w:rsidR="00D8556C" w:rsidRPr="00A26C55" w:rsidRDefault="00D8556C" w:rsidP="00405CED">
            <w:pPr>
              <w:spacing w:line="240" w:lineRule="auto"/>
              <w:jc w:val="center"/>
              <w:rPr>
                <w:rFonts w:asciiTheme="minorHAnsi" w:hAnsiTheme="minorHAnsi"/>
                <w:sz w:val="22"/>
                <w:szCs w:val="22"/>
              </w:rPr>
            </w:pPr>
            <w:r w:rsidRPr="00A26C55">
              <w:rPr>
                <w:rFonts w:asciiTheme="minorHAnsi" w:hAnsiTheme="minorHAnsi"/>
                <w:sz w:val="22"/>
                <w:szCs w:val="22"/>
              </w:rPr>
              <w:t>24</w:t>
            </w:r>
          </w:p>
        </w:tc>
        <w:tc>
          <w:tcPr>
            <w:tcW w:w="1310" w:type="pct"/>
            <w:vAlign w:val="center"/>
          </w:tcPr>
          <w:p w14:paraId="129F02A2" w14:textId="77777777" w:rsidR="00D8556C" w:rsidRPr="00A26C55" w:rsidRDefault="00D8556C" w:rsidP="00405CED">
            <w:pPr>
              <w:spacing w:line="240" w:lineRule="auto"/>
              <w:jc w:val="center"/>
              <w:rPr>
                <w:rFonts w:asciiTheme="minorHAnsi" w:hAnsiTheme="minorHAnsi"/>
                <w:sz w:val="22"/>
                <w:szCs w:val="22"/>
              </w:rPr>
            </w:pPr>
            <w:r w:rsidRPr="00A26C55">
              <w:rPr>
                <w:rFonts w:asciiTheme="minorHAnsi" w:hAnsiTheme="minorHAnsi"/>
                <w:sz w:val="22"/>
                <w:szCs w:val="22"/>
              </w:rPr>
              <w:t>20.9</w:t>
            </w:r>
          </w:p>
        </w:tc>
      </w:tr>
      <w:tr w:rsidR="00D8556C" w:rsidRPr="00A26C55" w14:paraId="1AE4D613" w14:textId="77777777" w:rsidTr="00405CED">
        <w:tc>
          <w:tcPr>
            <w:tcW w:w="2423" w:type="pct"/>
            <w:vAlign w:val="center"/>
          </w:tcPr>
          <w:p w14:paraId="75B1CF4A" w14:textId="77777777" w:rsidR="00D8556C" w:rsidRPr="00A26C55" w:rsidRDefault="00D8556C" w:rsidP="00405CED">
            <w:pPr>
              <w:spacing w:line="240" w:lineRule="auto"/>
              <w:rPr>
                <w:rFonts w:asciiTheme="minorHAnsi" w:hAnsiTheme="minorHAnsi"/>
                <w:sz w:val="22"/>
                <w:szCs w:val="22"/>
              </w:rPr>
            </w:pPr>
            <w:r w:rsidRPr="00A26C55">
              <w:rPr>
                <w:rFonts w:asciiTheme="minorHAnsi" w:hAnsiTheme="minorHAnsi"/>
                <w:sz w:val="22"/>
                <w:szCs w:val="22"/>
              </w:rPr>
              <w:t>12. Compartmentalizing</w:t>
            </w:r>
          </w:p>
        </w:tc>
        <w:tc>
          <w:tcPr>
            <w:tcW w:w="1266" w:type="pct"/>
            <w:vAlign w:val="center"/>
          </w:tcPr>
          <w:p w14:paraId="416A399A" w14:textId="77777777" w:rsidR="00D8556C" w:rsidRPr="00A26C55" w:rsidRDefault="00D8556C" w:rsidP="00405CED">
            <w:pPr>
              <w:spacing w:line="240" w:lineRule="auto"/>
              <w:jc w:val="center"/>
              <w:rPr>
                <w:rFonts w:asciiTheme="minorHAnsi" w:hAnsiTheme="minorHAnsi"/>
                <w:sz w:val="22"/>
                <w:szCs w:val="22"/>
              </w:rPr>
            </w:pPr>
            <w:r w:rsidRPr="00A26C55">
              <w:rPr>
                <w:rFonts w:asciiTheme="minorHAnsi" w:hAnsiTheme="minorHAnsi"/>
                <w:sz w:val="22"/>
                <w:szCs w:val="22"/>
              </w:rPr>
              <w:t>17</w:t>
            </w:r>
          </w:p>
        </w:tc>
        <w:tc>
          <w:tcPr>
            <w:tcW w:w="1310" w:type="pct"/>
            <w:vAlign w:val="center"/>
          </w:tcPr>
          <w:p w14:paraId="23309C31" w14:textId="77777777" w:rsidR="00D8556C" w:rsidRPr="00A26C55" w:rsidRDefault="00D8556C" w:rsidP="00405CED">
            <w:pPr>
              <w:spacing w:line="240" w:lineRule="auto"/>
              <w:jc w:val="center"/>
              <w:rPr>
                <w:rFonts w:asciiTheme="minorHAnsi" w:hAnsiTheme="minorHAnsi"/>
                <w:sz w:val="22"/>
                <w:szCs w:val="22"/>
              </w:rPr>
            </w:pPr>
            <w:r w:rsidRPr="00A26C55">
              <w:rPr>
                <w:rFonts w:asciiTheme="minorHAnsi" w:hAnsiTheme="minorHAnsi"/>
                <w:sz w:val="22"/>
                <w:szCs w:val="22"/>
              </w:rPr>
              <w:t>14.8</w:t>
            </w:r>
          </w:p>
        </w:tc>
      </w:tr>
      <w:tr w:rsidR="00D8556C" w:rsidRPr="00A26C55" w14:paraId="73654564" w14:textId="77777777" w:rsidTr="00405CED">
        <w:tc>
          <w:tcPr>
            <w:tcW w:w="2423" w:type="pct"/>
            <w:tcBorders>
              <w:bottom w:val="single" w:sz="4" w:space="0" w:color="auto"/>
            </w:tcBorders>
            <w:vAlign w:val="center"/>
          </w:tcPr>
          <w:p w14:paraId="57F55B50" w14:textId="77777777" w:rsidR="00D8556C" w:rsidRPr="00A26C55" w:rsidRDefault="00D8556C" w:rsidP="00405CED">
            <w:pPr>
              <w:spacing w:line="240" w:lineRule="auto"/>
              <w:rPr>
                <w:rFonts w:asciiTheme="minorHAnsi" w:hAnsiTheme="minorHAnsi"/>
                <w:sz w:val="22"/>
                <w:szCs w:val="22"/>
              </w:rPr>
            </w:pPr>
            <w:r w:rsidRPr="00A26C55">
              <w:rPr>
                <w:rFonts w:asciiTheme="minorHAnsi" w:hAnsiTheme="minorHAnsi"/>
                <w:sz w:val="22"/>
                <w:szCs w:val="22"/>
              </w:rPr>
              <w:t>13. Engaging in reparative or conversion therapy or participating in ex-gay programs</w:t>
            </w:r>
          </w:p>
        </w:tc>
        <w:tc>
          <w:tcPr>
            <w:tcW w:w="1266" w:type="pct"/>
            <w:tcBorders>
              <w:bottom w:val="single" w:sz="4" w:space="0" w:color="auto"/>
            </w:tcBorders>
            <w:vAlign w:val="center"/>
          </w:tcPr>
          <w:p w14:paraId="7ABCDFAE" w14:textId="77777777" w:rsidR="00D8556C" w:rsidRPr="00A26C55" w:rsidRDefault="00D8556C" w:rsidP="00405CED">
            <w:pPr>
              <w:spacing w:line="240" w:lineRule="auto"/>
              <w:jc w:val="center"/>
              <w:rPr>
                <w:rFonts w:asciiTheme="minorHAnsi" w:hAnsiTheme="minorHAnsi"/>
                <w:sz w:val="22"/>
                <w:szCs w:val="22"/>
              </w:rPr>
            </w:pPr>
            <w:r w:rsidRPr="00A26C55">
              <w:rPr>
                <w:rFonts w:asciiTheme="minorHAnsi" w:hAnsiTheme="minorHAnsi"/>
                <w:sz w:val="22"/>
                <w:szCs w:val="22"/>
              </w:rPr>
              <w:t>0</w:t>
            </w:r>
          </w:p>
        </w:tc>
        <w:tc>
          <w:tcPr>
            <w:tcW w:w="1310" w:type="pct"/>
            <w:tcBorders>
              <w:bottom w:val="single" w:sz="4" w:space="0" w:color="auto"/>
            </w:tcBorders>
            <w:vAlign w:val="center"/>
          </w:tcPr>
          <w:p w14:paraId="3ADE0B53" w14:textId="77777777" w:rsidR="00D8556C" w:rsidRPr="00A26C55" w:rsidRDefault="00D8556C" w:rsidP="00405CED">
            <w:pPr>
              <w:spacing w:line="240" w:lineRule="auto"/>
              <w:jc w:val="center"/>
              <w:rPr>
                <w:rFonts w:asciiTheme="minorHAnsi" w:hAnsiTheme="minorHAnsi"/>
                <w:sz w:val="22"/>
                <w:szCs w:val="22"/>
              </w:rPr>
            </w:pPr>
            <w:r w:rsidRPr="00A26C55">
              <w:rPr>
                <w:rFonts w:asciiTheme="minorHAnsi" w:hAnsiTheme="minorHAnsi"/>
                <w:sz w:val="22"/>
                <w:szCs w:val="22"/>
              </w:rPr>
              <w:t>0</w:t>
            </w:r>
          </w:p>
        </w:tc>
      </w:tr>
    </w:tbl>
    <w:p w14:paraId="0F241028" w14:textId="77777777" w:rsidR="00D8556C" w:rsidRPr="00A26C55" w:rsidRDefault="00D8556C" w:rsidP="00D8556C">
      <w:pPr>
        <w:rPr>
          <w:rFonts w:asciiTheme="minorHAnsi" w:hAnsiTheme="minorHAnsi"/>
          <w:sz w:val="20"/>
        </w:rPr>
      </w:pPr>
      <w:r w:rsidRPr="00A26C55">
        <w:rPr>
          <w:rFonts w:asciiTheme="minorHAnsi" w:hAnsiTheme="minorHAnsi"/>
          <w:i/>
          <w:sz w:val="20"/>
        </w:rPr>
        <w:t>Note</w:t>
      </w:r>
      <w:r w:rsidRPr="00A26C55">
        <w:rPr>
          <w:rFonts w:asciiTheme="minorHAnsi" w:hAnsiTheme="minorHAnsi"/>
          <w:sz w:val="20"/>
        </w:rPr>
        <w:t>: N = 115</w:t>
      </w:r>
    </w:p>
    <w:p w14:paraId="37A60FDF" w14:textId="77777777" w:rsidR="00D8556C" w:rsidRPr="00A26C55" w:rsidRDefault="00D8556C" w:rsidP="00DA6BD8">
      <w:pPr>
        <w:spacing w:line="240" w:lineRule="auto"/>
        <w:rPr>
          <w:rFonts w:asciiTheme="minorHAnsi" w:hAnsiTheme="minorHAnsi"/>
        </w:rPr>
      </w:pPr>
    </w:p>
    <w:p w14:paraId="78BBB66D" w14:textId="77777777" w:rsidR="00D8556C" w:rsidRPr="00A26C55" w:rsidRDefault="00D8556C" w:rsidP="00DA6BD8">
      <w:pPr>
        <w:spacing w:line="240" w:lineRule="auto"/>
        <w:rPr>
          <w:rFonts w:asciiTheme="minorHAnsi" w:hAnsiTheme="minorHAnsi"/>
        </w:rPr>
      </w:pPr>
    </w:p>
    <w:p w14:paraId="54525A53" w14:textId="77777777" w:rsidR="00D8556C" w:rsidRPr="00A26C55" w:rsidRDefault="00D8556C" w:rsidP="00DA6BD8">
      <w:pPr>
        <w:spacing w:line="240" w:lineRule="auto"/>
        <w:rPr>
          <w:rFonts w:asciiTheme="minorHAnsi" w:hAnsiTheme="minorHAnsi"/>
        </w:rPr>
      </w:pPr>
    </w:p>
    <w:p w14:paraId="765FFD30" w14:textId="77777777" w:rsidR="00D8556C" w:rsidRPr="00A26C55" w:rsidRDefault="00D8556C" w:rsidP="00DA6BD8">
      <w:pPr>
        <w:spacing w:line="240" w:lineRule="auto"/>
        <w:rPr>
          <w:rFonts w:asciiTheme="minorHAnsi" w:hAnsiTheme="minorHAnsi"/>
        </w:rPr>
      </w:pPr>
    </w:p>
    <w:p w14:paraId="5B810EE0" w14:textId="77777777" w:rsidR="00D8556C" w:rsidRPr="00A26C55" w:rsidRDefault="00D8556C" w:rsidP="00DA6BD8">
      <w:pPr>
        <w:spacing w:line="240" w:lineRule="auto"/>
        <w:rPr>
          <w:rFonts w:asciiTheme="minorHAnsi" w:hAnsiTheme="minorHAnsi"/>
        </w:rPr>
      </w:pPr>
    </w:p>
    <w:p w14:paraId="01248BB5" w14:textId="77777777" w:rsidR="00D8556C" w:rsidRPr="00A26C55" w:rsidRDefault="00D8556C" w:rsidP="00DA6BD8">
      <w:pPr>
        <w:spacing w:line="240" w:lineRule="auto"/>
        <w:rPr>
          <w:rFonts w:asciiTheme="minorHAnsi" w:hAnsiTheme="minorHAnsi"/>
        </w:rPr>
      </w:pPr>
    </w:p>
    <w:p w14:paraId="72105A8B" w14:textId="77777777" w:rsidR="00D8556C" w:rsidRPr="00A26C55" w:rsidRDefault="00D8556C" w:rsidP="00DA6BD8">
      <w:pPr>
        <w:spacing w:line="240" w:lineRule="auto"/>
        <w:rPr>
          <w:rFonts w:asciiTheme="minorHAnsi" w:hAnsiTheme="minorHAnsi"/>
        </w:rPr>
      </w:pPr>
    </w:p>
    <w:p w14:paraId="786E84C0" w14:textId="77777777" w:rsidR="00D8556C" w:rsidRPr="00A26C55" w:rsidRDefault="00D8556C" w:rsidP="00DA6BD8">
      <w:pPr>
        <w:spacing w:line="240" w:lineRule="auto"/>
        <w:rPr>
          <w:rFonts w:asciiTheme="minorHAnsi" w:hAnsiTheme="minorHAnsi"/>
        </w:rPr>
      </w:pPr>
    </w:p>
    <w:p w14:paraId="42E7A1AD" w14:textId="77777777" w:rsidR="00D8556C" w:rsidRPr="00A26C55" w:rsidRDefault="00D8556C" w:rsidP="00DA6BD8">
      <w:pPr>
        <w:spacing w:line="240" w:lineRule="auto"/>
        <w:rPr>
          <w:rFonts w:asciiTheme="minorHAnsi" w:hAnsiTheme="minorHAnsi"/>
        </w:rPr>
      </w:pPr>
    </w:p>
    <w:p w14:paraId="4B32414A" w14:textId="77777777" w:rsidR="00D8556C" w:rsidRPr="00A26C55" w:rsidRDefault="00D8556C" w:rsidP="00DA6BD8">
      <w:pPr>
        <w:spacing w:line="240" w:lineRule="auto"/>
        <w:rPr>
          <w:rFonts w:asciiTheme="minorHAnsi" w:hAnsiTheme="minorHAnsi"/>
        </w:rPr>
      </w:pPr>
    </w:p>
    <w:p w14:paraId="61FF8CBF" w14:textId="77777777" w:rsidR="00D8556C" w:rsidRPr="00A26C55" w:rsidRDefault="00D8556C" w:rsidP="00DA6BD8">
      <w:pPr>
        <w:spacing w:line="240" w:lineRule="auto"/>
        <w:rPr>
          <w:rFonts w:asciiTheme="minorHAnsi" w:hAnsiTheme="minorHAnsi"/>
        </w:rPr>
      </w:pPr>
    </w:p>
    <w:p w14:paraId="23C76590" w14:textId="77777777" w:rsidR="00D8556C" w:rsidRPr="00A26C55" w:rsidRDefault="00D8556C" w:rsidP="00DA6BD8">
      <w:pPr>
        <w:spacing w:line="240" w:lineRule="auto"/>
        <w:rPr>
          <w:rFonts w:asciiTheme="minorHAnsi" w:hAnsiTheme="minorHAnsi"/>
        </w:rPr>
      </w:pPr>
    </w:p>
    <w:p w14:paraId="3390078D" w14:textId="77777777" w:rsidR="00D8556C" w:rsidRPr="00A26C55" w:rsidRDefault="00D8556C" w:rsidP="00DA6BD8">
      <w:pPr>
        <w:spacing w:line="240" w:lineRule="auto"/>
        <w:rPr>
          <w:rFonts w:asciiTheme="minorHAnsi" w:hAnsiTheme="minorHAnsi"/>
        </w:rPr>
      </w:pPr>
    </w:p>
    <w:p w14:paraId="75B2BDBC" w14:textId="48BB7D90" w:rsidR="00EA3599" w:rsidRPr="00A26C55" w:rsidRDefault="00EA3599" w:rsidP="00EA3599">
      <w:pPr>
        <w:pStyle w:val="Caption"/>
        <w:rPr>
          <w:rFonts w:asciiTheme="minorHAnsi" w:hAnsiTheme="minorHAnsi"/>
          <w:i w:val="0"/>
          <w:color w:val="auto"/>
          <w:sz w:val="24"/>
        </w:rPr>
      </w:pPr>
      <w:bookmarkStart w:id="61" w:name="_Toc455060887"/>
      <w:r w:rsidRPr="00A26C55">
        <w:rPr>
          <w:rFonts w:asciiTheme="minorHAnsi" w:hAnsiTheme="minorHAnsi"/>
          <w:i w:val="0"/>
          <w:color w:val="auto"/>
          <w:sz w:val="24"/>
        </w:rPr>
        <w:lastRenderedPageBreak/>
        <w:t xml:space="preserve">Table </w:t>
      </w:r>
      <w:r w:rsidRPr="00A26C55">
        <w:rPr>
          <w:rFonts w:asciiTheme="minorHAnsi" w:hAnsiTheme="minorHAnsi"/>
          <w:i w:val="0"/>
          <w:color w:val="auto"/>
          <w:sz w:val="24"/>
        </w:rPr>
        <w:fldChar w:fldCharType="begin"/>
      </w:r>
      <w:r w:rsidRPr="00A26C55">
        <w:rPr>
          <w:rFonts w:asciiTheme="minorHAnsi" w:hAnsiTheme="minorHAnsi"/>
          <w:i w:val="0"/>
          <w:color w:val="auto"/>
          <w:sz w:val="24"/>
        </w:rPr>
        <w:instrText xml:space="preserve"> SEQ Table \* ARABIC </w:instrText>
      </w:r>
      <w:r w:rsidRPr="00A26C55">
        <w:rPr>
          <w:rFonts w:asciiTheme="minorHAnsi" w:hAnsiTheme="minorHAnsi"/>
          <w:i w:val="0"/>
          <w:color w:val="auto"/>
          <w:sz w:val="24"/>
        </w:rPr>
        <w:fldChar w:fldCharType="separate"/>
      </w:r>
      <w:r w:rsidR="00A26C55" w:rsidRPr="00A26C55">
        <w:rPr>
          <w:rFonts w:asciiTheme="minorHAnsi" w:hAnsiTheme="minorHAnsi"/>
          <w:i w:val="0"/>
          <w:noProof/>
          <w:color w:val="auto"/>
          <w:sz w:val="24"/>
        </w:rPr>
        <w:t>4</w:t>
      </w:r>
      <w:bookmarkEnd w:id="61"/>
      <w:r w:rsidRPr="00A26C55">
        <w:rPr>
          <w:rFonts w:asciiTheme="minorHAnsi" w:hAnsiTheme="minorHAnsi"/>
          <w:i w:val="0"/>
          <w:color w:val="auto"/>
          <w:sz w:val="24"/>
        </w:rPr>
        <w:fldChar w:fldCharType="end"/>
      </w:r>
    </w:p>
    <w:p w14:paraId="756B6007" w14:textId="0DB3E8BF" w:rsidR="00271BED" w:rsidRPr="00A26C55" w:rsidRDefault="001536ED" w:rsidP="00DA6BD8">
      <w:pPr>
        <w:spacing w:line="240" w:lineRule="auto"/>
        <w:rPr>
          <w:rFonts w:asciiTheme="minorHAnsi" w:hAnsiTheme="minorHAnsi"/>
          <w:i/>
        </w:rPr>
      </w:pPr>
      <w:r w:rsidRPr="00A26C55">
        <w:rPr>
          <w:rFonts w:asciiTheme="minorHAnsi" w:hAnsiTheme="minorHAnsi"/>
          <w:i/>
        </w:rPr>
        <w:t>Childhood religious o</w:t>
      </w:r>
      <w:r w:rsidR="00271BED" w:rsidRPr="00A26C55">
        <w:rPr>
          <w:rFonts w:asciiTheme="minorHAnsi" w:hAnsiTheme="minorHAnsi"/>
          <w:i/>
        </w:rPr>
        <w:t xml:space="preserve">rganization </w:t>
      </w:r>
      <w:r w:rsidRPr="00A26C55">
        <w:rPr>
          <w:rFonts w:asciiTheme="minorHAnsi" w:hAnsiTheme="minorHAnsi"/>
          <w:i/>
        </w:rPr>
        <w:t>a</w:t>
      </w:r>
      <w:r w:rsidR="00271BED" w:rsidRPr="00A26C55">
        <w:rPr>
          <w:rFonts w:asciiTheme="minorHAnsi" w:hAnsiTheme="minorHAnsi"/>
          <w:i/>
        </w:rPr>
        <w:t>ffiliation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6"/>
        <w:gridCol w:w="761"/>
        <w:gridCol w:w="1067"/>
        <w:gridCol w:w="1252"/>
      </w:tblGrid>
      <w:tr w:rsidR="006049D5" w:rsidRPr="00A26C55" w14:paraId="735D77B7" w14:textId="6CE28859" w:rsidTr="006049D5">
        <w:tc>
          <w:tcPr>
            <w:tcW w:w="3215" w:type="pct"/>
            <w:tcBorders>
              <w:top w:val="single" w:sz="4" w:space="0" w:color="auto"/>
              <w:bottom w:val="single" w:sz="4" w:space="0" w:color="auto"/>
            </w:tcBorders>
          </w:tcPr>
          <w:p w14:paraId="2D79C56D" w14:textId="26514AB5" w:rsidR="006049D5" w:rsidRPr="00A26C55" w:rsidRDefault="006049D5" w:rsidP="00DA6BD8">
            <w:pPr>
              <w:spacing w:line="240" w:lineRule="auto"/>
              <w:rPr>
                <w:rFonts w:asciiTheme="minorHAnsi" w:hAnsiTheme="minorHAnsi"/>
                <w:sz w:val="22"/>
              </w:rPr>
            </w:pPr>
            <w:r w:rsidRPr="00A26C55">
              <w:rPr>
                <w:rFonts w:asciiTheme="minorHAnsi" w:hAnsiTheme="minorHAnsi"/>
                <w:sz w:val="22"/>
              </w:rPr>
              <w:t>Religious Organization</w:t>
            </w:r>
          </w:p>
        </w:tc>
        <w:tc>
          <w:tcPr>
            <w:tcW w:w="475" w:type="pct"/>
            <w:tcBorders>
              <w:top w:val="single" w:sz="4" w:space="0" w:color="auto"/>
              <w:bottom w:val="single" w:sz="4" w:space="0" w:color="auto"/>
            </w:tcBorders>
            <w:vAlign w:val="center"/>
          </w:tcPr>
          <w:p w14:paraId="3397C130" w14:textId="776E76DC" w:rsidR="006049D5" w:rsidRPr="00A26C55" w:rsidRDefault="006049D5" w:rsidP="00102EC0">
            <w:pPr>
              <w:spacing w:line="240" w:lineRule="auto"/>
              <w:jc w:val="center"/>
              <w:rPr>
                <w:rFonts w:asciiTheme="minorHAnsi" w:hAnsiTheme="minorHAnsi"/>
                <w:sz w:val="22"/>
              </w:rPr>
            </w:pPr>
            <w:r w:rsidRPr="00A26C55">
              <w:rPr>
                <w:rFonts w:asciiTheme="minorHAnsi" w:hAnsiTheme="minorHAnsi"/>
                <w:sz w:val="22"/>
              </w:rPr>
              <w:t>n</w:t>
            </w:r>
          </w:p>
        </w:tc>
        <w:tc>
          <w:tcPr>
            <w:tcW w:w="655" w:type="pct"/>
            <w:tcBorders>
              <w:top w:val="single" w:sz="4" w:space="0" w:color="auto"/>
              <w:bottom w:val="single" w:sz="4" w:space="0" w:color="auto"/>
            </w:tcBorders>
            <w:vAlign w:val="center"/>
          </w:tcPr>
          <w:p w14:paraId="5FDB1911" w14:textId="63D2BAB3" w:rsidR="006049D5" w:rsidRPr="00A26C55" w:rsidRDefault="006049D5" w:rsidP="00102EC0">
            <w:pPr>
              <w:spacing w:line="240" w:lineRule="auto"/>
              <w:jc w:val="center"/>
              <w:rPr>
                <w:rFonts w:asciiTheme="minorHAnsi" w:hAnsiTheme="minorHAnsi"/>
                <w:sz w:val="22"/>
              </w:rPr>
            </w:pPr>
            <w:r w:rsidRPr="00A26C55">
              <w:rPr>
                <w:rFonts w:asciiTheme="minorHAnsi" w:hAnsiTheme="minorHAnsi"/>
                <w:sz w:val="22"/>
              </w:rPr>
              <w:t>%</w:t>
            </w:r>
          </w:p>
        </w:tc>
        <w:tc>
          <w:tcPr>
            <w:tcW w:w="655" w:type="pct"/>
            <w:tcBorders>
              <w:top w:val="single" w:sz="4" w:space="0" w:color="auto"/>
              <w:bottom w:val="single" w:sz="4" w:space="0" w:color="auto"/>
            </w:tcBorders>
          </w:tcPr>
          <w:p w14:paraId="4995A642" w14:textId="62D09FC5" w:rsidR="006049D5" w:rsidRPr="00A26C55" w:rsidRDefault="006049D5" w:rsidP="006049D5">
            <w:pPr>
              <w:spacing w:line="240" w:lineRule="auto"/>
              <w:jc w:val="center"/>
              <w:rPr>
                <w:rFonts w:asciiTheme="minorHAnsi" w:hAnsiTheme="minorHAnsi"/>
                <w:sz w:val="22"/>
              </w:rPr>
            </w:pPr>
            <w:r w:rsidRPr="00A26C55">
              <w:rPr>
                <w:rFonts w:asciiTheme="minorHAnsi" w:hAnsiTheme="minorHAnsi"/>
                <w:sz w:val="22"/>
              </w:rPr>
              <w:t>Average Rejection or Acceptance Category</w:t>
            </w:r>
          </w:p>
        </w:tc>
      </w:tr>
      <w:tr w:rsidR="006049D5" w:rsidRPr="00A26C55" w14:paraId="678C2882" w14:textId="0D18096C" w:rsidTr="006049D5">
        <w:tc>
          <w:tcPr>
            <w:tcW w:w="3215" w:type="pct"/>
            <w:tcBorders>
              <w:top w:val="single" w:sz="4" w:space="0" w:color="auto"/>
            </w:tcBorders>
          </w:tcPr>
          <w:p w14:paraId="63C69FD0" w14:textId="17ABC7E4" w:rsidR="006049D5" w:rsidRPr="00A26C55" w:rsidRDefault="006049D5" w:rsidP="00DA6BD8">
            <w:pPr>
              <w:spacing w:line="240" w:lineRule="auto"/>
              <w:rPr>
                <w:rFonts w:asciiTheme="minorHAnsi" w:hAnsiTheme="minorHAnsi"/>
                <w:sz w:val="22"/>
                <w:szCs w:val="22"/>
              </w:rPr>
            </w:pPr>
            <w:r w:rsidRPr="00A26C55">
              <w:rPr>
                <w:rFonts w:asciiTheme="minorHAnsi" w:hAnsiTheme="minorHAnsi"/>
                <w:sz w:val="22"/>
                <w:szCs w:val="22"/>
              </w:rPr>
              <w:t>Roman Catholic</w:t>
            </w:r>
          </w:p>
        </w:tc>
        <w:tc>
          <w:tcPr>
            <w:tcW w:w="475" w:type="pct"/>
            <w:tcBorders>
              <w:top w:val="single" w:sz="4" w:space="0" w:color="auto"/>
            </w:tcBorders>
            <w:vAlign w:val="center"/>
          </w:tcPr>
          <w:p w14:paraId="55EDE3F9" w14:textId="2057AA07" w:rsidR="006049D5" w:rsidRPr="00A26C55" w:rsidRDefault="006049D5" w:rsidP="00102EC0">
            <w:pPr>
              <w:spacing w:line="240" w:lineRule="auto"/>
              <w:jc w:val="center"/>
              <w:rPr>
                <w:rFonts w:asciiTheme="minorHAnsi" w:hAnsiTheme="minorHAnsi"/>
                <w:sz w:val="22"/>
                <w:szCs w:val="22"/>
              </w:rPr>
            </w:pPr>
            <w:r w:rsidRPr="00A26C55">
              <w:rPr>
                <w:rFonts w:asciiTheme="minorHAnsi" w:hAnsiTheme="minorHAnsi"/>
                <w:sz w:val="22"/>
                <w:szCs w:val="22"/>
              </w:rPr>
              <w:t>49</w:t>
            </w:r>
          </w:p>
        </w:tc>
        <w:tc>
          <w:tcPr>
            <w:tcW w:w="655" w:type="pct"/>
            <w:tcBorders>
              <w:top w:val="single" w:sz="4" w:space="0" w:color="auto"/>
            </w:tcBorders>
            <w:vAlign w:val="center"/>
          </w:tcPr>
          <w:p w14:paraId="224FB980" w14:textId="6CA0AE76" w:rsidR="006049D5" w:rsidRPr="00A26C55" w:rsidRDefault="006049D5" w:rsidP="00102EC0">
            <w:pPr>
              <w:spacing w:line="240" w:lineRule="auto"/>
              <w:jc w:val="center"/>
              <w:rPr>
                <w:rFonts w:asciiTheme="minorHAnsi" w:hAnsiTheme="minorHAnsi"/>
                <w:sz w:val="22"/>
                <w:szCs w:val="22"/>
              </w:rPr>
            </w:pPr>
            <w:r w:rsidRPr="00A26C55">
              <w:rPr>
                <w:rFonts w:asciiTheme="minorHAnsi" w:hAnsiTheme="minorHAnsi"/>
                <w:sz w:val="22"/>
                <w:szCs w:val="22"/>
              </w:rPr>
              <w:t>22.2</w:t>
            </w:r>
          </w:p>
        </w:tc>
        <w:tc>
          <w:tcPr>
            <w:tcW w:w="655" w:type="pct"/>
            <w:tcBorders>
              <w:top w:val="single" w:sz="4" w:space="0" w:color="auto"/>
            </w:tcBorders>
          </w:tcPr>
          <w:p w14:paraId="6E2E26BC" w14:textId="2CFC001F" w:rsidR="006049D5" w:rsidRPr="00A26C55" w:rsidRDefault="006049D5" w:rsidP="00102EC0">
            <w:pPr>
              <w:spacing w:line="240" w:lineRule="auto"/>
              <w:jc w:val="center"/>
              <w:rPr>
                <w:rFonts w:asciiTheme="minorHAnsi" w:hAnsiTheme="minorHAnsi"/>
                <w:sz w:val="22"/>
                <w:szCs w:val="22"/>
              </w:rPr>
            </w:pPr>
            <w:r w:rsidRPr="00A26C55">
              <w:rPr>
                <w:rFonts w:asciiTheme="minorHAnsi" w:hAnsiTheme="minorHAnsi"/>
                <w:sz w:val="22"/>
                <w:szCs w:val="22"/>
              </w:rPr>
              <w:t>RNP</w:t>
            </w:r>
          </w:p>
        </w:tc>
      </w:tr>
      <w:tr w:rsidR="006049D5" w:rsidRPr="00A26C55" w14:paraId="7385017C" w14:textId="7B90E478" w:rsidTr="006049D5">
        <w:tc>
          <w:tcPr>
            <w:tcW w:w="3215" w:type="pct"/>
          </w:tcPr>
          <w:p w14:paraId="4F49909A" w14:textId="603F92D1" w:rsidR="006049D5" w:rsidRPr="00A26C55" w:rsidRDefault="006049D5" w:rsidP="006A5FFA">
            <w:pPr>
              <w:spacing w:line="240" w:lineRule="auto"/>
              <w:rPr>
                <w:rFonts w:asciiTheme="minorHAnsi" w:hAnsiTheme="minorHAnsi"/>
                <w:sz w:val="22"/>
                <w:szCs w:val="22"/>
              </w:rPr>
            </w:pPr>
            <w:r w:rsidRPr="00A26C55">
              <w:rPr>
                <w:rFonts w:asciiTheme="minorHAnsi" w:hAnsiTheme="minorHAnsi"/>
                <w:sz w:val="22"/>
                <w:szCs w:val="22"/>
              </w:rPr>
              <w:t>Baptist/Southern Baptist</w:t>
            </w:r>
          </w:p>
        </w:tc>
        <w:tc>
          <w:tcPr>
            <w:tcW w:w="475" w:type="pct"/>
            <w:vAlign w:val="center"/>
          </w:tcPr>
          <w:p w14:paraId="543D3E9C" w14:textId="01F03877" w:rsidR="006049D5" w:rsidRPr="00A26C55" w:rsidRDefault="006049D5" w:rsidP="006A5FFA">
            <w:pPr>
              <w:spacing w:line="240" w:lineRule="auto"/>
              <w:jc w:val="center"/>
              <w:rPr>
                <w:rFonts w:asciiTheme="minorHAnsi" w:hAnsiTheme="minorHAnsi"/>
                <w:sz w:val="22"/>
                <w:szCs w:val="22"/>
              </w:rPr>
            </w:pPr>
            <w:r w:rsidRPr="00A26C55">
              <w:rPr>
                <w:rFonts w:asciiTheme="minorHAnsi" w:hAnsiTheme="minorHAnsi"/>
                <w:sz w:val="22"/>
                <w:szCs w:val="22"/>
              </w:rPr>
              <w:t>33</w:t>
            </w:r>
          </w:p>
        </w:tc>
        <w:tc>
          <w:tcPr>
            <w:tcW w:w="655" w:type="pct"/>
            <w:vAlign w:val="center"/>
          </w:tcPr>
          <w:p w14:paraId="4C97B845" w14:textId="77B2ED37" w:rsidR="006049D5" w:rsidRPr="00A26C55" w:rsidRDefault="006049D5" w:rsidP="006A5FFA">
            <w:pPr>
              <w:spacing w:line="240" w:lineRule="auto"/>
              <w:jc w:val="center"/>
              <w:rPr>
                <w:rFonts w:asciiTheme="minorHAnsi" w:hAnsiTheme="minorHAnsi"/>
                <w:sz w:val="22"/>
                <w:szCs w:val="22"/>
              </w:rPr>
            </w:pPr>
            <w:r w:rsidRPr="00A26C55">
              <w:rPr>
                <w:rFonts w:asciiTheme="minorHAnsi" w:hAnsiTheme="minorHAnsi"/>
                <w:sz w:val="22"/>
                <w:szCs w:val="22"/>
              </w:rPr>
              <w:t>14.9</w:t>
            </w:r>
          </w:p>
        </w:tc>
        <w:tc>
          <w:tcPr>
            <w:tcW w:w="655" w:type="pct"/>
          </w:tcPr>
          <w:p w14:paraId="0099B846" w14:textId="30C35E20" w:rsidR="006049D5" w:rsidRPr="00A26C55" w:rsidRDefault="006049D5" w:rsidP="006A5FFA">
            <w:pPr>
              <w:spacing w:line="240" w:lineRule="auto"/>
              <w:jc w:val="center"/>
              <w:rPr>
                <w:rFonts w:asciiTheme="minorHAnsi" w:hAnsiTheme="minorHAnsi"/>
                <w:sz w:val="22"/>
                <w:szCs w:val="22"/>
              </w:rPr>
            </w:pPr>
            <w:r w:rsidRPr="00A26C55">
              <w:rPr>
                <w:rFonts w:asciiTheme="minorHAnsi" w:hAnsiTheme="minorHAnsi"/>
                <w:sz w:val="22"/>
                <w:szCs w:val="22"/>
              </w:rPr>
              <w:t>RP</w:t>
            </w:r>
          </w:p>
        </w:tc>
      </w:tr>
      <w:tr w:rsidR="006049D5" w:rsidRPr="00A26C55" w14:paraId="6B4D311B" w14:textId="243EFF77" w:rsidTr="006049D5">
        <w:tc>
          <w:tcPr>
            <w:tcW w:w="3215" w:type="pct"/>
          </w:tcPr>
          <w:p w14:paraId="4490A018" w14:textId="75DFD770" w:rsidR="006049D5" w:rsidRPr="00A26C55" w:rsidRDefault="006049D5" w:rsidP="006A5FFA">
            <w:pPr>
              <w:spacing w:line="240" w:lineRule="auto"/>
              <w:rPr>
                <w:rFonts w:asciiTheme="minorHAnsi" w:hAnsiTheme="minorHAnsi"/>
                <w:sz w:val="22"/>
                <w:szCs w:val="22"/>
              </w:rPr>
            </w:pPr>
            <w:r w:rsidRPr="00A26C55">
              <w:rPr>
                <w:rFonts w:asciiTheme="minorHAnsi" w:hAnsiTheme="minorHAnsi"/>
                <w:sz w:val="22"/>
                <w:szCs w:val="22"/>
              </w:rPr>
              <w:t>Atheist/Agnostic</w:t>
            </w:r>
          </w:p>
        </w:tc>
        <w:tc>
          <w:tcPr>
            <w:tcW w:w="475" w:type="pct"/>
            <w:vAlign w:val="center"/>
          </w:tcPr>
          <w:p w14:paraId="7B5A843E" w14:textId="2758CF23" w:rsidR="006049D5" w:rsidRPr="00A26C55" w:rsidRDefault="006049D5" w:rsidP="006A5FFA">
            <w:pPr>
              <w:spacing w:line="240" w:lineRule="auto"/>
              <w:jc w:val="center"/>
              <w:rPr>
                <w:rFonts w:asciiTheme="minorHAnsi" w:hAnsiTheme="minorHAnsi"/>
                <w:sz w:val="22"/>
                <w:szCs w:val="22"/>
              </w:rPr>
            </w:pPr>
            <w:r w:rsidRPr="00A26C55">
              <w:rPr>
                <w:rFonts w:asciiTheme="minorHAnsi" w:hAnsiTheme="minorHAnsi"/>
                <w:sz w:val="22"/>
                <w:szCs w:val="22"/>
              </w:rPr>
              <w:t>30</w:t>
            </w:r>
          </w:p>
        </w:tc>
        <w:tc>
          <w:tcPr>
            <w:tcW w:w="655" w:type="pct"/>
            <w:vAlign w:val="center"/>
          </w:tcPr>
          <w:p w14:paraId="5A904252" w14:textId="150F377A" w:rsidR="006049D5" w:rsidRPr="00A26C55" w:rsidRDefault="006049D5" w:rsidP="006A5FFA">
            <w:pPr>
              <w:spacing w:line="240" w:lineRule="auto"/>
              <w:jc w:val="center"/>
              <w:rPr>
                <w:rFonts w:asciiTheme="minorHAnsi" w:hAnsiTheme="minorHAnsi"/>
                <w:sz w:val="22"/>
                <w:szCs w:val="22"/>
              </w:rPr>
            </w:pPr>
            <w:r w:rsidRPr="00A26C55">
              <w:rPr>
                <w:rFonts w:asciiTheme="minorHAnsi" w:hAnsiTheme="minorHAnsi"/>
                <w:sz w:val="22"/>
                <w:szCs w:val="22"/>
              </w:rPr>
              <w:t>13.6</w:t>
            </w:r>
          </w:p>
        </w:tc>
        <w:tc>
          <w:tcPr>
            <w:tcW w:w="655" w:type="pct"/>
          </w:tcPr>
          <w:p w14:paraId="1FDB4E40" w14:textId="51FEBAE7" w:rsidR="006049D5" w:rsidRPr="00A26C55" w:rsidRDefault="006049D5" w:rsidP="006A5FFA">
            <w:pPr>
              <w:spacing w:line="240" w:lineRule="auto"/>
              <w:jc w:val="center"/>
              <w:rPr>
                <w:rFonts w:asciiTheme="minorHAnsi" w:hAnsiTheme="minorHAnsi"/>
                <w:sz w:val="22"/>
                <w:szCs w:val="22"/>
              </w:rPr>
            </w:pPr>
            <w:r w:rsidRPr="00A26C55">
              <w:rPr>
                <w:rFonts w:asciiTheme="minorHAnsi" w:hAnsiTheme="minorHAnsi"/>
                <w:sz w:val="22"/>
                <w:szCs w:val="22"/>
              </w:rPr>
              <w:t>QA</w:t>
            </w:r>
          </w:p>
        </w:tc>
      </w:tr>
      <w:tr w:rsidR="006049D5" w:rsidRPr="00A26C55" w14:paraId="4BA8848C" w14:textId="3B55C04F" w:rsidTr="006049D5">
        <w:tc>
          <w:tcPr>
            <w:tcW w:w="3215" w:type="pct"/>
          </w:tcPr>
          <w:p w14:paraId="6051FAA1" w14:textId="599EB385" w:rsidR="006049D5" w:rsidRPr="00A26C55" w:rsidRDefault="006049D5" w:rsidP="006A5FFA">
            <w:pPr>
              <w:spacing w:line="240" w:lineRule="auto"/>
              <w:rPr>
                <w:rFonts w:asciiTheme="minorHAnsi" w:hAnsiTheme="minorHAnsi"/>
                <w:sz w:val="22"/>
                <w:szCs w:val="22"/>
              </w:rPr>
            </w:pPr>
            <w:r w:rsidRPr="00A26C55">
              <w:rPr>
                <w:rFonts w:asciiTheme="minorHAnsi" w:hAnsiTheme="minorHAnsi"/>
                <w:sz w:val="22"/>
                <w:szCs w:val="22"/>
              </w:rPr>
              <w:t>Methodist</w:t>
            </w:r>
          </w:p>
        </w:tc>
        <w:tc>
          <w:tcPr>
            <w:tcW w:w="475" w:type="pct"/>
            <w:vAlign w:val="center"/>
          </w:tcPr>
          <w:p w14:paraId="4408EAAC" w14:textId="3859D4C7" w:rsidR="006049D5" w:rsidRPr="00A26C55" w:rsidRDefault="006049D5" w:rsidP="006A5FFA">
            <w:pPr>
              <w:spacing w:line="240" w:lineRule="auto"/>
              <w:jc w:val="center"/>
              <w:rPr>
                <w:rFonts w:asciiTheme="minorHAnsi" w:hAnsiTheme="minorHAnsi"/>
                <w:sz w:val="22"/>
                <w:szCs w:val="22"/>
              </w:rPr>
            </w:pPr>
            <w:r w:rsidRPr="00A26C55">
              <w:rPr>
                <w:rFonts w:asciiTheme="minorHAnsi" w:hAnsiTheme="minorHAnsi"/>
                <w:sz w:val="22"/>
                <w:szCs w:val="22"/>
              </w:rPr>
              <w:t>27</w:t>
            </w:r>
          </w:p>
        </w:tc>
        <w:tc>
          <w:tcPr>
            <w:tcW w:w="655" w:type="pct"/>
            <w:vAlign w:val="center"/>
          </w:tcPr>
          <w:p w14:paraId="251FAFD0" w14:textId="69449980" w:rsidR="006049D5" w:rsidRPr="00A26C55" w:rsidRDefault="006049D5" w:rsidP="006A5FFA">
            <w:pPr>
              <w:spacing w:line="240" w:lineRule="auto"/>
              <w:jc w:val="center"/>
              <w:rPr>
                <w:rFonts w:asciiTheme="minorHAnsi" w:hAnsiTheme="minorHAnsi"/>
                <w:sz w:val="22"/>
                <w:szCs w:val="22"/>
              </w:rPr>
            </w:pPr>
            <w:r w:rsidRPr="00A26C55">
              <w:rPr>
                <w:rFonts w:asciiTheme="minorHAnsi" w:hAnsiTheme="minorHAnsi"/>
                <w:sz w:val="22"/>
                <w:szCs w:val="22"/>
              </w:rPr>
              <w:t>12.2</w:t>
            </w:r>
          </w:p>
        </w:tc>
        <w:tc>
          <w:tcPr>
            <w:tcW w:w="655" w:type="pct"/>
          </w:tcPr>
          <w:p w14:paraId="63BF6ABB" w14:textId="5D69EB18" w:rsidR="006049D5" w:rsidRPr="00A26C55" w:rsidRDefault="006049D5" w:rsidP="006A5FFA">
            <w:pPr>
              <w:spacing w:line="240" w:lineRule="auto"/>
              <w:jc w:val="center"/>
              <w:rPr>
                <w:rFonts w:asciiTheme="minorHAnsi" w:hAnsiTheme="minorHAnsi"/>
                <w:sz w:val="22"/>
                <w:szCs w:val="22"/>
              </w:rPr>
            </w:pPr>
            <w:r w:rsidRPr="00A26C55">
              <w:rPr>
                <w:rFonts w:asciiTheme="minorHAnsi" w:hAnsiTheme="minorHAnsi"/>
                <w:sz w:val="22"/>
                <w:szCs w:val="22"/>
              </w:rPr>
              <w:t>RNP</w:t>
            </w:r>
          </w:p>
        </w:tc>
      </w:tr>
      <w:tr w:rsidR="006049D5" w:rsidRPr="00A26C55" w14:paraId="185647AA" w14:textId="416E69CA" w:rsidTr="006049D5">
        <w:tc>
          <w:tcPr>
            <w:tcW w:w="3215" w:type="pct"/>
          </w:tcPr>
          <w:p w14:paraId="0204CB23" w14:textId="5AC2D6CD" w:rsidR="006049D5" w:rsidRPr="00A26C55" w:rsidRDefault="006049D5" w:rsidP="00BD6BCD">
            <w:pPr>
              <w:spacing w:line="240" w:lineRule="auto"/>
              <w:rPr>
                <w:rFonts w:asciiTheme="minorHAnsi" w:hAnsiTheme="minorHAnsi"/>
                <w:sz w:val="22"/>
                <w:szCs w:val="22"/>
              </w:rPr>
            </w:pPr>
            <w:r w:rsidRPr="00A26C55">
              <w:rPr>
                <w:rFonts w:asciiTheme="minorHAnsi" w:hAnsiTheme="minorHAnsi"/>
                <w:sz w:val="22"/>
                <w:szCs w:val="22"/>
              </w:rPr>
              <w:t>Protestant</w:t>
            </w:r>
          </w:p>
        </w:tc>
        <w:tc>
          <w:tcPr>
            <w:tcW w:w="475" w:type="pct"/>
            <w:vAlign w:val="center"/>
          </w:tcPr>
          <w:p w14:paraId="0CF1A295" w14:textId="7FB752DB"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15</w:t>
            </w:r>
          </w:p>
        </w:tc>
        <w:tc>
          <w:tcPr>
            <w:tcW w:w="655" w:type="pct"/>
            <w:vAlign w:val="center"/>
          </w:tcPr>
          <w:p w14:paraId="2CF6EFB2" w14:textId="36F29A57"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6.8</w:t>
            </w:r>
          </w:p>
        </w:tc>
        <w:tc>
          <w:tcPr>
            <w:tcW w:w="655" w:type="pct"/>
          </w:tcPr>
          <w:p w14:paraId="43DD4CC4" w14:textId="021A88AA" w:rsidR="006049D5" w:rsidRPr="00A26C55" w:rsidRDefault="00B77B67" w:rsidP="00BD6BCD">
            <w:pPr>
              <w:spacing w:line="240" w:lineRule="auto"/>
              <w:jc w:val="center"/>
              <w:rPr>
                <w:rFonts w:asciiTheme="minorHAnsi" w:hAnsiTheme="minorHAnsi"/>
                <w:sz w:val="22"/>
                <w:szCs w:val="22"/>
              </w:rPr>
            </w:pPr>
            <w:r w:rsidRPr="00A26C55">
              <w:rPr>
                <w:rFonts w:asciiTheme="minorHAnsi" w:hAnsiTheme="minorHAnsi"/>
                <w:sz w:val="22"/>
                <w:szCs w:val="22"/>
              </w:rPr>
              <w:t>RNP</w:t>
            </w:r>
          </w:p>
        </w:tc>
      </w:tr>
      <w:tr w:rsidR="006049D5" w:rsidRPr="00A26C55" w14:paraId="462B3B01" w14:textId="1BD6C1A3" w:rsidTr="006049D5">
        <w:tc>
          <w:tcPr>
            <w:tcW w:w="3215" w:type="pct"/>
          </w:tcPr>
          <w:p w14:paraId="1AF1BB5D" w14:textId="2A173564" w:rsidR="006049D5" w:rsidRPr="00A26C55" w:rsidRDefault="006049D5" w:rsidP="00BD6BCD">
            <w:pPr>
              <w:spacing w:line="240" w:lineRule="auto"/>
              <w:rPr>
                <w:rFonts w:asciiTheme="minorHAnsi" w:hAnsiTheme="minorHAnsi"/>
                <w:sz w:val="22"/>
                <w:szCs w:val="22"/>
              </w:rPr>
            </w:pPr>
            <w:r w:rsidRPr="00A26C55">
              <w:rPr>
                <w:rFonts w:asciiTheme="minorHAnsi" w:hAnsiTheme="minorHAnsi"/>
                <w:sz w:val="22"/>
                <w:szCs w:val="22"/>
              </w:rPr>
              <w:t>Lutheran</w:t>
            </w:r>
          </w:p>
        </w:tc>
        <w:tc>
          <w:tcPr>
            <w:tcW w:w="475" w:type="pct"/>
            <w:vAlign w:val="center"/>
          </w:tcPr>
          <w:p w14:paraId="46ADA3B8" w14:textId="3CB1792F"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11</w:t>
            </w:r>
          </w:p>
        </w:tc>
        <w:tc>
          <w:tcPr>
            <w:tcW w:w="655" w:type="pct"/>
            <w:vAlign w:val="center"/>
          </w:tcPr>
          <w:p w14:paraId="0E6EA7E2" w14:textId="557091A0"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5.0</w:t>
            </w:r>
          </w:p>
        </w:tc>
        <w:tc>
          <w:tcPr>
            <w:tcW w:w="655" w:type="pct"/>
          </w:tcPr>
          <w:p w14:paraId="18CF5A2B" w14:textId="4EF988F2" w:rsidR="006049D5" w:rsidRPr="00A26C55" w:rsidRDefault="00B77B67" w:rsidP="00BD6BCD">
            <w:pPr>
              <w:spacing w:line="240" w:lineRule="auto"/>
              <w:jc w:val="center"/>
              <w:rPr>
                <w:rFonts w:asciiTheme="minorHAnsi" w:hAnsiTheme="minorHAnsi"/>
                <w:sz w:val="22"/>
                <w:szCs w:val="22"/>
              </w:rPr>
            </w:pPr>
            <w:r w:rsidRPr="00A26C55">
              <w:rPr>
                <w:rFonts w:asciiTheme="minorHAnsi" w:hAnsiTheme="minorHAnsi"/>
                <w:sz w:val="22"/>
                <w:szCs w:val="22"/>
              </w:rPr>
              <w:t>RNP</w:t>
            </w:r>
          </w:p>
        </w:tc>
      </w:tr>
      <w:tr w:rsidR="006049D5" w:rsidRPr="00A26C55" w14:paraId="004EA4C8" w14:textId="65C2CFD4" w:rsidTr="006049D5">
        <w:tc>
          <w:tcPr>
            <w:tcW w:w="3215" w:type="pct"/>
          </w:tcPr>
          <w:p w14:paraId="03836E28" w14:textId="48BF7BBF" w:rsidR="006049D5" w:rsidRPr="00A26C55" w:rsidRDefault="006049D5" w:rsidP="00BD6BCD">
            <w:pPr>
              <w:spacing w:line="240" w:lineRule="auto"/>
              <w:rPr>
                <w:rFonts w:asciiTheme="minorHAnsi" w:hAnsiTheme="minorHAnsi"/>
                <w:sz w:val="22"/>
                <w:szCs w:val="22"/>
              </w:rPr>
            </w:pPr>
            <w:r w:rsidRPr="00A26C55">
              <w:rPr>
                <w:rFonts w:asciiTheme="minorHAnsi" w:hAnsiTheme="minorHAnsi"/>
                <w:sz w:val="22"/>
                <w:szCs w:val="22"/>
              </w:rPr>
              <w:t>Presbyterian</w:t>
            </w:r>
          </w:p>
        </w:tc>
        <w:tc>
          <w:tcPr>
            <w:tcW w:w="475" w:type="pct"/>
            <w:vAlign w:val="center"/>
          </w:tcPr>
          <w:p w14:paraId="6425B15F" w14:textId="7F2DD38A"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11</w:t>
            </w:r>
          </w:p>
        </w:tc>
        <w:tc>
          <w:tcPr>
            <w:tcW w:w="655" w:type="pct"/>
            <w:vAlign w:val="center"/>
          </w:tcPr>
          <w:p w14:paraId="1512763C" w14:textId="1C1960CD"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5.0</w:t>
            </w:r>
          </w:p>
        </w:tc>
        <w:tc>
          <w:tcPr>
            <w:tcW w:w="655" w:type="pct"/>
          </w:tcPr>
          <w:p w14:paraId="7DABD84C" w14:textId="560785AE" w:rsidR="006049D5" w:rsidRPr="00A26C55" w:rsidRDefault="00B77B67" w:rsidP="00BD6BCD">
            <w:pPr>
              <w:spacing w:line="240" w:lineRule="auto"/>
              <w:jc w:val="center"/>
              <w:rPr>
                <w:rFonts w:asciiTheme="minorHAnsi" w:hAnsiTheme="minorHAnsi"/>
                <w:sz w:val="22"/>
                <w:szCs w:val="22"/>
              </w:rPr>
            </w:pPr>
            <w:r w:rsidRPr="00A26C55">
              <w:rPr>
                <w:rFonts w:asciiTheme="minorHAnsi" w:hAnsiTheme="minorHAnsi"/>
                <w:sz w:val="22"/>
                <w:szCs w:val="22"/>
              </w:rPr>
              <w:t>RNP</w:t>
            </w:r>
          </w:p>
        </w:tc>
      </w:tr>
      <w:tr w:rsidR="006049D5" w:rsidRPr="00A26C55" w14:paraId="53787F61" w14:textId="4495C51C" w:rsidTr="006049D5">
        <w:tc>
          <w:tcPr>
            <w:tcW w:w="3215" w:type="pct"/>
          </w:tcPr>
          <w:p w14:paraId="47F4C904" w14:textId="77777777" w:rsidR="006049D5" w:rsidRPr="00A26C55" w:rsidRDefault="006049D5" w:rsidP="00BD6BCD">
            <w:pPr>
              <w:spacing w:line="240" w:lineRule="auto"/>
              <w:rPr>
                <w:rFonts w:asciiTheme="minorHAnsi" w:hAnsiTheme="minorHAnsi"/>
                <w:sz w:val="22"/>
                <w:szCs w:val="22"/>
              </w:rPr>
            </w:pPr>
            <w:r w:rsidRPr="00A26C55">
              <w:rPr>
                <w:rFonts w:asciiTheme="minorHAnsi" w:hAnsiTheme="minorHAnsi"/>
                <w:sz w:val="22"/>
                <w:szCs w:val="22"/>
              </w:rPr>
              <w:t>Non-Denominational Christian</w:t>
            </w:r>
          </w:p>
        </w:tc>
        <w:tc>
          <w:tcPr>
            <w:tcW w:w="475" w:type="pct"/>
            <w:vAlign w:val="center"/>
          </w:tcPr>
          <w:p w14:paraId="14D06CE8" w14:textId="77777777"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10</w:t>
            </w:r>
          </w:p>
        </w:tc>
        <w:tc>
          <w:tcPr>
            <w:tcW w:w="655" w:type="pct"/>
            <w:vAlign w:val="center"/>
          </w:tcPr>
          <w:p w14:paraId="1AEEBA94" w14:textId="77777777"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4.5</w:t>
            </w:r>
          </w:p>
        </w:tc>
        <w:tc>
          <w:tcPr>
            <w:tcW w:w="655" w:type="pct"/>
          </w:tcPr>
          <w:p w14:paraId="40B7936C" w14:textId="79A045EA" w:rsidR="006049D5" w:rsidRPr="00A26C55" w:rsidRDefault="00B77B67" w:rsidP="00BD6BCD">
            <w:pPr>
              <w:spacing w:line="240" w:lineRule="auto"/>
              <w:jc w:val="center"/>
              <w:rPr>
                <w:rFonts w:asciiTheme="minorHAnsi" w:hAnsiTheme="minorHAnsi"/>
                <w:sz w:val="22"/>
                <w:szCs w:val="22"/>
              </w:rPr>
            </w:pPr>
            <w:r w:rsidRPr="00A26C55">
              <w:rPr>
                <w:rFonts w:asciiTheme="minorHAnsi" w:hAnsiTheme="minorHAnsi"/>
                <w:sz w:val="22"/>
                <w:szCs w:val="22"/>
              </w:rPr>
              <w:t>RNP</w:t>
            </w:r>
          </w:p>
        </w:tc>
      </w:tr>
      <w:tr w:rsidR="006049D5" w:rsidRPr="00A26C55" w14:paraId="56CE8596" w14:textId="5D9F5E50" w:rsidTr="006049D5">
        <w:tc>
          <w:tcPr>
            <w:tcW w:w="3215" w:type="pct"/>
          </w:tcPr>
          <w:p w14:paraId="03AA4902" w14:textId="1CD5A28A" w:rsidR="006049D5" w:rsidRPr="00A26C55" w:rsidRDefault="006049D5" w:rsidP="00BD6BCD">
            <w:pPr>
              <w:spacing w:line="240" w:lineRule="auto"/>
              <w:rPr>
                <w:rFonts w:asciiTheme="minorHAnsi" w:hAnsiTheme="minorHAnsi"/>
                <w:sz w:val="22"/>
                <w:szCs w:val="22"/>
              </w:rPr>
            </w:pPr>
            <w:r w:rsidRPr="00A26C55">
              <w:rPr>
                <w:rFonts w:asciiTheme="minorHAnsi" w:hAnsiTheme="minorHAnsi"/>
                <w:sz w:val="22"/>
                <w:szCs w:val="22"/>
              </w:rPr>
              <w:t>Episcopal</w:t>
            </w:r>
          </w:p>
        </w:tc>
        <w:tc>
          <w:tcPr>
            <w:tcW w:w="475" w:type="pct"/>
            <w:vAlign w:val="center"/>
          </w:tcPr>
          <w:p w14:paraId="36BF76E4" w14:textId="4AC948F2"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7</w:t>
            </w:r>
          </w:p>
        </w:tc>
        <w:tc>
          <w:tcPr>
            <w:tcW w:w="655" w:type="pct"/>
            <w:vAlign w:val="center"/>
          </w:tcPr>
          <w:p w14:paraId="6A40E643" w14:textId="27004A53"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3.2</w:t>
            </w:r>
          </w:p>
        </w:tc>
        <w:tc>
          <w:tcPr>
            <w:tcW w:w="655" w:type="pct"/>
          </w:tcPr>
          <w:p w14:paraId="45F21939" w14:textId="14A71CD1" w:rsidR="006049D5" w:rsidRPr="00A26C55" w:rsidRDefault="00B77B67" w:rsidP="00BD6BCD">
            <w:pPr>
              <w:spacing w:line="240" w:lineRule="auto"/>
              <w:jc w:val="center"/>
              <w:rPr>
                <w:rFonts w:asciiTheme="minorHAnsi" w:hAnsiTheme="minorHAnsi"/>
                <w:sz w:val="22"/>
                <w:szCs w:val="22"/>
              </w:rPr>
            </w:pPr>
            <w:r w:rsidRPr="00A26C55">
              <w:rPr>
                <w:rFonts w:asciiTheme="minorHAnsi" w:hAnsiTheme="minorHAnsi"/>
                <w:sz w:val="22"/>
                <w:szCs w:val="22"/>
              </w:rPr>
              <w:t>QA</w:t>
            </w:r>
          </w:p>
        </w:tc>
      </w:tr>
      <w:tr w:rsidR="006049D5" w:rsidRPr="00A26C55" w14:paraId="00BA4F2D" w14:textId="73BE8AB4" w:rsidTr="006049D5">
        <w:tc>
          <w:tcPr>
            <w:tcW w:w="3215" w:type="pct"/>
          </w:tcPr>
          <w:p w14:paraId="54598923" w14:textId="4937D32A" w:rsidR="006049D5" w:rsidRPr="00A26C55" w:rsidRDefault="006049D5" w:rsidP="00BD6BCD">
            <w:pPr>
              <w:spacing w:line="240" w:lineRule="auto"/>
              <w:rPr>
                <w:rFonts w:asciiTheme="minorHAnsi" w:hAnsiTheme="minorHAnsi"/>
                <w:sz w:val="22"/>
                <w:szCs w:val="22"/>
              </w:rPr>
            </w:pPr>
            <w:r w:rsidRPr="00A26C55">
              <w:rPr>
                <w:rFonts w:asciiTheme="minorHAnsi" w:hAnsiTheme="minorHAnsi"/>
                <w:sz w:val="22"/>
                <w:szCs w:val="22"/>
              </w:rPr>
              <w:t>United Church of Christ</w:t>
            </w:r>
          </w:p>
        </w:tc>
        <w:tc>
          <w:tcPr>
            <w:tcW w:w="475" w:type="pct"/>
            <w:vAlign w:val="center"/>
          </w:tcPr>
          <w:p w14:paraId="09EEECC5" w14:textId="7DACCCFE"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6</w:t>
            </w:r>
          </w:p>
        </w:tc>
        <w:tc>
          <w:tcPr>
            <w:tcW w:w="655" w:type="pct"/>
            <w:vAlign w:val="center"/>
          </w:tcPr>
          <w:p w14:paraId="2DFDE802" w14:textId="69412B33"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2.7</w:t>
            </w:r>
          </w:p>
        </w:tc>
        <w:tc>
          <w:tcPr>
            <w:tcW w:w="655" w:type="pct"/>
          </w:tcPr>
          <w:p w14:paraId="6FDC03EA" w14:textId="6A094CAC" w:rsidR="006049D5" w:rsidRPr="00A26C55" w:rsidRDefault="00B77B67" w:rsidP="00BD6BCD">
            <w:pPr>
              <w:spacing w:line="240" w:lineRule="auto"/>
              <w:jc w:val="center"/>
              <w:rPr>
                <w:rFonts w:asciiTheme="minorHAnsi" w:hAnsiTheme="minorHAnsi"/>
                <w:sz w:val="22"/>
                <w:szCs w:val="22"/>
              </w:rPr>
            </w:pPr>
            <w:r w:rsidRPr="00A26C55">
              <w:rPr>
                <w:rFonts w:asciiTheme="minorHAnsi" w:hAnsiTheme="minorHAnsi"/>
                <w:sz w:val="22"/>
                <w:szCs w:val="22"/>
              </w:rPr>
              <w:t>RNP</w:t>
            </w:r>
          </w:p>
        </w:tc>
      </w:tr>
      <w:tr w:rsidR="006049D5" w:rsidRPr="00A26C55" w14:paraId="1510EB4A" w14:textId="668F10D5" w:rsidTr="006049D5">
        <w:tc>
          <w:tcPr>
            <w:tcW w:w="3215" w:type="pct"/>
          </w:tcPr>
          <w:p w14:paraId="5F0F2282" w14:textId="51D5F922" w:rsidR="006049D5" w:rsidRPr="00A26C55" w:rsidRDefault="006049D5" w:rsidP="00BD6BCD">
            <w:pPr>
              <w:spacing w:line="240" w:lineRule="auto"/>
              <w:rPr>
                <w:rFonts w:asciiTheme="minorHAnsi" w:hAnsiTheme="minorHAnsi"/>
                <w:sz w:val="22"/>
                <w:szCs w:val="22"/>
              </w:rPr>
            </w:pPr>
            <w:r w:rsidRPr="00A26C55">
              <w:rPr>
                <w:rFonts w:asciiTheme="minorHAnsi" w:hAnsiTheme="minorHAnsi"/>
                <w:sz w:val="22"/>
                <w:szCs w:val="22"/>
              </w:rPr>
              <w:t>Jewish/Jewish Reform</w:t>
            </w:r>
          </w:p>
        </w:tc>
        <w:tc>
          <w:tcPr>
            <w:tcW w:w="475" w:type="pct"/>
            <w:vAlign w:val="center"/>
          </w:tcPr>
          <w:p w14:paraId="62ABB68E" w14:textId="18C36EB0"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5</w:t>
            </w:r>
          </w:p>
        </w:tc>
        <w:tc>
          <w:tcPr>
            <w:tcW w:w="655" w:type="pct"/>
            <w:vAlign w:val="center"/>
          </w:tcPr>
          <w:p w14:paraId="708763EA" w14:textId="1C7A078B"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2.3</w:t>
            </w:r>
          </w:p>
        </w:tc>
        <w:tc>
          <w:tcPr>
            <w:tcW w:w="655" w:type="pct"/>
          </w:tcPr>
          <w:p w14:paraId="198599B7" w14:textId="01CF5F05" w:rsidR="006049D5" w:rsidRPr="00A26C55" w:rsidRDefault="00B77B67" w:rsidP="00BD6BCD">
            <w:pPr>
              <w:spacing w:line="240" w:lineRule="auto"/>
              <w:jc w:val="center"/>
              <w:rPr>
                <w:rFonts w:asciiTheme="minorHAnsi" w:hAnsiTheme="minorHAnsi"/>
                <w:sz w:val="22"/>
                <w:szCs w:val="22"/>
              </w:rPr>
            </w:pPr>
            <w:r w:rsidRPr="00A26C55">
              <w:rPr>
                <w:rFonts w:asciiTheme="minorHAnsi" w:hAnsiTheme="minorHAnsi"/>
                <w:sz w:val="22"/>
                <w:szCs w:val="22"/>
              </w:rPr>
              <w:t>QA</w:t>
            </w:r>
          </w:p>
        </w:tc>
      </w:tr>
      <w:tr w:rsidR="006049D5" w:rsidRPr="00A26C55" w14:paraId="45FC02B3" w14:textId="3566CF42" w:rsidTr="006049D5">
        <w:tc>
          <w:tcPr>
            <w:tcW w:w="3215" w:type="pct"/>
          </w:tcPr>
          <w:p w14:paraId="34EE0E94" w14:textId="7752BA67" w:rsidR="006049D5" w:rsidRPr="00A26C55" w:rsidRDefault="006049D5" w:rsidP="00BD6BCD">
            <w:pPr>
              <w:spacing w:line="240" w:lineRule="auto"/>
              <w:rPr>
                <w:rFonts w:asciiTheme="minorHAnsi" w:hAnsiTheme="minorHAnsi"/>
                <w:sz w:val="22"/>
                <w:szCs w:val="22"/>
              </w:rPr>
            </w:pPr>
            <w:r w:rsidRPr="00A26C55">
              <w:rPr>
                <w:rFonts w:asciiTheme="minorHAnsi" w:hAnsiTheme="minorHAnsi"/>
                <w:sz w:val="22"/>
                <w:szCs w:val="22"/>
              </w:rPr>
              <w:t xml:space="preserve">Pentecostal </w:t>
            </w:r>
          </w:p>
        </w:tc>
        <w:tc>
          <w:tcPr>
            <w:tcW w:w="475" w:type="pct"/>
            <w:vAlign w:val="center"/>
          </w:tcPr>
          <w:p w14:paraId="2BB22300" w14:textId="3BC5FCE6"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3</w:t>
            </w:r>
          </w:p>
        </w:tc>
        <w:tc>
          <w:tcPr>
            <w:tcW w:w="655" w:type="pct"/>
            <w:vAlign w:val="center"/>
          </w:tcPr>
          <w:p w14:paraId="6BF58BAB" w14:textId="3583EA95"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1.4</w:t>
            </w:r>
          </w:p>
        </w:tc>
        <w:tc>
          <w:tcPr>
            <w:tcW w:w="655" w:type="pct"/>
          </w:tcPr>
          <w:p w14:paraId="4429DF48" w14:textId="0B7CF1F3" w:rsidR="006049D5" w:rsidRPr="00A26C55" w:rsidRDefault="00B77B67" w:rsidP="00BD6BCD">
            <w:pPr>
              <w:spacing w:line="240" w:lineRule="auto"/>
              <w:jc w:val="center"/>
              <w:rPr>
                <w:rFonts w:asciiTheme="minorHAnsi" w:hAnsiTheme="minorHAnsi"/>
                <w:sz w:val="22"/>
                <w:szCs w:val="22"/>
              </w:rPr>
            </w:pPr>
            <w:r w:rsidRPr="00A26C55">
              <w:rPr>
                <w:rFonts w:asciiTheme="minorHAnsi" w:hAnsiTheme="minorHAnsi"/>
                <w:sz w:val="22"/>
                <w:szCs w:val="22"/>
              </w:rPr>
              <w:t>RP</w:t>
            </w:r>
          </w:p>
        </w:tc>
      </w:tr>
      <w:tr w:rsidR="006049D5" w:rsidRPr="00A26C55" w14:paraId="13B58950" w14:textId="1567B1DD" w:rsidTr="006049D5">
        <w:tc>
          <w:tcPr>
            <w:tcW w:w="3215" w:type="pct"/>
          </w:tcPr>
          <w:p w14:paraId="27C7B705" w14:textId="20CB269B" w:rsidR="006049D5" w:rsidRPr="00A26C55" w:rsidRDefault="006049D5" w:rsidP="00BD6BCD">
            <w:pPr>
              <w:spacing w:line="240" w:lineRule="auto"/>
              <w:rPr>
                <w:rFonts w:asciiTheme="minorHAnsi" w:hAnsiTheme="minorHAnsi"/>
                <w:sz w:val="22"/>
                <w:szCs w:val="22"/>
              </w:rPr>
            </w:pPr>
            <w:r w:rsidRPr="00A26C55">
              <w:rPr>
                <w:rFonts w:asciiTheme="minorHAnsi" w:hAnsiTheme="minorHAnsi"/>
                <w:sz w:val="22"/>
                <w:szCs w:val="22"/>
              </w:rPr>
              <w:t>Unitarian Universalist</w:t>
            </w:r>
          </w:p>
        </w:tc>
        <w:tc>
          <w:tcPr>
            <w:tcW w:w="475" w:type="pct"/>
            <w:vAlign w:val="center"/>
          </w:tcPr>
          <w:p w14:paraId="33C50ED0" w14:textId="2C94BEEF"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3</w:t>
            </w:r>
          </w:p>
        </w:tc>
        <w:tc>
          <w:tcPr>
            <w:tcW w:w="655" w:type="pct"/>
            <w:vAlign w:val="center"/>
          </w:tcPr>
          <w:p w14:paraId="29D60CCB" w14:textId="616D9A42"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1.4</w:t>
            </w:r>
          </w:p>
        </w:tc>
        <w:tc>
          <w:tcPr>
            <w:tcW w:w="655" w:type="pct"/>
          </w:tcPr>
          <w:p w14:paraId="461F238E" w14:textId="535AB46C" w:rsidR="006049D5" w:rsidRPr="00A26C55" w:rsidRDefault="00B77B67" w:rsidP="00BD6BCD">
            <w:pPr>
              <w:spacing w:line="240" w:lineRule="auto"/>
              <w:jc w:val="center"/>
              <w:rPr>
                <w:rFonts w:asciiTheme="minorHAnsi" w:hAnsiTheme="minorHAnsi"/>
                <w:sz w:val="22"/>
                <w:szCs w:val="22"/>
              </w:rPr>
            </w:pPr>
            <w:r w:rsidRPr="00A26C55">
              <w:rPr>
                <w:rFonts w:asciiTheme="minorHAnsi" w:hAnsiTheme="minorHAnsi"/>
                <w:sz w:val="22"/>
                <w:szCs w:val="22"/>
              </w:rPr>
              <w:t>FA</w:t>
            </w:r>
          </w:p>
        </w:tc>
      </w:tr>
      <w:tr w:rsidR="006049D5" w:rsidRPr="00A26C55" w14:paraId="7505B064" w14:textId="33A3E83C" w:rsidTr="006049D5">
        <w:tc>
          <w:tcPr>
            <w:tcW w:w="3215" w:type="pct"/>
          </w:tcPr>
          <w:p w14:paraId="64740F41" w14:textId="11BB641D" w:rsidR="006049D5" w:rsidRPr="00A26C55" w:rsidRDefault="006049D5" w:rsidP="00BD6BCD">
            <w:pPr>
              <w:spacing w:line="240" w:lineRule="auto"/>
              <w:rPr>
                <w:rFonts w:asciiTheme="minorHAnsi" w:hAnsiTheme="minorHAnsi"/>
                <w:sz w:val="22"/>
                <w:szCs w:val="22"/>
              </w:rPr>
            </w:pPr>
            <w:r w:rsidRPr="00A26C55">
              <w:rPr>
                <w:rFonts w:asciiTheme="minorHAnsi" w:hAnsiTheme="minorHAnsi"/>
                <w:sz w:val="22"/>
                <w:szCs w:val="22"/>
              </w:rPr>
              <w:t>Mormon</w:t>
            </w:r>
          </w:p>
        </w:tc>
        <w:tc>
          <w:tcPr>
            <w:tcW w:w="475" w:type="pct"/>
            <w:vAlign w:val="center"/>
          </w:tcPr>
          <w:p w14:paraId="537A13BE" w14:textId="5832EDD0"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2</w:t>
            </w:r>
          </w:p>
        </w:tc>
        <w:tc>
          <w:tcPr>
            <w:tcW w:w="655" w:type="pct"/>
            <w:vAlign w:val="center"/>
          </w:tcPr>
          <w:p w14:paraId="0D5445C8" w14:textId="29E703EE"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0.9</w:t>
            </w:r>
          </w:p>
        </w:tc>
        <w:tc>
          <w:tcPr>
            <w:tcW w:w="655" w:type="pct"/>
          </w:tcPr>
          <w:p w14:paraId="321123FC" w14:textId="59C86618" w:rsidR="006049D5" w:rsidRPr="00A26C55" w:rsidRDefault="00B77B67" w:rsidP="00BD6BCD">
            <w:pPr>
              <w:spacing w:line="240" w:lineRule="auto"/>
              <w:jc w:val="center"/>
              <w:rPr>
                <w:rFonts w:asciiTheme="minorHAnsi" w:hAnsiTheme="minorHAnsi"/>
                <w:sz w:val="22"/>
                <w:szCs w:val="22"/>
              </w:rPr>
            </w:pPr>
            <w:r w:rsidRPr="00A26C55">
              <w:rPr>
                <w:rFonts w:asciiTheme="minorHAnsi" w:hAnsiTheme="minorHAnsi"/>
                <w:sz w:val="22"/>
                <w:szCs w:val="22"/>
              </w:rPr>
              <w:t>RP</w:t>
            </w:r>
          </w:p>
        </w:tc>
      </w:tr>
      <w:tr w:rsidR="006049D5" w:rsidRPr="00A26C55" w14:paraId="552494D4" w14:textId="569E3A62" w:rsidTr="006049D5">
        <w:tc>
          <w:tcPr>
            <w:tcW w:w="3215" w:type="pct"/>
          </w:tcPr>
          <w:p w14:paraId="5E594DD6" w14:textId="0296C056" w:rsidR="006049D5" w:rsidRPr="00A26C55" w:rsidRDefault="006049D5" w:rsidP="00BD6BCD">
            <w:pPr>
              <w:spacing w:line="240" w:lineRule="auto"/>
              <w:rPr>
                <w:rFonts w:asciiTheme="minorHAnsi" w:hAnsiTheme="minorHAnsi"/>
                <w:sz w:val="22"/>
                <w:szCs w:val="22"/>
              </w:rPr>
            </w:pPr>
            <w:r w:rsidRPr="00A26C55">
              <w:rPr>
                <w:rFonts w:asciiTheme="minorHAnsi" w:hAnsiTheme="minorHAnsi"/>
                <w:sz w:val="22"/>
                <w:szCs w:val="22"/>
              </w:rPr>
              <w:t>Muslim</w:t>
            </w:r>
          </w:p>
        </w:tc>
        <w:tc>
          <w:tcPr>
            <w:tcW w:w="475" w:type="pct"/>
            <w:vAlign w:val="center"/>
          </w:tcPr>
          <w:p w14:paraId="230BE33C" w14:textId="527BB209"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2</w:t>
            </w:r>
          </w:p>
        </w:tc>
        <w:tc>
          <w:tcPr>
            <w:tcW w:w="655" w:type="pct"/>
            <w:vAlign w:val="center"/>
          </w:tcPr>
          <w:p w14:paraId="1A193C22" w14:textId="1E8E9CBA"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0.9</w:t>
            </w:r>
          </w:p>
        </w:tc>
        <w:tc>
          <w:tcPr>
            <w:tcW w:w="655" w:type="pct"/>
          </w:tcPr>
          <w:p w14:paraId="0F32B884" w14:textId="78019396" w:rsidR="006049D5" w:rsidRPr="00A26C55" w:rsidRDefault="00B77B67" w:rsidP="00BD6BCD">
            <w:pPr>
              <w:spacing w:line="240" w:lineRule="auto"/>
              <w:jc w:val="center"/>
              <w:rPr>
                <w:rFonts w:asciiTheme="minorHAnsi" w:hAnsiTheme="minorHAnsi"/>
                <w:sz w:val="22"/>
                <w:szCs w:val="22"/>
              </w:rPr>
            </w:pPr>
            <w:r w:rsidRPr="00A26C55">
              <w:rPr>
                <w:rFonts w:asciiTheme="minorHAnsi" w:hAnsiTheme="minorHAnsi"/>
                <w:sz w:val="22"/>
                <w:szCs w:val="22"/>
              </w:rPr>
              <w:t>RP</w:t>
            </w:r>
          </w:p>
        </w:tc>
      </w:tr>
      <w:tr w:rsidR="006049D5" w:rsidRPr="00A26C55" w14:paraId="5023AA48" w14:textId="27DD5D8C" w:rsidTr="006049D5">
        <w:tc>
          <w:tcPr>
            <w:tcW w:w="3215" w:type="pct"/>
          </w:tcPr>
          <w:p w14:paraId="546DDA86" w14:textId="6C657F1A" w:rsidR="006049D5" w:rsidRPr="00A26C55" w:rsidRDefault="006049D5" w:rsidP="00BD6BCD">
            <w:pPr>
              <w:spacing w:line="240" w:lineRule="auto"/>
              <w:rPr>
                <w:rFonts w:asciiTheme="minorHAnsi" w:hAnsiTheme="minorHAnsi"/>
                <w:sz w:val="22"/>
                <w:szCs w:val="22"/>
              </w:rPr>
            </w:pPr>
            <w:r w:rsidRPr="00A26C55">
              <w:rPr>
                <w:rFonts w:asciiTheme="minorHAnsi" w:hAnsiTheme="minorHAnsi"/>
                <w:sz w:val="22"/>
                <w:szCs w:val="22"/>
              </w:rPr>
              <w:t>Buddhist</w:t>
            </w:r>
          </w:p>
        </w:tc>
        <w:tc>
          <w:tcPr>
            <w:tcW w:w="475" w:type="pct"/>
            <w:vAlign w:val="center"/>
          </w:tcPr>
          <w:p w14:paraId="15653BF2" w14:textId="3950ECF4"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1</w:t>
            </w:r>
          </w:p>
        </w:tc>
        <w:tc>
          <w:tcPr>
            <w:tcW w:w="655" w:type="pct"/>
            <w:vAlign w:val="center"/>
          </w:tcPr>
          <w:p w14:paraId="67B970A7" w14:textId="601F4830"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0.5</w:t>
            </w:r>
          </w:p>
        </w:tc>
        <w:tc>
          <w:tcPr>
            <w:tcW w:w="655" w:type="pct"/>
          </w:tcPr>
          <w:p w14:paraId="725A832C" w14:textId="6F87DEC5" w:rsidR="006049D5" w:rsidRPr="00A26C55" w:rsidRDefault="00B77B67" w:rsidP="00BD6BCD">
            <w:pPr>
              <w:spacing w:line="240" w:lineRule="auto"/>
              <w:jc w:val="center"/>
              <w:rPr>
                <w:rFonts w:asciiTheme="minorHAnsi" w:hAnsiTheme="minorHAnsi"/>
                <w:sz w:val="22"/>
                <w:szCs w:val="22"/>
              </w:rPr>
            </w:pPr>
            <w:r w:rsidRPr="00A26C55">
              <w:rPr>
                <w:rFonts w:asciiTheme="minorHAnsi" w:hAnsiTheme="minorHAnsi"/>
                <w:sz w:val="22"/>
                <w:szCs w:val="22"/>
              </w:rPr>
              <w:t>QA</w:t>
            </w:r>
          </w:p>
        </w:tc>
      </w:tr>
      <w:tr w:rsidR="006049D5" w:rsidRPr="00A26C55" w14:paraId="0D319844" w14:textId="15671B7C" w:rsidTr="006049D5">
        <w:trPr>
          <w:trHeight w:val="171"/>
        </w:trPr>
        <w:tc>
          <w:tcPr>
            <w:tcW w:w="3215" w:type="pct"/>
          </w:tcPr>
          <w:p w14:paraId="6B5C1580" w14:textId="01DBB711" w:rsidR="006049D5" w:rsidRPr="00A26C55" w:rsidRDefault="006049D5" w:rsidP="00BD6BCD">
            <w:pPr>
              <w:spacing w:line="240" w:lineRule="auto"/>
              <w:rPr>
                <w:rFonts w:asciiTheme="minorHAnsi" w:hAnsiTheme="minorHAnsi"/>
                <w:sz w:val="22"/>
                <w:szCs w:val="22"/>
              </w:rPr>
            </w:pPr>
            <w:r w:rsidRPr="00A26C55">
              <w:rPr>
                <w:rFonts w:asciiTheme="minorHAnsi" w:hAnsiTheme="minorHAnsi"/>
                <w:sz w:val="22"/>
                <w:szCs w:val="22"/>
              </w:rPr>
              <w:t>Hindu</w:t>
            </w:r>
          </w:p>
        </w:tc>
        <w:tc>
          <w:tcPr>
            <w:tcW w:w="475" w:type="pct"/>
            <w:vAlign w:val="center"/>
          </w:tcPr>
          <w:p w14:paraId="46B1D300" w14:textId="56A29583"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1</w:t>
            </w:r>
          </w:p>
        </w:tc>
        <w:tc>
          <w:tcPr>
            <w:tcW w:w="655" w:type="pct"/>
            <w:vAlign w:val="center"/>
          </w:tcPr>
          <w:p w14:paraId="2EF87873" w14:textId="2B213141"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0.5</w:t>
            </w:r>
          </w:p>
        </w:tc>
        <w:tc>
          <w:tcPr>
            <w:tcW w:w="655" w:type="pct"/>
          </w:tcPr>
          <w:p w14:paraId="2F961820" w14:textId="4A7A2061" w:rsidR="006049D5" w:rsidRPr="00A26C55" w:rsidRDefault="00B77B67" w:rsidP="00BD6BCD">
            <w:pPr>
              <w:spacing w:line="240" w:lineRule="auto"/>
              <w:jc w:val="center"/>
              <w:rPr>
                <w:rFonts w:asciiTheme="minorHAnsi" w:hAnsiTheme="minorHAnsi"/>
                <w:sz w:val="22"/>
                <w:szCs w:val="22"/>
              </w:rPr>
            </w:pPr>
            <w:r w:rsidRPr="00A26C55">
              <w:rPr>
                <w:rFonts w:asciiTheme="minorHAnsi" w:hAnsiTheme="minorHAnsi"/>
                <w:sz w:val="22"/>
                <w:szCs w:val="22"/>
              </w:rPr>
              <w:t>RP</w:t>
            </w:r>
          </w:p>
        </w:tc>
      </w:tr>
      <w:tr w:rsidR="006049D5" w:rsidRPr="00A26C55" w14:paraId="03C2373F" w14:textId="2C284052" w:rsidTr="006049D5">
        <w:tc>
          <w:tcPr>
            <w:tcW w:w="3215" w:type="pct"/>
          </w:tcPr>
          <w:p w14:paraId="09389492" w14:textId="5C1A1CE9" w:rsidR="006049D5" w:rsidRPr="00A26C55" w:rsidRDefault="006049D5" w:rsidP="00BD6BCD">
            <w:pPr>
              <w:spacing w:line="240" w:lineRule="auto"/>
              <w:rPr>
                <w:rFonts w:asciiTheme="minorHAnsi" w:hAnsiTheme="minorHAnsi"/>
                <w:sz w:val="22"/>
                <w:szCs w:val="22"/>
              </w:rPr>
            </w:pPr>
            <w:r w:rsidRPr="00A26C55">
              <w:rPr>
                <w:rFonts w:asciiTheme="minorHAnsi" w:hAnsiTheme="minorHAnsi"/>
                <w:sz w:val="22"/>
                <w:szCs w:val="22"/>
              </w:rPr>
              <w:t>Pagan/Wiccan</w:t>
            </w:r>
          </w:p>
        </w:tc>
        <w:tc>
          <w:tcPr>
            <w:tcW w:w="475" w:type="pct"/>
            <w:vAlign w:val="center"/>
          </w:tcPr>
          <w:p w14:paraId="5AA84D0D" w14:textId="4956FCCA"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1</w:t>
            </w:r>
          </w:p>
        </w:tc>
        <w:tc>
          <w:tcPr>
            <w:tcW w:w="655" w:type="pct"/>
            <w:vAlign w:val="center"/>
          </w:tcPr>
          <w:p w14:paraId="05A0C56A" w14:textId="336B5FF5"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0.5</w:t>
            </w:r>
          </w:p>
        </w:tc>
        <w:tc>
          <w:tcPr>
            <w:tcW w:w="655" w:type="pct"/>
          </w:tcPr>
          <w:p w14:paraId="1F384236" w14:textId="4A3909F8" w:rsidR="006049D5" w:rsidRPr="00A26C55" w:rsidRDefault="00B77B67" w:rsidP="00BD6BCD">
            <w:pPr>
              <w:spacing w:line="240" w:lineRule="auto"/>
              <w:jc w:val="center"/>
              <w:rPr>
                <w:rFonts w:asciiTheme="minorHAnsi" w:hAnsiTheme="minorHAnsi"/>
                <w:sz w:val="22"/>
                <w:szCs w:val="22"/>
              </w:rPr>
            </w:pPr>
            <w:r w:rsidRPr="00A26C55">
              <w:rPr>
                <w:rFonts w:asciiTheme="minorHAnsi" w:hAnsiTheme="minorHAnsi"/>
                <w:sz w:val="22"/>
                <w:szCs w:val="22"/>
              </w:rPr>
              <w:t>RP</w:t>
            </w:r>
          </w:p>
        </w:tc>
      </w:tr>
      <w:tr w:rsidR="006049D5" w:rsidRPr="00A26C55" w14:paraId="59E64196" w14:textId="4C50E2D7" w:rsidTr="006049D5">
        <w:tc>
          <w:tcPr>
            <w:tcW w:w="3215" w:type="pct"/>
            <w:tcBorders>
              <w:bottom w:val="single" w:sz="4" w:space="0" w:color="auto"/>
            </w:tcBorders>
          </w:tcPr>
          <w:p w14:paraId="0D0E42F6" w14:textId="716EED35" w:rsidR="006049D5" w:rsidRPr="00A26C55" w:rsidRDefault="006049D5" w:rsidP="00BD6BCD">
            <w:pPr>
              <w:spacing w:line="240" w:lineRule="auto"/>
              <w:rPr>
                <w:rFonts w:asciiTheme="minorHAnsi" w:hAnsiTheme="minorHAnsi"/>
                <w:sz w:val="22"/>
                <w:szCs w:val="22"/>
              </w:rPr>
            </w:pPr>
            <w:r w:rsidRPr="00A26C55">
              <w:rPr>
                <w:rFonts w:asciiTheme="minorHAnsi" w:hAnsiTheme="minorHAnsi"/>
                <w:sz w:val="22"/>
                <w:szCs w:val="22"/>
              </w:rPr>
              <w:t>Other</w:t>
            </w:r>
          </w:p>
        </w:tc>
        <w:tc>
          <w:tcPr>
            <w:tcW w:w="475" w:type="pct"/>
            <w:tcBorders>
              <w:bottom w:val="single" w:sz="4" w:space="0" w:color="auto"/>
            </w:tcBorders>
            <w:vAlign w:val="center"/>
          </w:tcPr>
          <w:p w14:paraId="772B8346" w14:textId="478F02AA"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0</w:t>
            </w:r>
          </w:p>
        </w:tc>
        <w:tc>
          <w:tcPr>
            <w:tcW w:w="655" w:type="pct"/>
            <w:tcBorders>
              <w:bottom w:val="single" w:sz="4" w:space="0" w:color="auto"/>
            </w:tcBorders>
            <w:vAlign w:val="center"/>
          </w:tcPr>
          <w:p w14:paraId="5B57FF33" w14:textId="546609B3" w:rsidR="006049D5" w:rsidRPr="00A26C55" w:rsidRDefault="006049D5" w:rsidP="00BD6BCD">
            <w:pPr>
              <w:spacing w:line="240" w:lineRule="auto"/>
              <w:jc w:val="center"/>
              <w:rPr>
                <w:rFonts w:asciiTheme="minorHAnsi" w:hAnsiTheme="minorHAnsi"/>
                <w:sz w:val="22"/>
                <w:szCs w:val="22"/>
              </w:rPr>
            </w:pPr>
            <w:r w:rsidRPr="00A26C55">
              <w:rPr>
                <w:rFonts w:asciiTheme="minorHAnsi" w:hAnsiTheme="minorHAnsi"/>
                <w:sz w:val="22"/>
                <w:szCs w:val="22"/>
              </w:rPr>
              <w:t>0</w:t>
            </w:r>
          </w:p>
        </w:tc>
        <w:tc>
          <w:tcPr>
            <w:tcW w:w="655" w:type="pct"/>
            <w:tcBorders>
              <w:bottom w:val="single" w:sz="4" w:space="0" w:color="auto"/>
            </w:tcBorders>
          </w:tcPr>
          <w:p w14:paraId="561B280C" w14:textId="77777777" w:rsidR="006049D5" w:rsidRPr="00A26C55" w:rsidRDefault="006049D5" w:rsidP="00BD6BCD">
            <w:pPr>
              <w:spacing w:line="240" w:lineRule="auto"/>
              <w:jc w:val="center"/>
              <w:rPr>
                <w:rFonts w:asciiTheme="minorHAnsi" w:hAnsiTheme="minorHAnsi"/>
                <w:sz w:val="22"/>
                <w:szCs w:val="22"/>
              </w:rPr>
            </w:pPr>
          </w:p>
        </w:tc>
      </w:tr>
    </w:tbl>
    <w:p w14:paraId="1DDC3592" w14:textId="43F83716" w:rsidR="006049D5" w:rsidRPr="00A26C55" w:rsidRDefault="00102EC0" w:rsidP="00DA6BD8">
      <w:pPr>
        <w:spacing w:line="240" w:lineRule="auto"/>
        <w:rPr>
          <w:rFonts w:asciiTheme="minorHAnsi" w:hAnsiTheme="minorHAnsi"/>
          <w:sz w:val="22"/>
          <w:szCs w:val="22"/>
        </w:rPr>
      </w:pPr>
      <w:r w:rsidRPr="00A26C55">
        <w:rPr>
          <w:rFonts w:asciiTheme="minorHAnsi" w:hAnsiTheme="minorHAnsi"/>
          <w:i/>
          <w:sz w:val="22"/>
          <w:szCs w:val="22"/>
        </w:rPr>
        <w:t>Note</w:t>
      </w:r>
      <w:r w:rsidRPr="00A26C55">
        <w:rPr>
          <w:rFonts w:asciiTheme="minorHAnsi" w:hAnsiTheme="minorHAnsi"/>
          <w:sz w:val="22"/>
          <w:szCs w:val="22"/>
        </w:rPr>
        <w:t>: N = 221</w:t>
      </w:r>
      <w:r w:rsidR="006049D5" w:rsidRPr="00A26C55">
        <w:rPr>
          <w:rFonts w:asciiTheme="minorHAnsi" w:hAnsiTheme="minorHAnsi"/>
          <w:sz w:val="22"/>
          <w:szCs w:val="22"/>
        </w:rPr>
        <w:t>, RP = Rejecting Punitive, RNP = Rejecting Non-punitive, QA = Qualified Acceptance, FA = Full Acceptance</w:t>
      </w:r>
    </w:p>
    <w:p w14:paraId="3A651DC8" w14:textId="77777777" w:rsidR="00271BED" w:rsidRPr="00A26C55" w:rsidRDefault="00271BED" w:rsidP="00DA6BD8">
      <w:pPr>
        <w:spacing w:line="240" w:lineRule="auto"/>
        <w:rPr>
          <w:rFonts w:asciiTheme="minorHAnsi" w:hAnsiTheme="minorHAnsi"/>
        </w:rPr>
      </w:pPr>
    </w:p>
    <w:p w14:paraId="54344311" w14:textId="77777777" w:rsidR="00271BED" w:rsidRPr="00A26C55" w:rsidRDefault="00271BED" w:rsidP="00DA6BD8">
      <w:pPr>
        <w:spacing w:line="240" w:lineRule="auto"/>
        <w:rPr>
          <w:rFonts w:asciiTheme="minorHAnsi" w:hAnsiTheme="minorHAnsi"/>
        </w:rPr>
      </w:pPr>
    </w:p>
    <w:p w14:paraId="09B76363" w14:textId="77777777" w:rsidR="001E1302" w:rsidRPr="00A26C55" w:rsidRDefault="001E1302" w:rsidP="00DA6BD8">
      <w:pPr>
        <w:spacing w:line="240" w:lineRule="auto"/>
        <w:rPr>
          <w:rFonts w:asciiTheme="minorHAnsi" w:hAnsiTheme="minorHAnsi"/>
        </w:rPr>
      </w:pPr>
    </w:p>
    <w:p w14:paraId="5B6C8B87" w14:textId="77777777" w:rsidR="001E1302" w:rsidRPr="00A26C55" w:rsidRDefault="001E1302" w:rsidP="00DA6BD8">
      <w:pPr>
        <w:spacing w:line="240" w:lineRule="auto"/>
        <w:rPr>
          <w:rFonts w:asciiTheme="minorHAnsi" w:hAnsiTheme="minorHAnsi"/>
        </w:rPr>
      </w:pPr>
    </w:p>
    <w:p w14:paraId="6E31AD94" w14:textId="77777777" w:rsidR="001E1302" w:rsidRPr="00A26C55" w:rsidRDefault="001E1302" w:rsidP="00DA6BD8">
      <w:pPr>
        <w:spacing w:line="240" w:lineRule="auto"/>
        <w:rPr>
          <w:rFonts w:asciiTheme="minorHAnsi" w:hAnsiTheme="minorHAnsi"/>
        </w:rPr>
      </w:pPr>
    </w:p>
    <w:p w14:paraId="02DD0A6B" w14:textId="77777777" w:rsidR="001E1302" w:rsidRPr="00A26C55" w:rsidRDefault="001E1302" w:rsidP="00DA6BD8">
      <w:pPr>
        <w:spacing w:line="240" w:lineRule="auto"/>
        <w:rPr>
          <w:rFonts w:asciiTheme="minorHAnsi" w:hAnsiTheme="minorHAnsi"/>
        </w:rPr>
      </w:pPr>
    </w:p>
    <w:p w14:paraId="74E563E3" w14:textId="77777777" w:rsidR="001E1302" w:rsidRPr="00A26C55" w:rsidRDefault="001E1302" w:rsidP="00DA6BD8">
      <w:pPr>
        <w:spacing w:line="240" w:lineRule="auto"/>
        <w:rPr>
          <w:rFonts w:asciiTheme="minorHAnsi" w:hAnsiTheme="minorHAnsi"/>
        </w:rPr>
      </w:pPr>
    </w:p>
    <w:p w14:paraId="1F360470" w14:textId="77777777" w:rsidR="001E1302" w:rsidRPr="00A26C55" w:rsidRDefault="001E1302" w:rsidP="00DA6BD8">
      <w:pPr>
        <w:spacing w:line="240" w:lineRule="auto"/>
        <w:rPr>
          <w:rFonts w:asciiTheme="minorHAnsi" w:hAnsiTheme="minorHAnsi"/>
        </w:rPr>
      </w:pPr>
    </w:p>
    <w:p w14:paraId="765508BD" w14:textId="77777777" w:rsidR="001E1302" w:rsidRPr="00A26C55" w:rsidRDefault="001E1302" w:rsidP="00DA6BD8">
      <w:pPr>
        <w:spacing w:line="240" w:lineRule="auto"/>
        <w:rPr>
          <w:rFonts w:asciiTheme="minorHAnsi" w:hAnsiTheme="minorHAnsi"/>
        </w:rPr>
      </w:pPr>
    </w:p>
    <w:p w14:paraId="373D2283" w14:textId="77777777" w:rsidR="001E1302" w:rsidRPr="00A26C55" w:rsidRDefault="001E1302" w:rsidP="00DA6BD8">
      <w:pPr>
        <w:spacing w:line="240" w:lineRule="auto"/>
        <w:rPr>
          <w:rFonts w:asciiTheme="minorHAnsi" w:hAnsiTheme="minorHAnsi"/>
        </w:rPr>
      </w:pPr>
    </w:p>
    <w:p w14:paraId="3F61CC23" w14:textId="77777777" w:rsidR="001E1302" w:rsidRPr="00A26C55" w:rsidRDefault="001E1302" w:rsidP="00DA6BD8">
      <w:pPr>
        <w:spacing w:line="240" w:lineRule="auto"/>
        <w:rPr>
          <w:rFonts w:asciiTheme="minorHAnsi" w:hAnsiTheme="minorHAnsi"/>
        </w:rPr>
      </w:pPr>
    </w:p>
    <w:p w14:paraId="25E13EAC" w14:textId="77777777" w:rsidR="001E1302" w:rsidRPr="00A26C55" w:rsidRDefault="001E1302" w:rsidP="00DA6BD8">
      <w:pPr>
        <w:spacing w:line="240" w:lineRule="auto"/>
        <w:rPr>
          <w:rFonts w:asciiTheme="minorHAnsi" w:hAnsiTheme="minorHAnsi"/>
        </w:rPr>
      </w:pPr>
    </w:p>
    <w:p w14:paraId="4D2E0BCC" w14:textId="77777777" w:rsidR="001E1302" w:rsidRPr="00A26C55" w:rsidRDefault="001E1302" w:rsidP="00DA6BD8">
      <w:pPr>
        <w:spacing w:line="240" w:lineRule="auto"/>
        <w:rPr>
          <w:rFonts w:asciiTheme="minorHAnsi" w:hAnsiTheme="minorHAnsi"/>
        </w:rPr>
      </w:pPr>
    </w:p>
    <w:p w14:paraId="7A877D9A" w14:textId="77777777" w:rsidR="001E1302" w:rsidRPr="00A26C55" w:rsidRDefault="001E1302" w:rsidP="00DA6BD8">
      <w:pPr>
        <w:spacing w:line="240" w:lineRule="auto"/>
        <w:rPr>
          <w:rFonts w:asciiTheme="minorHAnsi" w:hAnsiTheme="minorHAnsi"/>
        </w:rPr>
      </w:pPr>
    </w:p>
    <w:p w14:paraId="3AEA7DBF" w14:textId="77777777" w:rsidR="001E1302" w:rsidRPr="00A26C55" w:rsidRDefault="001E1302" w:rsidP="00DA6BD8">
      <w:pPr>
        <w:spacing w:line="240" w:lineRule="auto"/>
        <w:rPr>
          <w:rFonts w:asciiTheme="minorHAnsi" w:hAnsiTheme="minorHAnsi"/>
        </w:rPr>
      </w:pPr>
    </w:p>
    <w:p w14:paraId="50E6EB84" w14:textId="77777777" w:rsidR="001E1302" w:rsidRPr="00A26C55" w:rsidRDefault="001E1302" w:rsidP="00DA6BD8">
      <w:pPr>
        <w:spacing w:line="240" w:lineRule="auto"/>
        <w:rPr>
          <w:rFonts w:asciiTheme="minorHAnsi" w:hAnsiTheme="minorHAnsi"/>
        </w:rPr>
      </w:pPr>
    </w:p>
    <w:p w14:paraId="45E60CB5" w14:textId="77777777" w:rsidR="001E1302" w:rsidRPr="00A26C55" w:rsidRDefault="001E1302" w:rsidP="00DA6BD8">
      <w:pPr>
        <w:spacing w:line="240" w:lineRule="auto"/>
        <w:rPr>
          <w:rFonts w:asciiTheme="minorHAnsi" w:hAnsiTheme="minorHAnsi"/>
        </w:rPr>
      </w:pPr>
    </w:p>
    <w:p w14:paraId="34042981" w14:textId="49201C5C" w:rsidR="00EA3599" w:rsidRPr="00A26C55" w:rsidRDefault="00EA3599" w:rsidP="00EA3599">
      <w:pPr>
        <w:pStyle w:val="Caption"/>
        <w:rPr>
          <w:rFonts w:asciiTheme="minorHAnsi" w:hAnsiTheme="minorHAnsi"/>
          <w:i w:val="0"/>
          <w:color w:val="auto"/>
          <w:sz w:val="24"/>
        </w:rPr>
      </w:pPr>
      <w:bookmarkStart w:id="62" w:name="_Toc455060888"/>
      <w:r w:rsidRPr="00A26C55">
        <w:rPr>
          <w:rFonts w:asciiTheme="minorHAnsi" w:hAnsiTheme="minorHAnsi"/>
          <w:i w:val="0"/>
          <w:color w:val="auto"/>
          <w:sz w:val="24"/>
        </w:rPr>
        <w:lastRenderedPageBreak/>
        <w:t xml:space="preserve">Table </w:t>
      </w:r>
      <w:r w:rsidRPr="00A26C55">
        <w:rPr>
          <w:rFonts w:asciiTheme="minorHAnsi" w:hAnsiTheme="minorHAnsi"/>
          <w:i w:val="0"/>
          <w:color w:val="auto"/>
          <w:sz w:val="24"/>
        </w:rPr>
        <w:fldChar w:fldCharType="begin"/>
      </w:r>
      <w:r w:rsidRPr="00A26C55">
        <w:rPr>
          <w:rFonts w:asciiTheme="minorHAnsi" w:hAnsiTheme="minorHAnsi"/>
          <w:i w:val="0"/>
          <w:color w:val="auto"/>
          <w:sz w:val="24"/>
        </w:rPr>
        <w:instrText xml:space="preserve"> SEQ Table \* ARABIC </w:instrText>
      </w:r>
      <w:r w:rsidRPr="00A26C55">
        <w:rPr>
          <w:rFonts w:asciiTheme="minorHAnsi" w:hAnsiTheme="minorHAnsi"/>
          <w:i w:val="0"/>
          <w:color w:val="auto"/>
          <w:sz w:val="24"/>
        </w:rPr>
        <w:fldChar w:fldCharType="separate"/>
      </w:r>
      <w:r w:rsidR="00A26C55" w:rsidRPr="00A26C55">
        <w:rPr>
          <w:rFonts w:asciiTheme="minorHAnsi" w:hAnsiTheme="minorHAnsi"/>
          <w:i w:val="0"/>
          <w:noProof/>
          <w:color w:val="auto"/>
          <w:sz w:val="24"/>
        </w:rPr>
        <w:t>5</w:t>
      </w:r>
      <w:bookmarkEnd w:id="62"/>
      <w:r w:rsidRPr="00A26C55">
        <w:rPr>
          <w:rFonts w:asciiTheme="minorHAnsi" w:hAnsiTheme="minorHAnsi"/>
          <w:i w:val="0"/>
          <w:color w:val="auto"/>
          <w:sz w:val="24"/>
        </w:rPr>
        <w:fldChar w:fldCharType="end"/>
      </w:r>
    </w:p>
    <w:p w14:paraId="4FEE822B" w14:textId="1C0D9F23" w:rsidR="001E1302" w:rsidRPr="00A26C55" w:rsidRDefault="00EA3599" w:rsidP="00DA6BD8">
      <w:pPr>
        <w:spacing w:line="240" w:lineRule="auto"/>
        <w:rPr>
          <w:rFonts w:asciiTheme="minorHAnsi" w:hAnsiTheme="minorHAnsi"/>
          <w:i/>
        </w:rPr>
      </w:pPr>
      <w:r w:rsidRPr="00A26C55">
        <w:rPr>
          <w:rFonts w:asciiTheme="minorHAnsi" w:hAnsiTheme="minorHAnsi"/>
          <w:i/>
        </w:rPr>
        <w:t>P</w:t>
      </w:r>
      <w:r w:rsidR="001536ED" w:rsidRPr="00A26C55">
        <w:rPr>
          <w:rFonts w:asciiTheme="minorHAnsi" w:hAnsiTheme="minorHAnsi"/>
          <w:i/>
        </w:rPr>
        <w:t>resent religious organization a</w:t>
      </w:r>
      <w:r w:rsidR="001E1302" w:rsidRPr="00A26C55">
        <w:rPr>
          <w:rFonts w:asciiTheme="minorHAnsi" w:hAnsiTheme="minorHAnsi"/>
          <w:i/>
        </w:rPr>
        <w:t>ffiliation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9"/>
        <w:gridCol w:w="934"/>
        <w:gridCol w:w="1031"/>
        <w:gridCol w:w="1252"/>
      </w:tblGrid>
      <w:tr w:rsidR="00B77B67" w:rsidRPr="00A26C55" w14:paraId="07B0FC3E" w14:textId="22BE89FD" w:rsidTr="00B77B67">
        <w:tc>
          <w:tcPr>
            <w:tcW w:w="3140" w:type="pct"/>
            <w:tcBorders>
              <w:top w:val="single" w:sz="4" w:space="0" w:color="auto"/>
              <w:bottom w:val="single" w:sz="4" w:space="0" w:color="auto"/>
            </w:tcBorders>
          </w:tcPr>
          <w:p w14:paraId="2C9182E8" w14:textId="30022FC4" w:rsidR="00B77B67" w:rsidRPr="00A26C55" w:rsidRDefault="00B77B67" w:rsidP="001E1302">
            <w:pPr>
              <w:spacing w:line="240" w:lineRule="auto"/>
              <w:rPr>
                <w:rFonts w:asciiTheme="minorHAnsi" w:hAnsiTheme="minorHAnsi"/>
                <w:sz w:val="22"/>
                <w:szCs w:val="22"/>
              </w:rPr>
            </w:pPr>
            <w:r w:rsidRPr="00A26C55">
              <w:rPr>
                <w:rFonts w:asciiTheme="minorHAnsi" w:hAnsiTheme="minorHAnsi"/>
                <w:sz w:val="22"/>
                <w:szCs w:val="22"/>
              </w:rPr>
              <w:t>Religious Organization</w:t>
            </w:r>
          </w:p>
        </w:tc>
        <w:tc>
          <w:tcPr>
            <w:tcW w:w="582" w:type="pct"/>
            <w:tcBorders>
              <w:top w:val="single" w:sz="4" w:space="0" w:color="auto"/>
              <w:bottom w:val="single" w:sz="4" w:space="0" w:color="auto"/>
            </w:tcBorders>
            <w:vAlign w:val="center"/>
          </w:tcPr>
          <w:p w14:paraId="50F6AE61" w14:textId="46D0BAF0" w:rsidR="00B77B67" w:rsidRPr="00A26C55" w:rsidRDefault="00B77B67" w:rsidP="001E1302">
            <w:pPr>
              <w:spacing w:line="240" w:lineRule="auto"/>
              <w:jc w:val="center"/>
              <w:rPr>
                <w:rFonts w:asciiTheme="minorHAnsi" w:hAnsiTheme="minorHAnsi"/>
                <w:sz w:val="22"/>
                <w:szCs w:val="22"/>
              </w:rPr>
            </w:pPr>
            <w:r w:rsidRPr="00A26C55">
              <w:rPr>
                <w:rFonts w:asciiTheme="minorHAnsi" w:hAnsiTheme="minorHAnsi"/>
                <w:sz w:val="22"/>
                <w:szCs w:val="22"/>
              </w:rPr>
              <w:t>n</w:t>
            </w:r>
          </w:p>
        </w:tc>
        <w:tc>
          <w:tcPr>
            <w:tcW w:w="639" w:type="pct"/>
            <w:tcBorders>
              <w:top w:val="single" w:sz="4" w:space="0" w:color="auto"/>
              <w:bottom w:val="single" w:sz="4" w:space="0" w:color="auto"/>
            </w:tcBorders>
            <w:vAlign w:val="center"/>
          </w:tcPr>
          <w:p w14:paraId="228C9EB3" w14:textId="50A06546" w:rsidR="00B77B67" w:rsidRPr="00A26C55" w:rsidRDefault="00B77B67" w:rsidP="001E1302">
            <w:pPr>
              <w:spacing w:line="240" w:lineRule="auto"/>
              <w:jc w:val="center"/>
              <w:rPr>
                <w:rFonts w:asciiTheme="minorHAnsi" w:hAnsiTheme="minorHAnsi"/>
                <w:sz w:val="22"/>
                <w:szCs w:val="22"/>
              </w:rPr>
            </w:pPr>
            <w:r w:rsidRPr="00A26C55">
              <w:rPr>
                <w:rFonts w:asciiTheme="minorHAnsi" w:hAnsiTheme="minorHAnsi"/>
                <w:sz w:val="22"/>
                <w:szCs w:val="22"/>
              </w:rPr>
              <w:t>%</w:t>
            </w:r>
          </w:p>
        </w:tc>
        <w:tc>
          <w:tcPr>
            <w:tcW w:w="639" w:type="pct"/>
            <w:tcBorders>
              <w:top w:val="single" w:sz="4" w:space="0" w:color="auto"/>
              <w:bottom w:val="single" w:sz="4" w:space="0" w:color="auto"/>
            </w:tcBorders>
          </w:tcPr>
          <w:p w14:paraId="02C08349" w14:textId="54DCE798" w:rsidR="00B77B67" w:rsidRPr="00A26C55" w:rsidRDefault="00B77B67" w:rsidP="001E1302">
            <w:pPr>
              <w:spacing w:line="240" w:lineRule="auto"/>
              <w:jc w:val="center"/>
              <w:rPr>
                <w:rFonts w:asciiTheme="minorHAnsi" w:hAnsiTheme="minorHAnsi"/>
                <w:sz w:val="22"/>
                <w:szCs w:val="22"/>
              </w:rPr>
            </w:pPr>
            <w:r w:rsidRPr="00A26C55">
              <w:rPr>
                <w:rFonts w:asciiTheme="minorHAnsi" w:hAnsiTheme="minorHAnsi"/>
                <w:sz w:val="22"/>
              </w:rPr>
              <w:t>Average Rejection or Acceptance Category</w:t>
            </w:r>
          </w:p>
        </w:tc>
      </w:tr>
      <w:tr w:rsidR="00B77B67" w:rsidRPr="00A26C55" w14:paraId="44EBCDA9" w14:textId="2E7928DD" w:rsidTr="00B77B67">
        <w:tc>
          <w:tcPr>
            <w:tcW w:w="3140" w:type="pct"/>
            <w:tcBorders>
              <w:top w:val="single" w:sz="4" w:space="0" w:color="auto"/>
            </w:tcBorders>
          </w:tcPr>
          <w:p w14:paraId="0506D9B0" w14:textId="2C9566F4" w:rsidR="00B77B67" w:rsidRPr="00A26C55" w:rsidRDefault="00B77B67" w:rsidP="006A5FFA">
            <w:pPr>
              <w:spacing w:line="240" w:lineRule="auto"/>
              <w:rPr>
                <w:rFonts w:asciiTheme="minorHAnsi" w:hAnsiTheme="minorHAnsi"/>
                <w:sz w:val="22"/>
                <w:szCs w:val="22"/>
              </w:rPr>
            </w:pPr>
            <w:r w:rsidRPr="00A26C55">
              <w:rPr>
                <w:rFonts w:asciiTheme="minorHAnsi" w:hAnsiTheme="minorHAnsi"/>
                <w:sz w:val="22"/>
                <w:szCs w:val="22"/>
              </w:rPr>
              <w:t>Atheist/Agnostic</w:t>
            </w:r>
          </w:p>
        </w:tc>
        <w:tc>
          <w:tcPr>
            <w:tcW w:w="582" w:type="pct"/>
            <w:tcBorders>
              <w:top w:val="single" w:sz="4" w:space="0" w:color="auto"/>
            </w:tcBorders>
            <w:vAlign w:val="center"/>
          </w:tcPr>
          <w:p w14:paraId="72D9EA22" w14:textId="7A9B6CCA" w:rsidR="00B77B67" w:rsidRPr="00A26C55" w:rsidRDefault="00B77B67" w:rsidP="006A5FFA">
            <w:pPr>
              <w:spacing w:line="240" w:lineRule="auto"/>
              <w:jc w:val="center"/>
              <w:rPr>
                <w:rFonts w:asciiTheme="minorHAnsi" w:hAnsiTheme="minorHAnsi"/>
                <w:sz w:val="22"/>
                <w:szCs w:val="22"/>
              </w:rPr>
            </w:pPr>
            <w:r w:rsidRPr="00A26C55">
              <w:rPr>
                <w:rFonts w:asciiTheme="minorHAnsi" w:hAnsiTheme="minorHAnsi"/>
                <w:sz w:val="22"/>
                <w:szCs w:val="22"/>
              </w:rPr>
              <w:t>113</w:t>
            </w:r>
          </w:p>
        </w:tc>
        <w:tc>
          <w:tcPr>
            <w:tcW w:w="639" w:type="pct"/>
            <w:tcBorders>
              <w:top w:val="single" w:sz="4" w:space="0" w:color="auto"/>
            </w:tcBorders>
            <w:vAlign w:val="center"/>
          </w:tcPr>
          <w:p w14:paraId="2CF81935" w14:textId="37A96C88" w:rsidR="00B77B67" w:rsidRPr="00A26C55" w:rsidRDefault="00B77B67" w:rsidP="006A5FFA">
            <w:pPr>
              <w:spacing w:line="240" w:lineRule="auto"/>
              <w:jc w:val="center"/>
              <w:rPr>
                <w:rFonts w:asciiTheme="minorHAnsi" w:hAnsiTheme="minorHAnsi"/>
                <w:sz w:val="22"/>
                <w:szCs w:val="22"/>
              </w:rPr>
            </w:pPr>
            <w:r w:rsidRPr="00A26C55">
              <w:rPr>
                <w:rFonts w:asciiTheme="minorHAnsi" w:hAnsiTheme="minorHAnsi"/>
                <w:sz w:val="22"/>
                <w:szCs w:val="22"/>
              </w:rPr>
              <w:t>50.9</w:t>
            </w:r>
          </w:p>
        </w:tc>
        <w:tc>
          <w:tcPr>
            <w:tcW w:w="639" w:type="pct"/>
            <w:tcBorders>
              <w:top w:val="single" w:sz="4" w:space="0" w:color="auto"/>
            </w:tcBorders>
          </w:tcPr>
          <w:p w14:paraId="7921799B" w14:textId="16410D6C" w:rsidR="00B77B67" w:rsidRPr="00A26C55" w:rsidRDefault="00B77B67" w:rsidP="006A5FFA">
            <w:pPr>
              <w:spacing w:line="240" w:lineRule="auto"/>
              <w:jc w:val="center"/>
              <w:rPr>
                <w:rFonts w:asciiTheme="minorHAnsi" w:hAnsiTheme="minorHAnsi"/>
                <w:sz w:val="22"/>
                <w:szCs w:val="22"/>
              </w:rPr>
            </w:pPr>
            <w:r w:rsidRPr="00A26C55">
              <w:rPr>
                <w:rFonts w:asciiTheme="minorHAnsi" w:hAnsiTheme="minorHAnsi"/>
                <w:sz w:val="22"/>
                <w:szCs w:val="22"/>
              </w:rPr>
              <w:t>FA</w:t>
            </w:r>
          </w:p>
        </w:tc>
      </w:tr>
      <w:tr w:rsidR="00B77B67" w:rsidRPr="00A26C55" w14:paraId="6F7DF6A7" w14:textId="14431F8E" w:rsidTr="00B77B67">
        <w:tc>
          <w:tcPr>
            <w:tcW w:w="3140" w:type="pct"/>
          </w:tcPr>
          <w:p w14:paraId="719E61E3" w14:textId="5EEF3C02" w:rsidR="00B77B67" w:rsidRPr="00A26C55" w:rsidRDefault="00B77B67" w:rsidP="006A5FFA">
            <w:pPr>
              <w:spacing w:line="240" w:lineRule="auto"/>
              <w:rPr>
                <w:rFonts w:asciiTheme="minorHAnsi" w:hAnsiTheme="minorHAnsi"/>
                <w:sz w:val="22"/>
                <w:szCs w:val="22"/>
              </w:rPr>
            </w:pPr>
            <w:r w:rsidRPr="00A26C55">
              <w:rPr>
                <w:rFonts w:asciiTheme="minorHAnsi" w:hAnsiTheme="minorHAnsi"/>
                <w:sz w:val="22"/>
                <w:szCs w:val="22"/>
              </w:rPr>
              <w:t>Roman Catholic</w:t>
            </w:r>
          </w:p>
        </w:tc>
        <w:tc>
          <w:tcPr>
            <w:tcW w:w="582" w:type="pct"/>
            <w:vAlign w:val="center"/>
          </w:tcPr>
          <w:p w14:paraId="6D5B5832" w14:textId="345A1156" w:rsidR="00B77B67" w:rsidRPr="00A26C55" w:rsidRDefault="00B77B67" w:rsidP="006A5FFA">
            <w:pPr>
              <w:spacing w:line="240" w:lineRule="auto"/>
              <w:jc w:val="center"/>
              <w:rPr>
                <w:rFonts w:asciiTheme="minorHAnsi" w:hAnsiTheme="minorHAnsi"/>
                <w:sz w:val="22"/>
                <w:szCs w:val="22"/>
              </w:rPr>
            </w:pPr>
            <w:r w:rsidRPr="00A26C55">
              <w:rPr>
                <w:rFonts w:asciiTheme="minorHAnsi" w:hAnsiTheme="minorHAnsi"/>
                <w:sz w:val="22"/>
                <w:szCs w:val="22"/>
              </w:rPr>
              <w:t>14</w:t>
            </w:r>
          </w:p>
        </w:tc>
        <w:tc>
          <w:tcPr>
            <w:tcW w:w="639" w:type="pct"/>
            <w:vAlign w:val="center"/>
          </w:tcPr>
          <w:p w14:paraId="64536CB3" w14:textId="7E57E116" w:rsidR="00B77B67" w:rsidRPr="00A26C55" w:rsidRDefault="00B77B67" w:rsidP="006A5FFA">
            <w:pPr>
              <w:spacing w:line="240" w:lineRule="auto"/>
              <w:jc w:val="center"/>
              <w:rPr>
                <w:rFonts w:asciiTheme="minorHAnsi" w:hAnsiTheme="minorHAnsi"/>
                <w:sz w:val="22"/>
                <w:szCs w:val="22"/>
              </w:rPr>
            </w:pPr>
            <w:r w:rsidRPr="00A26C55">
              <w:rPr>
                <w:rFonts w:asciiTheme="minorHAnsi" w:hAnsiTheme="minorHAnsi"/>
                <w:sz w:val="22"/>
                <w:szCs w:val="22"/>
              </w:rPr>
              <w:t>6.3</w:t>
            </w:r>
          </w:p>
        </w:tc>
        <w:tc>
          <w:tcPr>
            <w:tcW w:w="639" w:type="pct"/>
          </w:tcPr>
          <w:p w14:paraId="6E1E41F5" w14:textId="58ACAE84" w:rsidR="00B77B67" w:rsidRPr="00A26C55" w:rsidRDefault="00B77B67" w:rsidP="006A5FFA">
            <w:pPr>
              <w:spacing w:line="240" w:lineRule="auto"/>
              <w:jc w:val="center"/>
              <w:rPr>
                <w:rFonts w:asciiTheme="minorHAnsi" w:hAnsiTheme="minorHAnsi"/>
                <w:sz w:val="22"/>
                <w:szCs w:val="22"/>
              </w:rPr>
            </w:pPr>
            <w:r w:rsidRPr="00A26C55">
              <w:rPr>
                <w:rFonts w:asciiTheme="minorHAnsi" w:hAnsiTheme="minorHAnsi"/>
                <w:sz w:val="22"/>
                <w:szCs w:val="22"/>
              </w:rPr>
              <w:t>RNP</w:t>
            </w:r>
          </w:p>
        </w:tc>
      </w:tr>
      <w:tr w:rsidR="00B77B67" w:rsidRPr="00A26C55" w14:paraId="6782ADE2" w14:textId="19D536C3" w:rsidTr="00B77B67">
        <w:tc>
          <w:tcPr>
            <w:tcW w:w="3140" w:type="pct"/>
          </w:tcPr>
          <w:p w14:paraId="79227A88" w14:textId="64E9FC29" w:rsidR="00B77B67" w:rsidRPr="00A26C55" w:rsidRDefault="00B77B67" w:rsidP="006A5FFA">
            <w:pPr>
              <w:spacing w:line="240" w:lineRule="auto"/>
              <w:rPr>
                <w:rFonts w:asciiTheme="minorHAnsi" w:hAnsiTheme="minorHAnsi"/>
                <w:sz w:val="22"/>
                <w:szCs w:val="22"/>
              </w:rPr>
            </w:pPr>
            <w:r w:rsidRPr="00A26C55">
              <w:rPr>
                <w:rFonts w:asciiTheme="minorHAnsi" w:hAnsiTheme="minorHAnsi"/>
                <w:sz w:val="22"/>
                <w:szCs w:val="22"/>
              </w:rPr>
              <w:t>Non-Denominational Christian</w:t>
            </w:r>
          </w:p>
        </w:tc>
        <w:tc>
          <w:tcPr>
            <w:tcW w:w="582" w:type="pct"/>
            <w:vAlign w:val="center"/>
          </w:tcPr>
          <w:p w14:paraId="3AC39C75" w14:textId="7F7B9B84" w:rsidR="00B77B67" w:rsidRPr="00A26C55" w:rsidRDefault="00B77B67" w:rsidP="006A5FFA">
            <w:pPr>
              <w:spacing w:line="240" w:lineRule="auto"/>
              <w:jc w:val="center"/>
              <w:rPr>
                <w:rFonts w:asciiTheme="minorHAnsi" w:hAnsiTheme="minorHAnsi"/>
                <w:sz w:val="22"/>
                <w:szCs w:val="22"/>
              </w:rPr>
            </w:pPr>
            <w:r w:rsidRPr="00A26C55">
              <w:rPr>
                <w:rFonts w:asciiTheme="minorHAnsi" w:hAnsiTheme="minorHAnsi"/>
                <w:sz w:val="22"/>
                <w:szCs w:val="22"/>
              </w:rPr>
              <w:t>12</w:t>
            </w:r>
          </w:p>
        </w:tc>
        <w:tc>
          <w:tcPr>
            <w:tcW w:w="639" w:type="pct"/>
            <w:vAlign w:val="center"/>
          </w:tcPr>
          <w:p w14:paraId="7D560174" w14:textId="440A0300" w:rsidR="00B77B67" w:rsidRPr="00A26C55" w:rsidRDefault="00B77B67" w:rsidP="006A5FFA">
            <w:pPr>
              <w:spacing w:line="240" w:lineRule="auto"/>
              <w:jc w:val="center"/>
              <w:rPr>
                <w:rFonts w:asciiTheme="minorHAnsi" w:hAnsiTheme="minorHAnsi"/>
                <w:sz w:val="22"/>
                <w:szCs w:val="22"/>
              </w:rPr>
            </w:pPr>
            <w:r w:rsidRPr="00A26C55">
              <w:rPr>
                <w:rFonts w:asciiTheme="minorHAnsi" w:hAnsiTheme="minorHAnsi"/>
                <w:sz w:val="22"/>
                <w:szCs w:val="22"/>
              </w:rPr>
              <w:t>5.4</w:t>
            </w:r>
          </w:p>
        </w:tc>
        <w:tc>
          <w:tcPr>
            <w:tcW w:w="639" w:type="pct"/>
          </w:tcPr>
          <w:p w14:paraId="23A299E7" w14:textId="23030B0E" w:rsidR="00B77B67" w:rsidRPr="00A26C55" w:rsidRDefault="004D0AD1" w:rsidP="006A5FFA">
            <w:pPr>
              <w:spacing w:line="240" w:lineRule="auto"/>
              <w:jc w:val="center"/>
              <w:rPr>
                <w:rFonts w:asciiTheme="minorHAnsi" w:hAnsiTheme="minorHAnsi"/>
                <w:sz w:val="22"/>
                <w:szCs w:val="22"/>
              </w:rPr>
            </w:pPr>
            <w:r w:rsidRPr="00A26C55">
              <w:rPr>
                <w:rFonts w:asciiTheme="minorHAnsi" w:hAnsiTheme="minorHAnsi"/>
                <w:sz w:val="22"/>
                <w:szCs w:val="22"/>
              </w:rPr>
              <w:t>QA</w:t>
            </w:r>
          </w:p>
        </w:tc>
      </w:tr>
      <w:tr w:rsidR="00B77B67" w:rsidRPr="00A26C55" w14:paraId="06984C4D" w14:textId="2FF6FC33" w:rsidTr="00B77B67">
        <w:tc>
          <w:tcPr>
            <w:tcW w:w="3140" w:type="pct"/>
          </w:tcPr>
          <w:p w14:paraId="12AC6D9F" w14:textId="2725B982" w:rsidR="00B77B67" w:rsidRPr="00A26C55" w:rsidRDefault="00B77B67" w:rsidP="006A5FFA">
            <w:pPr>
              <w:spacing w:line="240" w:lineRule="auto"/>
              <w:rPr>
                <w:rFonts w:asciiTheme="minorHAnsi" w:hAnsiTheme="minorHAnsi"/>
                <w:sz w:val="22"/>
                <w:szCs w:val="22"/>
              </w:rPr>
            </w:pPr>
            <w:r w:rsidRPr="00A26C55">
              <w:rPr>
                <w:rFonts w:asciiTheme="minorHAnsi" w:hAnsiTheme="minorHAnsi"/>
                <w:sz w:val="22"/>
                <w:szCs w:val="22"/>
              </w:rPr>
              <w:t>United Church of Christ</w:t>
            </w:r>
          </w:p>
        </w:tc>
        <w:tc>
          <w:tcPr>
            <w:tcW w:w="582" w:type="pct"/>
            <w:vAlign w:val="center"/>
          </w:tcPr>
          <w:p w14:paraId="7BF626D4" w14:textId="6D4A7CBA" w:rsidR="00B77B67" w:rsidRPr="00A26C55" w:rsidRDefault="00B77B67" w:rsidP="006A5FFA">
            <w:pPr>
              <w:spacing w:line="240" w:lineRule="auto"/>
              <w:jc w:val="center"/>
              <w:rPr>
                <w:rFonts w:asciiTheme="minorHAnsi" w:hAnsiTheme="minorHAnsi"/>
                <w:sz w:val="22"/>
                <w:szCs w:val="22"/>
              </w:rPr>
            </w:pPr>
            <w:r w:rsidRPr="00A26C55">
              <w:rPr>
                <w:rFonts w:asciiTheme="minorHAnsi" w:hAnsiTheme="minorHAnsi"/>
                <w:sz w:val="22"/>
                <w:szCs w:val="22"/>
              </w:rPr>
              <w:t>11</w:t>
            </w:r>
          </w:p>
        </w:tc>
        <w:tc>
          <w:tcPr>
            <w:tcW w:w="639" w:type="pct"/>
            <w:vAlign w:val="center"/>
          </w:tcPr>
          <w:p w14:paraId="2D3C8A74" w14:textId="5D9FD6DE" w:rsidR="00B77B67" w:rsidRPr="00A26C55" w:rsidRDefault="00B77B67" w:rsidP="006A5FFA">
            <w:pPr>
              <w:spacing w:line="240" w:lineRule="auto"/>
              <w:jc w:val="center"/>
              <w:rPr>
                <w:rFonts w:asciiTheme="minorHAnsi" w:hAnsiTheme="minorHAnsi"/>
                <w:sz w:val="22"/>
                <w:szCs w:val="22"/>
              </w:rPr>
            </w:pPr>
            <w:r w:rsidRPr="00A26C55">
              <w:rPr>
                <w:rFonts w:asciiTheme="minorHAnsi" w:hAnsiTheme="minorHAnsi"/>
                <w:sz w:val="22"/>
                <w:szCs w:val="22"/>
              </w:rPr>
              <w:t>5.0</w:t>
            </w:r>
          </w:p>
        </w:tc>
        <w:tc>
          <w:tcPr>
            <w:tcW w:w="639" w:type="pct"/>
          </w:tcPr>
          <w:p w14:paraId="3135FCBB" w14:textId="46CBE88F" w:rsidR="00B77B67" w:rsidRPr="00A26C55" w:rsidRDefault="004D0AD1" w:rsidP="006A5FFA">
            <w:pPr>
              <w:spacing w:line="240" w:lineRule="auto"/>
              <w:jc w:val="center"/>
              <w:rPr>
                <w:rFonts w:asciiTheme="minorHAnsi" w:hAnsiTheme="minorHAnsi"/>
                <w:sz w:val="22"/>
                <w:szCs w:val="22"/>
              </w:rPr>
            </w:pPr>
            <w:r w:rsidRPr="00A26C55">
              <w:rPr>
                <w:rFonts w:asciiTheme="minorHAnsi" w:hAnsiTheme="minorHAnsi"/>
                <w:sz w:val="22"/>
                <w:szCs w:val="22"/>
              </w:rPr>
              <w:t>FA</w:t>
            </w:r>
          </w:p>
        </w:tc>
      </w:tr>
      <w:tr w:rsidR="00B77B67" w:rsidRPr="00A26C55" w14:paraId="49B85D9E" w14:textId="7F2D615B" w:rsidTr="00B77B67">
        <w:tc>
          <w:tcPr>
            <w:tcW w:w="3140" w:type="pct"/>
          </w:tcPr>
          <w:p w14:paraId="73D63C63" w14:textId="01EF3D3A" w:rsidR="00B77B67" w:rsidRPr="00A26C55" w:rsidRDefault="00B77B67" w:rsidP="005974E9">
            <w:pPr>
              <w:spacing w:line="240" w:lineRule="auto"/>
              <w:rPr>
                <w:rFonts w:asciiTheme="minorHAnsi" w:hAnsiTheme="minorHAnsi"/>
                <w:sz w:val="22"/>
                <w:szCs w:val="22"/>
              </w:rPr>
            </w:pPr>
            <w:r w:rsidRPr="00A26C55">
              <w:rPr>
                <w:rFonts w:asciiTheme="minorHAnsi" w:hAnsiTheme="minorHAnsi"/>
                <w:sz w:val="22"/>
                <w:szCs w:val="22"/>
              </w:rPr>
              <w:t>Methodist</w:t>
            </w:r>
          </w:p>
        </w:tc>
        <w:tc>
          <w:tcPr>
            <w:tcW w:w="582" w:type="pct"/>
            <w:vAlign w:val="center"/>
          </w:tcPr>
          <w:p w14:paraId="2ADA6536" w14:textId="520C9DA8"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11</w:t>
            </w:r>
          </w:p>
        </w:tc>
        <w:tc>
          <w:tcPr>
            <w:tcW w:w="639" w:type="pct"/>
            <w:vAlign w:val="center"/>
          </w:tcPr>
          <w:p w14:paraId="17699CFD" w14:textId="490909BA"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5.0</w:t>
            </w:r>
          </w:p>
        </w:tc>
        <w:tc>
          <w:tcPr>
            <w:tcW w:w="639" w:type="pct"/>
          </w:tcPr>
          <w:p w14:paraId="0AFCCE95" w14:textId="17A592F0" w:rsidR="00B77B67" w:rsidRPr="00A26C55" w:rsidRDefault="004D0AD1" w:rsidP="005974E9">
            <w:pPr>
              <w:spacing w:line="240" w:lineRule="auto"/>
              <w:jc w:val="center"/>
              <w:rPr>
                <w:rFonts w:asciiTheme="minorHAnsi" w:hAnsiTheme="minorHAnsi"/>
                <w:sz w:val="22"/>
                <w:szCs w:val="22"/>
              </w:rPr>
            </w:pPr>
            <w:r w:rsidRPr="00A26C55">
              <w:rPr>
                <w:rFonts w:asciiTheme="minorHAnsi" w:hAnsiTheme="minorHAnsi"/>
                <w:sz w:val="22"/>
                <w:szCs w:val="22"/>
              </w:rPr>
              <w:t>FA</w:t>
            </w:r>
          </w:p>
        </w:tc>
      </w:tr>
      <w:tr w:rsidR="00B77B67" w:rsidRPr="00A26C55" w14:paraId="34D20B61" w14:textId="1F8DDA9C" w:rsidTr="00B77B67">
        <w:tc>
          <w:tcPr>
            <w:tcW w:w="3140" w:type="pct"/>
          </w:tcPr>
          <w:p w14:paraId="40FBA6A4" w14:textId="1B68B89C" w:rsidR="00B77B67" w:rsidRPr="00A26C55" w:rsidRDefault="00B77B67" w:rsidP="005974E9">
            <w:pPr>
              <w:spacing w:line="240" w:lineRule="auto"/>
              <w:rPr>
                <w:rFonts w:asciiTheme="minorHAnsi" w:hAnsiTheme="minorHAnsi"/>
                <w:sz w:val="22"/>
                <w:szCs w:val="22"/>
              </w:rPr>
            </w:pPr>
            <w:r w:rsidRPr="00A26C55">
              <w:rPr>
                <w:rFonts w:asciiTheme="minorHAnsi" w:hAnsiTheme="minorHAnsi"/>
                <w:sz w:val="22"/>
                <w:szCs w:val="22"/>
              </w:rPr>
              <w:t>Other</w:t>
            </w:r>
          </w:p>
        </w:tc>
        <w:tc>
          <w:tcPr>
            <w:tcW w:w="582" w:type="pct"/>
            <w:vAlign w:val="center"/>
          </w:tcPr>
          <w:p w14:paraId="1134AAA3" w14:textId="1B7F0C72"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8</w:t>
            </w:r>
          </w:p>
        </w:tc>
        <w:tc>
          <w:tcPr>
            <w:tcW w:w="639" w:type="pct"/>
            <w:vAlign w:val="center"/>
          </w:tcPr>
          <w:p w14:paraId="2C82E683" w14:textId="740D27BC"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3.6</w:t>
            </w:r>
          </w:p>
        </w:tc>
        <w:tc>
          <w:tcPr>
            <w:tcW w:w="639" w:type="pct"/>
          </w:tcPr>
          <w:p w14:paraId="20085A28" w14:textId="4602C49F" w:rsidR="00B77B67" w:rsidRPr="00A26C55" w:rsidRDefault="004D0AD1" w:rsidP="005974E9">
            <w:pPr>
              <w:spacing w:line="240" w:lineRule="auto"/>
              <w:jc w:val="center"/>
              <w:rPr>
                <w:rFonts w:asciiTheme="minorHAnsi" w:hAnsiTheme="minorHAnsi"/>
                <w:sz w:val="22"/>
                <w:szCs w:val="22"/>
              </w:rPr>
            </w:pPr>
            <w:r w:rsidRPr="00A26C55">
              <w:rPr>
                <w:rFonts w:asciiTheme="minorHAnsi" w:hAnsiTheme="minorHAnsi"/>
                <w:sz w:val="22"/>
                <w:szCs w:val="22"/>
              </w:rPr>
              <w:t>FA</w:t>
            </w:r>
          </w:p>
        </w:tc>
      </w:tr>
      <w:tr w:rsidR="00B77B67" w:rsidRPr="00A26C55" w14:paraId="18D23327" w14:textId="7B776EF1" w:rsidTr="00B77B67">
        <w:tc>
          <w:tcPr>
            <w:tcW w:w="3140" w:type="pct"/>
          </w:tcPr>
          <w:p w14:paraId="775B3E9B" w14:textId="461F34ED" w:rsidR="00B77B67" w:rsidRPr="00A26C55" w:rsidRDefault="00B77B67" w:rsidP="005974E9">
            <w:pPr>
              <w:spacing w:line="240" w:lineRule="auto"/>
              <w:rPr>
                <w:rFonts w:asciiTheme="minorHAnsi" w:hAnsiTheme="minorHAnsi"/>
                <w:sz w:val="22"/>
                <w:szCs w:val="22"/>
              </w:rPr>
            </w:pPr>
            <w:r w:rsidRPr="00A26C55">
              <w:rPr>
                <w:rFonts w:asciiTheme="minorHAnsi" w:hAnsiTheme="minorHAnsi"/>
                <w:sz w:val="22"/>
                <w:szCs w:val="22"/>
              </w:rPr>
              <w:t>Protestant</w:t>
            </w:r>
          </w:p>
        </w:tc>
        <w:tc>
          <w:tcPr>
            <w:tcW w:w="582" w:type="pct"/>
            <w:vAlign w:val="center"/>
          </w:tcPr>
          <w:p w14:paraId="43D4F115" w14:textId="363E328A"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7</w:t>
            </w:r>
          </w:p>
        </w:tc>
        <w:tc>
          <w:tcPr>
            <w:tcW w:w="639" w:type="pct"/>
            <w:vAlign w:val="center"/>
          </w:tcPr>
          <w:p w14:paraId="5B319948" w14:textId="0B25B067"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3.2</w:t>
            </w:r>
          </w:p>
        </w:tc>
        <w:tc>
          <w:tcPr>
            <w:tcW w:w="639" w:type="pct"/>
          </w:tcPr>
          <w:p w14:paraId="2FE81F85" w14:textId="733DF3E1" w:rsidR="00B77B67" w:rsidRPr="00A26C55" w:rsidRDefault="004D0AD1" w:rsidP="005974E9">
            <w:pPr>
              <w:spacing w:line="240" w:lineRule="auto"/>
              <w:jc w:val="center"/>
              <w:rPr>
                <w:rFonts w:asciiTheme="minorHAnsi" w:hAnsiTheme="minorHAnsi"/>
                <w:sz w:val="22"/>
                <w:szCs w:val="22"/>
              </w:rPr>
            </w:pPr>
            <w:r w:rsidRPr="00A26C55">
              <w:rPr>
                <w:rFonts w:asciiTheme="minorHAnsi" w:hAnsiTheme="minorHAnsi"/>
                <w:sz w:val="22"/>
                <w:szCs w:val="22"/>
              </w:rPr>
              <w:t>FA</w:t>
            </w:r>
          </w:p>
        </w:tc>
      </w:tr>
      <w:tr w:rsidR="00B77B67" w:rsidRPr="00A26C55" w14:paraId="66330629" w14:textId="770DF07A" w:rsidTr="00B77B67">
        <w:tc>
          <w:tcPr>
            <w:tcW w:w="3140" w:type="pct"/>
          </w:tcPr>
          <w:p w14:paraId="0E81EE7E" w14:textId="1421E450" w:rsidR="00B77B67" w:rsidRPr="00A26C55" w:rsidRDefault="00B77B67" w:rsidP="005974E9">
            <w:pPr>
              <w:spacing w:line="240" w:lineRule="auto"/>
              <w:rPr>
                <w:rFonts w:asciiTheme="minorHAnsi" w:hAnsiTheme="minorHAnsi"/>
                <w:sz w:val="22"/>
                <w:szCs w:val="22"/>
              </w:rPr>
            </w:pPr>
            <w:r w:rsidRPr="00A26C55">
              <w:rPr>
                <w:rFonts w:asciiTheme="minorHAnsi" w:hAnsiTheme="minorHAnsi"/>
                <w:sz w:val="22"/>
                <w:szCs w:val="22"/>
              </w:rPr>
              <w:t>Unitarian Universalist</w:t>
            </w:r>
          </w:p>
        </w:tc>
        <w:tc>
          <w:tcPr>
            <w:tcW w:w="582" w:type="pct"/>
            <w:vAlign w:val="center"/>
          </w:tcPr>
          <w:p w14:paraId="29A71631" w14:textId="73407BD8"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6</w:t>
            </w:r>
          </w:p>
        </w:tc>
        <w:tc>
          <w:tcPr>
            <w:tcW w:w="639" w:type="pct"/>
            <w:vAlign w:val="center"/>
          </w:tcPr>
          <w:p w14:paraId="0A0B150B" w14:textId="0BDC02CF"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2.7</w:t>
            </w:r>
          </w:p>
        </w:tc>
        <w:tc>
          <w:tcPr>
            <w:tcW w:w="639" w:type="pct"/>
          </w:tcPr>
          <w:p w14:paraId="6CCF7D3E" w14:textId="2AC20310" w:rsidR="00B77B67" w:rsidRPr="00A26C55" w:rsidRDefault="004D0AD1" w:rsidP="005974E9">
            <w:pPr>
              <w:spacing w:line="240" w:lineRule="auto"/>
              <w:jc w:val="center"/>
              <w:rPr>
                <w:rFonts w:asciiTheme="minorHAnsi" w:hAnsiTheme="minorHAnsi"/>
                <w:sz w:val="22"/>
                <w:szCs w:val="22"/>
              </w:rPr>
            </w:pPr>
            <w:r w:rsidRPr="00A26C55">
              <w:rPr>
                <w:rFonts w:asciiTheme="minorHAnsi" w:hAnsiTheme="minorHAnsi"/>
                <w:sz w:val="22"/>
                <w:szCs w:val="22"/>
              </w:rPr>
              <w:t>FA</w:t>
            </w:r>
          </w:p>
        </w:tc>
      </w:tr>
      <w:tr w:rsidR="00B77B67" w:rsidRPr="00A26C55" w14:paraId="0F7DEF21" w14:textId="6F04965A" w:rsidTr="00B77B67">
        <w:tc>
          <w:tcPr>
            <w:tcW w:w="3140" w:type="pct"/>
          </w:tcPr>
          <w:p w14:paraId="497A5005" w14:textId="70E18E59" w:rsidR="00B77B67" w:rsidRPr="00A26C55" w:rsidRDefault="00B77B67" w:rsidP="005974E9">
            <w:pPr>
              <w:spacing w:line="240" w:lineRule="auto"/>
              <w:rPr>
                <w:rFonts w:asciiTheme="minorHAnsi" w:hAnsiTheme="minorHAnsi"/>
                <w:sz w:val="22"/>
                <w:szCs w:val="22"/>
              </w:rPr>
            </w:pPr>
            <w:r w:rsidRPr="00A26C55">
              <w:rPr>
                <w:rFonts w:asciiTheme="minorHAnsi" w:hAnsiTheme="minorHAnsi"/>
                <w:sz w:val="22"/>
                <w:szCs w:val="22"/>
              </w:rPr>
              <w:t>Jewish/Jewish Reform</w:t>
            </w:r>
          </w:p>
        </w:tc>
        <w:tc>
          <w:tcPr>
            <w:tcW w:w="582" w:type="pct"/>
            <w:vAlign w:val="center"/>
          </w:tcPr>
          <w:p w14:paraId="745CB68A" w14:textId="181ED71C"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6</w:t>
            </w:r>
          </w:p>
        </w:tc>
        <w:tc>
          <w:tcPr>
            <w:tcW w:w="639" w:type="pct"/>
            <w:vAlign w:val="center"/>
          </w:tcPr>
          <w:p w14:paraId="23D3CD76" w14:textId="722EFA80"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2.7</w:t>
            </w:r>
          </w:p>
        </w:tc>
        <w:tc>
          <w:tcPr>
            <w:tcW w:w="639" w:type="pct"/>
          </w:tcPr>
          <w:p w14:paraId="1E08EB04" w14:textId="3D5324D3" w:rsidR="00B77B67" w:rsidRPr="00A26C55" w:rsidRDefault="004D0AD1" w:rsidP="005974E9">
            <w:pPr>
              <w:spacing w:line="240" w:lineRule="auto"/>
              <w:jc w:val="center"/>
              <w:rPr>
                <w:rFonts w:asciiTheme="minorHAnsi" w:hAnsiTheme="minorHAnsi"/>
                <w:sz w:val="22"/>
                <w:szCs w:val="22"/>
              </w:rPr>
            </w:pPr>
            <w:r w:rsidRPr="00A26C55">
              <w:rPr>
                <w:rFonts w:asciiTheme="minorHAnsi" w:hAnsiTheme="minorHAnsi"/>
                <w:sz w:val="22"/>
                <w:szCs w:val="22"/>
              </w:rPr>
              <w:t>QA</w:t>
            </w:r>
          </w:p>
        </w:tc>
      </w:tr>
      <w:tr w:rsidR="00B77B67" w:rsidRPr="00A26C55" w14:paraId="16F91168" w14:textId="572CB6B8" w:rsidTr="00B77B67">
        <w:tc>
          <w:tcPr>
            <w:tcW w:w="3140" w:type="pct"/>
          </w:tcPr>
          <w:p w14:paraId="1A31A3F7" w14:textId="081FD351" w:rsidR="00B77B67" w:rsidRPr="00A26C55" w:rsidRDefault="00B77B67" w:rsidP="005974E9">
            <w:pPr>
              <w:spacing w:line="240" w:lineRule="auto"/>
              <w:rPr>
                <w:rFonts w:asciiTheme="minorHAnsi" w:hAnsiTheme="minorHAnsi"/>
                <w:sz w:val="22"/>
                <w:szCs w:val="22"/>
              </w:rPr>
            </w:pPr>
            <w:r w:rsidRPr="00A26C55">
              <w:rPr>
                <w:rFonts w:asciiTheme="minorHAnsi" w:hAnsiTheme="minorHAnsi"/>
                <w:sz w:val="22"/>
                <w:szCs w:val="22"/>
              </w:rPr>
              <w:t>Buddhist</w:t>
            </w:r>
          </w:p>
        </w:tc>
        <w:tc>
          <w:tcPr>
            <w:tcW w:w="582" w:type="pct"/>
            <w:vAlign w:val="center"/>
          </w:tcPr>
          <w:p w14:paraId="7D6C085A" w14:textId="47FA7CC7"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6</w:t>
            </w:r>
          </w:p>
        </w:tc>
        <w:tc>
          <w:tcPr>
            <w:tcW w:w="639" w:type="pct"/>
            <w:vAlign w:val="center"/>
          </w:tcPr>
          <w:p w14:paraId="34896BCB" w14:textId="6F91BA87"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2.7</w:t>
            </w:r>
          </w:p>
        </w:tc>
        <w:tc>
          <w:tcPr>
            <w:tcW w:w="639" w:type="pct"/>
          </w:tcPr>
          <w:p w14:paraId="696A8882" w14:textId="6FFC4E42" w:rsidR="00B77B67" w:rsidRPr="00A26C55" w:rsidRDefault="004D0AD1" w:rsidP="005974E9">
            <w:pPr>
              <w:spacing w:line="240" w:lineRule="auto"/>
              <w:jc w:val="center"/>
              <w:rPr>
                <w:rFonts w:asciiTheme="minorHAnsi" w:hAnsiTheme="minorHAnsi"/>
                <w:sz w:val="22"/>
                <w:szCs w:val="22"/>
              </w:rPr>
            </w:pPr>
            <w:r w:rsidRPr="00A26C55">
              <w:rPr>
                <w:rFonts w:asciiTheme="minorHAnsi" w:hAnsiTheme="minorHAnsi"/>
                <w:sz w:val="22"/>
                <w:szCs w:val="22"/>
              </w:rPr>
              <w:t>FA</w:t>
            </w:r>
          </w:p>
        </w:tc>
      </w:tr>
      <w:tr w:rsidR="00B77B67" w:rsidRPr="00A26C55" w14:paraId="7B41D13F" w14:textId="3703D0FF" w:rsidTr="00B77B67">
        <w:tc>
          <w:tcPr>
            <w:tcW w:w="3140" w:type="pct"/>
          </w:tcPr>
          <w:p w14:paraId="2966E058" w14:textId="0C6AE699" w:rsidR="00B77B67" w:rsidRPr="00A26C55" w:rsidRDefault="00B77B67" w:rsidP="005974E9">
            <w:pPr>
              <w:spacing w:line="240" w:lineRule="auto"/>
              <w:rPr>
                <w:rFonts w:asciiTheme="minorHAnsi" w:hAnsiTheme="minorHAnsi"/>
                <w:sz w:val="22"/>
                <w:szCs w:val="22"/>
              </w:rPr>
            </w:pPr>
            <w:r w:rsidRPr="00A26C55">
              <w:rPr>
                <w:rFonts w:asciiTheme="minorHAnsi" w:hAnsiTheme="minorHAnsi"/>
                <w:sz w:val="22"/>
                <w:szCs w:val="22"/>
              </w:rPr>
              <w:t>Episcopal</w:t>
            </w:r>
          </w:p>
        </w:tc>
        <w:tc>
          <w:tcPr>
            <w:tcW w:w="582" w:type="pct"/>
            <w:vAlign w:val="center"/>
          </w:tcPr>
          <w:p w14:paraId="6EC44C9D" w14:textId="7C1D20AB"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5</w:t>
            </w:r>
          </w:p>
        </w:tc>
        <w:tc>
          <w:tcPr>
            <w:tcW w:w="639" w:type="pct"/>
            <w:vAlign w:val="center"/>
          </w:tcPr>
          <w:p w14:paraId="7BBC20C3" w14:textId="047B3CF5"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2.3</w:t>
            </w:r>
          </w:p>
        </w:tc>
        <w:tc>
          <w:tcPr>
            <w:tcW w:w="639" w:type="pct"/>
          </w:tcPr>
          <w:p w14:paraId="2875A473" w14:textId="39B88D64" w:rsidR="00B77B67" w:rsidRPr="00A26C55" w:rsidRDefault="004D0AD1" w:rsidP="005974E9">
            <w:pPr>
              <w:spacing w:line="240" w:lineRule="auto"/>
              <w:jc w:val="center"/>
              <w:rPr>
                <w:rFonts w:asciiTheme="minorHAnsi" w:hAnsiTheme="minorHAnsi"/>
                <w:sz w:val="22"/>
                <w:szCs w:val="22"/>
              </w:rPr>
            </w:pPr>
            <w:r w:rsidRPr="00A26C55">
              <w:rPr>
                <w:rFonts w:asciiTheme="minorHAnsi" w:hAnsiTheme="minorHAnsi"/>
                <w:sz w:val="22"/>
                <w:szCs w:val="22"/>
              </w:rPr>
              <w:t>FA</w:t>
            </w:r>
          </w:p>
        </w:tc>
      </w:tr>
      <w:tr w:rsidR="00B77B67" w:rsidRPr="00A26C55" w14:paraId="2E852966" w14:textId="44329323" w:rsidTr="00B77B67">
        <w:tc>
          <w:tcPr>
            <w:tcW w:w="3140" w:type="pct"/>
          </w:tcPr>
          <w:p w14:paraId="638AD07D" w14:textId="6DB5C7B6" w:rsidR="00B77B67" w:rsidRPr="00A26C55" w:rsidRDefault="00B77B67" w:rsidP="005974E9">
            <w:pPr>
              <w:spacing w:line="240" w:lineRule="auto"/>
              <w:rPr>
                <w:rFonts w:asciiTheme="minorHAnsi" w:hAnsiTheme="minorHAnsi"/>
                <w:sz w:val="22"/>
                <w:szCs w:val="22"/>
              </w:rPr>
            </w:pPr>
            <w:r w:rsidRPr="00A26C55">
              <w:rPr>
                <w:rFonts w:asciiTheme="minorHAnsi" w:hAnsiTheme="minorHAnsi"/>
                <w:sz w:val="22"/>
                <w:szCs w:val="22"/>
              </w:rPr>
              <w:t>Presbyterian</w:t>
            </w:r>
          </w:p>
        </w:tc>
        <w:tc>
          <w:tcPr>
            <w:tcW w:w="582" w:type="pct"/>
            <w:vAlign w:val="center"/>
          </w:tcPr>
          <w:p w14:paraId="1361F0D5" w14:textId="74AF6B7E"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5</w:t>
            </w:r>
          </w:p>
        </w:tc>
        <w:tc>
          <w:tcPr>
            <w:tcW w:w="639" w:type="pct"/>
            <w:vAlign w:val="center"/>
          </w:tcPr>
          <w:p w14:paraId="2F60C57D" w14:textId="08BBB118"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2.3</w:t>
            </w:r>
          </w:p>
        </w:tc>
        <w:tc>
          <w:tcPr>
            <w:tcW w:w="639" w:type="pct"/>
          </w:tcPr>
          <w:p w14:paraId="63438ADE" w14:textId="78150DE4" w:rsidR="00B77B67" w:rsidRPr="00A26C55" w:rsidRDefault="004D0AD1" w:rsidP="005974E9">
            <w:pPr>
              <w:spacing w:line="240" w:lineRule="auto"/>
              <w:jc w:val="center"/>
              <w:rPr>
                <w:rFonts w:asciiTheme="minorHAnsi" w:hAnsiTheme="minorHAnsi"/>
                <w:sz w:val="22"/>
                <w:szCs w:val="22"/>
              </w:rPr>
            </w:pPr>
            <w:r w:rsidRPr="00A26C55">
              <w:rPr>
                <w:rFonts w:asciiTheme="minorHAnsi" w:hAnsiTheme="minorHAnsi"/>
                <w:sz w:val="22"/>
                <w:szCs w:val="22"/>
              </w:rPr>
              <w:t>QA</w:t>
            </w:r>
          </w:p>
        </w:tc>
      </w:tr>
      <w:tr w:rsidR="00B77B67" w:rsidRPr="00A26C55" w14:paraId="2BCF9E72" w14:textId="313348BB" w:rsidTr="00B77B67">
        <w:tc>
          <w:tcPr>
            <w:tcW w:w="3140" w:type="pct"/>
          </w:tcPr>
          <w:p w14:paraId="7B4042A4" w14:textId="71BB8135" w:rsidR="00B77B67" w:rsidRPr="00A26C55" w:rsidRDefault="00B77B67" w:rsidP="005974E9">
            <w:pPr>
              <w:spacing w:line="240" w:lineRule="auto"/>
              <w:rPr>
                <w:rFonts w:asciiTheme="minorHAnsi" w:hAnsiTheme="minorHAnsi"/>
                <w:sz w:val="22"/>
                <w:szCs w:val="22"/>
              </w:rPr>
            </w:pPr>
            <w:r w:rsidRPr="00A26C55">
              <w:rPr>
                <w:rFonts w:asciiTheme="minorHAnsi" w:hAnsiTheme="minorHAnsi"/>
                <w:sz w:val="22"/>
                <w:szCs w:val="22"/>
              </w:rPr>
              <w:t>Baptist/Southern Baptist</w:t>
            </w:r>
          </w:p>
        </w:tc>
        <w:tc>
          <w:tcPr>
            <w:tcW w:w="582" w:type="pct"/>
            <w:vAlign w:val="center"/>
          </w:tcPr>
          <w:p w14:paraId="0AEA3489" w14:textId="2385A3FC"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4</w:t>
            </w:r>
          </w:p>
        </w:tc>
        <w:tc>
          <w:tcPr>
            <w:tcW w:w="639" w:type="pct"/>
            <w:vAlign w:val="center"/>
          </w:tcPr>
          <w:p w14:paraId="55EE235E" w14:textId="58F0D236"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1.8</w:t>
            </w:r>
          </w:p>
        </w:tc>
        <w:tc>
          <w:tcPr>
            <w:tcW w:w="639" w:type="pct"/>
          </w:tcPr>
          <w:p w14:paraId="1779FEDC" w14:textId="5AC2D87D" w:rsidR="00B77B67" w:rsidRPr="00A26C55" w:rsidRDefault="004D0AD1" w:rsidP="005974E9">
            <w:pPr>
              <w:spacing w:line="240" w:lineRule="auto"/>
              <w:jc w:val="center"/>
              <w:rPr>
                <w:rFonts w:asciiTheme="minorHAnsi" w:hAnsiTheme="minorHAnsi"/>
                <w:sz w:val="22"/>
                <w:szCs w:val="22"/>
              </w:rPr>
            </w:pPr>
            <w:r w:rsidRPr="00A26C55">
              <w:rPr>
                <w:rFonts w:asciiTheme="minorHAnsi" w:hAnsiTheme="minorHAnsi"/>
                <w:sz w:val="22"/>
                <w:szCs w:val="22"/>
              </w:rPr>
              <w:t>RNP</w:t>
            </w:r>
          </w:p>
        </w:tc>
      </w:tr>
      <w:tr w:rsidR="00B77B67" w:rsidRPr="00A26C55" w14:paraId="24236A8B" w14:textId="3E32F7FE" w:rsidTr="00B77B67">
        <w:tc>
          <w:tcPr>
            <w:tcW w:w="3140" w:type="pct"/>
          </w:tcPr>
          <w:p w14:paraId="6B5930AA" w14:textId="6236D0B0" w:rsidR="00B77B67" w:rsidRPr="00A26C55" w:rsidRDefault="00B77B67" w:rsidP="005974E9">
            <w:pPr>
              <w:spacing w:line="240" w:lineRule="auto"/>
              <w:rPr>
                <w:rFonts w:asciiTheme="minorHAnsi" w:hAnsiTheme="minorHAnsi"/>
                <w:sz w:val="22"/>
                <w:szCs w:val="22"/>
              </w:rPr>
            </w:pPr>
            <w:r w:rsidRPr="00A26C55">
              <w:rPr>
                <w:rFonts w:asciiTheme="minorHAnsi" w:hAnsiTheme="minorHAnsi"/>
                <w:sz w:val="22"/>
                <w:szCs w:val="22"/>
              </w:rPr>
              <w:t>Pagan/Wiccan</w:t>
            </w:r>
          </w:p>
        </w:tc>
        <w:tc>
          <w:tcPr>
            <w:tcW w:w="582" w:type="pct"/>
            <w:vAlign w:val="center"/>
          </w:tcPr>
          <w:p w14:paraId="1FC6520C" w14:textId="6BF0D7F0"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4</w:t>
            </w:r>
          </w:p>
        </w:tc>
        <w:tc>
          <w:tcPr>
            <w:tcW w:w="639" w:type="pct"/>
            <w:vAlign w:val="center"/>
          </w:tcPr>
          <w:p w14:paraId="16465B25" w14:textId="1198F086"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1.8</w:t>
            </w:r>
          </w:p>
        </w:tc>
        <w:tc>
          <w:tcPr>
            <w:tcW w:w="639" w:type="pct"/>
          </w:tcPr>
          <w:p w14:paraId="44609C59" w14:textId="7FF82C91" w:rsidR="00B77B67" w:rsidRPr="00A26C55" w:rsidRDefault="004D0AD1" w:rsidP="005974E9">
            <w:pPr>
              <w:spacing w:line="240" w:lineRule="auto"/>
              <w:jc w:val="center"/>
              <w:rPr>
                <w:rFonts w:asciiTheme="minorHAnsi" w:hAnsiTheme="minorHAnsi"/>
                <w:sz w:val="22"/>
                <w:szCs w:val="22"/>
              </w:rPr>
            </w:pPr>
            <w:r w:rsidRPr="00A26C55">
              <w:rPr>
                <w:rFonts w:asciiTheme="minorHAnsi" w:hAnsiTheme="minorHAnsi"/>
                <w:sz w:val="22"/>
                <w:szCs w:val="22"/>
              </w:rPr>
              <w:t>FA</w:t>
            </w:r>
          </w:p>
        </w:tc>
      </w:tr>
      <w:tr w:rsidR="00B77B67" w:rsidRPr="00A26C55" w14:paraId="42EBA5DD" w14:textId="495ACA56" w:rsidTr="00B77B67">
        <w:tc>
          <w:tcPr>
            <w:tcW w:w="3140" w:type="pct"/>
          </w:tcPr>
          <w:p w14:paraId="4DEE9F79" w14:textId="6E180380" w:rsidR="00B77B67" w:rsidRPr="00A26C55" w:rsidRDefault="00B77B67" w:rsidP="005974E9">
            <w:pPr>
              <w:spacing w:line="240" w:lineRule="auto"/>
              <w:rPr>
                <w:rFonts w:asciiTheme="minorHAnsi" w:hAnsiTheme="minorHAnsi"/>
                <w:sz w:val="22"/>
                <w:szCs w:val="22"/>
              </w:rPr>
            </w:pPr>
            <w:r w:rsidRPr="00A26C55">
              <w:rPr>
                <w:rFonts w:asciiTheme="minorHAnsi" w:hAnsiTheme="minorHAnsi"/>
                <w:sz w:val="22"/>
                <w:szCs w:val="22"/>
              </w:rPr>
              <w:t>Lutheran</w:t>
            </w:r>
          </w:p>
        </w:tc>
        <w:tc>
          <w:tcPr>
            <w:tcW w:w="582" w:type="pct"/>
            <w:vAlign w:val="center"/>
          </w:tcPr>
          <w:p w14:paraId="0EFBA0CA" w14:textId="2A4B37EB"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3</w:t>
            </w:r>
          </w:p>
        </w:tc>
        <w:tc>
          <w:tcPr>
            <w:tcW w:w="639" w:type="pct"/>
            <w:vAlign w:val="center"/>
          </w:tcPr>
          <w:p w14:paraId="66541662" w14:textId="22ACF3EF"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1.4</w:t>
            </w:r>
          </w:p>
        </w:tc>
        <w:tc>
          <w:tcPr>
            <w:tcW w:w="639" w:type="pct"/>
          </w:tcPr>
          <w:p w14:paraId="3B113470" w14:textId="6ED2ABDC" w:rsidR="00B77B67" w:rsidRPr="00A26C55" w:rsidRDefault="004D0AD1" w:rsidP="005974E9">
            <w:pPr>
              <w:spacing w:line="240" w:lineRule="auto"/>
              <w:jc w:val="center"/>
              <w:rPr>
                <w:rFonts w:asciiTheme="minorHAnsi" w:hAnsiTheme="minorHAnsi"/>
                <w:sz w:val="22"/>
                <w:szCs w:val="22"/>
              </w:rPr>
            </w:pPr>
            <w:r w:rsidRPr="00A26C55">
              <w:rPr>
                <w:rFonts w:asciiTheme="minorHAnsi" w:hAnsiTheme="minorHAnsi"/>
                <w:sz w:val="22"/>
                <w:szCs w:val="22"/>
              </w:rPr>
              <w:t>FA</w:t>
            </w:r>
          </w:p>
        </w:tc>
      </w:tr>
      <w:tr w:rsidR="00B77B67" w:rsidRPr="00A26C55" w14:paraId="4F6665B0" w14:textId="1E157572" w:rsidTr="00B77B67">
        <w:tc>
          <w:tcPr>
            <w:tcW w:w="3140" w:type="pct"/>
          </w:tcPr>
          <w:p w14:paraId="680BE519" w14:textId="77777777" w:rsidR="00B77B67" w:rsidRPr="00A26C55" w:rsidRDefault="00B77B67" w:rsidP="005974E9">
            <w:pPr>
              <w:spacing w:line="240" w:lineRule="auto"/>
              <w:rPr>
                <w:rFonts w:asciiTheme="minorHAnsi" w:hAnsiTheme="minorHAnsi"/>
                <w:sz w:val="22"/>
                <w:szCs w:val="22"/>
              </w:rPr>
            </w:pPr>
            <w:r w:rsidRPr="00A26C55">
              <w:rPr>
                <w:rFonts w:asciiTheme="minorHAnsi" w:hAnsiTheme="minorHAnsi"/>
                <w:sz w:val="22"/>
                <w:szCs w:val="22"/>
              </w:rPr>
              <w:t>Quaker</w:t>
            </w:r>
          </w:p>
        </w:tc>
        <w:tc>
          <w:tcPr>
            <w:tcW w:w="582" w:type="pct"/>
            <w:vAlign w:val="center"/>
          </w:tcPr>
          <w:p w14:paraId="2B60E918" w14:textId="77777777"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2</w:t>
            </w:r>
          </w:p>
        </w:tc>
        <w:tc>
          <w:tcPr>
            <w:tcW w:w="639" w:type="pct"/>
            <w:vAlign w:val="center"/>
          </w:tcPr>
          <w:p w14:paraId="3FDAFE9B" w14:textId="77777777"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0.9</w:t>
            </w:r>
          </w:p>
        </w:tc>
        <w:tc>
          <w:tcPr>
            <w:tcW w:w="639" w:type="pct"/>
          </w:tcPr>
          <w:p w14:paraId="38475834" w14:textId="23181A6C" w:rsidR="00B77B67" w:rsidRPr="00A26C55" w:rsidRDefault="004D0AD1" w:rsidP="005974E9">
            <w:pPr>
              <w:spacing w:line="240" w:lineRule="auto"/>
              <w:jc w:val="center"/>
              <w:rPr>
                <w:rFonts w:asciiTheme="minorHAnsi" w:hAnsiTheme="minorHAnsi"/>
                <w:sz w:val="22"/>
                <w:szCs w:val="22"/>
              </w:rPr>
            </w:pPr>
            <w:r w:rsidRPr="00A26C55">
              <w:rPr>
                <w:rFonts w:asciiTheme="minorHAnsi" w:hAnsiTheme="minorHAnsi"/>
                <w:sz w:val="22"/>
                <w:szCs w:val="22"/>
              </w:rPr>
              <w:t>FA</w:t>
            </w:r>
          </w:p>
        </w:tc>
      </w:tr>
      <w:tr w:rsidR="00B77B67" w:rsidRPr="00A26C55" w14:paraId="05AAC08D" w14:textId="240F88CD" w:rsidTr="00B77B67">
        <w:tc>
          <w:tcPr>
            <w:tcW w:w="3140" w:type="pct"/>
          </w:tcPr>
          <w:p w14:paraId="2657E190" w14:textId="77777777" w:rsidR="00B77B67" w:rsidRPr="00A26C55" w:rsidRDefault="00B77B67" w:rsidP="005974E9">
            <w:pPr>
              <w:spacing w:line="240" w:lineRule="auto"/>
              <w:rPr>
                <w:rFonts w:asciiTheme="minorHAnsi" w:hAnsiTheme="minorHAnsi"/>
                <w:sz w:val="22"/>
                <w:szCs w:val="22"/>
              </w:rPr>
            </w:pPr>
            <w:r w:rsidRPr="00A26C55">
              <w:rPr>
                <w:rFonts w:asciiTheme="minorHAnsi" w:hAnsiTheme="minorHAnsi"/>
                <w:sz w:val="22"/>
                <w:szCs w:val="22"/>
              </w:rPr>
              <w:t>Muslim</w:t>
            </w:r>
          </w:p>
        </w:tc>
        <w:tc>
          <w:tcPr>
            <w:tcW w:w="582" w:type="pct"/>
            <w:vAlign w:val="center"/>
          </w:tcPr>
          <w:p w14:paraId="147515E0" w14:textId="77777777"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2</w:t>
            </w:r>
          </w:p>
        </w:tc>
        <w:tc>
          <w:tcPr>
            <w:tcW w:w="639" w:type="pct"/>
            <w:vAlign w:val="center"/>
          </w:tcPr>
          <w:p w14:paraId="6AD4ED91" w14:textId="77777777"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0.9</w:t>
            </w:r>
          </w:p>
        </w:tc>
        <w:tc>
          <w:tcPr>
            <w:tcW w:w="639" w:type="pct"/>
          </w:tcPr>
          <w:p w14:paraId="02FFE603" w14:textId="6EBA72AE" w:rsidR="00B77B67" w:rsidRPr="00A26C55" w:rsidRDefault="004D0AD1" w:rsidP="005974E9">
            <w:pPr>
              <w:spacing w:line="240" w:lineRule="auto"/>
              <w:jc w:val="center"/>
              <w:rPr>
                <w:rFonts w:asciiTheme="minorHAnsi" w:hAnsiTheme="minorHAnsi"/>
                <w:sz w:val="22"/>
                <w:szCs w:val="22"/>
              </w:rPr>
            </w:pPr>
            <w:r w:rsidRPr="00A26C55">
              <w:rPr>
                <w:rFonts w:asciiTheme="minorHAnsi" w:hAnsiTheme="minorHAnsi"/>
                <w:sz w:val="22"/>
                <w:szCs w:val="22"/>
              </w:rPr>
              <w:t>RP</w:t>
            </w:r>
          </w:p>
        </w:tc>
      </w:tr>
      <w:tr w:rsidR="00B77B67" w:rsidRPr="00A26C55" w14:paraId="158A7605" w14:textId="2E27A3C8" w:rsidTr="00B77B67">
        <w:tc>
          <w:tcPr>
            <w:tcW w:w="3140" w:type="pct"/>
          </w:tcPr>
          <w:p w14:paraId="0324E942" w14:textId="2484B5EF" w:rsidR="00B77B67" w:rsidRPr="00A26C55" w:rsidRDefault="00B77B67" w:rsidP="005974E9">
            <w:pPr>
              <w:spacing w:line="240" w:lineRule="auto"/>
              <w:rPr>
                <w:rFonts w:asciiTheme="minorHAnsi" w:hAnsiTheme="minorHAnsi"/>
                <w:sz w:val="22"/>
                <w:szCs w:val="22"/>
              </w:rPr>
            </w:pPr>
            <w:r w:rsidRPr="00A26C55">
              <w:rPr>
                <w:rFonts w:asciiTheme="minorHAnsi" w:hAnsiTheme="minorHAnsi"/>
                <w:sz w:val="22"/>
                <w:szCs w:val="22"/>
              </w:rPr>
              <w:t>Thelemite</w:t>
            </w:r>
          </w:p>
        </w:tc>
        <w:tc>
          <w:tcPr>
            <w:tcW w:w="582" w:type="pct"/>
            <w:vAlign w:val="center"/>
          </w:tcPr>
          <w:p w14:paraId="5BF39D5B" w14:textId="1244581C"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2</w:t>
            </w:r>
          </w:p>
        </w:tc>
        <w:tc>
          <w:tcPr>
            <w:tcW w:w="639" w:type="pct"/>
            <w:vAlign w:val="center"/>
          </w:tcPr>
          <w:p w14:paraId="2BE89AE1" w14:textId="62F4EC2F"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0.9</w:t>
            </w:r>
          </w:p>
        </w:tc>
        <w:tc>
          <w:tcPr>
            <w:tcW w:w="639" w:type="pct"/>
          </w:tcPr>
          <w:p w14:paraId="41C30D52" w14:textId="01CE6810" w:rsidR="00B77B67" w:rsidRPr="00A26C55" w:rsidRDefault="004D0AD1" w:rsidP="005974E9">
            <w:pPr>
              <w:spacing w:line="240" w:lineRule="auto"/>
              <w:jc w:val="center"/>
              <w:rPr>
                <w:rFonts w:asciiTheme="minorHAnsi" w:hAnsiTheme="minorHAnsi"/>
                <w:sz w:val="22"/>
                <w:szCs w:val="22"/>
              </w:rPr>
            </w:pPr>
            <w:r w:rsidRPr="00A26C55">
              <w:rPr>
                <w:rFonts w:asciiTheme="minorHAnsi" w:hAnsiTheme="minorHAnsi"/>
                <w:sz w:val="22"/>
                <w:szCs w:val="22"/>
              </w:rPr>
              <w:t>FA</w:t>
            </w:r>
          </w:p>
        </w:tc>
      </w:tr>
      <w:tr w:rsidR="00B77B67" w:rsidRPr="00A26C55" w14:paraId="4118CBD9" w14:textId="72E2CF37" w:rsidTr="00B77B67">
        <w:tc>
          <w:tcPr>
            <w:tcW w:w="3140" w:type="pct"/>
          </w:tcPr>
          <w:p w14:paraId="1612386C" w14:textId="5D51E5CC" w:rsidR="00B77B67" w:rsidRPr="00A26C55" w:rsidRDefault="00B77B67" w:rsidP="005974E9">
            <w:pPr>
              <w:spacing w:line="240" w:lineRule="auto"/>
              <w:rPr>
                <w:rFonts w:asciiTheme="minorHAnsi" w:hAnsiTheme="minorHAnsi"/>
                <w:sz w:val="22"/>
                <w:szCs w:val="22"/>
              </w:rPr>
            </w:pPr>
            <w:r w:rsidRPr="00A26C55">
              <w:rPr>
                <w:rFonts w:asciiTheme="minorHAnsi" w:hAnsiTheme="minorHAnsi"/>
                <w:sz w:val="22"/>
                <w:szCs w:val="22"/>
              </w:rPr>
              <w:t>Deist</w:t>
            </w:r>
          </w:p>
        </w:tc>
        <w:tc>
          <w:tcPr>
            <w:tcW w:w="582" w:type="pct"/>
            <w:vAlign w:val="center"/>
          </w:tcPr>
          <w:p w14:paraId="540B5097" w14:textId="29E9BBE5"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1</w:t>
            </w:r>
          </w:p>
        </w:tc>
        <w:tc>
          <w:tcPr>
            <w:tcW w:w="639" w:type="pct"/>
            <w:vAlign w:val="center"/>
          </w:tcPr>
          <w:p w14:paraId="511F8406" w14:textId="06DA128B"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0.5</w:t>
            </w:r>
          </w:p>
        </w:tc>
        <w:tc>
          <w:tcPr>
            <w:tcW w:w="639" w:type="pct"/>
          </w:tcPr>
          <w:p w14:paraId="02345550" w14:textId="667AE22F" w:rsidR="00B77B67" w:rsidRPr="00A26C55" w:rsidRDefault="004D0AD1" w:rsidP="005974E9">
            <w:pPr>
              <w:spacing w:line="240" w:lineRule="auto"/>
              <w:jc w:val="center"/>
              <w:rPr>
                <w:rFonts w:asciiTheme="minorHAnsi" w:hAnsiTheme="minorHAnsi"/>
                <w:sz w:val="22"/>
                <w:szCs w:val="22"/>
              </w:rPr>
            </w:pPr>
            <w:r w:rsidRPr="00A26C55">
              <w:rPr>
                <w:rFonts w:asciiTheme="minorHAnsi" w:hAnsiTheme="minorHAnsi"/>
                <w:sz w:val="22"/>
                <w:szCs w:val="22"/>
              </w:rPr>
              <w:t>FA</w:t>
            </w:r>
          </w:p>
        </w:tc>
      </w:tr>
      <w:tr w:rsidR="00B77B67" w:rsidRPr="00A26C55" w14:paraId="40CD892F" w14:textId="2CB999EF" w:rsidTr="00B77B67">
        <w:tc>
          <w:tcPr>
            <w:tcW w:w="3140" w:type="pct"/>
          </w:tcPr>
          <w:p w14:paraId="11E9C060" w14:textId="2A635C05" w:rsidR="00B77B67" w:rsidRPr="00A26C55" w:rsidRDefault="00B77B67" w:rsidP="005974E9">
            <w:pPr>
              <w:spacing w:line="240" w:lineRule="auto"/>
              <w:rPr>
                <w:rFonts w:asciiTheme="minorHAnsi" w:hAnsiTheme="minorHAnsi"/>
                <w:sz w:val="22"/>
                <w:szCs w:val="22"/>
              </w:rPr>
            </w:pPr>
            <w:r w:rsidRPr="00A26C55">
              <w:rPr>
                <w:rFonts w:asciiTheme="minorHAnsi" w:hAnsiTheme="minorHAnsi"/>
                <w:sz w:val="22"/>
                <w:szCs w:val="22"/>
              </w:rPr>
              <w:t>Mormon</w:t>
            </w:r>
          </w:p>
        </w:tc>
        <w:tc>
          <w:tcPr>
            <w:tcW w:w="582" w:type="pct"/>
            <w:vAlign w:val="center"/>
          </w:tcPr>
          <w:p w14:paraId="5F06AF23" w14:textId="40CDF0C0"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0</w:t>
            </w:r>
          </w:p>
        </w:tc>
        <w:tc>
          <w:tcPr>
            <w:tcW w:w="639" w:type="pct"/>
            <w:vAlign w:val="center"/>
          </w:tcPr>
          <w:p w14:paraId="1E79C6D5" w14:textId="3799D3C9"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0</w:t>
            </w:r>
          </w:p>
        </w:tc>
        <w:tc>
          <w:tcPr>
            <w:tcW w:w="639" w:type="pct"/>
          </w:tcPr>
          <w:p w14:paraId="67531E52" w14:textId="77777777" w:rsidR="00B77B67" w:rsidRPr="00A26C55" w:rsidRDefault="00B77B67" w:rsidP="005974E9">
            <w:pPr>
              <w:spacing w:line="240" w:lineRule="auto"/>
              <w:jc w:val="center"/>
              <w:rPr>
                <w:rFonts w:asciiTheme="minorHAnsi" w:hAnsiTheme="minorHAnsi"/>
                <w:sz w:val="22"/>
                <w:szCs w:val="22"/>
              </w:rPr>
            </w:pPr>
          </w:p>
        </w:tc>
      </w:tr>
      <w:tr w:rsidR="00B77B67" w:rsidRPr="00A26C55" w14:paraId="4CA66E3F" w14:textId="7ABF1EFB" w:rsidTr="00B77B67">
        <w:tc>
          <w:tcPr>
            <w:tcW w:w="3140" w:type="pct"/>
          </w:tcPr>
          <w:p w14:paraId="252BB1CF" w14:textId="27E04FA4" w:rsidR="00B77B67" w:rsidRPr="00A26C55" w:rsidRDefault="00B77B67" w:rsidP="005974E9">
            <w:pPr>
              <w:spacing w:line="240" w:lineRule="auto"/>
              <w:rPr>
                <w:rFonts w:asciiTheme="minorHAnsi" w:hAnsiTheme="minorHAnsi"/>
                <w:sz w:val="22"/>
                <w:szCs w:val="22"/>
              </w:rPr>
            </w:pPr>
            <w:r w:rsidRPr="00A26C55">
              <w:rPr>
                <w:rFonts w:asciiTheme="minorHAnsi" w:hAnsiTheme="minorHAnsi"/>
                <w:sz w:val="22"/>
                <w:szCs w:val="22"/>
              </w:rPr>
              <w:t>Hindu</w:t>
            </w:r>
          </w:p>
        </w:tc>
        <w:tc>
          <w:tcPr>
            <w:tcW w:w="582" w:type="pct"/>
            <w:vAlign w:val="center"/>
          </w:tcPr>
          <w:p w14:paraId="781CC677" w14:textId="186D7603"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0</w:t>
            </w:r>
          </w:p>
        </w:tc>
        <w:tc>
          <w:tcPr>
            <w:tcW w:w="639" w:type="pct"/>
            <w:vAlign w:val="center"/>
          </w:tcPr>
          <w:p w14:paraId="02F6AF0E" w14:textId="3A550E75"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0</w:t>
            </w:r>
          </w:p>
        </w:tc>
        <w:tc>
          <w:tcPr>
            <w:tcW w:w="639" w:type="pct"/>
          </w:tcPr>
          <w:p w14:paraId="1114724E" w14:textId="77777777" w:rsidR="00B77B67" w:rsidRPr="00A26C55" w:rsidRDefault="00B77B67" w:rsidP="005974E9">
            <w:pPr>
              <w:spacing w:line="240" w:lineRule="auto"/>
              <w:jc w:val="center"/>
              <w:rPr>
                <w:rFonts w:asciiTheme="minorHAnsi" w:hAnsiTheme="minorHAnsi"/>
                <w:sz w:val="22"/>
                <w:szCs w:val="22"/>
              </w:rPr>
            </w:pPr>
          </w:p>
        </w:tc>
      </w:tr>
      <w:tr w:rsidR="00B77B67" w:rsidRPr="00A26C55" w14:paraId="04336BC0" w14:textId="5871DC32" w:rsidTr="00B77B67">
        <w:tc>
          <w:tcPr>
            <w:tcW w:w="3140" w:type="pct"/>
            <w:tcBorders>
              <w:bottom w:val="single" w:sz="4" w:space="0" w:color="auto"/>
            </w:tcBorders>
          </w:tcPr>
          <w:p w14:paraId="3AC7A74D" w14:textId="65B93431" w:rsidR="00B77B67" w:rsidRPr="00A26C55" w:rsidRDefault="00B77B67" w:rsidP="005974E9">
            <w:pPr>
              <w:spacing w:line="240" w:lineRule="auto"/>
              <w:rPr>
                <w:rFonts w:asciiTheme="minorHAnsi" w:hAnsiTheme="minorHAnsi"/>
                <w:sz w:val="22"/>
                <w:szCs w:val="22"/>
              </w:rPr>
            </w:pPr>
            <w:r w:rsidRPr="00A26C55">
              <w:rPr>
                <w:rFonts w:asciiTheme="minorHAnsi" w:hAnsiTheme="minorHAnsi"/>
                <w:sz w:val="22"/>
                <w:szCs w:val="22"/>
              </w:rPr>
              <w:t xml:space="preserve">Pentecostal </w:t>
            </w:r>
          </w:p>
        </w:tc>
        <w:tc>
          <w:tcPr>
            <w:tcW w:w="582" w:type="pct"/>
            <w:tcBorders>
              <w:bottom w:val="single" w:sz="4" w:space="0" w:color="auto"/>
            </w:tcBorders>
            <w:vAlign w:val="center"/>
          </w:tcPr>
          <w:p w14:paraId="381D4F5B" w14:textId="0D142E4C"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0</w:t>
            </w:r>
          </w:p>
        </w:tc>
        <w:tc>
          <w:tcPr>
            <w:tcW w:w="639" w:type="pct"/>
            <w:tcBorders>
              <w:bottom w:val="single" w:sz="4" w:space="0" w:color="auto"/>
            </w:tcBorders>
            <w:vAlign w:val="center"/>
          </w:tcPr>
          <w:p w14:paraId="577A26E8" w14:textId="5A40D2B4" w:rsidR="00B77B67" w:rsidRPr="00A26C55" w:rsidRDefault="00B77B67" w:rsidP="005974E9">
            <w:pPr>
              <w:spacing w:line="240" w:lineRule="auto"/>
              <w:jc w:val="center"/>
              <w:rPr>
                <w:rFonts w:asciiTheme="minorHAnsi" w:hAnsiTheme="minorHAnsi"/>
                <w:sz w:val="22"/>
                <w:szCs w:val="22"/>
              </w:rPr>
            </w:pPr>
            <w:r w:rsidRPr="00A26C55">
              <w:rPr>
                <w:rFonts w:asciiTheme="minorHAnsi" w:hAnsiTheme="minorHAnsi"/>
                <w:sz w:val="22"/>
                <w:szCs w:val="22"/>
              </w:rPr>
              <w:t>0</w:t>
            </w:r>
          </w:p>
        </w:tc>
        <w:tc>
          <w:tcPr>
            <w:tcW w:w="639" w:type="pct"/>
            <w:tcBorders>
              <w:bottom w:val="single" w:sz="4" w:space="0" w:color="auto"/>
            </w:tcBorders>
          </w:tcPr>
          <w:p w14:paraId="23195D68" w14:textId="77777777" w:rsidR="00B77B67" w:rsidRPr="00A26C55" w:rsidRDefault="00B77B67" w:rsidP="005974E9">
            <w:pPr>
              <w:spacing w:line="240" w:lineRule="auto"/>
              <w:jc w:val="center"/>
              <w:rPr>
                <w:rFonts w:asciiTheme="minorHAnsi" w:hAnsiTheme="minorHAnsi"/>
                <w:sz w:val="22"/>
                <w:szCs w:val="22"/>
              </w:rPr>
            </w:pPr>
          </w:p>
        </w:tc>
      </w:tr>
    </w:tbl>
    <w:p w14:paraId="3D8AF0B4" w14:textId="77777777" w:rsidR="00B77B67" w:rsidRPr="00A26C55" w:rsidRDefault="005974E9" w:rsidP="00B77B67">
      <w:pPr>
        <w:spacing w:line="240" w:lineRule="auto"/>
        <w:rPr>
          <w:rFonts w:asciiTheme="minorHAnsi" w:hAnsiTheme="minorHAnsi"/>
          <w:sz w:val="22"/>
          <w:szCs w:val="22"/>
        </w:rPr>
      </w:pPr>
      <w:r w:rsidRPr="00A26C55">
        <w:rPr>
          <w:rFonts w:asciiTheme="minorHAnsi" w:hAnsiTheme="minorHAnsi"/>
          <w:i/>
        </w:rPr>
        <w:t>Note:</w:t>
      </w:r>
      <w:r w:rsidRPr="00A26C55">
        <w:rPr>
          <w:rFonts w:asciiTheme="minorHAnsi" w:hAnsiTheme="minorHAnsi"/>
        </w:rPr>
        <w:t xml:space="preserve"> N = 222</w:t>
      </w:r>
      <w:r w:rsidR="00B77B67" w:rsidRPr="00A26C55">
        <w:rPr>
          <w:rFonts w:asciiTheme="minorHAnsi" w:hAnsiTheme="minorHAnsi"/>
        </w:rPr>
        <w:t xml:space="preserve">, </w:t>
      </w:r>
      <w:r w:rsidR="00B77B67" w:rsidRPr="00A26C55">
        <w:rPr>
          <w:rFonts w:asciiTheme="minorHAnsi" w:hAnsiTheme="minorHAnsi"/>
          <w:sz w:val="22"/>
          <w:szCs w:val="22"/>
        </w:rPr>
        <w:t>RP = Rejecting Punitive, RNP = Rejecting Non-punitive, QA = Qualified Acceptance, FA = Full Acceptance</w:t>
      </w:r>
    </w:p>
    <w:p w14:paraId="23477FA3" w14:textId="42C93F37" w:rsidR="001E1302" w:rsidRPr="00A26C55" w:rsidRDefault="001E1302" w:rsidP="00DA6BD8">
      <w:pPr>
        <w:spacing w:line="240" w:lineRule="auto"/>
        <w:rPr>
          <w:rFonts w:asciiTheme="minorHAnsi" w:hAnsiTheme="minorHAnsi"/>
        </w:rPr>
      </w:pPr>
    </w:p>
    <w:p w14:paraId="6B934E3B" w14:textId="77777777" w:rsidR="00271BED" w:rsidRPr="00A26C55" w:rsidRDefault="00271BED" w:rsidP="00DA6BD8">
      <w:pPr>
        <w:spacing w:line="240" w:lineRule="auto"/>
        <w:rPr>
          <w:rFonts w:asciiTheme="minorHAnsi" w:hAnsiTheme="minorHAnsi"/>
        </w:rPr>
      </w:pPr>
    </w:p>
    <w:p w14:paraId="0D2D1B0F" w14:textId="77777777" w:rsidR="00271BED" w:rsidRPr="00A26C55" w:rsidRDefault="00271BED" w:rsidP="00DA6BD8">
      <w:pPr>
        <w:spacing w:line="240" w:lineRule="auto"/>
        <w:rPr>
          <w:rFonts w:asciiTheme="minorHAnsi" w:hAnsiTheme="minorHAnsi"/>
        </w:rPr>
      </w:pPr>
    </w:p>
    <w:p w14:paraId="39EC9D2C" w14:textId="77777777" w:rsidR="00EE16A3" w:rsidRPr="00A26C55" w:rsidRDefault="00EE16A3" w:rsidP="00DA6BD8">
      <w:pPr>
        <w:spacing w:line="240" w:lineRule="auto"/>
        <w:rPr>
          <w:rFonts w:asciiTheme="minorHAnsi" w:hAnsiTheme="minorHAnsi"/>
        </w:rPr>
      </w:pPr>
    </w:p>
    <w:p w14:paraId="1673B80A" w14:textId="77777777" w:rsidR="00271BED" w:rsidRPr="00A26C55" w:rsidRDefault="00271BED" w:rsidP="00DA6BD8">
      <w:pPr>
        <w:spacing w:line="240" w:lineRule="auto"/>
        <w:rPr>
          <w:rFonts w:asciiTheme="minorHAnsi" w:hAnsiTheme="minorHAnsi"/>
        </w:rPr>
      </w:pPr>
    </w:p>
    <w:p w14:paraId="706803D6" w14:textId="77777777" w:rsidR="00271BED" w:rsidRPr="00A26C55" w:rsidRDefault="00271BED" w:rsidP="00DA6BD8">
      <w:pPr>
        <w:spacing w:line="240" w:lineRule="auto"/>
        <w:rPr>
          <w:rFonts w:asciiTheme="minorHAnsi" w:hAnsiTheme="minorHAnsi"/>
        </w:rPr>
      </w:pPr>
    </w:p>
    <w:p w14:paraId="4A88445C" w14:textId="77777777" w:rsidR="00251552" w:rsidRPr="00A26C55" w:rsidRDefault="00251552" w:rsidP="00DA6BD8">
      <w:pPr>
        <w:spacing w:line="240" w:lineRule="auto"/>
        <w:rPr>
          <w:rFonts w:asciiTheme="minorHAnsi" w:hAnsiTheme="minorHAnsi"/>
        </w:rPr>
      </w:pPr>
    </w:p>
    <w:p w14:paraId="55D38EC9" w14:textId="77777777" w:rsidR="00EE16A3" w:rsidRPr="00A26C55" w:rsidRDefault="00EE16A3" w:rsidP="00DA6BD8">
      <w:pPr>
        <w:spacing w:line="240" w:lineRule="auto"/>
        <w:rPr>
          <w:rFonts w:asciiTheme="minorHAnsi" w:hAnsiTheme="minorHAnsi"/>
        </w:rPr>
      </w:pPr>
    </w:p>
    <w:p w14:paraId="074B3AB1" w14:textId="77777777" w:rsidR="00AD6C33" w:rsidRPr="00A26C55" w:rsidRDefault="00AD6C33" w:rsidP="00DA6BD8">
      <w:pPr>
        <w:spacing w:line="240" w:lineRule="auto"/>
        <w:rPr>
          <w:rFonts w:asciiTheme="minorHAnsi" w:hAnsiTheme="minorHAnsi"/>
        </w:rPr>
      </w:pPr>
    </w:p>
    <w:p w14:paraId="6C17403C" w14:textId="77777777" w:rsidR="00AD6C33" w:rsidRPr="00A26C55" w:rsidRDefault="00AD6C33" w:rsidP="00DA6BD8">
      <w:pPr>
        <w:spacing w:line="240" w:lineRule="auto"/>
        <w:rPr>
          <w:rFonts w:asciiTheme="minorHAnsi" w:hAnsiTheme="minorHAnsi"/>
        </w:rPr>
      </w:pPr>
    </w:p>
    <w:p w14:paraId="530836E1" w14:textId="77777777" w:rsidR="00AD6C33" w:rsidRPr="00A26C55" w:rsidRDefault="00AD6C33" w:rsidP="00DA6BD8">
      <w:pPr>
        <w:spacing w:line="240" w:lineRule="auto"/>
        <w:rPr>
          <w:rFonts w:asciiTheme="minorHAnsi" w:hAnsiTheme="minorHAnsi"/>
        </w:rPr>
      </w:pPr>
    </w:p>
    <w:p w14:paraId="7D2E43F4" w14:textId="77777777" w:rsidR="00AD6C33" w:rsidRPr="00A26C55" w:rsidRDefault="00AD6C33" w:rsidP="00DA6BD8">
      <w:pPr>
        <w:spacing w:line="240" w:lineRule="auto"/>
        <w:rPr>
          <w:rFonts w:asciiTheme="minorHAnsi" w:hAnsiTheme="minorHAnsi"/>
        </w:rPr>
      </w:pPr>
    </w:p>
    <w:p w14:paraId="72F1EF42" w14:textId="77777777" w:rsidR="00AD6C33" w:rsidRPr="00A26C55" w:rsidRDefault="00AD6C33" w:rsidP="00DA6BD8">
      <w:pPr>
        <w:spacing w:line="240" w:lineRule="auto"/>
        <w:rPr>
          <w:rFonts w:asciiTheme="minorHAnsi" w:hAnsiTheme="minorHAnsi"/>
        </w:rPr>
      </w:pPr>
    </w:p>
    <w:p w14:paraId="4674AE7D" w14:textId="77777777" w:rsidR="00AD6C33" w:rsidRPr="00A26C55" w:rsidRDefault="00AD6C33" w:rsidP="00DA6BD8">
      <w:pPr>
        <w:spacing w:line="240" w:lineRule="auto"/>
        <w:rPr>
          <w:rFonts w:asciiTheme="minorHAnsi" w:hAnsiTheme="minorHAnsi"/>
        </w:rPr>
      </w:pPr>
    </w:p>
    <w:p w14:paraId="6B09DEB8" w14:textId="649D9347" w:rsidR="001536ED" w:rsidRPr="00A26C55" w:rsidRDefault="001536ED" w:rsidP="001536ED">
      <w:pPr>
        <w:pStyle w:val="Caption"/>
        <w:rPr>
          <w:rFonts w:asciiTheme="minorHAnsi" w:hAnsiTheme="minorHAnsi"/>
          <w:i w:val="0"/>
          <w:color w:val="auto"/>
          <w:sz w:val="24"/>
        </w:rPr>
      </w:pPr>
      <w:bookmarkStart w:id="63" w:name="_Toc455060889"/>
      <w:r w:rsidRPr="00A26C55">
        <w:rPr>
          <w:rFonts w:asciiTheme="minorHAnsi" w:hAnsiTheme="minorHAnsi"/>
          <w:i w:val="0"/>
          <w:color w:val="auto"/>
          <w:sz w:val="24"/>
        </w:rPr>
        <w:lastRenderedPageBreak/>
        <w:t xml:space="preserve">Table </w:t>
      </w:r>
      <w:r w:rsidRPr="00A26C55">
        <w:rPr>
          <w:rFonts w:asciiTheme="minorHAnsi" w:hAnsiTheme="minorHAnsi"/>
          <w:i w:val="0"/>
          <w:color w:val="auto"/>
          <w:sz w:val="24"/>
        </w:rPr>
        <w:fldChar w:fldCharType="begin"/>
      </w:r>
      <w:r w:rsidRPr="00A26C55">
        <w:rPr>
          <w:rFonts w:asciiTheme="minorHAnsi" w:hAnsiTheme="minorHAnsi"/>
          <w:i w:val="0"/>
          <w:color w:val="auto"/>
          <w:sz w:val="24"/>
        </w:rPr>
        <w:instrText xml:space="preserve"> SEQ Table \* ARABIC </w:instrText>
      </w:r>
      <w:r w:rsidRPr="00A26C55">
        <w:rPr>
          <w:rFonts w:asciiTheme="minorHAnsi" w:hAnsiTheme="minorHAnsi"/>
          <w:i w:val="0"/>
          <w:color w:val="auto"/>
          <w:sz w:val="24"/>
        </w:rPr>
        <w:fldChar w:fldCharType="separate"/>
      </w:r>
      <w:r w:rsidR="00A26C55" w:rsidRPr="00A26C55">
        <w:rPr>
          <w:rFonts w:asciiTheme="minorHAnsi" w:hAnsiTheme="minorHAnsi"/>
          <w:i w:val="0"/>
          <w:noProof/>
          <w:color w:val="auto"/>
          <w:sz w:val="24"/>
        </w:rPr>
        <w:t>6</w:t>
      </w:r>
      <w:bookmarkEnd w:id="63"/>
      <w:r w:rsidRPr="00A26C55">
        <w:rPr>
          <w:rFonts w:asciiTheme="minorHAnsi" w:hAnsiTheme="minorHAnsi"/>
          <w:i w:val="0"/>
          <w:color w:val="auto"/>
          <w:sz w:val="24"/>
        </w:rPr>
        <w:fldChar w:fldCharType="end"/>
      </w:r>
    </w:p>
    <w:p w14:paraId="420803F2" w14:textId="46B84D04" w:rsidR="00251552" w:rsidRPr="00A26C55" w:rsidRDefault="001536ED" w:rsidP="00DA6BD8">
      <w:pPr>
        <w:spacing w:line="240" w:lineRule="auto"/>
        <w:rPr>
          <w:rFonts w:asciiTheme="minorHAnsi" w:hAnsiTheme="minorHAnsi"/>
          <w:i/>
        </w:rPr>
      </w:pPr>
      <w:r w:rsidRPr="00A26C55">
        <w:rPr>
          <w:rFonts w:asciiTheme="minorHAnsi" w:hAnsiTheme="minorHAnsi"/>
          <w:i/>
        </w:rPr>
        <w:t xml:space="preserve">Representation of the religious switching pattern of participants in the four largest religious childhood categories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1"/>
        <w:gridCol w:w="1758"/>
        <w:gridCol w:w="1649"/>
        <w:gridCol w:w="898"/>
        <w:gridCol w:w="1230"/>
      </w:tblGrid>
      <w:tr w:rsidR="00F55FDB" w:rsidRPr="00A26C55" w14:paraId="53E806F6" w14:textId="77777777" w:rsidTr="00F55FDB">
        <w:tc>
          <w:tcPr>
            <w:tcW w:w="1750" w:type="pct"/>
            <w:tcBorders>
              <w:top w:val="single" w:sz="4" w:space="0" w:color="auto"/>
            </w:tcBorders>
            <w:vAlign w:val="center"/>
          </w:tcPr>
          <w:p w14:paraId="781FEDE0" w14:textId="231B9707" w:rsidR="00F55FDB" w:rsidRPr="00A26C55" w:rsidRDefault="00F55FDB" w:rsidP="00F55FDB">
            <w:pPr>
              <w:spacing w:line="240" w:lineRule="auto"/>
              <w:jc w:val="center"/>
              <w:rPr>
                <w:rFonts w:asciiTheme="minorHAnsi" w:hAnsiTheme="minorHAnsi"/>
              </w:rPr>
            </w:pPr>
          </w:p>
        </w:tc>
        <w:tc>
          <w:tcPr>
            <w:tcW w:w="3250" w:type="pct"/>
            <w:gridSpan w:val="4"/>
            <w:tcBorders>
              <w:top w:val="single" w:sz="4" w:space="0" w:color="auto"/>
            </w:tcBorders>
            <w:vAlign w:val="center"/>
          </w:tcPr>
          <w:p w14:paraId="3D828E9B" w14:textId="77777777" w:rsidR="00F55FDB" w:rsidRPr="00A26C55" w:rsidRDefault="00F55FDB" w:rsidP="00F55FDB">
            <w:pPr>
              <w:spacing w:line="240" w:lineRule="auto"/>
              <w:jc w:val="center"/>
              <w:rPr>
                <w:rFonts w:asciiTheme="minorHAnsi" w:hAnsiTheme="minorHAnsi"/>
              </w:rPr>
            </w:pPr>
            <w:r w:rsidRPr="00A26C55">
              <w:rPr>
                <w:rFonts w:asciiTheme="minorHAnsi" w:hAnsiTheme="minorHAnsi"/>
              </w:rPr>
              <w:t>Childhood Religious Organizations</w:t>
            </w:r>
          </w:p>
        </w:tc>
      </w:tr>
      <w:tr w:rsidR="00F55FDB" w:rsidRPr="00A26C55" w14:paraId="60245117" w14:textId="77777777" w:rsidTr="00F55FDB">
        <w:tc>
          <w:tcPr>
            <w:tcW w:w="1750" w:type="pct"/>
            <w:vAlign w:val="center"/>
          </w:tcPr>
          <w:p w14:paraId="075FF6D1" w14:textId="61063CD9" w:rsidR="00F55FDB" w:rsidRPr="00A26C55" w:rsidRDefault="00F55FDB" w:rsidP="00F55FDB">
            <w:pPr>
              <w:spacing w:line="240" w:lineRule="auto"/>
              <w:jc w:val="center"/>
              <w:rPr>
                <w:rFonts w:asciiTheme="minorHAnsi" w:hAnsiTheme="minorHAnsi"/>
              </w:rPr>
            </w:pPr>
            <w:r w:rsidRPr="00A26C55">
              <w:rPr>
                <w:rFonts w:asciiTheme="minorHAnsi" w:hAnsiTheme="minorHAnsi"/>
              </w:rPr>
              <w:t>Present Religious Organization</w:t>
            </w:r>
          </w:p>
        </w:tc>
        <w:tc>
          <w:tcPr>
            <w:tcW w:w="3250" w:type="pct"/>
            <w:gridSpan w:val="4"/>
            <w:vAlign w:val="center"/>
          </w:tcPr>
          <w:p w14:paraId="5D231875" w14:textId="77777777" w:rsidR="00F55FDB" w:rsidRPr="00A26C55" w:rsidRDefault="00F55FDB" w:rsidP="00F55FDB">
            <w:pPr>
              <w:spacing w:line="240" w:lineRule="auto"/>
              <w:jc w:val="center"/>
              <w:rPr>
                <w:rFonts w:asciiTheme="minorHAnsi" w:hAnsiTheme="minorHAnsi"/>
              </w:rPr>
            </w:pPr>
          </w:p>
        </w:tc>
      </w:tr>
      <w:tr w:rsidR="00F55FDB" w:rsidRPr="00A26C55" w14:paraId="018997B5" w14:textId="77777777" w:rsidTr="00F55FDB">
        <w:tc>
          <w:tcPr>
            <w:tcW w:w="1750" w:type="pct"/>
            <w:vAlign w:val="center"/>
          </w:tcPr>
          <w:p w14:paraId="6C47D870" w14:textId="77777777" w:rsidR="00F55FDB" w:rsidRPr="00A26C55" w:rsidRDefault="00F55FDB" w:rsidP="00F55FDB">
            <w:pPr>
              <w:spacing w:line="240" w:lineRule="auto"/>
              <w:jc w:val="center"/>
              <w:rPr>
                <w:rFonts w:asciiTheme="minorHAnsi" w:hAnsiTheme="minorHAnsi"/>
              </w:rPr>
            </w:pPr>
          </w:p>
        </w:tc>
        <w:tc>
          <w:tcPr>
            <w:tcW w:w="1042" w:type="pct"/>
            <w:vAlign w:val="center"/>
          </w:tcPr>
          <w:p w14:paraId="1B472EE9" w14:textId="1EC763F4" w:rsidR="00F55FDB" w:rsidRPr="00A26C55" w:rsidRDefault="00F55FDB" w:rsidP="00F55FDB">
            <w:pPr>
              <w:spacing w:line="240" w:lineRule="auto"/>
              <w:jc w:val="center"/>
              <w:rPr>
                <w:rFonts w:asciiTheme="minorHAnsi" w:hAnsiTheme="minorHAnsi"/>
              </w:rPr>
            </w:pPr>
            <w:r w:rsidRPr="00A26C55">
              <w:rPr>
                <w:rFonts w:asciiTheme="minorHAnsi" w:hAnsiTheme="minorHAnsi"/>
              </w:rPr>
              <w:t>Atheist/ Agnostic</w:t>
            </w:r>
          </w:p>
        </w:tc>
        <w:tc>
          <w:tcPr>
            <w:tcW w:w="978" w:type="pct"/>
            <w:vAlign w:val="center"/>
          </w:tcPr>
          <w:p w14:paraId="14DF5B9E" w14:textId="625237F8" w:rsidR="00F55FDB" w:rsidRPr="00A26C55" w:rsidRDefault="00F55FDB" w:rsidP="00F55FDB">
            <w:pPr>
              <w:spacing w:line="240" w:lineRule="auto"/>
              <w:jc w:val="center"/>
              <w:rPr>
                <w:rFonts w:asciiTheme="minorHAnsi" w:hAnsiTheme="minorHAnsi"/>
              </w:rPr>
            </w:pPr>
            <w:r w:rsidRPr="00A26C55">
              <w:rPr>
                <w:rFonts w:asciiTheme="minorHAnsi" w:hAnsiTheme="minorHAnsi"/>
              </w:rPr>
              <w:t>Roman Catholic</w:t>
            </w:r>
          </w:p>
        </w:tc>
        <w:tc>
          <w:tcPr>
            <w:tcW w:w="529" w:type="pct"/>
            <w:vAlign w:val="center"/>
          </w:tcPr>
          <w:p w14:paraId="57CA6E00" w14:textId="073A0501" w:rsidR="00F55FDB" w:rsidRPr="00A26C55" w:rsidRDefault="00F55FDB" w:rsidP="00F55FDB">
            <w:pPr>
              <w:spacing w:line="240" w:lineRule="auto"/>
              <w:jc w:val="center"/>
              <w:rPr>
                <w:rFonts w:asciiTheme="minorHAnsi" w:hAnsiTheme="minorHAnsi"/>
              </w:rPr>
            </w:pPr>
            <w:r w:rsidRPr="00A26C55">
              <w:rPr>
                <w:rFonts w:asciiTheme="minorHAnsi" w:hAnsiTheme="minorHAnsi"/>
              </w:rPr>
              <w:t>Baptist</w:t>
            </w:r>
          </w:p>
        </w:tc>
        <w:tc>
          <w:tcPr>
            <w:tcW w:w="701" w:type="pct"/>
            <w:vAlign w:val="center"/>
          </w:tcPr>
          <w:p w14:paraId="0BEAD949" w14:textId="57DEBE05" w:rsidR="00F55FDB" w:rsidRPr="00A26C55" w:rsidRDefault="00F55FDB" w:rsidP="00F55FDB">
            <w:pPr>
              <w:spacing w:line="240" w:lineRule="auto"/>
              <w:jc w:val="center"/>
              <w:rPr>
                <w:rFonts w:asciiTheme="minorHAnsi" w:hAnsiTheme="minorHAnsi"/>
              </w:rPr>
            </w:pPr>
            <w:r w:rsidRPr="00A26C55">
              <w:rPr>
                <w:rFonts w:asciiTheme="minorHAnsi" w:hAnsiTheme="minorHAnsi"/>
              </w:rPr>
              <w:t>Methodist</w:t>
            </w:r>
          </w:p>
        </w:tc>
      </w:tr>
      <w:tr w:rsidR="00F55FDB" w:rsidRPr="00A26C55" w14:paraId="2CEAA6E1" w14:textId="77777777" w:rsidTr="00F55FDB">
        <w:tc>
          <w:tcPr>
            <w:tcW w:w="1750" w:type="pct"/>
            <w:tcBorders>
              <w:bottom w:val="single" w:sz="4" w:space="0" w:color="auto"/>
            </w:tcBorders>
            <w:vAlign w:val="center"/>
          </w:tcPr>
          <w:p w14:paraId="168DAF5B" w14:textId="1282FF5C" w:rsidR="00F55FDB" w:rsidRPr="00A26C55" w:rsidRDefault="00F55FDB" w:rsidP="00F55FDB">
            <w:pPr>
              <w:spacing w:line="240" w:lineRule="auto"/>
              <w:jc w:val="center"/>
              <w:rPr>
                <w:rFonts w:asciiTheme="minorHAnsi" w:hAnsiTheme="minorHAnsi"/>
              </w:rPr>
            </w:pPr>
          </w:p>
        </w:tc>
        <w:tc>
          <w:tcPr>
            <w:tcW w:w="1042" w:type="pct"/>
            <w:tcBorders>
              <w:bottom w:val="single" w:sz="4" w:space="0" w:color="auto"/>
            </w:tcBorders>
            <w:vAlign w:val="center"/>
          </w:tcPr>
          <w:p w14:paraId="548CFD2A" w14:textId="007CBA0D" w:rsidR="00F55FDB" w:rsidRPr="00A26C55" w:rsidRDefault="00F55FDB" w:rsidP="00F55FDB">
            <w:pPr>
              <w:spacing w:line="240" w:lineRule="auto"/>
              <w:jc w:val="center"/>
              <w:rPr>
                <w:rFonts w:asciiTheme="minorHAnsi" w:hAnsiTheme="minorHAnsi"/>
              </w:rPr>
            </w:pPr>
            <w:r w:rsidRPr="00A26C55">
              <w:rPr>
                <w:rFonts w:asciiTheme="minorHAnsi" w:hAnsiTheme="minorHAnsi"/>
              </w:rPr>
              <w:t>n</w:t>
            </w:r>
          </w:p>
        </w:tc>
        <w:tc>
          <w:tcPr>
            <w:tcW w:w="978" w:type="pct"/>
            <w:tcBorders>
              <w:bottom w:val="single" w:sz="4" w:space="0" w:color="auto"/>
            </w:tcBorders>
            <w:vAlign w:val="center"/>
          </w:tcPr>
          <w:p w14:paraId="3FD9280F" w14:textId="4BFA42B0" w:rsidR="00F55FDB" w:rsidRPr="00A26C55" w:rsidRDefault="00F55FDB" w:rsidP="00F55FDB">
            <w:pPr>
              <w:spacing w:line="240" w:lineRule="auto"/>
              <w:jc w:val="center"/>
              <w:rPr>
                <w:rFonts w:asciiTheme="minorHAnsi" w:hAnsiTheme="minorHAnsi"/>
              </w:rPr>
            </w:pPr>
            <w:r w:rsidRPr="00A26C55">
              <w:rPr>
                <w:rFonts w:asciiTheme="minorHAnsi" w:hAnsiTheme="minorHAnsi"/>
              </w:rPr>
              <w:t>n</w:t>
            </w:r>
          </w:p>
        </w:tc>
        <w:tc>
          <w:tcPr>
            <w:tcW w:w="529" w:type="pct"/>
            <w:tcBorders>
              <w:bottom w:val="single" w:sz="4" w:space="0" w:color="auto"/>
            </w:tcBorders>
            <w:vAlign w:val="center"/>
          </w:tcPr>
          <w:p w14:paraId="08E2A9E9" w14:textId="5ADD3C18" w:rsidR="00F55FDB" w:rsidRPr="00A26C55" w:rsidRDefault="00F55FDB" w:rsidP="00F55FDB">
            <w:pPr>
              <w:spacing w:line="240" w:lineRule="auto"/>
              <w:jc w:val="center"/>
              <w:rPr>
                <w:rFonts w:asciiTheme="minorHAnsi" w:hAnsiTheme="minorHAnsi"/>
              </w:rPr>
            </w:pPr>
            <w:r w:rsidRPr="00A26C55">
              <w:rPr>
                <w:rFonts w:asciiTheme="minorHAnsi" w:hAnsiTheme="minorHAnsi"/>
              </w:rPr>
              <w:t>n</w:t>
            </w:r>
          </w:p>
        </w:tc>
        <w:tc>
          <w:tcPr>
            <w:tcW w:w="701" w:type="pct"/>
            <w:tcBorders>
              <w:bottom w:val="single" w:sz="4" w:space="0" w:color="auto"/>
            </w:tcBorders>
            <w:vAlign w:val="center"/>
          </w:tcPr>
          <w:p w14:paraId="7A9CF6AE" w14:textId="74574812" w:rsidR="00F55FDB" w:rsidRPr="00A26C55" w:rsidRDefault="00F55FDB" w:rsidP="00F55FDB">
            <w:pPr>
              <w:spacing w:line="240" w:lineRule="auto"/>
              <w:jc w:val="center"/>
              <w:rPr>
                <w:rFonts w:asciiTheme="minorHAnsi" w:hAnsiTheme="minorHAnsi"/>
              </w:rPr>
            </w:pPr>
            <w:r w:rsidRPr="00A26C55">
              <w:rPr>
                <w:rFonts w:asciiTheme="minorHAnsi" w:hAnsiTheme="minorHAnsi"/>
              </w:rPr>
              <w:t>n</w:t>
            </w:r>
          </w:p>
        </w:tc>
      </w:tr>
      <w:tr w:rsidR="00F55FDB" w:rsidRPr="00A26C55" w14:paraId="53B272D2" w14:textId="77777777" w:rsidTr="00F55FDB">
        <w:tc>
          <w:tcPr>
            <w:tcW w:w="1750" w:type="pct"/>
            <w:tcBorders>
              <w:top w:val="single" w:sz="4" w:space="0" w:color="auto"/>
            </w:tcBorders>
            <w:vAlign w:val="center"/>
          </w:tcPr>
          <w:p w14:paraId="7C24F5AC" w14:textId="468B382D" w:rsidR="00F55FDB" w:rsidRPr="00A26C55" w:rsidRDefault="00F55FDB" w:rsidP="00F55FDB">
            <w:pPr>
              <w:spacing w:line="240" w:lineRule="auto"/>
              <w:jc w:val="center"/>
              <w:rPr>
                <w:rFonts w:asciiTheme="minorHAnsi" w:hAnsiTheme="minorHAnsi"/>
                <w:sz w:val="22"/>
                <w:szCs w:val="22"/>
              </w:rPr>
            </w:pPr>
            <w:r w:rsidRPr="00A26C55">
              <w:rPr>
                <w:rFonts w:asciiTheme="minorHAnsi" w:hAnsiTheme="minorHAnsi"/>
                <w:sz w:val="22"/>
                <w:szCs w:val="22"/>
              </w:rPr>
              <w:t>Atheist/Agnostic</w:t>
            </w:r>
          </w:p>
        </w:tc>
        <w:tc>
          <w:tcPr>
            <w:tcW w:w="1042" w:type="pct"/>
            <w:tcBorders>
              <w:top w:val="single" w:sz="4" w:space="0" w:color="auto"/>
            </w:tcBorders>
            <w:vAlign w:val="center"/>
          </w:tcPr>
          <w:p w14:paraId="30F1C55D" w14:textId="23539F03" w:rsidR="00F55FDB" w:rsidRPr="00A26C55" w:rsidRDefault="00F55FDB" w:rsidP="00F55FDB">
            <w:pPr>
              <w:spacing w:line="240" w:lineRule="auto"/>
              <w:jc w:val="center"/>
              <w:rPr>
                <w:rFonts w:asciiTheme="minorHAnsi" w:hAnsiTheme="minorHAnsi"/>
              </w:rPr>
            </w:pPr>
            <w:r w:rsidRPr="00A26C55">
              <w:rPr>
                <w:rFonts w:asciiTheme="minorHAnsi" w:hAnsiTheme="minorHAnsi"/>
              </w:rPr>
              <w:t>24</w:t>
            </w:r>
          </w:p>
        </w:tc>
        <w:tc>
          <w:tcPr>
            <w:tcW w:w="978" w:type="pct"/>
            <w:tcBorders>
              <w:top w:val="single" w:sz="4" w:space="0" w:color="auto"/>
            </w:tcBorders>
            <w:vAlign w:val="center"/>
          </w:tcPr>
          <w:p w14:paraId="462D609E" w14:textId="097069C3" w:rsidR="00F55FDB" w:rsidRPr="00A26C55" w:rsidRDefault="00F55FDB" w:rsidP="00F55FDB">
            <w:pPr>
              <w:spacing w:line="240" w:lineRule="auto"/>
              <w:jc w:val="center"/>
              <w:rPr>
                <w:rFonts w:asciiTheme="minorHAnsi" w:hAnsiTheme="minorHAnsi"/>
              </w:rPr>
            </w:pPr>
            <w:r w:rsidRPr="00A26C55">
              <w:rPr>
                <w:rFonts w:asciiTheme="minorHAnsi" w:hAnsiTheme="minorHAnsi"/>
              </w:rPr>
              <w:t>25</w:t>
            </w:r>
          </w:p>
        </w:tc>
        <w:tc>
          <w:tcPr>
            <w:tcW w:w="529" w:type="pct"/>
            <w:tcBorders>
              <w:top w:val="single" w:sz="4" w:space="0" w:color="auto"/>
            </w:tcBorders>
            <w:vAlign w:val="center"/>
          </w:tcPr>
          <w:p w14:paraId="55E07373" w14:textId="34C63D2E" w:rsidR="00F55FDB" w:rsidRPr="00A26C55" w:rsidRDefault="00F55FDB" w:rsidP="00F55FDB">
            <w:pPr>
              <w:spacing w:line="240" w:lineRule="auto"/>
              <w:jc w:val="center"/>
              <w:rPr>
                <w:rFonts w:asciiTheme="minorHAnsi" w:hAnsiTheme="minorHAnsi"/>
              </w:rPr>
            </w:pPr>
            <w:r w:rsidRPr="00A26C55">
              <w:rPr>
                <w:rFonts w:asciiTheme="minorHAnsi" w:hAnsiTheme="minorHAnsi"/>
              </w:rPr>
              <w:t>17</w:t>
            </w:r>
          </w:p>
        </w:tc>
        <w:tc>
          <w:tcPr>
            <w:tcW w:w="701" w:type="pct"/>
            <w:tcBorders>
              <w:top w:val="single" w:sz="4" w:space="0" w:color="auto"/>
            </w:tcBorders>
            <w:vAlign w:val="center"/>
          </w:tcPr>
          <w:p w14:paraId="1EB9EBC1" w14:textId="5AC566FE" w:rsidR="00F55FDB" w:rsidRPr="00A26C55" w:rsidRDefault="00F55FDB" w:rsidP="00F55FDB">
            <w:pPr>
              <w:spacing w:line="240" w:lineRule="auto"/>
              <w:jc w:val="center"/>
              <w:rPr>
                <w:rFonts w:asciiTheme="minorHAnsi" w:hAnsiTheme="minorHAnsi"/>
              </w:rPr>
            </w:pPr>
            <w:r w:rsidRPr="00A26C55">
              <w:rPr>
                <w:rFonts w:asciiTheme="minorHAnsi" w:hAnsiTheme="minorHAnsi"/>
              </w:rPr>
              <w:t>10</w:t>
            </w:r>
          </w:p>
        </w:tc>
      </w:tr>
      <w:tr w:rsidR="00F55FDB" w:rsidRPr="00A26C55" w14:paraId="6542EB72" w14:textId="77777777" w:rsidTr="00F55FDB">
        <w:tc>
          <w:tcPr>
            <w:tcW w:w="1750" w:type="pct"/>
            <w:vAlign w:val="center"/>
          </w:tcPr>
          <w:p w14:paraId="4110C607" w14:textId="6D859A63" w:rsidR="00F55FDB" w:rsidRPr="00A26C55" w:rsidRDefault="00F55FDB" w:rsidP="00F55FDB">
            <w:pPr>
              <w:spacing w:line="240" w:lineRule="auto"/>
              <w:jc w:val="center"/>
              <w:rPr>
                <w:rFonts w:asciiTheme="minorHAnsi" w:hAnsiTheme="minorHAnsi"/>
              </w:rPr>
            </w:pPr>
            <w:r w:rsidRPr="00A26C55">
              <w:rPr>
                <w:rFonts w:asciiTheme="minorHAnsi" w:hAnsiTheme="minorHAnsi"/>
                <w:sz w:val="22"/>
                <w:szCs w:val="22"/>
              </w:rPr>
              <w:t>Roman Catholic</w:t>
            </w:r>
          </w:p>
        </w:tc>
        <w:tc>
          <w:tcPr>
            <w:tcW w:w="1042" w:type="pct"/>
            <w:vAlign w:val="center"/>
          </w:tcPr>
          <w:p w14:paraId="3B89CE8A" w14:textId="77777777" w:rsidR="00F55FDB" w:rsidRPr="00A26C55" w:rsidRDefault="00F55FDB" w:rsidP="00F55FDB">
            <w:pPr>
              <w:spacing w:line="240" w:lineRule="auto"/>
              <w:jc w:val="center"/>
              <w:rPr>
                <w:rFonts w:asciiTheme="minorHAnsi" w:hAnsiTheme="minorHAnsi"/>
              </w:rPr>
            </w:pPr>
          </w:p>
        </w:tc>
        <w:tc>
          <w:tcPr>
            <w:tcW w:w="978" w:type="pct"/>
            <w:vAlign w:val="center"/>
          </w:tcPr>
          <w:p w14:paraId="30C54F5D" w14:textId="3896021B" w:rsidR="00F55FDB" w:rsidRPr="00A26C55" w:rsidRDefault="00F55FDB" w:rsidP="00F55FDB">
            <w:pPr>
              <w:spacing w:line="240" w:lineRule="auto"/>
              <w:jc w:val="center"/>
              <w:rPr>
                <w:rFonts w:asciiTheme="minorHAnsi" w:hAnsiTheme="minorHAnsi"/>
              </w:rPr>
            </w:pPr>
            <w:r w:rsidRPr="00A26C55">
              <w:rPr>
                <w:rFonts w:asciiTheme="minorHAnsi" w:hAnsiTheme="minorHAnsi"/>
              </w:rPr>
              <w:t>13</w:t>
            </w:r>
          </w:p>
        </w:tc>
        <w:tc>
          <w:tcPr>
            <w:tcW w:w="529" w:type="pct"/>
            <w:vAlign w:val="center"/>
          </w:tcPr>
          <w:p w14:paraId="1C82645A" w14:textId="77777777" w:rsidR="00F55FDB" w:rsidRPr="00A26C55" w:rsidRDefault="00F55FDB" w:rsidP="00F55FDB">
            <w:pPr>
              <w:spacing w:line="240" w:lineRule="auto"/>
              <w:jc w:val="center"/>
              <w:rPr>
                <w:rFonts w:asciiTheme="minorHAnsi" w:hAnsiTheme="minorHAnsi"/>
              </w:rPr>
            </w:pPr>
          </w:p>
        </w:tc>
        <w:tc>
          <w:tcPr>
            <w:tcW w:w="701" w:type="pct"/>
            <w:vAlign w:val="center"/>
          </w:tcPr>
          <w:p w14:paraId="515081B3" w14:textId="77777777" w:rsidR="00F55FDB" w:rsidRPr="00A26C55" w:rsidRDefault="00F55FDB" w:rsidP="00F55FDB">
            <w:pPr>
              <w:spacing w:line="240" w:lineRule="auto"/>
              <w:jc w:val="center"/>
              <w:rPr>
                <w:rFonts w:asciiTheme="minorHAnsi" w:hAnsiTheme="minorHAnsi"/>
              </w:rPr>
            </w:pPr>
          </w:p>
        </w:tc>
      </w:tr>
      <w:tr w:rsidR="00F55FDB" w:rsidRPr="00A26C55" w14:paraId="20A58898" w14:textId="77777777" w:rsidTr="00F55FDB">
        <w:tc>
          <w:tcPr>
            <w:tcW w:w="1750" w:type="pct"/>
            <w:vAlign w:val="center"/>
          </w:tcPr>
          <w:p w14:paraId="56F1A1D8" w14:textId="585DA629" w:rsidR="00F55FDB" w:rsidRPr="00A26C55" w:rsidRDefault="00F55FDB" w:rsidP="00F55FDB">
            <w:pPr>
              <w:spacing w:line="240" w:lineRule="auto"/>
              <w:jc w:val="center"/>
              <w:rPr>
                <w:rFonts w:asciiTheme="minorHAnsi" w:hAnsiTheme="minorHAnsi"/>
                <w:sz w:val="22"/>
                <w:szCs w:val="22"/>
              </w:rPr>
            </w:pPr>
            <w:r w:rsidRPr="00A26C55">
              <w:rPr>
                <w:rFonts w:asciiTheme="minorHAnsi" w:hAnsiTheme="minorHAnsi"/>
                <w:sz w:val="22"/>
                <w:szCs w:val="22"/>
              </w:rPr>
              <w:t>Baptist/Southern Baptist</w:t>
            </w:r>
          </w:p>
        </w:tc>
        <w:tc>
          <w:tcPr>
            <w:tcW w:w="1042" w:type="pct"/>
            <w:vAlign w:val="center"/>
          </w:tcPr>
          <w:p w14:paraId="0EDAB9BC" w14:textId="77777777" w:rsidR="00F55FDB" w:rsidRPr="00A26C55" w:rsidRDefault="00F55FDB" w:rsidP="00F55FDB">
            <w:pPr>
              <w:spacing w:line="240" w:lineRule="auto"/>
              <w:jc w:val="center"/>
              <w:rPr>
                <w:rFonts w:asciiTheme="minorHAnsi" w:hAnsiTheme="minorHAnsi"/>
              </w:rPr>
            </w:pPr>
          </w:p>
        </w:tc>
        <w:tc>
          <w:tcPr>
            <w:tcW w:w="978" w:type="pct"/>
            <w:vAlign w:val="center"/>
          </w:tcPr>
          <w:p w14:paraId="781418BE" w14:textId="77777777" w:rsidR="00F55FDB" w:rsidRPr="00A26C55" w:rsidRDefault="00F55FDB" w:rsidP="00F55FDB">
            <w:pPr>
              <w:spacing w:line="240" w:lineRule="auto"/>
              <w:jc w:val="center"/>
              <w:rPr>
                <w:rFonts w:asciiTheme="minorHAnsi" w:hAnsiTheme="minorHAnsi"/>
              </w:rPr>
            </w:pPr>
          </w:p>
        </w:tc>
        <w:tc>
          <w:tcPr>
            <w:tcW w:w="529" w:type="pct"/>
            <w:vAlign w:val="center"/>
          </w:tcPr>
          <w:p w14:paraId="36061AC0" w14:textId="1BBC689C" w:rsidR="00F55FDB" w:rsidRPr="00A26C55" w:rsidRDefault="00F55FDB" w:rsidP="00F55FDB">
            <w:pPr>
              <w:spacing w:line="240" w:lineRule="auto"/>
              <w:jc w:val="center"/>
              <w:rPr>
                <w:rFonts w:asciiTheme="minorHAnsi" w:hAnsiTheme="minorHAnsi"/>
              </w:rPr>
            </w:pPr>
            <w:r w:rsidRPr="00A26C55">
              <w:rPr>
                <w:rFonts w:asciiTheme="minorHAnsi" w:hAnsiTheme="minorHAnsi"/>
              </w:rPr>
              <w:t>3</w:t>
            </w:r>
          </w:p>
        </w:tc>
        <w:tc>
          <w:tcPr>
            <w:tcW w:w="701" w:type="pct"/>
            <w:vAlign w:val="center"/>
          </w:tcPr>
          <w:p w14:paraId="233CF69E" w14:textId="2605E9DD" w:rsidR="00F55FDB" w:rsidRPr="00A26C55" w:rsidRDefault="00F55FDB" w:rsidP="00F55FDB">
            <w:pPr>
              <w:spacing w:line="240" w:lineRule="auto"/>
              <w:jc w:val="center"/>
              <w:rPr>
                <w:rFonts w:asciiTheme="minorHAnsi" w:hAnsiTheme="minorHAnsi"/>
              </w:rPr>
            </w:pPr>
            <w:r w:rsidRPr="00A26C55">
              <w:rPr>
                <w:rFonts w:asciiTheme="minorHAnsi" w:hAnsiTheme="minorHAnsi"/>
              </w:rPr>
              <w:t>1</w:t>
            </w:r>
          </w:p>
        </w:tc>
      </w:tr>
      <w:tr w:rsidR="00F55FDB" w:rsidRPr="00A26C55" w14:paraId="62081FB3" w14:textId="77777777" w:rsidTr="00F55FDB">
        <w:tc>
          <w:tcPr>
            <w:tcW w:w="1750" w:type="pct"/>
            <w:vAlign w:val="center"/>
          </w:tcPr>
          <w:p w14:paraId="711D3ACF" w14:textId="285A708D" w:rsidR="00F55FDB" w:rsidRPr="00A26C55" w:rsidRDefault="00F55FDB" w:rsidP="00F55FDB">
            <w:pPr>
              <w:spacing w:line="240" w:lineRule="auto"/>
              <w:jc w:val="center"/>
              <w:rPr>
                <w:rFonts w:asciiTheme="minorHAnsi" w:hAnsiTheme="minorHAnsi"/>
                <w:sz w:val="22"/>
                <w:szCs w:val="22"/>
              </w:rPr>
            </w:pPr>
            <w:r w:rsidRPr="00A26C55">
              <w:rPr>
                <w:rFonts w:asciiTheme="minorHAnsi" w:hAnsiTheme="minorHAnsi"/>
                <w:sz w:val="22"/>
                <w:szCs w:val="22"/>
              </w:rPr>
              <w:t>Methodist</w:t>
            </w:r>
          </w:p>
        </w:tc>
        <w:tc>
          <w:tcPr>
            <w:tcW w:w="1042" w:type="pct"/>
            <w:vAlign w:val="center"/>
          </w:tcPr>
          <w:p w14:paraId="0965F922" w14:textId="77777777" w:rsidR="00F55FDB" w:rsidRPr="00A26C55" w:rsidRDefault="00F55FDB" w:rsidP="00F55FDB">
            <w:pPr>
              <w:spacing w:line="240" w:lineRule="auto"/>
              <w:jc w:val="center"/>
              <w:rPr>
                <w:rFonts w:asciiTheme="minorHAnsi" w:hAnsiTheme="minorHAnsi"/>
              </w:rPr>
            </w:pPr>
          </w:p>
        </w:tc>
        <w:tc>
          <w:tcPr>
            <w:tcW w:w="978" w:type="pct"/>
            <w:vAlign w:val="center"/>
          </w:tcPr>
          <w:p w14:paraId="2813506A" w14:textId="77777777" w:rsidR="00F55FDB" w:rsidRPr="00A26C55" w:rsidRDefault="00F55FDB" w:rsidP="00F55FDB">
            <w:pPr>
              <w:spacing w:line="240" w:lineRule="auto"/>
              <w:jc w:val="center"/>
              <w:rPr>
                <w:rFonts w:asciiTheme="minorHAnsi" w:hAnsiTheme="minorHAnsi"/>
              </w:rPr>
            </w:pPr>
          </w:p>
        </w:tc>
        <w:tc>
          <w:tcPr>
            <w:tcW w:w="529" w:type="pct"/>
            <w:vAlign w:val="center"/>
          </w:tcPr>
          <w:p w14:paraId="0800BBCB" w14:textId="309C8FDD" w:rsidR="00F55FDB" w:rsidRPr="00A26C55" w:rsidRDefault="00F55FDB" w:rsidP="00F55FDB">
            <w:pPr>
              <w:spacing w:line="240" w:lineRule="auto"/>
              <w:jc w:val="center"/>
              <w:rPr>
                <w:rFonts w:asciiTheme="minorHAnsi" w:hAnsiTheme="minorHAnsi"/>
              </w:rPr>
            </w:pPr>
            <w:r w:rsidRPr="00A26C55">
              <w:rPr>
                <w:rFonts w:asciiTheme="minorHAnsi" w:hAnsiTheme="minorHAnsi"/>
              </w:rPr>
              <w:t>2</w:t>
            </w:r>
          </w:p>
        </w:tc>
        <w:tc>
          <w:tcPr>
            <w:tcW w:w="701" w:type="pct"/>
            <w:vAlign w:val="center"/>
          </w:tcPr>
          <w:p w14:paraId="1F310096" w14:textId="0147E56F" w:rsidR="00F55FDB" w:rsidRPr="00A26C55" w:rsidRDefault="00F55FDB" w:rsidP="00F55FDB">
            <w:pPr>
              <w:spacing w:line="240" w:lineRule="auto"/>
              <w:jc w:val="center"/>
              <w:rPr>
                <w:rFonts w:asciiTheme="minorHAnsi" w:hAnsiTheme="minorHAnsi"/>
              </w:rPr>
            </w:pPr>
            <w:r w:rsidRPr="00A26C55">
              <w:rPr>
                <w:rFonts w:asciiTheme="minorHAnsi" w:hAnsiTheme="minorHAnsi"/>
              </w:rPr>
              <w:t>7</w:t>
            </w:r>
          </w:p>
        </w:tc>
      </w:tr>
      <w:tr w:rsidR="00F55FDB" w:rsidRPr="00A26C55" w14:paraId="59D77A85" w14:textId="77777777" w:rsidTr="00F55FDB">
        <w:tc>
          <w:tcPr>
            <w:tcW w:w="1750" w:type="pct"/>
            <w:vAlign w:val="center"/>
          </w:tcPr>
          <w:p w14:paraId="534F4E8D" w14:textId="198F4DC5" w:rsidR="00F55FDB" w:rsidRPr="00A26C55" w:rsidRDefault="00F55FDB" w:rsidP="00F55FDB">
            <w:pPr>
              <w:spacing w:line="240" w:lineRule="auto"/>
              <w:jc w:val="center"/>
              <w:rPr>
                <w:rFonts w:asciiTheme="minorHAnsi" w:hAnsiTheme="minorHAnsi"/>
              </w:rPr>
            </w:pPr>
            <w:r w:rsidRPr="00A26C55">
              <w:rPr>
                <w:rFonts w:asciiTheme="minorHAnsi" w:hAnsiTheme="minorHAnsi"/>
                <w:sz w:val="22"/>
                <w:szCs w:val="22"/>
              </w:rPr>
              <w:t>Non-Denominational Christian</w:t>
            </w:r>
          </w:p>
        </w:tc>
        <w:tc>
          <w:tcPr>
            <w:tcW w:w="1042" w:type="pct"/>
            <w:vAlign w:val="center"/>
          </w:tcPr>
          <w:p w14:paraId="248564C5" w14:textId="60359EDC" w:rsidR="00F55FDB" w:rsidRPr="00A26C55" w:rsidRDefault="00F55FDB" w:rsidP="00F55FDB">
            <w:pPr>
              <w:spacing w:line="240" w:lineRule="auto"/>
              <w:jc w:val="center"/>
              <w:rPr>
                <w:rFonts w:asciiTheme="minorHAnsi" w:hAnsiTheme="minorHAnsi"/>
              </w:rPr>
            </w:pPr>
            <w:r w:rsidRPr="00A26C55">
              <w:rPr>
                <w:rFonts w:asciiTheme="minorHAnsi" w:hAnsiTheme="minorHAnsi"/>
              </w:rPr>
              <w:t>1</w:t>
            </w:r>
          </w:p>
        </w:tc>
        <w:tc>
          <w:tcPr>
            <w:tcW w:w="978" w:type="pct"/>
            <w:vAlign w:val="center"/>
          </w:tcPr>
          <w:p w14:paraId="2C77A279" w14:textId="76EB2765" w:rsidR="00F55FDB" w:rsidRPr="00A26C55" w:rsidRDefault="00F55FDB" w:rsidP="00F55FDB">
            <w:pPr>
              <w:spacing w:line="240" w:lineRule="auto"/>
              <w:jc w:val="center"/>
              <w:rPr>
                <w:rFonts w:asciiTheme="minorHAnsi" w:hAnsiTheme="minorHAnsi"/>
              </w:rPr>
            </w:pPr>
            <w:r w:rsidRPr="00A26C55">
              <w:rPr>
                <w:rFonts w:asciiTheme="minorHAnsi" w:hAnsiTheme="minorHAnsi"/>
              </w:rPr>
              <w:t>1</w:t>
            </w:r>
          </w:p>
        </w:tc>
        <w:tc>
          <w:tcPr>
            <w:tcW w:w="529" w:type="pct"/>
            <w:vAlign w:val="center"/>
          </w:tcPr>
          <w:p w14:paraId="04A0CBAF" w14:textId="5AE988DF" w:rsidR="00F55FDB" w:rsidRPr="00A26C55" w:rsidRDefault="00F55FDB" w:rsidP="00F55FDB">
            <w:pPr>
              <w:spacing w:line="240" w:lineRule="auto"/>
              <w:jc w:val="center"/>
              <w:rPr>
                <w:rFonts w:asciiTheme="minorHAnsi" w:hAnsiTheme="minorHAnsi"/>
              </w:rPr>
            </w:pPr>
            <w:r w:rsidRPr="00A26C55">
              <w:rPr>
                <w:rFonts w:asciiTheme="minorHAnsi" w:hAnsiTheme="minorHAnsi"/>
              </w:rPr>
              <w:t>2</w:t>
            </w:r>
          </w:p>
        </w:tc>
        <w:tc>
          <w:tcPr>
            <w:tcW w:w="701" w:type="pct"/>
            <w:vAlign w:val="center"/>
          </w:tcPr>
          <w:p w14:paraId="27B2B63E" w14:textId="68F0C61A" w:rsidR="00F55FDB" w:rsidRPr="00A26C55" w:rsidRDefault="00F55FDB" w:rsidP="00F55FDB">
            <w:pPr>
              <w:spacing w:line="240" w:lineRule="auto"/>
              <w:jc w:val="center"/>
              <w:rPr>
                <w:rFonts w:asciiTheme="minorHAnsi" w:hAnsiTheme="minorHAnsi"/>
              </w:rPr>
            </w:pPr>
            <w:r w:rsidRPr="00A26C55">
              <w:rPr>
                <w:rFonts w:asciiTheme="minorHAnsi" w:hAnsiTheme="minorHAnsi"/>
              </w:rPr>
              <w:t>2</w:t>
            </w:r>
          </w:p>
        </w:tc>
      </w:tr>
      <w:tr w:rsidR="00F55FDB" w:rsidRPr="00A26C55" w14:paraId="7593B90A" w14:textId="77777777" w:rsidTr="00F55FDB">
        <w:tc>
          <w:tcPr>
            <w:tcW w:w="1750" w:type="pct"/>
            <w:vAlign w:val="center"/>
          </w:tcPr>
          <w:p w14:paraId="3A842B04" w14:textId="127ED066" w:rsidR="00F55FDB" w:rsidRPr="00A26C55" w:rsidRDefault="00F55FDB" w:rsidP="00F55FDB">
            <w:pPr>
              <w:spacing w:line="240" w:lineRule="auto"/>
              <w:jc w:val="center"/>
              <w:rPr>
                <w:rFonts w:asciiTheme="minorHAnsi" w:hAnsiTheme="minorHAnsi"/>
              </w:rPr>
            </w:pPr>
            <w:r w:rsidRPr="00A26C55">
              <w:rPr>
                <w:rFonts w:asciiTheme="minorHAnsi" w:hAnsiTheme="minorHAnsi"/>
                <w:sz w:val="22"/>
                <w:szCs w:val="22"/>
              </w:rPr>
              <w:t>United Church of Christ</w:t>
            </w:r>
          </w:p>
        </w:tc>
        <w:tc>
          <w:tcPr>
            <w:tcW w:w="1042" w:type="pct"/>
            <w:vAlign w:val="center"/>
          </w:tcPr>
          <w:p w14:paraId="7B73051A" w14:textId="5A080570" w:rsidR="00F55FDB" w:rsidRPr="00A26C55" w:rsidRDefault="00F55FDB" w:rsidP="00F55FDB">
            <w:pPr>
              <w:spacing w:line="240" w:lineRule="auto"/>
              <w:jc w:val="center"/>
              <w:rPr>
                <w:rFonts w:asciiTheme="minorHAnsi" w:hAnsiTheme="minorHAnsi"/>
              </w:rPr>
            </w:pPr>
            <w:r w:rsidRPr="00A26C55">
              <w:rPr>
                <w:rFonts w:asciiTheme="minorHAnsi" w:hAnsiTheme="minorHAnsi"/>
              </w:rPr>
              <w:t>2</w:t>
            </w:r>
          </w:p>
        </w:tc>
        <w:tc>
          <w:tcPr>
            <w:tcW w:w="978" w:type="pct"/>
            <w:vAlign w:val="center"/>
          </w:tcPr>
          <w:p w14:paraId="0697AFAF" w14:textId="1D09FAAB" w:rsidR="00F55FDB" w:rsidRPr="00A26C55" w:rsidRDefault="00F55FDB" w:rsidP="00F55FDB">
            <w:pPr>
              <w:spacing w:line="240" w:lineRule="auto"/>
              <w:jc w:val="center"/>
              <w:rPr>
                <w:rFonts w:asciiTheme="minorHAnsi" w:hAnsiTheme="minorHAnsi"/>
              </w:rPr>
            </w:pPr>
            <w:r w:rsidRPr="00A26C55">
              <w:rPr>
                <w:rFonts w:asciiTheme="minorHAnsi" w:hAnsiTheme="minorHAnsi"/>
              </w:rPr>
              <w:t>1</w:t>
            </w:r>
          </w:p>
        </w:tc>
        <w:tc>
          <w:tcPr>
            <w:tcW w:w="529" w:type="pct"/>
            <w:vAlign w:val="center"/>
          </w:tcPr>
          <w:p w14:paraId="043B7C28" w14:textId="70BF17BD" w:rsidR="00F55FDB" w:rsidRPr="00A26C55" w:rsidRDefault="00F55FDB" w:rsidP="00F55FDB">
            <w:pPr>
              <w:spacing w:line="240" w:lineRule="auto"/>
              <w:jc w:val="center"/>
              <w:rPr>
                <w:rFonts w:asciiTheme="minorHAnsi" w:hAnsiTheme="minorHAnsi"/>
              </w:rPr>
            </w:pPr>
            <w:r w:rsidRPr="00A26C55">
              <w:rPr>
                <w:rFonts w:asciiTheme="minorHAnsi" w:hAnsiTheme="minorHAnsi"/>
              </w:rPr>
              <w:t>2</w:t>
            </w:r>
          </w:p>
        </w:tc>
        <w:tc>
          <w:tcPr>
            <w:tcW w:w="701" w:type="pct"/>
            <w:vAlign w:val="center"/>
          </w:tcPr>
          <w:p w14:paraId="7916CB1E" w14:textId="0217DE62" w:rsidR="00F55FDB" w:rsidRPr="00A26C55" w:rsidRDefault="00F55FDB" w:rsidP="00F55FDB">
            <w:pPr>
              <w:spacing w:line="240" w:lineRule="auto"/>
              <w:jc w:val="center"/>
              <w:rPr>
                <w:rFonts w:asciiTheme="minorHAnsi" w:hAnsiTheme="minorHAnsi"/>
              </w:rPr>
            </w:pPr>
            <w:r w:rsidRPr="00A26C55">
              <w:rPr>
                <w:rFonts w:asciiTheme="minorHAnsi" w:hAnsiTheme="minorHAnsi"/>
              </w:rPr>
              <w:t>1</w:t>
            </w:r>
          </w:p>
        </w:tc>
      </w:tr>
      <w:tr w:rsidR="00F55FDB" w:rsidRPr="00A26C55" w14:paraId="3D67AA75" w14:textId="77777777" w:rsidTr="00F55FDB">
        <w:tc>
          <w:tcPr>
            <w:tcW w:w="1750" w:type="pct"/>
            <w:vAlign w:val="center"/>
          </w:tcPr>
          <w:p w14:paraId="6DC0DF9D" w14:textId="4490F08B" w:rsidR="00F55FDB" w:rsidRPr="00A26C55" w:rsidRDefault="00F55FDB" w:rsidP="00F55FDB">
            <w:pPr>
              <w:spacing w:line="240" w:lineRule="auto"/>
              <w:jc w:val="center"/>
              <w:rPr>
                <w:rFonts w:asciiTheme="minorHAnsi" w:hAnsiTheme="minorHAnsi"/>
                <w:sz w:val="22"/>
                <w:szCs w:val="22"/>
              </w:rPr>
            </w:pPr>
            <w:r w:rsidRPr="00A26C55">
              <w:rPr>
                <w:rFonts w:asciiTheme="minorHAnsi" w:hAnsiTheme="minorHAnsi"/>
                <w:sz w:val="22"/>
                <w:szCs w:val="22"/>
              </w:rPr>
              <w:t>Other</w:t>
            </w:r>
          </w:p>
        </w:tc>
        <w:tc>
          <w:tcPr>
            <w:tcW w:w="1042" w:type="pct"/>
            <w:vAlign w:val="center"/>
          </w:tcPr>
          <w:p w14:paraId="1B4F775C" w14:textId="33FBDC0D" w:rsidR="00F55FDB" w:rsidRPr="00A26C55" w:rsidRDefault="00F55FDB" w:rsidP="00F55FDB">
            <w:pPr>
              <w:spacing w:line="240" w:lineRule="auto"/>
              <w:jc w:val="center"/>
              <w:rPr>
                <w:rFonts w:asciiTheme="minorHAnsi" w:hAnsiTheme="minorHAnsi"/>
              </w:rPr>
            </w:pPr>
            <w:r w:rsidRPr="00A26C55">
              <w:rPr>
                <w:rFonts w:asciiTheme="minorHAnsi" w:hAnsiTheme="minorHAnsi"/>
              </w:rPr>
              <w:t>1</w:t>
            </w:r>
          </w:p>
        </w:tc>
        <w:tc>
          <w:tcPr>
            <w:tcW w:w="978" w:type="pct"/>
            <w:vAlign w:val="center"/>
          </w:tcPr>
          <w:p w14:paraId="52A2B87F" w14:textId="5CEB00A9" w:rsidR="00F55FDB" w:rsidRPr="00A26C55" w:rsidRDefault="00F55FDB" w:rsidP="00F55FDB">
            <w:pPr>
              <w:spacing w:line="240" w:lineRule="auto"/>
              <w:jc w:val="center"/>
              <w:rPr>
                <w:rFonts w:asciiTheme="minorHAnsi" w:hAnsiTheme="minorHAnsi"/>
              </w:rPr>
            </w:pPr>
            <w:r w:rsidRPr="00A26C55">
              <w:rPr>
                <w:rFonts w:asciiTheme="minorHAnsi" w:hAnsiTheme="minorHAnsi"/>
              </w:rPr>
              <w:t>3</w:t>
            </w:r>
          </w:p>
        </w:tc>
        <w:tc>
          <w:tcPr>
            <w:tcW w:w="529" w:type="pct"/>
            <w:vAlign w:val="center"/>
          </w:tcPr>
          <w:p w14:paraId="478CC331" w14:textId="5A4A781B" w:rsidR="00F55FDB" w:rsidRPr="00A26C55" w:rsidRDefault="00F55FDB" w:rsidP="00F55FDB">
            <w:pPr>
              <w:spacing w:line="240" w:lineRule="auto"/>
              <w:jc w:val="center"/>
              <w:rPr>
                <w:rFonts w:asciiTheme="minorHAnsi" w:hAnsiTheme="minorHAnsi"/>
              </w:rPr>
            </w:pPr>
            <w:r w:rsidRPr="00A26C55">
              <w:rPr>
                <w:rFonts w:asciiTheme="minorHAnsi" w:hAnsiTheme="minorHAnsi"/>
              </w:rPr>
              <w:t>2</w:t>
            </w:r>
          </w:p>
        </w:tc>
        <w:tc>
          <w:tcPr>
            <w:tcW w:w="701" w:type="pct"/>
            <w:vAlign w:val="center"/>
          </w:tcPr>
          <w:p w14:paraId="7E290D95" w14:textId="77777777" w:rsidR="00F55FDB" w:rsidRPr="00A26C55" w:rsidRDefault="00F55FDB" w:rsidP="00F55FDB">
            <w:pPr>
              <w:spacing w:line="240" w:lineRule="auto"/>
              <w:jc w:val="center"/>
              <w:rPr>
                <w:rFonts w:asciiTheme="minorHAnsi" w:hAnsiTheme="minorHAnsi"/>
              </w:rPr>
            </w:pPr>
          </w:p>
        </w:tc>
      </w:tr>
      <w:tr w:rsidR="00F55FDB" w:rsidRPr="00A26C55" w14:paraId="551D3547" w14:textId="77777777" w:rsidTr="00F55FDB">
        <w:tc>
          <w:tcPr>
            <w:tcW w:w="1750" w:type="pct"/>
            <w:vAlign w:val="center"/>
          </w:tcPr>
          <w:p w14:paraId="31233A46" w14:textId="5BED0902" w:rsidR="00F55FDB" w:rsidRPr="00A26C55" w:rsidRDefault="00F55FDB" w:rsidP="00F55FDB">
            <w:pPr>
              <w:spacing w:line="240" w:lineRule="auto"/>
              <w:jc w:val="center"/>
              <w:rPr>
                <w:rFonts w:asciiTheme="minorHAnsi" w:hAnsiTheme="minorHAnsi"/>
                <w:sz w:val="22"/>
                <w:szCs w:val="22"/>
              </w:rPr>
            </w:pPr>
            <w:r w:rsidRPr="00A26C55">
              <w:rPr>
                <w:rFonts w:asciiTheme="minorHAnsi" w:hAnsiTheme="minorHAnsi"/>
                <w:sz w:val="22"/>
                <w:szCs w:val="22"/>
              </w:rPr>
              <w:t>Protestant</w:t>
            </w:r>
          </w:p>
        </w:tc>
        <w:tc>
          <w:tcPr>
            <w:tcW w:w="1042" w:type="pct"/>
            <w:vAlign w:val="center"/>
          </w:tcPr>
          <w:p w14:paraId="2F7F4B4C" w14:textId="77777777" w:rsidR="00F55FDB" w:rsidRPr="00A26C55" w:rsidRDefault="00F55FDB" w:rsidP="00F55FDB">
            <w:pPr>
              <w:spacing w:line="240" w:lineRule="auto"/>
              <w:jc w:val="center"/>
              <w:rPr>
                <w:rFonts w:asciiTheme="minorHAnsi" w:hAnsiTheme="minorHAnsi"/>
              </w:rPr>
            </w:pPr>
          </w:p>
        </w:tc>
        <w:tc>
          <w:tcPr>
            <w:tcW w:w="978" w:type="pct"/>
            <w:vAlign w:val="center"/>
          </w:tcPr>
          <w:p w14:paraId="41788178" w14:textId="77777777" w:rsidR="00F55FDB" w:rsidRPr="00A26C55" w:rsidRDefault="00F55FDB" w:rsidP="00F55FDB">
            <w:pPr>
              <w:spacing w:line="240" w:lineRule="auto"/>
              <w:jc w:val="center"/>
              <w:rPr>
                <w:rFonts w:asciiTheme="minorHAnsi" w:hAnsiTheme="minorHAnsi"/>
              </w:rPr>
            </w:pPr>
          </w:p>
        </w:tc>
        <w:tc>
          <w:tcPr>
            <w:tcW w:w="529" w:type="pct"/>
            <w:vAlign w:val="center"/>
          </w:tcPr>
          <w:p w14:paraId="470BB0C9" w14:textId="6DFE9296" w:rsidR="00F55FDB" w:rsidRPr="00A26C55" w:rsidRDefault="00F55FDB" w:rsidP="00F55FDB">
            <w:pPr>
              <w:spacing w:line="240" w:lineRule="auto"/>
              <w:jc w:val="center"/>
              <w:rPr>
                <w:rFonts w:asciiTheme="minorHAnsi" w:hAnsiTheme="minorHAnsi"/>
              </w:rPr>
            </w:pPr>
            <w:r w:rsidRPr="00A26C55">
              <w:rPr>
                <w:rFonts w:asciiTheme="minorHAnsi" w:hAnsiTheme="minorHAnsi"/>
              </w:rPr>
              <w:t>1</w:t>
            </w:r>
          </w:p>
        </w:tc>
        <w:tc>
          <w:tcPr>
            <w:tcW w:w="701" w:type="pct"/>
            <w:vAlign w:val="center"/>
          </w:tcPr>
          <w:p w14:paraId="2689E0D8" w14:textId="77777777" w:rsidR="00F55FDB" w:rsidRPr="00A26C55" w:rsidRDefault="00F55FDB" w:rsidP="00F55FDB">
            <w:pPr>
              <w:spacing w:line="240" w:lineRule="auto"/>
              <w:jc w:val="center"/>
              <w:rPr>
                <w:rFonts w:asciiTheme="minorHAnsi" w:hAnsiTheme="minorHAnsi"/>
              </w:rPr>
            </w:pPr>
          </w:p>
        </w:tc>
      </w:tr>
      <w:tr w:rsidR="00F55FDB" w:rsidRPr="00A26C55" w14:paraId="5F8AB27A" w14:textId="77777777" w:rsidTr="00F55FDB">
        <w:tc>
          <w:tcPr>
            <w:tcW w:w="1750" w:type="pct"/>
            <w:vAlign w:val="center"/>
          </w:tcPr>
          <w:p w14:paraId="56CB1ED4" w14:textId="4A509D2E" w:rsidR="00F55FDB" w:rsidRPr="00A26C55" w:rsidRDefault="00F55FDB" w:rsidP="00F55FDB">
            <w:pPr>
              <w:spacing w:line="240" w:lineRule="auto"/>
              <w:jc w:val="center"/>
              <w:rPr>
                <w:rFonts w:asciiTheme="minorHAnsi" w:hAnsiTheme="minorHAnsi"/>
                <w:sz w:val="22"/>
                <w:szCs w:val="22"/>
              </w:rPr>
            </w:pPr>
            <w:r w:rsidRPr="00A26C55">
              <w:rPr>
                <w:rFonts w:asciiTheme="minorHAnsi" w:hAnsiTheme="minorHAnsi"/>
                <w:sz w:val="22"/>
                <w:szCs w:val="22"/>
              </w:rPr>
              <w:t>Unitarian Universalist</w:t>
            </w:r>
          </w:p>
        </w:tc>
        <w:tc>
          <w:tcPr>
            <w:tcW w:w="1042" w:type="pct"/>
            <w:vAlign w:val="center"/>
          </w:tcPr>
          <w:p w14:paraId="496A8CDF" w14:textId="77777777" w:rsidR="00F55FDB" w:rsidRPr="00A26C55" w:rsidRDefault="00F55FDB" w:rsidP="00F55FDB">
            <w:pPr>
              <w:spacing w:line="240" w:lineRule="auto"/>
              <w:jc w:val="center"/>
              <w:rPr>
                <w:rFonts w:asciiTheme="minorHAnsi" w:hAnsiTheme="minorHAnsi"/>
              </w:rPr>
            </w:pPr>
          </w:p>
        </w:tc>
        <w:tc>
          <w:tcPr>
            <w:tcW w:w="978" w:type="pct"/>
            <w:vAlign w:val="center"/>
          </w:tcPr>
          <w:p w14:paraId="17AB2965" w14:textId="36534D38" w:rsidR="00F55FDB" w:rsidRPr="00A26C55" w:rsidRDefault="00F55FDB" w:rsidP="00F55FDB">
            <w:pPr>
              <w:spacing w:line="240" w:lineRule="auto"/>
              <w:jc w:val="center"/>
              <w:rPr>
                <w:rFonts w:asciiTheme="minorHAnsi" w:hAnsiTheme="minorHAnsi"/>
              </w:rPr>
            </w:pPr>
            <w:r w:rsidRPr="00A26C55">
              <w:rPr>
                <w:rFonts w:asciiTheme="minorHAnsi" w:hAnsiTheme="minorHAnsi"/>
              </w:rPr>
              <w:t>1</w:t>
            </w:r>
          </w:p>
        </w:tc>
        <w:tc>
          <w:tcPr>
            <w:tcW w:w="529" w:type="pct"/>
            <w:vAlign w:val="center"/>
          </w:tcPr>
          <w:p w14:paraId="1C5FCE20" w14:textId="77777777" w:rsidR="00F55FDB" w:rsidRPr="00A26C55" w:rsidRDefault="00F55FDB" w:rsidP="00F55FDB">
            <w:pPr>
              <w:spacing w:line="240" w:lineRule="auto"/>
              <w:jc w:val="center"/>
              <w:rPr>
                <w:rFonts w:asciiTheme="minorHAnsi" w:hAnsiTheme="minorHAnsi"/>
              </w:rPr>
            </w:pPr>
          </w:p>
        </w:tc>
        <w:tc>
          <w:tcPr>
            <w:tcW w:w="701" w:type="pct"/>
            <w:vAlign w:val="center"/>
          </w:tcPr>
          <w:p w14:paraId="22737193" w14:textId="77ECD43E" w:rsidR="00F55FDB" w:rsidRPr="00A26C55" w:rsidRDefault="00F55FDB" w:rsidP="00F55FDB">
            <w:pPr>
              <w:spacing w:line="240" w:lineRule="auto"/>
              <w:jc w:val="center"/>
              <w:rPr>
                <w:rFonts w:asciiTheme="minorHAnsi" w:hAnsiTheme="minorHAnsi"/>
              </w:rPr>
            </w:pPr>
            <w:r w:rsidRPr="00A26C55">
              <w:rPr>
                <w:rFonts w:asciiTheme="minorHAnsi" w:hAnsiTheme="minorHAnsi"/>
              </w:rPr>
              <w:t>2</w:t>
            </w:r>
          </w:p>
        </w:tc>
      </w:tr>
      <w:tr w:rsidR="00F55FDB" w:rsidRPr="00A26C55" w14:paraId="4509BC0C" w14:textId="77777777" w:rsidTr="00F55FDB">
        <w:tc>
          <w:tcPr>
            <w:tcW w:w="1750" w:type="pct"/>
            <w:vAlign w:val="center"/>
          </w:tcPr>
          <w:p w14:paraId="421ABFBF" w14:textId="4D7A53D7" w:rsidR="00F55FDB" w:rsidRPr="00A26C55" w:rsidRDefault="00F55FDB" w:rsidP="00F55FDB">
            <w:pPr>
              <w:spacing w:line="240" w:lineRule="auto"/>
              <w:jc w:val="center"/>
              <w:rPr>
                <w:rFonts w:asciiTheme="minorHAnsi" w:hAnsiTheme="minorHAnsi"/>
                <w:sz w:val="22"/>
                <w:szCs w:val="22"/>
              </w:rPr>
            </w:pPr>
            <w:r w:rsidRPr="00A26C55">
              <w:rPr>
                <w:rFonts w:asciiTheme="minorHAnsi" w:hAnsiTheme="minorHAnsi"/>
                <w:sz w:val="22"/>
                <w:szCs w:val="22"/>
              </w:rPr>
              <w:t>Buddhist</w:t>
            </w:r>
          </w:p>
        </w:tc>
        <w:tc>
          <w:tcPr>
            <w:tcW w:w="1042" w:type="pct"/>
            <w:vAlign w:val="center"/>
          </w:tcPr>
          <w:p w14:paraId="173AC779" w14:textId="00C5813E" w:rsidR="00F55FDB" w:rsidRPr="00A26C55" w:rsidRDefault="00F55FDB" w:rsidP="00F55FDB">
            <w:pPr>
              <w:spacing w:line="240" w:lineRule="auto"/>
              <w:jc w:val="center"/>
              <w:rPr>
                <w:rFonts w:asciiTheme="minorHAnsi" w:hAnsiTheme="minorHAnsi"/>
              </w:rPr>
            </w:pPr>
            <w:r w:rsidRPr="00A26C55">
              <w:rPr>
                <w:rFonts w:asciiTheme="minorHAnsi" w:hAnsiTheme="minorHAnsi"/>
              </w:rPr>
              <w:t>1</w:t>
            </w:r>
          </w:p>
        </w:tc>
        <w:tc>
          <w:tcPr>
            <w:tcW w:w="978" w:type="pct"/>
            <w:vAlign w:val="center"/>
          </w:tcPr>
          <w:p w14:paraId="45033291" w14:textId="22E2412C" w:rsidR="00F55FDB" w:rsidRPr="00A26C55" w:rsidRDefault="00F55FDB" w:rsidP="00F55FDB">
            <w:pPr>
              <w:spacing w:line="240" w:lineRule="auto"/>
              <w:jc w:val="center"/>
              <w:rPr>
                <w:rFonts w:asciiTheme="minorHAnsi" w:hAnsiTheme="minorHAnsi"/>
              </w:rPr>
            </w:pPr>
            <w:r w:rsidRPr="00A26C55">
              <w:rPr>
                <w:rFonts w:asciiTheme="minorHAnsi" w:hAnsiTheme="minorHAnsi"/>
              </w:rPr>
              <w:t>4</w:t>
            </w:r>
          </w:p>
        </w:tc>
        <w:tc>
          <w:tcPr>
            <w:tcW w:w="529" w:type="pct"/>
            <w:vAlign w:val="center"/>
          </w:tcPr>
          <w:p w14:paraId="26B7B4B3" w14:textId="77777777" w:rsidR="00F55FDB" w:rsidRPr="00A26C55" w:rsidRDefault="00F55FDB" w:rsidP="00F55FDB">
            <w:pPr>
              <w:spacing w:line="240" w:lineRule="auto"/>
              <w:jc w:val="center"/>
              <w:rPr>
                <w:rFonts w:asciiTheme="minorHAnsi" w:hAnsiTheme="minorHAnsi"/>
              </w:rPr>
            </w:pPr>
          </w:p>
        </w:tc>
        <w:tc>
          <w:tcPr>
            <w:tcW w:w="701" w:type="pct"/>
            <w:vAlign w:val="center"/>
          </w:tcPr>
          <w:p w14:paraId="709C1090" w14:textId="77777777" w:rsidR="00F55FDB" w:rsidRPr="00A26C55" w:rsidRDefault="00F55FDB" w:rsidP="00F55FDB">
            <w:pPr>
              <w:spacing w:line="240" w:lineRule="auto"/>
              <w:jc w:val="center"/>
              <w:rPr>
                <w:rFonts w:asciiTheme="minorHAnsi" w:hAnsiTheme="minorHAnsi"/>
              </w:rPr>
            </w:pPr>
          </w:p>
        </w:tc>
      </w:tr>
      <w:tr w:rsidR="00F55FDB" w:rsidRPr="00A26C55" w14:paraId="14240AF2" w14:textId="77777777" w:rsidTr="00F55FDB">
        <w:tc>
          <w:tcPr>
            <w:tcW w:w="1750" w:type="pct"/>
            <w:vAlign w:val="center"/>
          </w:tcPr>
          <w:p w14:paraId="652D30F5" w14:textId="3FF1E4D9" w:rsidR="00F55FDB" w:rsidRPr="00A26C55" w:rsidRDefault="00F55FDB" w:rsidP="00F55FDB">
            <w:pPr>
              <w:spacing w:line="240" w:lineRule="auto"/>
              <w:jc w:val="center"/>
              <w:rPr>
                <w:rFonts w:asciiTheme="minorHAnsi" w:hAnsiTheme="minorHAnsi"/>
                <w:sz w:val="22"/>
                <w:szCs w:val="22"/>
              </w:rPr>
            </w:pPr>
            <w:r w:rsidRPr="00A26C55">
              <w:rPr>
                <w:rFonts w:asciiTheme="minorHAnsi" w:hAnsiTheme="minorHAnsi"/>
                <w:sz w:val="22"/>
                <w:szCs w:val="22"/>
              </w:rPr>
              <w:t>Episcopal</w:t>
            </w:r>
          </w:p>
        </w:tc>
        <w:tc>
          <w:tcPr>
            <w:tcW w:w="1042" w:type="pct"/>
            <w:vAlign w:val="center"/>
          </w:tcPr>
          <w:p w14:paraId="11BC24E3" w14:textId="77777777" w:rsidR="00F55FDB" w:rsidRPr="00A26C55" w:rsidRDefault="00F55FDB" w:rsidP="00F55FDB">
            <w:pPr>
              <w:spacing w:line="240" w:lineRule="auto"/>
              <w:jc w:val="center"/>
              <w:rPr>
                <w:rFonts w:asciiTheme="minorHAnsi" w:hAnsiTheme="minorHAnsi"/>
              </w:rPr>
            </w:pPr>
          </w:p>
        </w:tc>
        <w:tc>
          <w:tcPr>
            <w:tcW w:w="978" w:type="pct"/>
            <w:vAlign w:val="center"/>
          </w:tcPr>
          <w:p w14:paraId="79DFD1EF" w14:textId="6DDB9C59" w:rsidR="00F55FDB" w:rsidRPr="00A26C55" w:rsidRDefault="00F55FDB" w:rsidP="00F55FDB">
            <w:pPr>
              <w:spacing w:line="240" w:lineRule="auto"/>
              <w:jc w:val="center"/>
              <w:rPr>
                <w:rFonts w:asciiTheme="minorHAnsi" w:hAnsiTheme="minorHAnsi"/>
              </w:rPr>
            </w:pPr>
            <w:r w:rsidRPr="00A26C55">
              <w:rPr>
                <w:rFonts w:asciiTheme="minorHAnsi" w:hAnsiTheme="minorHAnsi"/>
              </w:rPr>
              <w:t>1</w:t>
            </w:r>
          </w:p>
        </w:tc>
        <w:tc>
          <w:tcPr>
            <w:tcW w:w="529" w:type="pct"/>
            <w:vAlign w:val="center"/>
          </w:tcPr>
          <w:p w14:paraId="1A85A3E1" w14:textId="3425CD67" w:rsidR="00F55FDB" w:rsidRPr="00A26C55" w:rsidRDefault="00F55FDB" w:rsidP="00F55FDB">
            <w:pPr>
              <w:spacing w:line="240" w:lineRule="auto"/>
              <w:jc w:val="center"/>
              <w:rPr>
                <w:rFonts w:asciiTheme="minorHAnsi" w:hAnsiTheme="minorHAnsi"/>
              </w:rPr>
            </w:pPr>
            <w:r w:rsidRPr="00A26C55">
              <w:rPr>
                <w:rFonts w:asciiTheme="minorHAnsi" w:hAnsiTheme="minorHAnsi"/>
              </w:rPr>
              <w:t>1</w:t>
            </w:r>
          </w:p>
        </w:tc>
        <w:tc>
          <w:tcPr>
            <w:tcW w:w="701" w:type="pct"/>
            <w:vAlign w:val="center"/>
          </w:tcPr>
          <w:p w14:paraId="13ECB181" w14:textId="25A5CD13" w:rsidR="00F55FDB" w:rsidRPr="00A26C55" w:rsidRDefault="00F55FDB" w:rsidP="00F55FDB">
            <w:pPr>
              <w:spacing w:line="240" w:lineRule="auto"/>
              <w:jc w:val="center"/>
              <w:rPr>
                <w:rFonts w:asciiTheme="minorHAnsi" w:hAnsiTheme="minorHAnsi"/>
              </w:rPr>
            </w:pPr>
            <w:r w:rsidRPr="00A26C55">
              <w:rPr>
                <w:rFonts w:asciiTheme="minorHAnsi" w:hAnsiTheme="minorHAnsi"/>
              </w:rPr>
              <w:t>1</w:t>
            </w:r>
          </w:p>
        </w:tc>
      </w:tr>
      <w:tr w:rsidR="00F55FDB" w:rsidRPr="00A26C55" w14:paraId="316C80A6" w14:textId="77777777" w:rsidTr="00F55FDB">
        <w:tc>
          <w:tcPr>
            <w:tcW w:w="1750" w:type="pct"/>
            <w:vAlign w:val="center"/>
          </w:tcPr>
          <w:p w14:paraId="3A52BA49" w14:textId="1DB31833" w:rsidR="00F55FDB" w:rsidRPr="00A26C55" w:rsidRDefault="00F55FDB" w:rsidP="00F55FDB">
            <w:pPr>
              <w:spacing w:line="240" w:lineRule="auto"/>
              <w:jc w:val="center"/>
              <w:rPr>
                <w:rFonts w:asciiTheme="minorHAnsi" w:hAnsiTheme="minorHAnsi"/>
                <w:sz w:val="22"/>
                <w:szCs w:val="22"/>
              </w:rPr>
            </w:pPr>
            <w:r w:rsidRPr="00A26C55">
              <w:rPr>
                <w:rFonts w:asciiTheme="minorHAnsi" w:hAnsiTheme="minorHAnsi"/>
                <w:sz w:val="22"/>
                <w:szCs w:val="22"/>
              </w:rPr>
              <w:t>Presbyterian</w:t>
            </w:r>
          </w:p>
        </w:tc>
        <w:tc>
          <w:tcPr>
            <w:tcW w:w="1042" w:type="pct"/>
            <w:vAlign w:val="center"/>
          </w:tcPr>
          <w:p w14:paraId="12C15817" w14:textId="77777777" w:rsidR="00F55FDB" w:rsidRPr="00A26C55" w:rsidRDefault="00F55FDB" w:rsidP="00F55FDB">
            <w:pPr>
              <w:spacing w:line="240" w:lineRule="auto"/>
              <w:jc w:val="center"/>
              <w:rPr>
                <w:rFonts w:asciiTheme="minorHAnsi" w:hAnsiTheme="minorHAnsi"/>
              </w:rPr>
            </w:pPr>
          </w:p>
        </w:tc>
        <w:tc>
          <w:tcPr>
            <w:tcW w:w="978" w:type="pct"/>
            <w:vAlign w:val="center"/>
          </w:tcPr>
          <w:p w14:paraId="1E5D2E78" w14:textId="77777777" w:rsidR="00F55FDB" w:rsidRPr="00A26C55" w:rsidRDefault="00F55FDB" w:rsidP="00F55FDB">
            <w:pPr>
              <w:spacing w:line="240" w:lineRule="auto"/>
              <w:jc w:val="center"/>
              <w:rPr>
                <w:rFonts w:asciiTheme="minorHAnsi" w:hAnsiTheme="minorHAnsi"/>
              </w:rPr>
            </w:pPr>
          </w:p>
        </w:tc>
        <w:tc>
          <w:tcPr>
            <w:tcW w:w="529" w:type="pct"/>
            <w:vAlign w:val="center"/>
          </w:tcPr>
          <w:p w14:paraId="77CC6956" w14:textId="77777777" w:rsidR="00F55FDB" w:rsidRPr="00A26C55" w:rsidRDefault="00F55FDB" w:rsidP="00F55FDB">
            <w:pPr>
              <w:spacing w:line="240" w:lineRule="auto"/>
              <w:jc w:val="center"/>
              <w:rPr>
                <w:rFonts w:asciiTheme="minorHAnsi" w:hAnsiTheme="minorHAnsi"/>
              </w:rPr>
            </w:pPr>
          </w:p>
        </w:tc>
        <w:tc>
          <w:tcPr>
            <w:tcW w:w="701" w:type="pct"/>
            <w:vAlign w:val="center"/>
          </w:tcPr>
          <w:p w14:paraId="77F20DD6" w14:textId="77777777" w:rsidR="00F55FDB" w:rsidRPr="00A26C55" w:rsidRDefault="00F55FDB" w:rsidP="00F55FDB">
            <w:pPr>
              <w:spacing w:line="240" w:lineRule="auto"/>
              <w:jc w:val="center"/>
              <w:rPr>
                <w:rFonts w:asciiTheme="minorHAnsi" w:hAnsiTheme="minorHAnsi"/>
              </w:rPr>
            </w:pPr>
          </w:p>
        </w:tc>
      </w:tr>
      <w:tr w:rsidR="00F55FDB" w:rsidRPr="00A26C55" w14:paraId="0899E74A" w14:textId="77777777" w:rsidTr="00F55FDB">
        <w:tc>
          <w:tcPr>
            <w:tcW w:w="1750" w:type="pct"/>
            <w:vAlign w:val="center"/>
          </w:tcPr>
          <w:p w14:paraId="6D087A86" w14:textId="5F6F2DFB" w:rsidR="00F55FDB" w:rsidRPr="00A26C55" w:rsidRDefault="00F55FDB" w:rsidP="00F55FDB">
            <w:pPr>
              <w:spacing w:line="240" w:lineRule="auto"/>
              <w:jc w:val="center"/>
              <w:rPr>
                <w:rFonts w:asciiTheme="minorHAnsi" w:hAnsiTheme="minorHAnsi"/>
                <w:sz w:val="22"/>
                <w:szCs w:val="22"/>
              </w:rPr>
            </w:pPr>
            <w:r w:rsidRPr="00A26C55">
              <w:rPr>
                <w:rFonts w:asciiTheme="minorHAnsi" w:hAnsiTheme="minorHAnsi"/>
                <w:sz w:val="22"/>
                <w:szCs w:val="22"/>
              </w:rPr>
              <w:t>Pagan/Wiccan</w:t>
            </w:r>
          </w:p>
        </w:tc>
        <w:tc>
          <w:tcPr>
            <w:tcW w:w="1042" w:type="pct"/>
            <w:vAlign w:val="center"/>
          </w:tcPr>
          <w:p w14:paraId="79515AD1" w14:textId="77777777" w:rsidR="00F55FDB" w:rsidRPr="00A26C55" w:rsidRDefault="00F55FDB" w:rsidP="00F55FDB">
            <w:pPr>
              <w:spacing w:line="240" w:lineRule="auto"/>
              <w:jc w:val="center"/>
              <w:rPr>
                <w:rFonts w:asciiTheme="minorHAnsi" w:hAnsiTheme="minorHAnsi"/>
              </w:rPr>
            </w:pPr>
          </w:p>
        </w:tc>
        <w:tc>
          <w:tcPr>
            <w:tcW w:w="978" w:type="pct"/>
            <w:vAlign w:val="center"/>
          </w:tcPr>
          <w:p w14:paraId="4115F2BF" w14:textId="77777777" w:rsidR="00F55FDB" w:rsidRPr="00A26C55" w:rsidRDefault="00F55FDB" w:rsidP="00F55FDB">
            <w:pPr>
              <w:spacing w:line="240" w:lineRule="auto"/>
              <w:jc w:val="center"/>
              <w:rPr>
                <w:rFonts w:asciiTheme="minorHAnsi" w:hAnsiTheme="minorHAnsi"/>
              </w:rPr>
            </w:pPr>
          </w:p>
        </w:tc>
        <w:tc>
          <w:tcPr>
            <w:tcW w:w="529" w:type="pct"/>
            <w:vAlign w:val="center"/>
          </w:tcPr>
          <w:p w14:paraId="020E55BE" w14:textId="4C34AB0D" w:rsidR="00F55FDB" w:rsidRPr="00A26C55" w:rsidRDefault="00F55FDB" w:rsidP="00F55FDB">
            <w:pPr>
              <w:spacing w:line="240" w:lineRule="auto"/>
              <w:jc w:val="center"/>
              <w:rPr>
                <w:rFonts w:asciiTheme="minorHAnsi" w:hAnsiTheme="minorHAnsi"/>
              </w:rPr>
            </w:pPr>
            <w:r w:rsidRPr="00A26C55">
              <w:rPr>
                <w:rFonts w:asciiTheme="minorHAnsi" w:hAnsiTheme="minorHAnsi"/>
              </w:rPr>
              <w:t>1</w:t>
            </w:r>
          </w:p>
        </w:tc>
        <w:tc>
          <w:tcPr>
            <w:tcW w:w="701" w:type="pct"/>
            <w:vAlign w:val="center"/>
          </w:tcPr>
          <w:p w14:paraId="7AFC1104" w14:textId="77777777" w:rsidR="00F55FDB" w:rsidRPr="00A26C55" w:rsidRDefault="00F55FDB" w:rsidP="00F55FDB">
            <w:pPr>
              <w:spacing w:line="240" w:lineRule="auto"/>
              <w:jc w:val="center"/>
              <w:rPr>
                <w:rFonts w:asciiTheme="minorHAnsi" w:hAnsiTheme="minorHAnsi"/>
              </w:rPr>
            </w:pPr>
          </w:p>
        </w:tc>
      </w:tr>
      <w:tr w:rsidR="00F55FDB" w:rsidRPr="00A26C55" w14:paraId="06FEF42D" w14:textId="77777777" w:rsidTr="00F55FDB">
        <w:tc>
          <w:tcPr>
            <w:tcW w:w="1750" w:type="pct"/>
            <w:vAlign w:val="center"/>
          </w:tcPr>
          <w:p w14:paraId="3766D2E1" w14:textId="0FA5CD8C" w:rsidR="00F55FDB" w:rsidRPr="00A26C55" w:rsidRDefault="00F55FDB" w:rsidP="00F55FDB">
            <w:pPr>
              <w:spacing w:line="240" w:lineRule="auto"/>
              <w:jc w:val="center"/>
              <w:rPr>
                <w:rFonts w:asciiTheme="minorHAnsi" w:hAnsiTheme="minorHAnsi"/>
                <w:sz w:val="22"/>
                <w:szCs w:val="22"/>
              </w:rPr>
            </w:pPr>
            <w:r w:rsidRPr="00A26C55">
              <w:rPr>
                <w:rFonts w:asciiTheme="minorHAnsi" w:hAnsiTheme="minorHAnsi"/>
                <w:sz w:val="22"/>
                <w:szCs w:val="22"/>
              </w:rPr>
              <w:t>Quaker</w:t>
            </w:r>
          </w:p>
        </w:tc>
        <w:tc>
          <w:tcPr>
            <w:tcW w:w="1042" w:type="pct"/>
            <w:vAlign w:val="center"/>
          </w:tcPr>
          <w:p w14:paraId="7EB4CD1D" w14:textId="77777777" w:rsidR="00F55FDB" w:rsidRPr="00A26C55" w:rsidRDefault="00F55FDB" w:rsidP="00F55FDB">
            <w:pPr>
              <w:spacing w:line="240" w:lineRule="auto"/>
              <w:jc w:val="center"/>
              <w:rPr>
                <w:rFonts w:asciiTheme="minorHAnsi" w:hAnsiTheme="minorHAnsi"/>
              </w:rPr>
            </w:pPr>
          </w:p>
        </w:tc>
        <w:tc>
          <w:tcPr>
            <w:tcW w:w="978" w:type="pct"/>
            <w:vAlign w:val="center"/>
          </w:tcPr>
          <w:p w14:paraId="792DC765" w14:textId="77777777" w:rsidR="00F55FDB" w:rsidRPr="00A26C55" w:rsidRDefault="00F55FDB" w:rsidP="00F55FDB">
            <w:pPr>
              <w:spacing w:line="240" w:lineRule="auto"/>
              <w:jc w:val="center"/>
              <w:rPr>
                <w:rFonts w:asciiTheme="minorHAnsi" w:hAnsiTheme="minorHAnsi"/>
              </w:rPr>
            </w:pPr>
          </w:p>
        </w:tc>
        <w:tc>
          <w:tcPr>
            <w:tcW w:w="529" w:type="pct"/>
            <w:vAlign w:val="center"/>
          </w:tcPr>
          <w:p w14:paraId="6C476340" w14:textId="70D948A9" w:rsidR="00F55FDB" w:rsidRPr="00A26C55" w:rsidRDefault="00F55FDB" w:rsidP="00F55FDB">
            <w:pPr>
              <w:spacing w:line="240" w:lineRule="auto"/>
              <w:jc w:val="center"/>
              <w:rPr>
                <w:rFonts w:asciiTheme="minorHAnsi" w:hAnsiTheme="minorHAnsi"/>
              </w:rPr>
            </w:pPr>
            <w:r w:rsidRPr="00A26C55">
              <w:rPr>
                <w:rFonts w:asciiTheme="minorHAnsi" w:hAnsiTheme="minorHAnsi"/>
              </w:rPr>
              <w:t>1</w:t>
            </w:r>
          </w:p>
        </w:tc>
        <w:tc>
          <w:tcPr>
            <w:tcW w:w="701" w:type="pct"/>
            <w:vAlign w:val="center"/>
          </w:tcPr>
          <w:p w14:paraId="09B78E4E" w14:textId="7015977B" w:rsidR="00F55FDB" w:rsidRPr="00A26C55" w:rsidRDefault="00F55FDB" w:rsidP="00F55FDB">
            <w:pPr>
              <w:spacing w:line="240" w:lineRule="auto"/>
              <w:jc w:val="center"/>
              <w:rPr>
                <w:rFonts w:asciiTheme="minorHAnsi" w:hAnsiTheme="minorHAnsi"/>
              </w:rPr>
            </w:pPr>
            <w:r w:rsidRPr="00A26C55">
              <w:rPr>
                <w:rFonts w:asciiTheme="minorHAnsi" w:hAnsiTheme="minorHAnsi"/>
              </w:rPr>
              <w:t>1</w:t>
            </w:r>
          </w:p>
        </w:tc>
      </w:tr>
      <w:tr w:rsidR="00F55FDB" w:rsidRPr="00A26C55" w14:paraId="0BF5EAF4" w14:textId="77777777" w:rsidTr="00F55FDB">
        <w:tc>
          <w:tcPr>
            <w:tcW w:w="1750" w:type="pct"/>
            <w:vAlign w:val="center"/>
          </w:tcPr>
          <w:p w14:paraId="05E9D909" w14:textId="19944CB8" w:rsidR="00F55FDB" w:rsidRPr="00A26C55" w:rsidRDefault="00F55FDB" w:rsidP="00F55FDB">
            <w:pPr>
              <w:spacing w:line="240" w:lineRule="auto"/>
              <w:jc w:val="center"/>
              <w:rPr>
                <w:rFonts w:asciiTheme="minorHAnsi" w:hAnsiTheme="minorHAnsi"/>
                <w:sz w:val="22"/>
                <w:szCs w:val="22"/>
              </w:rPr>
            </w:pPr>
            <w:r w:rsidRPr="00A26C55">
              <w:rPr>
                <w:rFonts w:asciiTheme="minorHAnsi" w:hAnsiTheme="minorHAnsi"/>
                <w:sz w:val="22"/>
                <w:szCs w:val="22"/>
              </w:rPr>
              <w:t>Muslim</w:t>
            </w:r>
          </w:p>
        </w:tc>
        <w:tc>
          <w:tcPr>
            <w:tcW w:w="1042" w:type="pct"/>
            <w:vAlign w:val="center"/>
          </w:tcPr>
          <w:p w14:paraId="7737ED6E" w14:textId="77777777" w:rsidR="00F55FDB" w:rsidRPr="00A26C55" w:rsidRDefault="00F55FDB" w:rsidP="00F55FDB">
            <w:pPr>
              <w:spacing w:line="240" w:lineRule="auto"/>
              <w:jc w:val="center"/>
              <w:rPr>
                <w:rFonts w:asciiTheme="minorHAnsi" w:hAnsiTheme="minorHAnsi"/>
              </w:rPr>
            </w:pPr>
          </w:p>
        </w:tc>
        <w:tc>
          <w:tcPr>
            <w:tcW w:w="978" w:type="pct"/>
            <w:vAlign w:val="center"/>
          </w:tcPr>
          <w:p w14:paraId="379C99E2" w14:textId="77777777" w:rsidR="00F55FDB" w:rsidRPr="00A26C55" w:rsidRDefault="00F55FDB" w:rsidP="00F55FDB">
            <w:pPr>
              <w:spacing w:line="240" w:lineRule="auto"/>
              <w:jc w:val="center"/>
              <w:rPr>
                <w:rFonts w:asciiTheme="minorHAnsi" w:hAnsiTheme="minorHAnsi"/>
              </w:rPr>
            </w:pPr>
          </w:p>
        </w:tc>
        <w:tc>
          <w:tcPr>
            <w:tcW w:w="529" w:type="pct"/>
            <w:vAlign w:val="center"/>
          </w:tcPr>
          <w:p w14:paraId="0DC855EF" w14:textId="77777777" w:rsidR="00F55FDB" w:rsidRPr="00A26C55" w:rsidRDefault="00F55FDB" w:rsidP="00F55FDB">
            <w:pPr>
              <w:spacing w:line="240" w:lineRule="auto"/>
              <w:jc w:val="center"/>
              <w:rPr>
                <w:rFonts w:asciiTheme="minorHAnsi" w:hAnsiTheme="minorHAnsi"/>
              </w:rPr>
            </w:pPr>
          </w:p>
        </w:tc>
        <w:tc>
          <w:tcPr>
            <w:tcW w:w="701" w:type="pct"/>
            <w:vAlign w:val="center"/>
          </w:tcPr>
          <w:p w14:paraId="59957BB4" w14:textId="77777777" w:rsidR="00F55FDB" w:rsidRPr="00A26C55" w:rsidRDefault="00F55FDB" w:rsidP="00F55FDB">
            <w:pPr>
              <w:spacing w:line="240" w:lineRule="auto"/>
              <w:jc w:val="center"/>
              <w:rPr>
                <w:rFonts w:asciiTheme="minorHAnsi" w:hAnsiTheme="minorHAnsi"/>
              </w:rPr>
            </w:pPr>
          </w:p>
        </w:tc>
      </w:tr>
      <w:tr w:rsidR="00F55FDB" w:rsidRPr="00A26C55" w14:paraId="3868C9A1" w14:textId="77777777" w:rsidTr="00F55FDB">
        <w:tc>
          <w:tcPr>
            <w:tcW w:w="1750" w:type="pct"/>
            <w:tcBorders>
              <w:bottom w:val="single" w:sz="4" w:space="0" w:color="auto"/>
            </w:tcBorders>
            <w:vAlign w:val="center"/>
          </w:tcPr>
          <w:p w14:paraId="038C45A6" w14:textId="3C3F2C35" w:rsidR="00F55FDB" w:rsidRPr="00A26C55" w:rsidRDefault="00F55FDB" w:rsidP="00F55FDB">
            <w:pPr>
              <w:spacing w:line="240" w:lineRule="auto"/>
              <w:jc w:val="center"/>
              <w:rPr>
                <w:rFonts w:asciiTheme="minorHAnsi" w:hAnsiTheme="minorHAnsi"/>
                <w:sz w:val="22"/>
                <w:szCs w:val="22"/>
              </w:rPr>
            </w:pPr>
            <w:r w:rsidRPr="00A26C55">
              <w:rPr>
                <w:rFonts w:asciiTheme="minorHAnsi" w:hAnsiTheme="minorHAnsi"/>
                <w:sz w:val="22"/>
                <w:szCs w:val="22"/>
              </w:rPr>
              <w:t>Thelemite</w:t>
            </w:r>
          </w:p>
        </w:tc>
        <w:tc>
          <w:tcPr>
            <w:tcW w:w="1042" w:type="pct"/>
            <w:tcBorders>
              <w:bottom w:val="single" w:sz="4" w:space="0" w:color="auto"/>
            </w:tcBorders>
            <w:vAlign w:val="center"/>
          </w:tcPr>
          <w:p w14:paraId="3758962C" w14:textId="77777777" w:rsidR="00F55FDB" w:rsidRPr="00A26C55" w:rsidRDefault="00F55FDB" w:rsidP="00F55FDB">
            <w:pPr>
              <w:spacing w:line="240" w:lineRule="auto"/>
              <w:jc w:val="center"/>
              <w:rPr>
                <w:rFonts w:asciiTheme="minorHAnsi" w:hAnsiTheme="minorHAnsi"/>
              </w:rPr>
            </w:pPr>
          </w:p>
        </w:tc>
        <w:tc>
          <w:tcPr>
            <w:tcW w:w="978" w:type="pct"/>
            <w:tcBorders>
              <w:bottom w:val="single" w:sz="4" w:space="0" w:color="auto"/>
            </w:tcBorders>
            <w:vAlign w:val="center"/>
          </w:tcPr>
          <w:p w14:paraId="5C85D78C" w14:textId="77777777" w:rsidR="00F55FDB" w:rsidRPr="00A26C55" w:rsidRDefault="00F55FDB" w:rsidP="00F55FDB">
            <w:pPr>
              <w:spacing w:line="240" w:lineRule="auto"/>
              <w:jc w:val="center"/>
              <w:rPr>
                <w:rFonts w:asciiTheme="minorHAnsi" w:hAnsiTheme="minorHAnsi"/>
              </w:rPr>
            </w:pPr>
          </w:p>
        </w:tc>
        <w:tc>
          <w:tcPr>
            <w:tcW w:w="529" w:type="pct"/>
            <w:tcBorders>
              <w:bottom w:val="single" w:sz="4" w:space="0" w:color="auto"/>
            </w:tcBorders>
            <w:vAlign w:val="center"/>
          </w:tcPr>
          <w:p w14:paraId="15AAED3B" w14:textId="1B92FBF9" w:rsidR="00F55FDB" w:rsidRPr="00A26C55" w:rsidRDefault="00F55FDB" w:rsidP="00F55FDB">
            <w:pPr>
              <w:spacing w:line="240" w:lineRule="auto"/>
              <w:jc w:val="center"/>
              <w:rPr>
                <w:rFonts w:asciiTheme="minorHAnsi" w:hAnsiTheme="minorHAnsi"/>
              </w:rPr>
            </w:pPr>
            <w:r w:rsidRPr="00A26C55">
              <w:rPr>
                <w:rFonts w:asciiTheme="minorHAnsi" w:hAnsiTheme="minorHAnsi"/>
              </w:rPr>
              <w:t>1</w:t>
            </w:r>
          </w:p>
        </w:tc>
        <w:tc>
          <w:tcPr>
            <w:tcW w:w="701" w:type="pct"/>
            <w:tcBorders>
              <w:bottom w:val="single" w:sz="4" w:space="0" w:color="auto"/>
            </w:tcBorders>
            <w:vAlign w:val="center"/>
          </w:tcPr>
          <w:p w14:paraId="595B9BF7" w14:textId="539757F1" w:rsidR="00F55FDB" w:rsidRPr="00A26C55" w:rsidRDefault="00F55FDB" w:rsidP="00F55FDB">
            <w:pPr>
              <w:spacing w:line="240" w:lineRule="auto"/>
              <w:jc w:val="center"/>
              <w:rPr>
                <w:rFonts w:asciiTheme="minorHAnsi" w:hAnsiTheme="minorHAnsi"/>
              </w:rPr>
            </w:pPr>
            <w:r w:rsidRPr="00A26C55">
              <w:rPr>
                <w:rFonts w:asciiTheme="minorHAnsi" w:hAnsiTheme="minorHAnsi"/>
              </w:rPr>
              <w:t>1</w:t>
            </w:r>
          </w:p>
        </w:tc>
      </w:tr>
    </w:tbl>
    <w:p w14:paraId="0A10CF64" w14:textId="2A83AB5E" w:rsidR="00251552" w:rsidRPr="00A26C55" w:rsidRDefault="00C614DF" w:rsidP="00DA6BD8">
      <w:pPr>
        <w:spacing w:line="240" w:lineRule="auto"/>
        <w:rPr>
          <w:rFonts w:asciiTheme="minorHAnsi" w:hAnsiTheme="minorHAnsi"/>
        </w:rPr>
      </w:pPr>
      <w:r w:rsidRPr="00A26C55">
        <w:rPr>
          <w:rFonts w:asciiTheme="minorHAnsi" w:hAnsiTheme="minorHAnsi"/>
          <w:i/>
        </w:rPr>
        <w:t>Note</w:t>
      </w:r>
      <w:r w:rsidRPr="00A26C55">
        <w:rPr>
          <w:rFonts w:asciiTheme="minorHAnsi" w:hAnsiTheme="minorHAnsi"/>
        </w:rPr>
        <w:t>: N = 220</w:t>
      </w:r>
      <w:r w:rsidR="00F55FDB" w:rsidRPr="00A26C55">
        <w:rPr>
          <w:rFonts w:asciiTheme="minorHAnsi" w:hAnsiTheme="minorHAnsi"/>
        </w:rPr>
        <w:t xml:space="preserve">. Each cell number represents the number of participants in the religious denomination at present. Rows represent the present religious organization, while columns represent the childhood religious organization. </w:t>
      </w:r>
    </w:p>
    <w:p w14:paraId="41F0EE7E" w14:textId="77777777" w:rsidR="00251552" w:rsidRPr="00A26C55" w:rsidRDefault="00251552" w:rsidP="00DA6BD8">
      <w:pPr>
        <w:spacing w:line="240" w:lineRule="auto"/>
        <w:rPr>
          <w:rFonts w:asciiTheme="minorHAnsi" w:hAnsiTheme="minorHAnsi"/>
        </w:rPr>
      </w:pPr>
    </w:p>
    <w:p w14:paraId="52FA3655" w14:textId="77777777" w:rsidR="00251552" w:rsidRPr="00A26C55" w:rsidRDefault="00251552" w:rsidP="00DA6BD8">
      <w:pPr>
        <w:spacing w:line="240" w:lineRule="auto"/>
        <w:rPr>
          <w:rFonts w:asciiTheme="minorHAnsi" w:hAnsiTheme="minorHAnsi"/>
        </w:rPr>
      </w:pPr>
    </w:p>
    <w:p w14:paraId="64033D8F" w14:textId="77777777" w:rsidR="00251552" w:rsidRPr="00A26C55" w:rsidRDefault="00251552" w:rsidP="00DA6BD8">
      <w:pPr>
        <w:spacing w:line="240" w:lineRule="auto"/>
        <w:rPr>
          <w:rFonts w:asciiTheme="minorHAnsi" w:hAnsiTheme="minorHAnsi"/>
        </w:rPr>
      </w:pPr>
    </w:p>
    <w:p w14:paraId="6A62987E" w14:textId="77777777" w:rsidR="00EE16A3" w:rsidRPr="00A26C55" w:rsidRDefault="00EE16A3" w:rsidP="00EA3599">
      <w:pPr>
        <w:pStyle w:val="Caption"/>
        <w:rPr>
          <w:rFonts w:asciiTheme="minorHAnsi" w:hAnsiTheme="minorHAnsi"/>
          <w:i w:val="0"/>
          <w:color w:val="auto"/>
          <w:sz w:val="24"/>
        </w:rPr>
      </w:pPr>
    </w:p>
    <w:p w14:paraId="638117A7" w14:textId="77777777" w:rsidR="00EE16A3" w:rsidRPr="00A26C55" w:rsidRDefault="00EE16A3" w:rsidP="00EA3599">
      <w:pPr>
        <w:pStyle w:val="Caption"/>
        <w:rPr>
          <w:rFonts w:asciiTheme="minorHAnsi" w:hAnsiTheme="minorHAnsi"/>
          <w:i w:val="0"/>
          <w:color w:val="auto"/>
          <w:sz w:val="24"/>
        </w:rPr>
      </w:pPr>
    </w:p>
    <w:p w14:paraId="6A754180" w14:textId="77777777" w:rsidR="00EE16A3" w:rsidRPr="00A26C55" w:rsidRDefault="00EE16A3" w:rsidP="00EA3599">
      <w:pPr>
        <w:pStyle w:val="Caption"/>
        <w:rPr>
          <w:rFonts w:asciiTheme="minorHAnsi" w:hAnsiTheme="minorHAnsi"/>
          <w:i w:val="0"/>
          <w:color w:val="auto"/>
          <w:sz w:val="24"/>
        </w:rPr>
      </w:pPr>
    </w:p>
    <w:p w14:paraId="2F5EB18E" w14:textId="77777777" w:rsidR="00EE16A3" w:rsidRPr="00A26C55" w:rsidRDefault="00EE16A3" w:rsidP="00EA3599">
      <w:pPr>
        <w:pStyle w:val="Caption"/>
        <w:rPr>
          <w:rFonts w:asciiTheme="minorHAnsi" w:hAnsiTheme="minorHAnsi"/>
          <w:i w:val="0"/>
          <w:color w:val="auto"/>
          <w:sz w:val="24"/>
        </w:rPr>
      </w:pPr>
    </w:p>
    <w:p w14:paraId="5ECE5732" w14:textId="77777777" w:rsidR="00EE16A3" w:rsidRPr="00A26C55" w:rsidRDefault="00EE16A3" w:rsidP="00EA3599">
      <w:pPr>
        <w:pStyle w:val="Caption"/>
        <w:rPr>
          <w:rFonts w:asciiTheme="minorHAnsi" w:hAnsiTheme="minorHAnsi"/>
          <w:i w:val="0"/>
          <w:color w:val="auto"/>
          <w:sz w:val="24"/>
        </w:rPr>
      </w:pPr>
    </w:p>
    <w:p w14:paraId="287E7F5A" w14:textId="77777777" w:rsidR="00EE16A3" w:rsidRPr="00A26C55" w:rsidRDefault="00EE16A3" w:rsidP="00EE16A3">
      <w:pPr>
        <w:rPr>
          <w:rFonts w:asciiTheme="minorHAnsi" w:hAnsiTheme="minorHAnsi"/>
        </w:rPr>
      </w:pPr>
    </w:p>
    <w:p w14:paraId="17E86CE0" w14:textId="77777777" w:rsidR="00EE16A3" w:rsidRPr="00A26C55" w:rsidRDefault="00EE16A3" w:rsidP="00EE16A3">
      <w:pPr>
        <w:rPr>
          <w:rFonts w:asciiTheme="minorHAnsi" w:hAnsiTheme="minorHAnsi"/>
        </w:rPr>
      </w:pPr>
    </w:p>
    <w:p w14:paraId="7FF85FB9" w14:textId="5517B6BE" w:rsidR="00EA3599" w:rsidRPr="00A26C55" w:rsidRDefault="001536ED" w:rsidP="00EA3599">
      <w:pPr>
        <w:pStyle w:val="Caption"/>
        <w:rPr>
          <w:rFonts w:asciiTheme="minorHAnsi" w:hAnsiTheme="minorHAnsi"/>
          <w:i w:val="0"/>
          <w:color w:val="auto"/>
          <w:sz w:val="24"/>
        </w:rPr>
      </w:pPr>
      <w:bookmarkStart w:id="64" w:name="_Toc455060890"/>
      <w:r w:rsidRPr="00A26C55">
        <w:rPr>
          <w:rFonts w:asciiTheme="minorHAnsi" w:hAnsiTheme="minorHAnsi"/>
          <w:i w:val="0"/>
          <w:color w:val="auto"/>
          <w:sz w:val="24"/>
        </w:rPr>
        <w:lastRenderedPageBreak/>
        <w:t>T</w:t>
      </w:r>
      <w:r w:rsidR="00EA3599" w:rsidRPr="00A26C55">
        <w:rPr>
          <w:rFonts w:asciiTheme="minorHAnsi" w:hAnsiTheme="minorHAnsi"/>
          <w:i w:val="0"/>
          <w:color w:val="auto"/>
          <w:sz w:val="24"/>
        </w:rPr>
        <w:t xml:space="preserve">able </w:t>
      </w:r>
      <w:r w:rsidR="00EA3599" w:rsidRPr="00A26C55">
        <w:rPr>
          <w:rFonts w:asciiTheme="minorHAnsi" w:hAnsiTheme="minorHAnsi"/>
          <w:i w:val="0"/>
          <w:color w:val="auto"/>
          <w:sz w:val="24"/>
        </w:rPr>
        <w:fldChar w:fldCharType="begin"/>
      </w:r>
      <w:r w:rsidR="00EA3599" w:rsidRPr="00A26C55">
        <w:rPr>
          <w:rFonts w:asciiTheme="minorHAnsi" w:hAnsiTheme="minorHAnsi"/>
          <w:i w:val="0"/>
          <w:color w:val="auto"/>
          <w:sz w:val="24"/>
        </w:rPr>
        <w:instrText xml:space="preserve"> SEQ Table \* ARABIC </w:instrText>
      </w:r>
      <w:r w:rsidR="00EA3599" w:rsidRPr="00A26C55">
        <w:rPr>
          <w:rFonts w:asciiTheme="minorHAnsi" w:hAnsiTheme="minorHAnsi"/>
          <w:i w:val="0"/>
          <w:color w:val="auto"/>
          <w:sz w:val="24"/>
        </w:rPr>
        <w:fldChar w:fldCharType="separate"/>
      </w:r>
      <w:r w:rsidR="00A26C55" w:rsidRPr="00A26C55">
        <w:rPr>
          <w:rFonts w:asciiTheme="minorHAnsi" w:hAnsiTheme="minorHAnsi"/>
          <w:i w:val="0"/>
          <w:noProof/>
          <w:color w:val="auto"/>
          <w:sz w:val="24"/>
        </w:rPr>
        <w:t>7</w:t>
      </w:r>
      <w:bookmarkEnd w:id="64"/>
      <w:r w:rsidR="00EA3599" w:rsidRPr="00A26C55">
        <w:rPr>
          <w:rFonts w:asciiTheme="minorHAnsi" w:hAnsiTheme="minorHAnsi"/>
          <w:i w:val="0"/>
          <w:color w:val="auto"/>
          <w:sz w:val="24"/>
        </w:rPr>
        <w:fldChar w:fldCharType="end"/>
      </w:r>
    </w:p>
    <w:p w14:paraId="5CDBC9E4" w14:textId="327039F2" w:rsidR="00EC727B" w:rsidRPr="00A26C55" w:rsidRDefault="001536ED" w:rsidP="003F7EDA">
      <w:pPr>
        <w:spacing w:line="240" w:lineRule="auto"/>
        <w:contextualSpacing/>
        <w:rPr>
          <w:rFonts w:asciiTheme="minorHAnsi" w:hAnsiTheme="minorHAnsi"/>
          <w:i/>
        </w:rPr>
      </w:pPr>
      <w:r w:rsidRPr="00A26C55">
        <w:rPr>
          <w:rFonts w:asciiTheme="minorHAnsi" w:hAnsiTheme="minorHAnsi"/>
          <w:i/>
        </w:rPr>
        <w:t>Five planned g</w:t>
      </w:r>
      <w:r w:rsidR="00EC727B" w:rsidRPr="00A26C55">
        <w:rPr>
          <w:rFonts w:asciiTheme="minorHAnsi" w:hAnsiTheme="minorHAnsi"/>
          <w:i/>
        </w:rPr>
        <w:t>roups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
        <w:gridCol w:w="2432"/>
        <w:gridCol w:w="1891"/>
        <w:gridCol w:w="1714"/>
        <w:gridCol w:w="1579"/>
      </w:tblGrid>
      <w:tr w:rsidR="008C29C0" w:rsidRPr="00A26C55" w14:paraId="2F6AA79B" w14:textId="77777777" w:rsidTr="003F7EDA">
        <w:tc>
          <w:tcPr>
            <w:tcW w:w="518" w:type="pct"/>
            <w:tcBorders>
              <w:top w:val="single" w:sz="4" w:space="0" w:color="auto"/>
              <w:bottom w:val="single" w:sz="4" w:space="0" w:color="auto"/>
            </w:tcBorders>
            <w:vAlign w:val="center"/>
          </w:tcPr>
          <w:p w14:paraId="0E032FD5" w14:textId="5993B347" w:rsidR="00EC727B" w:rsidRPr="00A26C55" w:rsidRDefault="00EC727B" w:rsidP="00EC727B">
            <w:pPr>
              <w:spacing w:line="240" w:lineRule="auto"/>
              <w:rPr>
                <w:rFonts w:asciiTheme="minorHAnsi" w:hAnsiTheme="minorHAnsi"/>
                <w:sz w:val="20"/>
              </w:rPr>
            </w:pPr>
            <w:r w:rsidRPr="00A26C55">
              <w:rPr>
                <w:rFonts w:asciiTheme="minorHAnsi" w:hAnsiTheme="minorHAnsi"/>
                <w:sz w:val="20"/>
              </w:rPr>
              <w:t>Groups</w:t>
            </w:r>
          </w:p>
        </w:tc>
        <w:tc>
          <w:tcPr>
            <w:tcW w:w="1431" w:type="pct"/>
            <w:tcBorders>
              <w:top w:val="single" w:sz="4" w:space="0" w:color="auto"/>
              <w:bottom w:val="single" w:sz="4" w:space="0" w:color="auto"/>
            </w:tcBorders>
            <w:vAlign w:val="center"/>
          </w:tcPr>
          <w:p w14:paraId="798A278C" w14:textId="6197CF86" w:rsidR="00EC727B" w:rsidRPr="00A26C55" w:rsidRDefault="00EC727B" w:rsidP="00EC727B">
            <w:pPr>
              <w:spacing w:line="240" w:lineRule="auto"/>
              <w:jc w:val="center"/>
              <w:rPr>
                <w:rFonts w:asciiTheme="minorHAnsi" w:hAnsiTheme="minorHAnsi"/>
                <w:sz w:val="20"/>
              </w:rPr>
            </w:pPr>
            <w:r w:rsidRPr="00A26C55">
              <w:rPr>
                <w:rFonts w:asciiTheme="minorHAnsi" w:hAnsiTheme="minorHAnsi"/>
                <w:sz w:val="20"/>
              </w:rPr>
              <w:t>Group Names</w:t>
            </w:r>
          </w:p>
        </w:tc>
        <w:tc>
          <w:tcPr>
            <w:tcW w:w="1113" w:type="pct"/>
            <w:tcBorders>
              <w:top w:val="single" w:sz="4" w:space="0" w:color="auto"/>
              <w:bottom w:val="single" w:sz="4" w:space="0" w:color="auto"/>
            </w:tcBorders>
            <w:vAlign w:val="center"/>
          </w:tcPr>
          <w:p w14:paraId="2B4EAFE8" w14:textId="1756D731" w:rsidR="00EC727B" w:rsidRPr="00A26C55" w:rsidRDefault="00EC727B" w:rsidP="00EC727B">
            <w:pPr>
              <w:spacing w:line="240" w:lineRule="auto"/>
              <w:jc w:val="center"/>
              <w:rPr>
                <w:rFonts w:asciiTheme="minorHAnsi" w:hAnsiTheme="minorHAnsi"/>
                <w:sz w:val="20"/>
              </w:rPr>
            </w:pPr>
            <w:r w:rsidRPr="00A26C55">
              <w:rPr>
                <w:rFonts w:asciiTheme="minorHAnsi" w:hAnsiTheme="minorHAnsi"/>
                <w:sz w:val="20"/>
              </w:rPr>
              <w:t>Measures and Items</w:t>
            </w:r>
          </w:p>
        </w:tc>
        <w:tc>
          <w:tcPr>
            <w:tcW w:w="1009" w:type="pct"/>
            <w:tcBorders>
              <w:top w:val="single" w:sz="4" w:space="0" w:color="auto"/>
              <w:bottom w:val="single" w:sz="4" w:space="0" w:color="auto"/>
            </w:tcBorders>
            <w:vAlign w:val="center"/>
          </w:tcPr>
          <w:p w14:paraId="04BF3399" w14:textId="7138C92B" w:rsidR="00EC727B" w:rsidRPr="00A26C55" w:rsidRDefault="00EC727B" w:rsidP="00EC727B">
            <w:pPr>
              <w:spacing w:line="240" w:lineRule="auto"/>
              <w:jc w:val="center"/>
              <w:rPr>
                <w:rFonts w:asciiTheme="minorHAnsi" w:hAnsiTheme="minorHAnsi"/>
                <w:sz w:val="20"/>
              </w:rPr>
            </w:pPr>
            <w:r w:rsidRPr="00A26C55">
              <w:rPr>
                <w:rFonts w:asciiTheme="minorHAnsi" w:hAnsiTheme="minorHAnsi"/>
                <w:sz w:val="20"/>
              </w:rPr>
              <w:t>Scoring</w:t>
            </w:r>
          </w:p>
        </w:tc>
        <w:tc>
          <w:tcPr>
            <w:tcW w:w="929" w:type="pct"/>
            <w:tcBorders>
              <w:top w:val="single" w:sz="4" w:space="0" w:color="auto"/>
              <w:bottom w:val="single" w:sz="4" w:space="0" w:color="auto"/>
            </w:tcBorders>
            <w:vAlign w:val="center"/>
          </w:tcPr>
          <w:p w14:paraId="362B1FAB" w14:textId="29D74CE3" w:rsidR="00EC727B" w:rsidRPr="00A26C55" w:rsidRDefault="008C29C0" w:rsidP="00EC727B">
            <w:pPr>
              <w:spacing w:line="240" w:lineRule="auto"/>
              <w:jc w:val="center"/>
              <w:rPr>
                <w:rFonts w:asciiTheme="minorHAnsi" w:hAnsiTheme="minorHAnsi"/>
                <w:sz w:val="20"/>
              </w:rPr>
            </w:pPr>
            <w:r w:rsidRPr="00A26C55">
              <w:rPr>
                <w:rFonts w:asciiTheme="minorHAnsi" w:hAnsiTheme="minorHAnsi"/>
                <w:sz w:val="20"/>
              </w:rPr>
              <w:t xml:space="preserve">Group </w:t>
            </w:r>
            <w:r w:rsidR="00EC727B" w:rsidRPr="00A26C55">
              <w:rPr>
                <w:rFonts w:asciiTheme="minorHAnsi" w:hAnsiTheme="minorHAnsi"/>
                <w:sz w:val="20"/>
              </w:rPr>
              <w:t>Abbreviations</w:t>
            </w:r>
          </w:p>
        </w:tc>
      </w:tr>
      <w:tr w:rsidR="003F7EDA" w:rsidRPr="00A26C55" w14:paraId="171B7C49" w14:textId="77777777" w:rsidTr="003F7EDA">
        <w:tc>
          <w:tcPr>
            <w:tcW w:w="518" w:type="pct"/>
            <w:vMerge w:val="restart"/>
            <w:tcBorders>
              <w:top w:val="single" w:sz="4" w:space="0" w:color="auto"/>
            </w:tcBorders>
            <w:vAlign w:val="center"/>
          </w:tcPr>
          <w:p w14:paraId="29500512" w14:textId="147BBDB6" w:rsidR="008C29C0" w:rsidRPr="00A26C55" w:rsidRDefault="008C29C0" w:rsidP="00EC727B">
            <w:pPr>
              <w:spacing w:line="240" w:lineRule="auto"/>
              <w:rPr>
                <w:rFonts w:asciiTheme="minorHAnsi" w:hAnsiTheme="minorHAnsi"/>
                <w:sz w:val="20"/>
              </w:rPr>
            </w:pPr>
            <w:r w:rsidRPr="00A26C55">
              <w:rPr>
                <w:rFonts w:asciiTheme="minorHAnsi" w:hAnsiTheme="minorHAnsi"/>
                <w:sz w:val="20"/>
              </w:rPr>
              <w:t>Group 1</w:t>
            </w:r>
          </w:p>
        </w:tc>
        <w:tc>
          <w:tcPr>
            <w:tcW w:w="1431" w:type="pct"/>
            <w:vMerge w:val="restart"/>
            <w:tcBorders>
              <w:top w:val="single" w:sz="4" w:space="0" w:color="auto"/>
            </w:tcBorders>
            <w:vAlign w:val="center"/>
          </w:tcPr>
          <w:p w14:paraId="06350DD7" w14:textId="439F49BD" w:rsidR="008C29C0" w:rsidRPr="00A26C55" w:rsidRDefault="008C29C0" w:rsidP="008C29C0">
            <w:pPr>
              <w:spacing w:line="240" w:lineRule="auto"/>
              <w:jc w:val="center"/>
              <w:rPr>
                <w:rFonts w:asciiTheme="minorHAnsi" w:hAnsiTheme="minorHAnsi"/>
                <w:sz w:val="20"/>
              </w:rPr>
            </w:pPr>
            <w:r w:rsidRPr="00A26C55">
              <w:rPr>
                <w:rFonts w:asciiTheme="minorHAnsi" w:hAnsiTheme="minorHAnsi"/>
                <w:sz w:val="20"/>
              </w:rPr>
              <w:t xml:space="preserve">Sexual Orientation Identity Rejection </w:t>
            </w:r>
          </w:p>
        </w:tc>
        <w:tc>
          <w:tcPr>
            <w:tcW w:w="1113" w:type="pct"/>
            <w:tcBorders>
              <w:top w:val="single" w:sz="4" w:space="0" w:color="auto"/>
            </w:tcBorders>
            <w:vAlign w:val="center"/>
          </w:tcPr>
          <w:p w14:paraId="7DDF3C1B" w14:textId="0FBFB947" w:rsidR="008C29C0" w:rsidRPr="00A26C55" w:rsidRDefault="008C29C0" w:rsidP="00EC727B">
            <w:pPr>
              <w:spacing w:line="240" w:lineRule="auto"/>
              <w:jc w:val="center"/>
              <w:rPr>
                <w:rFonts w:asciiTheme="minorHAnsi" w:hAnsiTheme="minorHAnsi"/>
                <w:sz w:val="20"/>
              </w:rPr>
            </w:pPr>
            <w:r w:rsidRPr="00A26C55">
              <w:rPr>
                <w:rFonts w:asciiTheme="minorHAnsi" w:hAnsiTheme="minorHAnsi"/>
                <w:sz w:val="20"/>
              </w:rPr>
              <w:t>Sexual Orientation Item</w:t>
            </w:r>
          </w:p>
        </w:tc>
        <w:tc>
          <w:tcPr>
            <w:tcW w:w="1009" w:type="pct"/>
            <w:tcBorders>
              <w:top w:val="single" w:sz="4" w:space="0" w:color="auto"/>
            </w:tcBorders>
            <w:vAlign w:val="center"/>
          </w:tcPr>
          <w:p w14:paraId="15C89DC4" w14:textId="0847260B" w:rsidR="008C29C0" w:rsidRPr="00A26C55" w:rsidRDefault="008C29C0" w:rsidP="008C29C0">
            <w:pPr>
              <w:spacing w:line="240" w:lineRule="auto"/>
              <w:jc w:val="center"/>
              <w:rPr>
                <w:rFonts w:asciiTheme="minorHAnsi" w:hAnsiTheme="minorHAnsi"/>
                <w:sz w:val="20"/>
              </w:rPr>
            </w:pPr>
            <w:r w:rsidRPr="00A26C55">
              <w:rPr>
                <w:rFonts w:asciiTheme="minorHAnsi" w:hAnsiTheme="minorHAnsi"/>
                <w:sz w:val="20"/>
              </w:rPr>
              <w:t>Sexual Orientation ≠ LGBQ or Pansexual</w:t>
            </w:r>
          </w:p>
          <w:p w14:paraId="7811DD54" w14:textId="77777777" w:rsidR="008C29C0" w:rsidRPr="00A26C55" w:rsidRDefault="008C29C0" w:rsidP="00EC727B">
            <w:pPr>
              <w:spacing w:line="240" w:lineRule="auto"/>
              <w:jc w:val="center"/>
              <w:rPr>
                <w:rFonts w:asciiTheme="minorHAnsi" w:hAnsiTheme="minorHAnsi"/>
                <w:sz w:val="20"/>
              </w:rPr>
            </w:pPr>
          </w:p>
        </w:tc>
        <w:tc>
          <w:tcPr>
            <w:tcW w:w="929" w:type="pct"/>
            <w:vMerge w:val="restart"/>
            <w:tcBorders>
              <w:top w:val="single" w:sz="4" w:space="0" w:color="auto"/>
            </w:tcBorders>
            <w:vAlign w:val="center"/>
          </w:tcPr>
          <w:p w14:paraId="6064D3BA" w14:textId="473180D2" w:rsidR="008C29C0" w:rsidRPr="00A26C55" w:rsidRDefault="008C29C0" w:rsidP="00EC727B">
            <w:pPr>
              <w:spacing w:line="240" w:lineRule="auto"/>
              <w:jc w:val="center"/>
              <w:rPr>
                <w:rFonts w:asciiTheme="minorHAnsi" w:hAnsiTheme="minorHAnsi"/>
                <w:sz w:val="20"/>
              </w:rPr>
            </w:pPr>
            <w:r w:rsidRPr="00A26C55">
              <w:rPr>
                <w:rFonts w:asciiTheme="minorHAnsi" w:hAnsiTheme="minorHAnsi"/>
                <w:sz w:val="20"/>
              </w:rPr>
              <w:t>RLI</w:t>
            </w:r>
          </w:p>
        </w:tc>
      </w:tr>
      <w:tr w:rsidR="003F7EDA" w:rsidRPr="00A26C55" w14:paraId="4EB925FA" w14:textId="77777777" w:rsidTr="003F7EDA">
        <w:tc>
          <w:tcPr>
            <w:tcW w:w="518" w:type="pct"/>
            <w:vMerge/>
            <w:vAlign w:val="center"/>
          </w:tcPr>
          <w:p w14:paraId="23135CCF" w14:textId="77777777" w:rsidR="008C29C0" w:rsidRPr="00A26C55" w:rsidRDefault="008C29C0" w:rsidP="008C29C0">
            <w:pPr>
              <w:spacing w:line="240" w:lineRule="auto"/>
              <w:rPr>
                <w:rFonts w:asciiTheme="minorHAnsi" w:hAnsiTheme="minorHAnsi"/>
                <w:sz w:val="20"/>
              </w:rPr>
            </w:pPr>
          </w:p>
        </w:tc>
        <w:tc>
          <w:tcPr>
            <w:tcW w:w="1431" w:type="pct"/>
            <w:vMerge/>
            <w:vAlign w:val="center"/>
          </w:tcPr>
          <w:p w14:paraId="38DC41BF" w14:textId="77777777" w:rsidR="008C29C0" w:rsidRPr="00A26C55" w:rsidRDefault="008C29C0" w:rsidP="008C29C0">
            <w:pPr>
              <w:spacing w:line="240" w:lineRule="auto"/>
              <w:jc w:val="center"/>
              <w:rPr>
                <w:rFonts w:asciiTheme="minorHAnsi" w:hAnsiTheme="minorHAnsi"/>
                <w:sz w:val="20"/>
              </w:rPr>
            </w:pPr>
          </w:p>
        </w:tc>
        <w:tc>
          <w:tcPr>
            <w:tcW w:w="1113" w:type="pct"/>
            <w:vAlign w:val="center"/>
          </w:tcPr>
          <w:p w14:paraId="74D32057" w14:textId="0A332030" w:rsidR="008C29C0" w:rsidRPr="00A26C55" w:rsidRDefault="008C29C0" w:rsidP="008C29C0">
            <w:pPr>
              <w:spacing w:line="240" w:lineRule="auto"/>
              <w:jc w:val="center"/>
              <w:rPr>
                <w:rFonts w:asciiTheme="minorHAnsi" w:hAnsiTheme="minorHAnsi"/>
                <w:sz w:val="20"/>
              </w:rPr>
            </w:pPr>
            <w:r w:rsidRPr="00A26C55">
              <w:rPr>
                <w:rFonts w:asciiTheme="minorHAnsi" w:hAnsiTheme="minorHAnsi"/>
                <w:sz w:val="20"/>
              </w:rPr>
              <w:t>Perception of Present Religious Organization</w:t>
            </w:r>
          </w:p>
        </w:tc>
        <w:tc>
          <w:tcPr>
            <w:tcW w:w="1009" w:type="pct"/>
            <w:vAlign w:val="center"/>
          </w:tcPr>
          <w:p w14:paraId="1AB8510F" w14:textId="722E5815" w:rsidR="008C29C0" w:rsidRPr="00A26C55" w:rsidRDefault="008C29C0" w:rsidP="008C29C0">
            <w:pPr>
              <w:spacing w:line="240" w:lineRule="auto"/>
              <w:jc w:val="center"/>
              <w:rPr>
                <w:rFonts w:asciiTheme="minorHAnsi" w:hAnsiTheme="minorHAnsi"/>
                <w:sz w:val="20"/>
              </w:rPr>
            </w:pPr>
            <w:r w:rsidRPr="00A26C55">
              <w:rPr>
                <w:rFonts w:asciiTheme="minorHAnsi" w:hAnsiTheme="minorHAnsi"/>
                <w:sz w:val="20"/>
              </w:rPr>
              <w:t>Rejecting = 1</w:t>
            </w:r>
          </w:p>
          <w:p w14:paraId="628C8F48" w14:textId="77777777" w:rsidR="008C29C0" w:rsidRPr="00A26C55" w:rsidRDefault="008C29C0" w:rsidP="008C29C0">
            <w:pPr>
              <w:spacing w:line="240" w:lineRule="auto"/>
              <w:jc w:val="center"/>
              <w:rPr>
                <w:rFonts w:asciiTheme="minorHAnsi" w:hAnsiTheme="minorHAnsi"/>
                <w:sz w:val="20"/>
              </w:rPr>
            </w:pPr>
          </w:p>
        </w:tc>
        <w:tc>
          <w:tcPr>
            <w:tcW w:w="929" w:type="pct"/>
            <w:vMerge/>
            <w:vAlign w:val="center"/>
          </w:tcPr>
          <w:p w14:paraId="4561A9BA" w14:textId="77777777" w:rsidR="008C29C0" w:rsidRPr="00A26C55" w:rsidRDefault="008C29C0" w:rsidP="008C29C0">
            <w:pPr>
              <w:spacing w:line="240" w:lineRule="auto"/>
              <w:jc w:val="center"/>
              <w:rPr>
                <w:rFonts w:asciiTheme="minorHAnsi" w:hAnsiTheme="minorHAnsi"/>
                <w:sz w:val="20"/>
              </w:rPr>
            </w:pPr>
          </w:p>
        </w:tc>
      </w:tr>
      <w:tr w:rsidR="008C29C0" w:rsidRPr="00A26C55" w14:paraId="089A0D45" w14:textId="77777777" w:rsidTr="003F7EDA">
        <w:tc>
          <w:tcPr>
            <w:tcW w:w="518" w:type="pct"/>
            <w:vMerge w:val="restart"/>
            <w:vAlign w:val="center"/>
          </w:tcPr>
          <w:p w14:paraId="10DF13F0" w14:textId="6A29A3A4" w:rsidR="008C29C0" w:rsidRPr="00A26C55" w:rsidRDefault="008C29C0" w:rsidP="00EC727B">
            <w:pPr>
              <w:spacing w:line="240" w:lineRule="auto"/>
              <w:rPr>
                <w:rFonts w:asciiTheme="minorHAnsi" w:hAnsiTheme="minorHAnsi"/>
                <w:sz w:val="20"/>
              </w:rPr>
            </w:pPr>
            <w:r w:rsidRPr="00A26C55">
              <w:rPr>
                <w:rFonts w:asciiTheme="minorHAnsi" w:hAnsiTheme="minorHAnsi"/>
                <w:sz w:val="20"/>
              </w:rPr>
              <w:t>Group 2</w:t>
            </w:r>
          </w:p>
        </w:tc>
        <w:tc>
          <w:tcPr>
            <w:tcW w:w="1431" w:type="pct"/>
            <w:vMerge w:val="restart"/>
            <w:vAlign w:val="center"/>
          </w:tcPr>
          <w:p w14:paraId="62D8D6D3" w14:textId="02624F41" w:rsidR="008C29C0" w:rsidRPr="00A26C55" w:rsidRDefault="008C29C0" w:rsidP="008C29C0">
            <w:pPr>
              <w:spacing w:line="240" w:lineRule="auto"/>
              <w:jc w:val="center"/>
              <w:rPr>
                <w:rFonts w:asciiTheme="minorHAnsi" w:hAnsiTheme="minorHAnsi"/>
                <w:sz w:val="20"/>
              </w:rPr>
            </w:pPr>
            <w:r w:rsidRPr="00A26C55">
              <w:rPr>
                <w:rFonts w:asciiTheme="minorHAnsi" w:hAnsiTheme="minorHAnsi"/>
                <w:sz w:val="20"/>
              </w:rPr>
              <w:t>Compartmentalization</w:t>
            </w:r>
          </w:p>
        </w:tc>
        <w:tc>
          <w:tcPr>
            <w:tcW w:w="1113" w:type="pct"/>
            <w:vAlign w:val="center"/>
          </w:tcPr>
          <w:p w14:paraId="590C9B07" w14:textId="62C58198" w:rsidR="008C29C0" w:rsidRPr="00A26C55" w:rsidRDefault="008C29C0" w:rsidP="00EC727B">
            <w:pPr>
              <w:spacing w:line="240" w:lineRule="auto"/>
              <w:jc w:val="center"/>
              <w:rPr>
                <w:rFonts w:asciiTheme="minorHAnsi" w:hAnsiTheme="minorHAnsi"/>
                <w:sz w:val="20"/>
              </w:rPr>
            </w:pPr>
            <w:r w:rsidRPr="00A26C55">
              <w:rPr>
                <w:rFonts w:asciiTheme="minorHAnsi" w:hAnsiTheme="minorHAnsi"/>
                <w:sz w:val="20"/>
              </w:rPr>
              <w:t>Sexual Orientation Item</w:t>
            </w:r>
          </w:p>
        </w:tc>
        <w:tc>
          <w:tcPr>
            <w:tcW w:w="1009" w:type="pct"/>
            <w:vAlign w:val="center"/>
          </w:tcPr>
          <w:p w14:paraId="669E8C41" w14:textId="5D751446" w:rsidR="008C29C0" w:rsidRPr="00A26C55" w:rsidRDefault="008C29C0" w:rsidP="008C29C0">
            <w:pPr>
              <w:spacing w:line="240" w:lineRule="auto"/>
              <w:jc w:val="center"/>
              <w:rPr>
                <w:rFonts w:asciiTheme="minorHAnsi" w:hAnsiTheme="minorHAnsi"/>
                <w:sz w:val="20"/>
              </w:rPr>
            </w:pPr>
            <w:r w:rsidRPr="00A26C55">
              <w:rPr>
                <w:rFonts w:asciiTheme="minorHAnsi" w:hAnsiTheme="minorHAnsi"/>
                <w:sz w:val="20"/>
              </w:rPr>
              <w:t>Sexual Orientation = LGBQ or Pansexual</w:t>
            </w:r>
          </w:p>
          <w:p w14:paraId="53A44843" w14:textId="77777777" w:rsidR="008C29C0" w:rsidRPr="00A26C55" w:rsidRDefault="008C29C0" w:rsidP="00EC727B">
            <w:pPr>
              <w:spacing w:line="240" w:lineRule="auto"/>
              <w:jc w:val="center"/>
              <w:rPr>
                <w:rFonts w:asciiTheme="minorHAnsi" w:hAnsiTheme="minorHAnsi"/>
                <w:sz w:val="20"/>
              </w:rPr>
            </w:pPr>
          </w:p>
        </w:tc>
        <w:tc>
          <w:tcPr>
            <w:tcW w:w="929" w:type="pct"/>
            <w:vMerge w:val="restart"/>
            <w:vAlign w:val="center"/>
          </w:tcPr>
          <w:p w14:paraId="607521AE" w14:textId="3C55A3C3" w:rsidR="008C29C0" w:rsidRPr="00A26C55" w:rsidRDefault="008C29C0" w:rsidP="00EC727B">
            <w:pPr>
              <w:spacing w:line="240" w:lineRule="auto"/>
              <w:jc w:val="center"/>
              <w:rPr>
                <w:rFonts w:asciiTheme="minorHAnsi" w:hAnsiTheme="minorHAnsi"/>
                <w:sz w:val="20"/>
              </w:rPr>
            </w:pPr>
            <w:r w:rsidRPr="00A26C55">
              <w:rPr>
                <w:rFonts w:asciiTheme="minorHAnsi" w:hAnsiTheme="minorHAnsi"/>
                <w:sz w:val="20"/>
              </w:rPr>
              <w:t>COMP</w:t>
            </w:r>
          </w:p>
        </w:tc>
      </w:tr>
      <w:tr w:rsidR="008C29C0" w:rsidRPr="00A26C55" w14:paraId="2199D035" w14:textId="77777777" w:rsidTr="003F7EDA">
        <w:tc>
          <w:tcPr>
            <w:tcW w:w="518" w:type="pct"/>
            <w:vMerge/>
            <w:vAlign w:val="center"/>
          </w:tcPr>
          <w:p w14:paraId="050BB3BF" w14:textId="77777777" w:rsidR="008C29C0" w:rsidRPr="00A26C55" w:rsidRDefault="008C29C0" w:rsidP="008C29C0">
            <w:pPr>
              <w:spacing w:line="240" w:lineRule="auto"/>
              <w:rPr>
                <w:rFonts w:asciiTheme="minorHAnsi" w:hAnsiTheme="minorHAnsi"/>
                <w:sz w:val="20"/>
              </w:rPr>
            </w:pPr>
          </w:p>
        </w:tc>
        <w:tc>
          <w:tcPr>
            <w:tcW w:w="1431" w:type="pct"/>
            <w:vMerge/>
            <w:vAlign w:val="center"/>
          </w:tcPr>
          <w:p w14:paraId="2CFB5D89" w14:textId="77777777" w:rsidR="008C29C0" w:rsidRPr="00A26C55" w:rsidRDefault="008C29C0" w:rsidP="008C29C0">
            <w:pPr>
              <w:spacing w:line="240" w:lineRule="auto"/>
              <w:jc w:val="center"/>
              <w:rPr>
                <w:rFonts w:asciiTheme="minorHAnsi" w:hAnsiTheme="minorHAnsi"/>
                <w:sz w:val="20"/>
              </w:rPr>
            </w:pPr>
          </w:p>
        </w:tc>
        <w:tc>
          <w:tcPr>
            <w:tcW w:w="1113" w:type="pct"/>
            <w:vAlign w:val="center"/>
          </w:tcPr>
          <w:p w14:paraId="42401E9F" w14:textId="1CD9FF44" w:rsidR="008C29C0" w:rsidRPr="00A26C55" w:rsidRDefault="008C29C0" w:rsidP="008C29C0">
            <w:pPr>
              <w:spacing w:line="240" w:lineRule="auto"/>
              <w:jc w:val="center"/>
              <w:rPr>
                <w:rFonts w:asciiTheme="minorHAnsi" w:hAnsiTheme="minorHAnsi"/>
                <w:sz w:val="20"/>
              </w:rPr>
            </w:pPr>
            <w:r w:rsidRPr="00A26C55">
              <w:rPr>
                <w:rFonts w:asciiTheme="minorHAnsi" w:hAnsiTheme="minorHAnsi"/>
                <w:sz w:val="20"/>
              </w:rPr>
              <w:t>Perception of Present Religious Organization</w:t>
            </w:r>
          </w:p>
        </w:tc>
        <w:tc>
          <w:tcPr>
            <w:tcW w:w="1009" w:type="pct"/>
            <w:vAlign w:val="center"/>
          </w:tcPr>
          <w:p w14:paraId="76F57B90" w14:textId="58D53DB7" w:rsidR="008C29C0" w:rsidRPr="00A26C55" w:rsidRDefault="008C29C0" w:rsidP="008C29C0">
            <w:pPr>
              <w:spacing w:line="240" w:lineRule="auto"/>
              <w:jc w:val="center"/>
              <w:rPr>
                <w:rFonts w:asciiTheme="minorHAnsi" w:hAnsiTheme="minorHAnsi"/>
                <w:sz w:val="20"/>
              </w:rPr>
            </w:pPr>
            <w:r w:rsidRPr="00A26C55">
              <w:rPr>
                <w:rFonts w:asciiTheme="minorHAnsi" w:hAnsiTheme="minorHAnsi"/>
                <w:sz w:val="20"/>
              </w:rPr>
              <w:t>Accepting = 0</w:t>
            </w:r>
          </w:p>
          <w:p w14:paraId="30E38909" w14:textId="77777777" w:rsidR="008C29C0" w:rsidRPr="00A26C55" w:rsidRDefault="008C29C0" w:rsidP="008C29C0">
            <w:pPr>
              <w:spacing w:line="240" w:lineRule="auto"/>
              <w:jc w:val="center"/>
              <w:rPr>
                <w:rFonts w:asciiTheme="minorHAnsi" w:hAnsiTheme="minorHAnsi"/>
                <w:sz w:val="20"/>
              </w:rPr>
            </w:pPr>
          </w:p>
        </w:tc>
        <w:tc>
          <w:tcPr>
            <w:tcW w:w="929" w:type="pct"/>
            <w:vMerge/>
            <w:vAlign w:val="center"/>
          </w:tcPr>
          <w:p w14:paraId="240CFEDB" w14:textId="77777777" w:rsidR="008C29C0" w:rsidRPr="00A26C55" w:rsidRDefault="008C29C0" w:rsidP="008C29C0">
            <w:pPr>
              <w:spacing w:line="240" w:lineRule="auto"/>
              <w:jc w:val="center"/>
              <w:rPr>
                <w:rFonts w:asciiTheme="minorHAnsi" w:hAnsiTheme="minorHAnsi"/>
                <w:sz w:val="20"/>
              </w:rPr>
            </w:pPr>
          </w:p>
        </w:tc>
      </w:tr>
      <w:tr w:rsidR="008C29C0" w:rsidRPr="00A26C55" w14:paraId="4ED47C30" w14:textId="77777777" w:rsidTr="003F7EDA">
        <w:tc>
          <w:tcPr>
            <w:tcW w:w="518" w:type="pct"/>
            <w:vMerge/>
            <w:vAlign w:val="center"/>
          </w:tcPr>
          <w:p w14:paraId="293F026B" w14:textId="77777777" w:rsidR="008C29C0" w:rsidRPr="00A26C55" w:rsidRDefault="008C29C0" w:rsidP="00EC727B">
            <w:pPr>
              <w:spacing w:line="240" w:lineRule="auto"/>
              <w:rPr>
                <w:rFonts w:asciiTheme="minorHAnsi" w:hAnsiTheme="minorHAnsi"/>
                <w:sz w:val="20"/>
              </w:rPr>
            </w:pPr>
          </w:p>
        </w:tc>
        <w:tc>
          <w:tcPr>
            <w:tcW w:w="1431" w:type="pct"/>
            <w:vMerge/>
            <w:vAlign w:val="center"/>
          </w:tcPr>
          <w:p w14:paraId="714C83AE" w14:textId="77777777" w:rsidR="008C29C0" w:rsidRPr="00A26C55" w:rsidRDefault="008C29C0" w:rsidP="008C29C0">
            <w:pPr>
              <w:spacing w:line="240" w:lineRule="auto"/>
              <w:jc w:val="center"/>
              <w:rPr>
                <w:rFonts w:asciiTheme="minorHAnsi" w:hAnsiTheme="minorHAnsi"/>
                <w:sz w:val="20"/>
              </w:rPr>
            </w:pPr>
          </w:p>
        </w:tc>
        <w:tc>
          <w:tcPr>
            <w:tcW w:w="1113" w:type="pct"/>
            <w:vAlign w:val="center"/>
          </w:tcPr>
          <w:p w14:paraId="1F64AEFC" w14:textId="01C10A70" w:rsidR="008C29C0" w:rsidRPr="00A26C55" w:rsidRDefault="008C29C0" w:rsidP="00EC727B">
            <w:pPr>
              <w:spacing w:line="240" w:lineRule="auto"/>
              <w:jc w:val="center"/>
              <w:rPr>
                <w:rFonts w:asciiTheme="minorHAnsi" w:hAnsiTheme="minorHAnsi"/>
                <w:sz w:val="20"/>
              </w:rPr>
            </w:pPr>
            <w:r w:rsidRPr="00A26C55">
              <w:rPr>
                <w:rFonts w:asciiTheme="minorHAnsi" w:hAnsiTheme="minorHAnsi"/>
                <w:sz w:val="20"/>
              </w:rPr>
              <w:t>Degree Out</w:t>
            </w:r>
          </w:p>
        </w:tc>
        <w:tc>
          <w:tcPr>
            <w:tcW w:w="1009" w:type="pct"/>
            <w:vAlign w:val="center"/>
          </w:tcPr>
          <w:p w14:paraId="7499CE4A" w14:textId="0E119AAC" w:rsidR="008C29C0" w:rsidRPr="00A26C55" w:rsidRDefault="008C29C0" w:rsidP="008C29C0">
            <w:pPr>
              <w:spacing w:line="240" w:lineRule="auto"/>
              <w:jc w:val="center"/>
              <w:rPr>
                <w:rFonts w:asciiTheme="minorHAnsi" w:hAnsiTheme="minorHAnsi"/>
                <w:sz w:val="20"/>
              </w:rPr>
            </w:pPr>
            <w:r w:rsidRPr="00A26C55">
              <w:rPr>
                <w:rFonts w:asciiTheme="minorHAnsi" w:hAnsiTheme="minorHAnsi"/>
                <w:sz w:val="20"/>
              </w:rPr>
              <w:t>Score ≥ 3</w:t>
            </w:r>
          </w:p>
        </w:tc>
        <w:tc>
          <w:tcPr>
            <w:tcW w:w="929" w:type="pct"/>
            <w:vMerge/>
            <w:vAlign w:val="center"/>
          </w:tcPr>
          <w:p w14:paraId="4B8BD76E" w14:textId="77777777" w:rsidR="008C29C0" w:rsidRPr="00A26C55" w:rsidRDefault="008C29C0" w:rsidP="00EC727B">
            <w:pPr>
              <w:spacing w:line="240" w:lineRule="auto"/>
              <w:jc w:val="center"/>
              <w:rPr>
                <w:rFonts w:asciiTheme="minorHAnsi" w:hAnsiTheme="minorHAnsi"/>
                <w:sz w:val="20"/>
              </w:rPr>
            </w:pPr>
          </w:p>
        </w:tc>
      </w:tr>
      <w:tr w:rsidR="003F7EDA" w:rsidRPr="00A26C55" w14:paraId="6A0BD073" w14:textId="77777777" w:rsidTr="003F7EDA">
        <w:tc>
          <w:tcPr>
            <w:tcW w:w="518" w:type="pct"/>
            <w:vMerge w:val="restart"/>
            <w:vAlign w:val="center"/>
          </w:tcPr>
          <w:p w14:paraId="69F4728C" w14:textId="5A77B114" w:rsidR="003F7EDA" w:rsidRPr="00A26C55" w:rsidRDefault="003F7EDA" w:rsidP="00EC727B">
            <w:pPr>
              <w:spacing w:line="240" w:lineRule="auto"/>
              <w:rPr>
                <w:rFonts w:asciiTheme="minorHAnsi" w:hAnsiTheme="minorHAnsi"/>
                <w:sz w:val="20"/>
              </w:rPr>
            </w:pPr>
            <w:r w:rsidRPr="00A26C55">
              <w:rPr>
                <w:rFonts w:asciiTheme="minorHAnsi" w:hAnsiTheme="minorHAnsi"/>
                <w:sz w:val="20"/>
              </w:rPr>
              <w:t>Group 3</w:t>
            </w:r>
          </w:p>
        </w:tc>
        <w:tc>
          <w:tcPr>
            <w:tcW w:w="1431" w:type="pct"/>
            <w:vMerge w:val="restart"/>
            <w:vAlign w:val="center"/>
          </w:tcPr>
          <w:p w14:paraId="734F0F2C" w14:textId="3EB071C0" w:rsidR="003F7EDA" w:rsidRPr="00A26C55" w:rsidRDefault="003F7EDA" w:rsidP="00EC727B">
            <w:pPr>
              <w:spacing w:line="240" w:lineRule="auto"/>
              <w:jc w:val="center"/>
              <w:rPr>
                <w:rFonts w:asciiTheme="minorHAnsi" w:hAnsiTheme="minorHAnsi"/>
                <w:sz w:val="20"/>
              </w:rPr>
            </w:pPr>
            <w:r w:rsidRPr="00A26C55">
              <w:rPr>
                <w:rFonts w:asciiTheme="minorHAnsi" w:hAnsiTheme="minorHAnsi"/>
                <w:sz w:val="20"/>
              </w:rPr>
              <w:t>Religious Identity Rejection</w:t>
            </w:r>
          </w:p>
        </w:tc>
        <w:tc>
          <w:tcPr>
            <w:tcW w:w="1113" w:type="pct"/>
            <w:vAlign w:val="center"/>
          </w:tcPr>
          <w:p w14:paraId="61DB6369" w14:textId="20CFC2F3" w:rsidR="003F7EDA" w:rsidRPr="00A26C55" w:rsidRDefault="003F7EDA" w:rsidP="00EC727B">
            <w:pPr>
              <w:spacing w:line="240" w:lineRule="auto"/>
              <w:jc w:val="center"/>
              <w:rPr>
                <w:rFonts w:asciiTheme="minorHAnsi" w:hAnsiTheme="minorHAnsi"/>
                <w:sz w:val="20"/>
              </w:rPr>
            </w:pPr>
            <w:r w:rsidRPr="00A26C55">
              <w:rPr>
                <w:rFonts w:asciiTheme="minorHAnsi" w:hAnsiTheme="minorHAnsi"/>
                <w:sz w:val="20"/>
              </w:rPr>
              <w:t>Religious Change from Childhood to Present</w:t>
            </w:r>
          </w:p>
        </w:tc>
        <w:tc>
          <w:tcPr>
            <w:tcW w:w="1009" w:type="pct"/>
            <w:vAlign w:val="center"/>
          </w:tcPr>
          <w:p w14:paraId="7A2ED4D8" w14:textId="2AB22D73" w:rsidR="003F7EDA" w:rsidRPr="00A26C55" w:rsidRDefault="003F7EDA" w:rsidP="008C29C0">
            <w:pPr>
              <w:spacing w:line="240" w:lineRule="auto"/>
              <w:jc w:val="center"/>
              <w:rPr>
                <w:rFonts w:asciiTheme="minorHAnsi" w:hAnsiTheme="minorHAnsi"/>
                <w:sz w:val="20"/>
              </w:rPr>
            </w:pPr>
            <w:r w:rsidRPr="00A26C55">
              <w:rPr>
                <w:rFonts w:asciiTheme="minorHAnsi" w:hAnsiTheme="minorHAnsi"/>
                <w:sz w:val="20"/>
              </w:rPr>
              <w:t>Yes = 1</w:t>
            </w:r>
          </w:p>
          <w:p w14:paraId="3881AB55" w14:textId="77777777" w:rsidR="003F7EDA" w:rsidRPr="00A26C55" w:rsidRDefault="003F7EDA" w:rsidP="00EC727B">
            <w:pPr>
              <w:spacing w:line="240" w:lineRule="auto"/>
              <w:jc w:val="center"/>
              <w:rPr>
                <w:rFonts w:asciiTheme="minorHAnsi" w:hAnsiTheme="minorHAnsi"/>
                <w:sz w:val="20"/>
              </w:rPr>
            </w:pPr>
          </w:p>
        </w:tc>
        <w:tc>
          <w:tcPr>
            <w:tcW w:w="929" w:type="pct"/>
            <w:vMerge w:val="restart"/>
            <w:vAlign w:val="center"/>
          </w:tcPr>
          <w:p w14:paraId="61969CD7" w14:textId="3C783A8B" w:rsidR="003F7EDA" w:rsidRPr="00A26C55" w:rsidRDefault="003F7EDA" w:rsidP="00EC727B">
            <w:pPr>
              <w:spacing w:line="240" w:lineRule="auto"/>
              <w:jc w:val="center"/>
              <w:rPr>
                <w:rFonts w:asciiTheme="minorHAnsi" w:hAnsiTheme="minorHAnsi"/>
                <w:sz w:val="20"/>
              </w:rPr>
            </w:pPr>
            <w:r w:rsidRPr="00A26C55">
              <w:rPr>
                <w:rFonts w:asciiTheme="minorHAnsi" w:hAnsiTheme="minorHAnsi"/>
                <w:sz w:val="20"/>
              </w:rPr>
              <w:t>RRI</w:t>
            </w:r>
          </w:p>
        </w:tc>
      </w:tr>
      <w:tr w:rsidR="003F7EDA" w:rsidRPr="00A26C55" w14:paraId="3321FA1C" w14:textId="77777777" w:rsidTr="003F7EDA">
        <w:tc>
          <w:tcPr>
            <w:tcW w:w="518" w:type="pct"/>
            <w:vMerge/>
            <w:vAlign w:val="center"/>
          </w:tcPr>
          <w:p w14:paraId="619F9321" w14:textId="77777777" w:rsidR="003F7EDA" w:rsidRPr="00A26C55" w:rsidRDefault="003F7EDA" w:rsidP="008C29C0">
            <w:pPr>
              <w:spacing w:line="240" w:lineRule="auto"/>
              <w:rPr>
                <w:rFonts w:asciiTheme="minorHAnsi" w:hAnsiTheme="minorHAnsi"/>
                <w:sz w:val="20"/>
              </w:rPr>
            </w:pPr>
          </w:p>
        </w:tc>
        <w:tc>
          <w:tcPr>
            <w:tcW w:w="1431" w:type="pct"/>
            <w:vMerge/>
            <w:vAlign w:val="center"/>
          </w:tcPr>
          <w:p w14:paraId="41DC42F0" w14:textId="77777777" w:rsidR="003F7EDA" w:rsidRPr="00A26C55" w:rsidRDefault="003F7EDA" w:rsidP="008C29C0">
            <w:pPr>
              <w:spacing w:line="240" w:lineRule="auto"/>
              <w:jc w:val="center"/>
              <w:rPr>
                <w:rFonts w:asciiTheme="minorHAnsi" w:hAnsiTheme="minorHAnsi"/>
                <w:sz w:val="20"/>
              </w:rPr>
            </w:pPr>
          </w:p>
        </w:tc>
        <w:tc>
          <w:tcPr>
            <w:tcW w:w="1113" w:type="pct"/>
            <w:vAlign w:val="center"/>
          </w:tcPr>
          <w:p w14:paraId="3A00C4E2" w14:textId="3B8CCA3B" w:rsidR="003F7EDA" w:rsidRPr="00A26C55" w:rsidRDefault="003F7EDA" w:rsidP="008C29C0">
            <w:pPr>
              <w:spacing w:line="240" w:lineRule="auto"/>
              <w:jc w:val="center"/>
              <w:rPr>
                <w:rFonts w:asciiTheme="minorHAnsi" w:hAnsiTheme="minorHAnsi"/>
                <w:sz w:val="20"/>
              </w:rPr>
            </w:pPr>
            <w:r w:rsidRPr="00A26C55">
              <w:rPr>
                <w:rFonts w:asciiTheme="minorHAnsi" w:hAnsiTheme="minorHAnsi"/>
                <w:sz w:val="20"/>
              </w:rPr>
              <w:t>Sexual Orientation Item</w:t>
            </w:r>
          </w:p>
        </w:tc>
        <w:tc>
          <w:tcPr>
            <w:tcW w:w="1009" w:type="pct"/>
            <w:vAlign w:val="center"/>
          </w:tcPr>
          <w:p w14:paraId="23370C3B" w14:textId="77777777" w:rsidR="003F7EDA" w:rsidRPr="00A26C55" w:rsidRDefault="003F7EDA" w:rsidP="008C29C0">
            <w:pPr>
              <w:spacing w:line="240" w:lineRule="auto"/>
              <w:jc w:val="center"/>
              <w:rPr>
                <w:rFonts w:asciiTheme="minorHAnsi" w:hAnsiTheme="minorHAnsi"/>
                <w:sz w:val="20"/>
              </w:rPr>
            </w:pPr>
            <w:r w:rsidRPr="00A26C55">
              <w:rPr>
                <w:rFonts w:asciiTheme="minorHAnsi" w:hAnsiTheme="minorHAnsi"/>
                <w:sz w:val="20"/>
              </w:rPr>
              <w:t>Sexual Orientation = LGBQ or Pansexual</w:t>
            </w:r>
          </w:p>
          <w:p w14:paraId="4A8DE7D2" w14:textId="77777777" w:rsidR="003F7EDA" w:rsidRPr="00A26C55" w:rsidRDefault="003F7EDA" w:rsidP="008C29C0">
            <w:pPr>
              <w:spacing w:line="240" w:lineRule="auto"/>
              <w:jc w:val="center"/>
              <w:rPr>
                <w:rFonts w:asciiTheme="minorHAnsi" w:hAnsiTheme="minorHAnsi"/>
                <w:sz w:val="20"/>
              </w:rPr>
            </w:pPr>
          </w:p>
        </w:tc>
        <w:tc>
          <w:tcPr>
            <w:tcW w:w="929" w:type="pct"/>
            <w:vMerge/>
            <w:vAlign w:val="center"/>
          </w:tcPr>
          <w:p w14:paraId="41033556" w14:textId="77777777" w:rsidR="003F7EDA" w:rsidRPr="00A26C55" w:rsidRDefault="003F7EDA" w:rsidP="008C29C0">
            <w:pPr>
              <w:spacing w:line="240" w:lineRule="auto"/>
              <w:jc w:val="center"/>
              <w:rPr>
                <w:rFonts w:asciiTheme="minorHAnsi" w:hAnsiTheme="minorHAnsi"/>
                <w:sz w:val="20"/>
              </w:rPr>
            </w:pPr>
          </w:p>
        </w:tc>
      </w:tr>
      <w:tr w:rsidR="003F7EDA" w:rsidRPr="00A26C55" w14:paraId="2CBEE188" w14:textId="77777777" w:rsidTr="003F7EDA">
        <w:tc>
          <w:tcPr>
            <w:tcW w:w="518" w:type="pct"/>
            <w:vMerge w:val="restart"/>
            <w:vAlign w:val="center"/>
          </w:tcPr>
          <w:p w14:paraId="0AE44A9A" w14:textId="3CD138B0" w:rsidR="003F7EDA" w:rsidRPr="00A26C55" w:rsidRDefault="003F7EDA" w:rsidP="003F7EDA">
            <w:pPr>
              <w:spacing w:line="240" w:lineRule="auto"/>
              <w:rPr>
                <w:rFonts w:asciiTheme="minorHAnsi" w:hAnsiTheme="minorHAnsi"/>
                <w:sz w:val="20"/>
              </w:rPr>
            </w:pPr>
            <w:r w:rsidRPr="00A26C55">
              <w:rPr>
                <w:rFonts w:asciiTheme="minorHAnsi" w:hAnsiTheme="minorHAnsi"/>
                <w:sz w:val="20"/>
              </w:rPr>
              <w:t>Group 4</w:t>
            </w:r>
          </w:p>
        </w:tc>
        <w:tc>
          <w:tcPr>
            <w:tcW w:w="1431" w:type="pct"/>
            <w:vMerge w:val="restart"/>
            <w:vAlign w:val="center"/>
          </w:tcPr>
          <w:p w14:paraId="6F27C1F1" w14:textId="3F94D606" w:rsidR="003F7EDA" w:rsidRPr="00A26C55" w:rsidRDefault="003F7EDA" w:rsidP="003F7EDA">
            <w:pPr>
              <w:spacing w:line="240" w:lineRule="auto"/>
              <w:jc w:val="center"/>
              <w:rPr>
                <w:rFonts w:asciiTheme="minorHAnsi" w:hAnsiTheme="minorHAnsi"/>
                <w:sz w:val="20"/>
              </w:rPr>
            </w:pPr>
            <w:r w:rsidRPr="00A26C55">
              <w:rPr>
                <w:rFonts w:asciiTheme="minorHAnsi" w:hAnsiTheme="minorHAnsi"/>
                <w:sz w:val="20"/>
              </w:rPr>
              <w:t>Identity Integration</w:t>
            </w:r>
          </w:p>
        </w:tc>
        <w:tc>
          <w:tcPr>
            <w:tcW w:w="1113" w:type="pct"/>
            <w:vAlign w:val="center"/>
          </w:tcPr>
          <w:p w14:paraId="730EA61F" w14:textId="7515FA5A" w:rsidR="003F7EDA" w:rsidRPr="00A26C55" w:rsidRDefault="003F7EDA" w:rsidP="003F7EDA">
            <w:pPr>
              <w:spacing w:line="240" w:lineRule="auto"/>
              <w:jc w:val="center"/>
              <w:rPr>
                <w:rFonts w:asciiTheme="minorHAnsi" w:hAnsiTheme="minorHAnsi"/>
                <w:sz w:val="20"/>
              </w:rPr>
            </w:pPr>
            <w:r w:rsidRPr="00A26C55">
              <w:rPr>
                <w:rFonts w:asciiTheme="minorHAnsi" w:hAnsiTheme="minorHAnsi"/>
                <w:sz w:val="20"/>
              </w:rPr>
              <w:t>Religious Change from Childhood to Present</w:t>
            </w:r>
          </w:p>
        </w:tc>
        <w:tc>
          <w:tcPr>
            <w:tcW w:w="1009" w:type="pct"/>
            <w:vAlign w:val="center"/>
          </w:tcPr>
          <w:p w14:paraId="67323C03" w14:textId="2685ECE3" w:rsidR="003F7EDA" w:rsidRPr="00A26C55" w:rsidRDefault="003F7EDA" w:rsidP="003F7EDA">
            <w:pPr>
              <w:spacing w:line="240" w:lineRule="auto"/>
              <w:jc w:val="center"/>
              <w:rPr>
                <w:rFonts w:asciiTheme="minorHAnsi" w:hAnsiTheme="minorHAnsi"/>
                <w:sz w:val="20"/>
              </w:rPr>
            </w:pPr>
            <w:r w:rsidRPr="00A26C55">
              <w:rPr>
                <w:rFonts w:asciiTheme="minorHAnsi" w:hAnsiTheme="minorHAnsi"/>
                <w:sz w:val="20"/>
              </w:rPr>
              <w:t>No = 2</w:t>
            </w:r>
          </w:p>
          <w:p w14:paraId="1407EB99" w14:textId="77777777" w:rsidR="003F7EDA" w:rsidRPr="00A26C55" w:rsidRDefault="003F7EDA" w:rsidP="003F7EDA">
            <w:pPr>
              <w:spacing w:line="240" w:lineRule="auto"/>
              <w:jc w:val="center"/>
              <w:rPr>
                <w:rFonts w:asciiTheme="minorHAnsi" w:hAnsiTheme="minorHAnsi"/>
                <w:sz w:val="20"/>
              </w:rPr>
            </w:pPr>
          </w:p>
        </w:tc>
        <w:tc>
          <w:tcPr>
            <w:tcW w:w="929" w:type="pct"/>
            <w:vMerge w:val="restart"/>
            <w:vAlign w:val="center"/>
          </w:tcPr>
          <w:p w14:paraId="0EE61BA2" w14:textId="6B6AC401" w:rsidR="003F7EDA" w:rsidRPr="00A26C55" w:rsidRDefault="003F7EDA" w:rsidP="003F7EDA">
            <w:pPr>
              <w:spacing w:line="240" w:lineRule="auto"/>
              <w:jc w:val="center"/>
              <w:rPr>
                <w:rFonts w:asciiTheme="minorHAnsi" w:hAnsiTheme="minorHAnsi"/>
                <w:sz w:val="20"/>
              </w:rPr>
            </w:pPr>
            <w:r w:rsidRPr="00A26C55">
              <w:rPr>
                <w:rFonts w:asciiTheme="minorHAnsi" w:hAnsiTheme="minorHAnsi"/>
                <w:sz w:val="20"/>
              </w:rPr>
              <w:t>INT</w:t>
            </w:r>
          </w:p>
        </w:tc>
      </w:tr>
      <w:tr w:rsidR="003F7EDA" w:rsidRPr="00A26C55" w14:paraId="779B88EB" w14:textId="77777777" w:rsidTr="003F7EDA">
        <w:tc>
          <w:tcPr>
            <w:tcW w:w="518" w:type="pct"/>
            <w:vMerge/>
            <w:vAlign w:val="center"/>
          </w:tcPr>
          <w:p w14:paraId="0635592E" w14:textId="77777777" w:rsidR="003F7EDA" w:rsidRPr="00A26C55" w:rsidRDefault="003F7EDA" w:rsidP="003F7EDA">
            <w:pPr>
              <w:spacing w:line="240" w:lineRule="auto"/>
              <w:rPr>
                <w:rFonts w:asciiTheme="minorHAnsi" w:hAnsiTheme="minorHAnsi"/>
                <w:sz w:val="20"/>
              </w:rPr>
            </w:pPr>
          </w:p>
        </w:tc>
        <w:tc>
          <w:tcPr>
            <w:tcW w:w="1431" w:type="pct"/>
            <w:vMerge/>
            <w:vAlign w:val="center"/>
          </w:tcPr>
          <w:p w14:paraId="47AAFF78" w14:textId="77777777" w:rsidR="003F7EDA" w:rsidRPr="00A26C55" w:rsidRDefault="003F7EDA" w:rsidP="003F7EDA">
            <w:pPr>
              <w:spacing w:line="240" w:lineRule="auto"/>
              <w:jc w:val="center"/>
              <w:rPr>
                <w:rFonts w:asciiTheme="minorHAnsi" w:hAnsiTheme="minorHAnsi"/>
                <w:sz w:val="20"/>
              </w:rPr>
            </w:pPr>
          </w:p>
        </w:tc>
        <w:tc>
          <w:tcPr>
            <w:tcW w:w="1113" w:type="pct"/>
            <w:vAlign w:val="center"/>
          </w:tcPr>
          <w:p w14:paraId="06177C8F" w14:textId="2DF811A9" w:rsidR="003F7EDA" w:rsidRPr="00A26C55" w:rsidRDefault="003F7EDA" w:rsidP="003F7EDA">
            <w:pPr>
              <w:spacing w:line="240" w:lineRule="auto"/>
              <w:jc w:val="center"/>
              <w:rPr>
                <w:rFonts w:asciiTheme="minorHAnsi" w:hAnsiTheme="minorHAnsi"/>
                <w:sz w:val="20"/>
              </w:rPr>
            </w:pPr>
            <w:r w:rsidRPr="00A26C55">
              <w:rPr>
                <w:rFonts w:asciiTheme="minorHAnsi" w:hAnsiTheme="minorHAnsi"/>
                <w:sz w:val="20"/>
              </w:rPr>
              <w:t>Sexual Orientation Item</w:t>
            </w:r>
          </w:p>
        </w:tc>
        <w:tc>
          <w:tcPr>
            <w:tcW w:w="1009" w:type="pct"/>
            <w:vAlign w:val="center"/>
          </w:tcPr>
          <w:p w14:paraId="20CA3BAA" w14:textId="77777777" w:rsidR="003F7EDA" w:rsidRPr="00A26C55" w:rsidRDefault="003F7EDA" w:rsidP="003F7EDA">
            <w:pPr>
              <w:spacing w:line="240" w:lineRule="auto"/>
              <w:jc w:val="center"/>
              <w:rPr>
                <w:rFonts w:asciiTheme="minorHAnsi" w:hAnsiTheme="minorHAnsi"/>
                <w:sz w:val="20"/>
              </w:rPr>
            </w:pPr>
            <w:r w:rsidRPr="00A26C55">
              <w:rPr>
                <w:rFonts w:asciiTheme="minorHAnsi" w:hAnsiTheme="minorHAnsi"/>
                <w:sz w:val="20"/>
              </w:rPr>
              <w:t>Sexual Orientation = LGBQ or Pansexual</w:t>
            </w:r>
          </w:p>
          <w:p w14:paraId="4E1224E2" w14:textId="77777777" w:rsidR="003F7EDA" w:rsidRPr="00A26C55" w:rsidRDefault="003F7EDA" w:rsidP="003F7EDA">
            <w:pPr>
              <w:spacing w:line="240" w:lineRule="auto"/>
              <w:jc w:val="center"/>
              <w:rPr>
                <w:rFonts w:asciiTheme="minorHAnsi" w:hAnsiTheme="minorHAnsi"/>
                <w:sz w:val="20"/>
              </w:rPr>
            </w:pPr>
          </w:p>
        </w:tc>
        <w:tc>
          <w:tcPr>
            <w:tcW w:w="929" w:type="pct"/>
            <w:vMerge/>
            <w:vAlign w:val="center"/>
          </w:tcPr>
          <w:p w14:paraId="291DCF04" w14:textId="77777777" w:rsidR="003F7EDA" w:rsidRPr="00A26C55" w:rsidRDefault="003F7EDA" w:rsidP="003F7EDA">
            <w:pPr>
              <w:spacing w:line="240" w:lineRule="auto"/>
              <w:jc w:val="center"/>
              <w:rPr>
                <w:rFonts w:asciiTheme="minorHAnsi" w:hAnsiTheme="minorHAnsi"/>
                <w:sz w:val="20"/>
              </w:rPr>
            </w:pPr>
          </w:p>
        </w:tc>
      </w:tr>
      <w:tr w:rsidR="003F7EDA" w:rsidRPr="00A26C55" w14:paraId="4BF1A7BA" w14:textId="77777777" w:rsidTr="003F7EDA">
        <w:tc>
          <w:tcPr>
            <w:tcW w:w="518" w:type="pct"/>
            <w:tcBorders>
              <w:bottom w:val="single" w:sz="4" w:space="0" w:color="auto"/>
            </w:tcBorders>
            <w:vAlign w:val="center"/>
          </w:tcPr>
          <w:p w14:paraId="76A2B9F9" w14:textId="41788B68" w:rsidR="003F7EDA" w:rsidRPr="00A26C55" w:rsidRDefault="003F7EDA" w:rsidP="003F7EDA">
            <w:pPr>
              <w:spacing w:line="240" w:lineRule="auto"/>
              <w:rPr>
                <w:rFonts w:asciiTheme="minorHAnsi" w:hAnsiTheme="minorHAnsi"/>
                <w:sz w:val="20"/>
              </w:rPr>
            </w:pPr>
            <w:r w:rsidRPr="00A26C55">
              <w:rPr>
                <w:rFonts w:asciiTheme="minorHAnsi" w:hAnsiTheme="minorHAnsi"/>
                <w:sz w:val="20"/>
              </w:rPr>
              <w:t>Group 5</w:t>
            </w:r>
          </w:p>
        </w:tc>
        <w:tc>
          <w:tcPr>
            <w:tcW w:w="1431" w:type="pct"/>
            <w:tcBorders>
              <w:bottom w:val="single" w:sz="4" w:space="0" w:color="auto"/>
            </w:tcBorders>
            <w:vAlign w:val="center"/>
          </w:tcPr>
          <w:p w14:paraId="631D05CA" w14:textId="535665A4" w:rsidR="003F7EDA" w:rsidRPr="00A26C55" w:rsidRDefault="003F7EDA" w:rsidP="003F7EDA">
            <w:pPr>
              <w:spacing w:line="240" w:lineRule="auto"/>
              <w:jc w:val="center"/>
              <w:rPr>
                <w:rFonts w:asciiTheme="minorHAnsi" w:hAnsiTheme="minorHAnsi"/>
                <w:sz w:val="20"/>
              </w:rPr>
            </w:pPr>
            <w:r w:rsidRPr="00A26C55">
              <w:rPr>
                <w:rFonts w:asciiTheme="minorHAnsi" w:hAnsiTheme="minorHAnsi"/>
                <w:sz w:val="20"/>
              </w:rPr>
              <w:t>No Conflict</w:t>
            </w:r>
          </w:p>
        </w:tc>
        <w:tc>
          <w:tcPr>
            <w:tcW w:w="1113" w:type="pct"/>
            <w:tcBorders>
              <w:bottom w:val="single" w:sz="4" w:space="0" w:color="auto"/>
            </w:tcBorders>
            <w:vAlign w:val="center"/>
          </w:tcPr>
          <w:p w14:paraId="5BC57912" w14:textId="048BE2A0" w:rsidR="003F7EDA" w:rsidRPr="00A26C55" w:rsidRDefault="003F7EDA" w:rsidP="003F7EDA">
            <w:pPr>
              <w:spacing w:line="240" w:lineRule="auto"/>
              <w:jc w:val="center"/>
              <w:rPr>
                <w:rFonts w:asciiTheme="minorHAnsi" w:hAnsiTheme="minorHAnsi"/>
                <w:sz w:val="20"/>
              </w:rPr>
            </w:pPr>
            <w:r w:rsidRPr="00A26C55">
              <w:rPr>
                <w:rFonts w:asciiTheme="minorHAnsi" w:hAnsiTheme="minorHAnsi"/>
                <w:sz w:val="20"/>
              </w:rPr>
              <w:t>Experience of RI/SOI Conflict</w:t>
            </w:r>
          </w:p>
        </w:tc>
        <w:tc>
          <w:tcPr>
            <w:tcW w:w="1009" w:type="pct"/>
            <w:tcBorders>
              <w:bottom w:val="single" w:sz="4" w:space="0" w:color="auto"/>
            </w:tcBorders>
            <w:vAlign w:val="center"/>
          </w:tcPr>
          <w:p w14:paraId="0581CBA7" w14:textId="77777777" w:rsidR="003F7EDA" w:rsidRPr="00A26C55" w:rsidRDefault="003F7EDA" w:rsidP="003F7EDA">
            <w:pPr>
              <w:spacing w:line="240" w:lineRule="auto"/>
              <w:jc w:val="center"/>
              <w:rPr>
                <w:rFonts w:asciiTheme="minorHAnsi" w:hAnsiTheme="minorHAnsi"/>
                <w:sz w:val="20"/>
              </w:rPr>
            </w:pPr>
            <w:r w:rsidRPr="00A26C55">
              <w:rPr>
                <w:rFonts w:asciiTheme="minorHAnsi" w:hAnsiTheme="minorHAnsi"/>
                <w:sz w:val="20"/>
              </w:rPr>
              <w:t>1 = Yes</w:t>
            </w:r>
          </w:p>
          <w:p w14:paraId="41C28BDE" w14:textId="5F6E69A2" w:rsidR="003F7EDA" w:rsidRPr="00A26C55" w:rsidRDefault="003F7EDA" w:rsidP="003F7EDA">
            <w:pPr>
              <w:spacing w:line="240" w:lineRule="auto"/>
              <w:jc w:val="center"/>
              <w:rPr>
                <w:rFonts w:asciiTheme="minorHAnsi" w:hAnsiTheme="minorHAnsi"/>
                <w:sz w:val="20"/>
              </w:rPr>
            </w:pPr>
            <w:r w:rsidRPr="00A26C55">
              <w:rPr>
                <w:rFonts w:asciiTheme="minorHAnsi" w:hAnsiTheme="minorHAnsi"/>
                <w:sz w:val="20"/>
              </w:rPr>
              <w:t>2 = No</w:t>
            </w:r>
          </w:p>
        </w:tc>
        <w:tc>
          <w:tcPr>
            <w:tcW w:w="929" w:type="pct"/>
            <w:tcBorders>
              <w:bottom w:val="single" w:sz="4" w:space="0" w:color="auto"/>
            </w:tcBorders>
            <w:vAlign w:val="center"/>
          </w:tcPr>
          <w:p w14:paraId="5F7CA5CE" w14:textId="34861A99" w:rsidR="003F7EDA" w:rsidRPr="00A26C55" w:rsidRDefault="003F7EDA" w:rsidP="003F7EDA">
            <w:pPr>
              <w:spacing w:line="240" w:lineRule="auto"/>
              <w:jc w:val="center"/>
              <w:rPr>
                <w:rFonts w:asciiTheme="minorHAnsi" w:hAnsiTheme="minorHAnsi"/>
                <w:sz w:val="20"/>
              </w:rPr>
            </w:pPr>
            <w:r w:rsidRPr="00A26C55">
              <w:rPr>
                <w:rFonts w:asciiTheme="minorHAnsi" w:hAnsiTheme="minorHAnsi"/>
                <w:sz w:val="20"/>
              </w:rPr>
              <w:t>NC</w:t>
            </w:r>
          </w:p>
        </w:tc>
      </w:tr>
    </w:tbl>
    <w:p w14:paraId="659EA8AB" w14:textId="77777777" w:rsidR="007C137A" w:rsidRPr="00A26C55" w:rsidRDefault="007C137A" w:rsidP="00831E34">
      <w:pPr>
        <w:rPr>
          <w:rFonts w:asciiTheme="minorHAnsi" w:hAnsiTheme="minorHAnsi"/>
        </w:rPr>
      </w:pPr>
    </w:p>
    <w:p w14:paraId="00D17D0C" w14:textId="77777777" w:rsidR="00170417" w:rsidRPr="00A26C55" w:rsidRDefault="00170417" w:rsidP="00831E34">
      <w:pPr>
        <w:rPr>
          <w:rFonts w:asciiTheme="minorHAnsi" w:hAnsiTheme="minorHAnsi"/>
        </w:rPr>
      </w:pPr>
    </w:p>
    <w:p w14:paraId="7FB6F2B9" w14:textId="77777777" w:rsidR="00170417" w:rsidRPr="00A26C55" w:rsidRDefault="00170417" w:rsidP="00831E34">
      <w:pPr>
        <w:rPr>
          <w:rFonts w:asciiTheme="minorHAnsi" w:hAnsiTheme="minorHAnsi"/>
        </w:rPr>
      </w:pPr>
    </w:p>
    <w:p w14:paraId="288A9A59" w14:textId="77777777" w:rsidR="00170417" w:rsidRPr="00A26C55" w:rsidRDefault="00170417" w:rsidP="00831E34">
      <w:pPr>
        <w:rPr>
          <w:rFonts w:asciiTheme="minorHAnsi" w:hAnsiTheme="minorHAnsi"/>
        </w:rPr>
      </w:pPr>
    </w:p>
    <w:p w14:paraId="68500000" w14:textId="77777777" w:rsidR="00170417" w:rsidRPr="00A26C55" w:rsidRDefault="00170417" w:rsidP="00831E34">
      <w:pPr>
        <w:rPr>
          <w:rFonts w:asciiTheme="minorHAnsi" w:hAnsiTheme="minorHAnsi"/>
        </w:rPr>
      </w:pPr>
    </w:p>
    <w:p w14:paraId="482E5044" w14:textId="52BB5FEB" w:rsidR="00EA3599" w:rsidRPr="00A26C55" w:rsidRDefault="00EA3599" w:rsidP="00EA3599">
      <w:pPr>
        <w:pStyle w:val="Caption"/>
        <w:rPr>
          <w:rFonts w:asciiTheme="minorHAnsi" w:hAnsiTheme="minorHAnsi"/>
          <w:i w:val="0"/>
          <w:color w:val="auto"/>
          <w:sz w:val="24"/>
        </w:rPr>
      </w:pPr>
      <w:bookmarkStart w:id="65" w:name="_Toc455060891"/>
      <w:r w:rsidRPr="00A26C55">
        <w:rPr>
          <w:rFonts w:asciiTheme="minorHAnsi" w:hAnsiTheme="minorHAnsi"/>
          <w:i w:val="0"/>
          <w:color w:val="auto"/>
          <w:sz w:val="24"/>
        </w:rPr>
        <w:lastRenderedPageBreak/>
        <w:t xml:space="preserve">Table </w:t>
      </w:r>
      <w:r w:rsidRPr="00A26C55">
        <w:rPr>
          <w:rFonts w:asciiTheme="minorHAnsi" w:hAnsiTheme="minorHAnsi"/>
          <w:i w:val="0"/>
          <w:color w:val="auto"/>
          <w:sz w:val="24"/>
        </w:rPr>
        <w:fldChar w:fldCharType="begin"/>
      </w:r>
      <w:r w:rsidRPr="00A26C55">
        <w:rPr>
          <w:rFonts w:asciiTheme="minorHAnsi" w:hAnsiTheme="minorHAnsi"/>
          <w:i w:val="0"/>
          <w:color w:val="auto"/>
          <w:sz w:val="24"/>
        </w:rPr>
        <w:instrText xml:space="preserve"> SEQ Table \* ARABIC </w:instrText>
      </w:r>
      <w:r w:rsidRPr="00A26C55">
        <w:rPr>
          <w:rFonts w:asciiTheme="minorHAnsi" w:hAnsiTheme="minorHAnsi"/>
          <w:i w:val="0"/>
          <w:color w:val="auto"/>
          <w:sz w:val="24"/>
        </w:rPr>
        <w:fldChar w:fldCharType="separate"/>
      </w:r>
      <w:r w:rsidR="00A26C55" w:rsidRPr="00A26C55">
        <w:rPr>
          <w:rFonts w:asciiTheme="minorHAnsi" w:hAnsiTheme="minorHAnsi"/>
          <w:i w:val="0"/>
          <w:noProof/>
          <w:color w:val="auto"/>
          <w:sz w:val="24"/>
        </w:rPr>
        <w:t>8</w:t>
      </w:r>
      <w:bookmarkEnd w:id="65"/>
      <w:r w:rsidRPr="00A26C55">
        <w:rPr>
          <w:rFonts w:asciiTheme="minorHAnsi" w:hAnsiTheme="minorHAnsi"/>
          <w:i w:val="0"/>
          <w:color w:val="auto"/>
          <w:sz w:val="24"/>
        </w:rPr>
        <w:fldChar w:fldCharType="end"/>
      </w:r>
    </w:p>
    <w:p w14:paraId="0B4FD81D" w14:textId="32C4133C" w:rsidR="00170417" w:rsidRPr="00A26C55" w:rsidRDefault="001536ED" w:rsidP="00170417">
      <w:pPr>
        <w:spacing w:line="240" w:lineRule="auto"/>
        <w:rPr>
          <w:rFonts w:asciiTheme="minorHAnsi" w:hAnsiTheme="minorHAnsi"/>
          <w:i/>
        </w:rPr>
      </w:pPr>
      <w:r w:rsidRPr="00A26C55">
        <w:rPr>
          <w:rFonts w:asciiTheme="minorHAnsi" w:hAnsiTheme="minorHAnsi"/>
          <w:i/>
        </w:rPr>
        <w:t>Pearson product moment correlations for internalized homonegativity, identity distress, relationship satisfaction, and s</w:t>
      </w:r>
      <w:r w:rsidR="00170417" w:rsidRPr="00A26C55">
        <w:rPr>
          <w:rFonts w:asciiTheme="minorHAnsi" w:hAnsiTheme="minorHAnsi"/>
          <w:i/>
        </w:rPr>
        <w:t>ex</w:t>
      </w:r>
      <w:r w:rsidRPr="00A26C55">
        <w:rPr>
          <w:rFonts w:asciiTheme="minorHAnsi" w:hAnsiTheme="minorHAnsi"/>
          <w:i/>
        </w:rPr>
        <w:t>ual satisfaction for c</w:t>
      </w:r>
      <w:r w:rsidR="00170417" w:rsidRPr="00A26C55">
        <w:rPr>
          <w:rFonts w:asciiTheme="minorHAnsi" w:hAnsiTheme="minorHAnsi"/>
          <w:i/>
        </w:rPr>
        <w:t>onfl</w:t>
      </w:r>
      <w:r w:rsidRPr="00A26C55">
        <w:rPr>
          <w:rFonts w:asciiTheme="minorHAnsi" w:hAnsiTheme="minorHAnsi"/>
          <w:i/>
        </w:rPr>
        <w:t>icted participants in same-sex r</w:t>
      </w:r>
      <w:r w:rsidR="00170417" w:rsidRPr="00A26C55">
        <w:rPr>
          <w:rFonts w:asciiTheme="minorHAnsi" w:hAnsiTheme="minorHAnsi"/>
          <w:i/>
        </w:rPr>
        <w:t xml:space="preserve">elationships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3"/>
        <w:gridCol w:w="1308"/>
        <w:gridCol w:w="1308"/>
        <w:gridCol w:w="1427"/>
      </w:tblGrid>
      <w:tr w:rsidR="00170417" w:rsidRPr="00A26C55" w14:paraId="63692EC6" w14:textId="77777777" w:rsidTr="00B25287">
        <w:tc>
          <w:tcPr>
            <w:tcW w:w="2620" w:type="pct"/>
            <w:tcBorders>
              <w:top w:val="single" w:sz="4" w:space="0" w:color="auto"/>
              <w:bottom w:val="single" w:sz="4" w:space="0" w:color="auto"/>
            </w:tcBorders>
          </w:tcPr>
          <w:p w14:paraId="11228A15" w14:textId="77777777" w:rsidR="00170417" w:rsidRPr="00A26C55" w:rsidRDefault="00170417" w:rsidP="00B25287">
            <w:pPr>
              <w:spacing w:line="240" w:lineRule="auto"/>
              <w:rPr>
                <w:rFonts w:asciiTheme="minorHAnsi" w:hAnsiTheme="minorHAnsi"/>
              </w:rPr>
            </w:pPr>
          </w:p>
        </w:tc>
        <w:tc>
          <w:tcPr>
            <w:tcW w:w="770" w:type="pct"/>
            <w:tcBorders>
              <w:top w:val="single" w:sz="4" w:space="0" w:color="auto"/>
              <w:bottom w:val="single" w:sz="4" w:space="0" w:color="auto"/>
            </w:tcBorders>
            <w:vAlign w:val="center"/>
          </w:tcPr>
          <w:p w14:paraId="75180E49" w14:textId="77777777" w:rsidR="00170417" w:rsidRPr="00A26C55" w:rsidRDefault="00170417" w:rsidP="00B25287">
            <w:pPr>
              <w:spacing w:line="240" w:lineRule="auto"/>
              <w:jc w:val="center"/>
              <w:rPr>
                <w:rFonts w:asciiTheme="minorHAnsi" w:hAnsiTheme="minorHAnsi"/>
              </w:rPr>
            </w:pPr>
            <w:r w:rsidRPr="00A26C55">
              <w:rPr>
                <w:rFonts w:asciiTheme="minorHAnsi" w:hAnsiTheme="minorHAnsi"/>
              </w:rPr>
              <w:t>1</w:t>
            </w:r>
          </w:p>
        </w:tc>
        <w:tc>
          <w:tcPr>
            <w:tcW w:w="770" w:type="pct"/>
            <w:tcBorders>
              <w:top w:val="single" w:sz="4" w:space="0" w:color="auto"/>
              <w:bottom w:val="single" w:sz="4" w:space="0" w:color="auto"/>
            </w:tcBorders>
            <w:vAlign w:val="center"/>
          </w:tcPr>
          <w:p w14:paraId="36E8EB60" w14:textId="77777777" w:rsidR="00170417" w:rsidRPr="00A26C55" w:rsidRDefault="00170417" w:rsidP="00B25287">
            <w:pPr>
              <w:spacing w:line="240" w:lineRule="auto"/>
              <w:jc w:val="center"/>
              <w:rPr>
                <w:rFonts w:asciiTheme="minorHAnsi" w:hAnsiTheme="minorHAnsi"/>
              </w:rPr>
            </w:pPr>
            <w:r w:rsidRPr="00A26C55">
              <w:rPr>
                <w:rFonts w:asciiTheme="minorHAnsi" w:hAnsiTheme="minorHAnsi"/>
              </w:rPr>
              <w:t>2</w:t>
            </w:r>
          </w:p>
        </w:tc>
        <w:tc>
          <w:tcPr>
            <w:tcW w:w="840" w:type="pct"/>
            <w:tcBorders>
              <w:top w:val="single" w:sz="4" w:space="0" w:color="auto"/>
              <w:bottom w:val="single" w:sz="4" w:space="0" w:color="auto"/>
            </w:tcBorders>
            <w:vAlign w:val="center"/>
          </w:tcPr>
          <w:p w14:paraId="209A883C" w14:textId="77777777" w:rsidR="00170417" w:rsidRPr="00A26C55" w:rsidRDefault="00170417" w:rsidP="00B25287">
            <w:pPr>
              <w:spacing w:line="240" w:lineRule="auto"/>
              <w:jc w:val="center"/>
              <w:rPr>
                <w:rFonts w:asciiTheme="minorHAnsi" w:hAnsiTheme="minorHAnsi"/>
              </w:rPr>
            </w:pPr>
            <w:r w:rsidRPr="00A26C55">
              <w:rPr>
                <w:rFonts w:asciiTheme="minorHAnsi" w:hAnsiTheme="minorHAnsi"/>
              </w:rPr>
              <w:t>3</w:t>
            </w:r>
          </w:p>
        </w:tc>
      </w:tr>
      <w:tr w:rsidR="00170417" w:rsidRPr="00A26C55" w14:paraId="3270C4F5" w14:textId="77777777" w:rsidTr="00B25287">
        <w:tc>
          <w:tcPr>
            <w:tcW w:w="2620" w:type="pct"/>
            <w:tcBorders>
              <w:top w:val="single" w:sz="4" w:space="0" w:color="auto"/>
            </w:tcBorders>
          </w:tcPr>
          <w:p w14:paraId="55345EFC" w14:textId="77777777" w:rsidR="00170417" w:rsidRPr="00A26C55" w:rsidRDefault="00170417" w:rsidP="00B25287">
            <w:pPr>
              <w:spacing w:line="240" w:lineRule="auto"/>
              <w:rPr>
                <w:rFonts w:asciiTheme="minorHAnsi" w:hAnsiTheme="minorHAnsi"/>
              </w:rPr>
            </w:pPr>
            <w:r w:rsidRPr="00A26C55">
              <w:rPr>
                <w:rFonts w:asciiTheme="minorHAnsi" w:hAnsiTheme="minorHAnsi"/>
              </w:rPr>
              <w:t>Identity Distress</w:t>
            </w:r>
          </w:p>
        </w:tc>
        <w:tc>
          <w:tcPr>
            <w:tcW w:w="770" w:type="pct"/>
            <w:tcBorders>
              <w:top w:val="single" w:sz="4" w:space="0" w:color="auto"/>
            </w:tcBorders>
            <w:vAlign w:val="center"/>
          </w:tcPr>
          <w:p w14:paraId="552CC974" w14:textId="77777777" w:rsidR="00170417" w:rsidRPr="00A26C55" w:rsidRDefault="00170417" w:rsidP="00B25287">
            <w:pPr>
              <w:spacing w:line="240" w:lineRule="auto"/>
              <w:jc w:val="center"/>
              <w:rPr>
                <w:rFonts w:asciiTheme="minorHAnsi" w:hAnsiTheme="minorHAnsi"/>
              </w:rPr>
            </w:pPr>
          </w:p>
        </w:tc>
        <w:tc>
          <w:tcPr>
            <w:tcW w:w="770" w:type="pct"/>
            <w:tcBorders>
              <w:top w:val="single" w:sz="4" w:space="0" w:color="auto"/>
            </w:tcBorders>
            <w:vAlign w:val="center"/>
          </w:tcPr>
          <w:p w14:paraId="3239542A" w14:textId="77777777" w:rsidR="00170417" w:rsidRPr="00A26C55" w:rsidRDefault="00170417" w:rsidP="00B25287">
            <w:pPr>
              <w:spacing w:line="240" w:lineRule="auto"/>
              <w:jc w:val="center"/>
              <w:rPr>
                <w:rFonts w:asciiTheme="minorHAnsi" w:hAnsiTheme="minorHAnsi"/>
              </w:rPr>
            </w:pPr>
          </w:p>
        </w:tc>
        <w:tc>
          <w:tcPr>
            <w:tcW w:w="840" w:type="pct"/>
            <w:tcBorders>
              <w:top w:val="single" w:sz="4" w:space="0" w:color="auto"/>
            </w:tcBorders>
            <w:vAlign w:val="center"/>
          </w:tcPr>
          <w:p w14:paraId="5C5E8DBF" w14:textId="77777777" w:rsidR="00170417" w:rsidRPr="00A26C55" w:rsidRDefault="00170417" w:rsidP="00B25287">
            <w:pPr>
              <w:spacing w:line="240" w:lineRule="auto"/>
              <w:jc w:val="center"/>
              <w:rPr>
                <w:rFonts w:asciiTheme="minorHAnsi" w:hAnsiTheme="minorHAnsi"/>
              </w:rPr>
            </w:pPr>
          </w:p>
        </w:tc>
      </w:tr>
      <w:tr w:rsidR="00170417" w:rsidRPr="00A26C55" w14:paraId="63E2A30D" w14:textId="77777777" w:rsidTr="00B25287">
        <w:tc>
          <w:tcPr>
            <w:tcW w:w="2620" w:type="pct"/>
          </w:tcPr>
          <w:p w14:paraId="2B40CC6A" w14:textId="77777777" w:rsidR="00170417" w:rsidRPr="00A26C55" w:rsidRDefault="00170417" w:rsidP="00B25287">
            <w:pPr>
              <w:spacing w:line="240" w:lineRule="auto"/>
              <w:rPr>
                <w:rFonts w:asciiTheme="minorHAnsi" w:hAnsiTheme="minorHAnsi"/>
              </w:rPr>
            </w:pPr>
            <w:r w:rsidRPr="00A26C55">
              <w:rPr>
                <w:rFonts w:asciiTheme="minorHAnsi" w:hAnsiTheme="minorHAnsi"/>
              </w:rPr>
              <w:t>Sexual Satisfaction</w:t>
            </w:r>
          </w:p>
        </w:tc>
        <w:tc>
          <w:tcPr>
            <w:tcW w:w="770" w:type="pct"/>
            <w:vAlign w:val="center"/>
          </w:tcPr>
          <w:p w14:paraId="6FEEB713" w14:textId="77777777" w:rsidR="00170417" w:rsidRPr="00A26C55" w:rsidRDefault="00170417" w:rsidP="00B25287">
            <w:pPr>
              <w:spacing w:line="240" w:lineRule="auto"/>
              <w:jc w:val="center"/>
              <w:rPr>
                <w:rFonts w:asciiTheme="minorHAnsi" w:hAnsiTheme="minorHAnsi"/>
              </w:rPr>
            </w:pPr>
            <w:r w:rsidRPr="00A26C55">
              <w:rPr>
                <w:rFonts w:asciiTheme="minorHAnsi" w:hAnsiTheme="minorHAnsi"/>
              </w:rPr>
              <w:t>-.255</w:t>
            </w:r>
          </w:p>
        </w:tc>
        <w:tc>
          <w:tcPr>
            <w:tcW w:w="770" w:type="pct"/>
            <w:vAlign w:val="center"/>
          </w:tcPr>
          <w:p w14:paraId="33F2596D" w14:textId="77777777" w:rsidR="00170417" w:rsidRPr="00A26C55" w:rsidRDefault="00170417" w:rsidP="00B25287">
            <w:pPr>
              <w:spacing w:line="240" w:lineRule="auto"/>
              <w:jc w:val="center"/>
              <w:rPr>
                <w:rFonts w:asciiTheme="minorHAnsi" w:hAnsiTheme="minorHAnsi"/>
              </w:rPr>
            </w:pPr>
          </w:p>
        </w:tc>
        <w:tc>
          <w:tcPr>
            <w:tcW w:w="840" w:type="pct"/>
            <w:vAlign w:val="center"/>
          </w:tcPr>
          <w:p w14:paraId="735D7872" w14:textId="77777777" w:rsidR="00170417" w:rsidRPr="00A26C55" w:rsidRDefault="00170417" w:rsidP="00B25287">
            <w:pPr>
              <w:spacing w:line="240" w:lineRule="auto"/>
              <w:jc w:val="center"/>
              <w:rPr>
                <w:rFonts w:asciiTheme="minorHAnsi" w:hAnsiTheme="minorHAnsi"/>
              </w:rPr>
            </w:pPr>
          </w:p>
        </w:tc>
      </w:tr>
      <w:tr w:rsidR="00170417" w:rsidRPr="00A26C55" w14:paraId="1A0C6D28" w14:textId="77777777" w:rsidTr="00B25287">
        <w:tc>
          <w:tcPr>
            <w:tcW w:w="2620" w:type="pct"/>
          </w:tcPr>
          <w:p w14:paraId="08960A75" w14:textId="77777777" w:rsidR="00170417" w:rsidRPr="00A26C55" w:rsidRDefault="00170417" w:rsidP="00B25287">
            <w:pPr>
              <w:spacing w:line="240" w:lineRule="auto"/>
              <w:rPr>
                <w:rFonts w:asciiTheme="minorHAnsi" w:hAnsiTheme="minorHAnsi"/>
              </w:rPr>
            </w:pPr>
            <w:r w:rsidRPr="00A26C55">
              <w:rPr>
                <w:rFonts w:asciiTheme="minorHAnsi" w:hAnsiTheme="minorHAnsi"/>
              </w:rPr>
              <w:t>Relationship Satisfaction</w:t>
            </w:r>
          </w:p>
        </w:tc>
        <w:tc>
          <w:tcPr>
            <w:tcW w:w="770" w:type="pct"/>
            <w:vAlign w:val="center"/>
          </w:tcPr>
          <w:p w14:paraId="7F1BF115" w14:textId="77777777" w:rsidR="00170417" w:rsidRPr="00A26C55" w:rsidRDefault="00170417" w:rsidP="00B25287">
            <w:pPr>
              <w:spacing w:line="240" w:lineRule="auto"/>
              <w:jc w:val="center"/>
              <w:rPr>
                <w:rFonts w:asciiTheme="minorHAnsi" w:hAnsiTheme="minorHAnsi"/>
              </w:rPr>
            </w:pPr>
            <w:r w:rsidRPr="00A26C55">
              <w:rPr>
                <w:rFonts w:asciiTheme="minorHAnsi" w:hAnsiTheme="minorHAnsi"/>
              </w:rPr>
              <w:t xml:space="preserve">  -.384*</w:t>
            </w:r>
          </w:p>
        </w:tc>
        <w:tc>
          <w:tcPr>
            <w:tcW w:w="770" w:type="pct"/>
            <w:vAlign w:val="center"/>
          </w:tcPr>
          <w:p w14:paraId="6DFCB6E0" w14:textId="77777777" w:rsidR="00170417" w:rsidRPr="00A26C55" w:rsidRDefault="00170417" w:rsidP="00B25287">
            <w:pPr>
              <w:spacing w:line="240" w:lineRule="auto"/>
              <w:jc w:val="center"/>
              <w:rPr>
                <w:rFonts w:asciiTheme="minorHAnsi" w:hAnsiTheme="minorHAnsi"/>
              </w:rPr>
            </w:pPr>
            <w:r w:rsidRPr="00A26C55">
              <w:rPr>
                <w:rFonts w:asciiTheme="minorHAnsi" w:hAnsiTheme="minorHAnsi"/>
              </w:rPr>
              <w:t xml:space="preserve">     .521**</w:t>
            </w:r>
          </w:p>
        </w:tc>
        <w:tc>
          <w:tcPr>
            <w:tcW w:w="840" w:type="pct"/>
            <w:vAlign w:val="center"/>
          </w:tcPr>
          <w:p w14:paraId="1300A025" w14:textId="77777777" w:rsidR="00170417" w:rsidRPr="00A26C55" w:rsidRDefault="00170417" w:rsidP="00B25287">
            <w:pPr>
              <w:spacing w:line="240" w:lineRule="auto"/>
              <w:jc w:val="center"/>
              <w:rPr>
                <w:rFonts w:asciiTheme="minorHAnsi" w:hAnsiTheme="minorHAnsi"/>
              </w:rPr>
            </w:pPr>
          </w:p>
        </w:tc>
      </w:tr>
      <w:tr w:rsidR="00170417" w:rsidRPr="00A26C55" w14:paraId="7B2410C9" w14:textId="77777777" w:rsidTr="00B25287">
        <w:tc>
          <w:tcPr>
            <w:tcW w:w="2620" w:type="pct"/>
            <w:tcBorders>
              <w:bottom w:val="single" w:sz="4" w:space="0" w:color="auto"/>
            </w:tcBorders>
          </w:tcPr>
          <w:p w14:paraId="69C45678" w14:textId="77777777" w:rsidR="00170417" w:rsidRPr="00A26C55" w:rsidRDefault="00170417" w:rsidP="00B25287">
            <w:pPr>
              <w:spacing w:line="240" w:lineRule="auto"/>
              <w:rPr>
                <w:rFonts w:asciiTheme="minorHAnsi" w:hAnsiTheme="minorHAnsi"/>
              </w:rPr>
            </w:pPr>
            <w:r w:rsidRPr="00A26C55">
              <w:rPr>
                <w:rFonts w:asciiTheme="minorHAnsi" w:hAnsiTheme="minorHAnsi"/>
              </w:rPr>
              <w:t>Internalized Homonegativity</w:t>
            </w:r>
          </w:p>
        </w:tc>
        <w:tc>
          <w:tcPr>
            <w:tcW w:w="770" w:type="pct"/>
            <w:tcBorders>
              <w:bottom w:val="single" w:sz="4" w:space="0" w:color="auto"/>
            </w:tcBorders>
            <w:vAlign w:val="center"/>
          </w:tcPr>
          <w:p w14:paraId="2C36299D" w14:textId="77777777" w:rsidR="00170417" w:rsidRPr="00A26C55" w:rsidRDefault="00170417" w:rsidP="00B25287">
            <w:pPr>
              <w:spacing w:line="240" w:lineRule="auto"/>
              <w:jc w:val="center"/>
              <w:rPr>
                <w:rFonts w:asciiTheme="minorHAnsi" w:hAnsiTheme="minorHAnsi"/>
              </w:rPr>
            </w:pPr>
            <w:r w:rsidRPr="00A26C55">
              <w:rPr>
                <w:rFonts w:asciiTheme="minorHAnsi" w:hAnsiTheme="minorHAnsi"/>
              </w:rPr>
              <w:t xml:space="preserve">     .528**</w:t>
            </w:r>
          </w:p>
        </w:tc>
        <w:tc>
          <w:tcPr>
            <w:tcW w:w="770" w:type="pct"/>
            <w:tcBorders>
              <w:bottom w:val="single" w:sz="4" w:space="0" w:color="auto"/>
            </w:tcBorders>
            <w:vAlign w:val="center"/>
          </w:tcPr>
          <w:p w14:paraId="34E734B7" w14:textId="77777777" w:rsidR="00170417" w:rsidRPr="00A26C55" w:rsidRDefault="00170417" w:rsidP="00B25287">
            <w:pPr>
              <w:spacing w:line="240" w:lineRule="auto"/>
              <w:jc w:val="center"/>
              <w:rPr>
                <w:rFonts w:asciiTheme="minorHAnsi" w:hAnsiTheme="minorHAnsi"/>
              </w:rPr>
            </w:pPr>
            <w:r w:rsidRPr="00A26C55">
              <w:rPr>
                <w:rFonts w:asciiTheme="minorHAnsi" w:hAnsiTheme="minorHAnsi"/>
              </w:rPr>
              <w:t>-.361*</w:t>
            </w:r>
          </w:p>
        </w:tc>
        <w:tc>
          <w:tcPr>
            <w:tcW w:w="840" w:type="pct"/>
            <w:tcBorders>
              <w:bottom w:val="single" w:sz="4" w:space="0" w:color="auto"/>
            </w:tcBorders>
            <w:vAlign w:val="center"/>
          </w:tcPr>
          <w:p w14:paraId="24DE31AA" w14:textId="77777777" w:rsidR="00170417" w:rsidRPr="00A26C55" w:rsidRDefault="00170417" w:rsidP="00B25287">
            <w:pPr>
              <w:spacing w:line="240" w:lineRule="auto"/>
              <w:jc w:val="center"/>
              <w:rPr>
                <w:rFonts w:asciiTheme="minorHAnsi" w:hAnsiTheme="minorHAnsi"/>
              </w:rPr>
            </w:pPr>
            <w:r w:rsidRPr="00A26C55">
              <w:rPr>
                <w:rFonts w:asciiTheme="minorHAnsi" w:hAnsiTheme="minorHAnsi"/>
              </w:rPr>
              <w:t>-.575**</w:t>
            </w:r>
          </w:p>
        </w:tc>
      </w:tr>
    </w:tbl>
    <w:p w14:paraId="31A4DA8B" w14:textId="77777777" w:rsidR="00170417" w:rsidRPr="00A26C55" w:rsidRDefault="00170417" w:rsidP="00170417">
      <w:pPr>
        <w:spacing w:line="240" w:lineRule="auto"/>
        <w:rPr>
          <w:rFonts w:asciiTheme="minorHAnsi" w:hAnsiTheme="minorHAnsi"/>
        </w:rPr>
      </w:pPr>
      <w:r w:rsidRPr="00A26C55">
        <w:rPr>
          <w:rFonts w:asciiTheme="minorHAnsi" w:hAnsiTheme="minorHAnsi"/>
          <w:i/>
        </w:rPr>
        <w:t>Note</w:t>
      </w:r>
      <w:r w:rsidRPr="00A26C55">
        <w:rPr>
          <w:rFonts w:asciiTheme="minorHAnsi" w:hAnsiTheme="minorHAnsi"/>
        </w:rPr>
        <w:t xml:space="preserve">: * </w:t>
      </w:r>
      <w:r w:rsidRPr="00A26C55">
        <w:rPr>
          <w:rFonts w:asciiTheme="minorHAnsi" w:hAnsiTheme="minorHAnsi"/>
          <w:i/>
        </w:rPr>
        <w:t>p</w:t>
      </w:r>
      <w:r w:rsidRPr="00A26C55">
        <w:rPr>
          <w:rFonts w:asciiTheme="minorHAnsi" w:hAnsiTheme="minorHAnsi"/>
        </w:rPr>
        <w:t>&lt;.05, **</w:t>
      </w:r>
      <w:r w:rsidRPr="00A26C55">
        <w:rPr>
          <w:rFonts w:asciiTheme="minorHAnsi" w:hAnsiTheme="minorHAnsi"/>
          <w:i/>
        </w:rPr>
        <w:t>p</w:t>
      </w:r>
      <w:r w:rsidRPr="00A26C55">
        <w:rPr>
          <w:rFonts w:asciiTheme="minorHAnsi" w:hAnsiTheme="minorHAnsi"/>
        </w:rPr>
        <w:t>&lt;.01</w:t>
      </w:r>
    </w:p>
    <w:p w14:paraId="54C569FF" w14:textId="77777777" w:rsidR="00170417" w:rsidRPr="00A26C55" w:rsidRDefault="00170417" w:rsidP="00831E34">
      <w:pPr>
        <w:rPr>
          <w:rFonts w:asciiTheme="minorHAnsi" w:hAnsiTheme="minorHAnsi"/>
        </w:rPr>
      </w:pPr>
    </w:p>
    <w:sectPr w:rsidR="00170417" w:rsidRPr="00A26C55" w:rsidSect="00EE16A3">
      <w:footerReference w:type="first" r:id="rId12"/>
      <w:pgSz w:w="12240" w:h="15840"/>
      <w:pgMar w:top="1440" w:right="1440" w:bottom="1440" w:left="230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57B00" w14:textId="77777777" w:rsidR="00BB2E33" w:rsidRDefault="00BB2E33" w:rsidP="00831E34">
      <w:r>
        <w:separator/>
      </w:r>
    </w:p>
  </w:endnote>
  <w:endnote w:type="continuationSeparator" w:id="0">
    <w:p w14:paraId="51C9DED8" w14:textId="77777777" w:rsidR="00BB2E33" w:rsidRDefault="00BB2E33" w:rsidP="00831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AA37D" w14:textId="6B204100" w:rsidR="00A26C55" w:rsidRDefault="00A26C55">
    <w:pPr>
      <w:pStyle w:val="Footer"/>
    </w:pPr>
  </w:p>
  <w:p w14:paraId="5B900B19" w14:textId="77777777" w:rsidR="00A26C55" w:rsidRDefault="00A26C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4030585"/>
      <w:docPartObj>
        <w:docPartGallery w:val="Page Numbers (Bottom of Page)"/>
        <w:docPartUnique/>
      </w:docPartObj>
    </w:sdtPr>
    <w:sdtEndPr>
      <w:rPr>
        <w:rFonts w:asciiTheme="minorHAnsi" w:hAnsiTheme="minorHAnsi"/>
        <w:noProof/>
      </w:rPr>
    </w:sdtEndPr>
    <w:sdtContent>
      <w:p w14:paraId="61C47EC1" w14:textId="3B804C53" w:rsidR="00A26C55" w:rsidRPr="00801835" w:rsidRDefault="00A26C55">
        <w:pPr>
          <w:pStyle w:val="Footer"/>
          <w:jc w:val="center"/>
          <w:rPr>
            <w:rFonts w:asciiTheme="minorHAnsi" w:hAnsiTheme="minorHAnsi"/>
          </w:rPr>
        </w:pPr>
        <w:r w:rsidRPr="00801835">
          <w:rPr>
            <w:rFonts w:asciiTheme="minorHAnsi" w:hAnsiTheme="minorHAnsi"/>
          </w:rPr>
          <w:fldChar w:fldCharType="begin"/>
        </w:r>
        <w:r w:rsidRPr="00801835">
          <w:rPr>
            <w:rFonts w:asciiTheme="minorHAnsi" w:hAnsiTheme="minorHAnsi"/>
          </w:rPr>
          <w:instrText xml:space="preserve"> PAGE   \* MERGEFORMAT </w:instrText>
        </w:r>
        <w:r w:rsidRPr="00801835">
          <w:rPr>
            <w:rFonts w:asciiTheme="minorHAnsi" w:hAnsiTheme="minorHAnsi"/>
          </w:rPr>
          <w:fldChar w:fldCharType="separate"/>
        </w:r>
        <w:r w:rsidR="00133B6E">
          <w:rPr>
            <w:rFonts w:asciiTheme="minorHAnsi" w:hAnsiTheme="minorHAnsi"/>
            <w:noProof/>
          </w:rPr>
          <w:t>iv</w:t>
        </w:r>
        <w:r w:rsidRPr="00801835">
          <w:rPr>
            <w:rFonts w:asciiTheme="minorHAnsi" w:hAnsiTheme="minorHAnsi"/>
            <w:noProof/>
          </w:rPr>
          <w:fldChar w:fldCharType="end"/>
        </w:r>
      </w:p>
    </w:sdtContent>
  </w:sdt>
  <w:p w14:paraId="0CC425C5" w14:textId="77777777" w:rsidR="00A26C55" w:rsidRDefault="00A26C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204627"/>
      <w:docPartObj>
        <w:docPartGallery w:val="Page Numbers (Bottom of Page)"/>
        <w:docPartUnique/>
      </w:docPartObj>
    </w:sdtPr>
    <w:sdtEndPr>
      <w:rPr>
        <w:noProof/>
      </w:rPr>
    </w:sdtEndPr>
    <w:sdtContent>
      <w:p w14:paraId="4E298266" w14:textId="320D3901" w:rsidR="00A26C55" w:rsidRDefault="00A26C55">
        <w:pPr>
          <w:pStyle w:val="Footer"/>
          <w:jc w:val="center"/>
        </w:pPr>
        <w:r w:rsidRPr="00801835">
          <w:rPr>
            <w:rFonts w:asciiTheme="minorHAnsi" w:hAnsiTheme="minorHAnsi"/>
          </w:rPr>
          <w:fldChar w:fldCharType="begin"/>
        </w:r>
        <w:r w:rsidRPr="00801835">
          <w:rPr>
            <w:rFonts w:asciiTheme="minorHAnsi" w:hAnsiTheme="minorHAnsi"/>
          </w:rPr>
          <w:instrText xml:space="preserve"> PAGE   \* MERGEFORMAT </w:instrText>
        </w:r>
        <w:r w:rsidRPr="00801835">
          <w:rPr>
            <w:rFonts w:asciiTheme="minorHAnsi" w:hAnsiTheme="minorHAnsi"/>
          </w:rPr>
          <w:fldChar w:fldCharType="separate"/>
        </w:r>
        <w:r w:rsidR="00133B6E">
          <w:rPr>
            <w:rFonts w:asciiTheme="minorHAnsi" w:hAnsiTheme="minorHAnsi"/>
            <w:noProof/>
          </w:rPr>
          <w:t>12</w:t>
        </w:r>
        <w:r w:rsidRPr="00801835">
          <w:rPr>
            <w:rFonts w:asciiTheme="minorHAnsi" w:hAnsiTheme="minorHAnsi"/>
            <w:noProof/>
          </w:rPr>
          <w:fldChar w:fldCharType="end"/>
        </w:r>
      </w:p>
    </w:sdtContent>
  </w:sdt>
  <w:p w14:paraId="1949E95C" w14:textId="77777777" w:rsidR="00A26C55" w:rsidRDefault="00A26C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7181333"/>
      <w:docPartObj>
        <w:docPartGallery w:val="Page Numbers (Bottom of Page)"/>
        <w:docPartUnique/>
      </w:docPartObj>
    </w:sdtPr>
    <w:sdtEndPr>
      <w:rPr>
        <w:rFonts w:asciiTheme="minorHAnsi" w:hAnsiTheme="minorHAnsi"/>
        <w:noProof/>
      </w:rPr>
    </w:sdtEndPr>
    <w:sdtContent>
      <w:p w14:paraId="0E0D75EE" w14:textId="19FAB745" w:rsidR="00A26C55" w:rsidRPr="00801835" w:rsidRDefault="00A26C55">
        <w:pPr>
          <w:pStyle w:val="Footer"/>
          <w:jc w:val="center"/>
          <w:rPr>
            <w:rFonts w:asciiTheme="minorHAnsi" w:hAnsiTheme="minorHAnsi"/>
          </w:rPr>
        </w:pPr>
        <w:r w:rsidRPr="00801835">
          <w:rPr>
            <w:rFonts w:asciiTheme="minorHAnsi" w:hAnsiTheme="minorHAnsi"/>
          </w:rPr>
          <w:fldChar w:fldCharType="begin"/>
        </w:r>
        <w:r w:rsidRPr="00801835">
          <w:rPr>
            <w:rFonts w:asciiTheme="minorHAnsi" w:hAnsiTheme="minorHAnsi"/>
          </w:rPr>
          <w:instrText xml:space="preserve"> PAGE   \* MERGEFORMAT </w:instrText>
        </w:r>
        <w:r w:rsidRPr="00801835">
          <w:rPr>
            <w:rFonts w:asciiTheme="minorHAnsi" w:hAnsiTheme="minorHAnsi"/>
          </w:rPr>
          <w:fldChar w:fldCharType="separate"/>
        </w:r>
        <w:r w:rsidR="00133B6E">
          <w:rPr>
            <w:rFonts w:asciiTheme="minorHAnsi" w:hAnsiTheme="minorHAnsi"/>
            <w:noProof/>
          </w:rPr>
          <w:t>1</w:t>
        </w:r>
        <w:r w:rsidRPr="00801835">
          <w:rPr>
            <w:rFonts w:asciiTheme="minorHAnsi" w:hAnsiTheme="minorHAnsi"/>
            <w:noProof/>
          </w:rPr>
          <w:fldChar w:fldCharType="end"/>
        </w:r>
      </w:p>
    </w:sdtContent>
  </w:sdt>
  <w:p w14:paraId="3571E2D5" w14:textId="77777777" w:rsidR="00A26C55" w:rsidRDefault="00A26C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AA99B7" w14:textId="77777777" w:rsidR="00BB2E33" w:rsidRDefault="00BB2E33" w:rsidP="00831E34">
      <w:r>
        <w:separator/>
      </w:r>
    </w:p>
  </w:footnote>
  <w:footnote w:type="continuationSeparator" w:id="0">
    <w:p w14:paraId="0BF7F927" w14:textId="77777777" w:rsidR="00BB2E33" w:rsidRDefault="00BB2E33" w:rsidP="00831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A330E" w14:textId="1AFBEFC1" w:rsidR="00A26C55" w:rsidRDefault="00A26C55">
    <w:pPr>
      <w:pStyle w:val="Header"/>
      <w:jc w:val="center"/>
    </w:pPr>
  </w:p>
  <w:p w14:paraId="0304A8E6" w14:textId="77777777" w:rsidR="00A26C55" w:rsidRDefault="00A26C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43BD7"/>
    <w:multiLevelType w:val="hybridMultilevel"/>
    <w:tmpl w:val="ABA69D1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A95B2F"/>
    <w:multiLevelType w:val="hybridMultilevel"/>
    <w:tmpl w:val="08726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53541"/>
    <w:multiLevelType w:val="hybridMultilevel"/>
    <w:tmpl w:val="8A0C7F14"/>
    <w:lvl w:ilvl="0" w:tplc="0ACEF50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073742"/>
    <w:multiLevelType w:val="hybridMultilevel"/>
    <w:tmpl w:val="AEF80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954A70"/>
    <w:multiLevelType w:val="hybridMultilevel"/>
    <w:tmpl w:val="946C6A02"/>
    <w:lvl w:ilvl="0" w:tplc="B9080E0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BC03C39"/>
    <w:multiLevelType w:val="hybridMultilevel"/>
    <w:tmpl w:val="4088F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A6590D"/>
    <w:multiLevelType w:val="hybridMultilevel"/>
    <w:tmpl w:val="625CC32A"/>
    <w:lvl w:ilvl="0" w:tplc="C5804A4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E261DAB"/>
    <w:multiLevelType w:val="hybridMultilevel"/>
    <w:tmpl w:val="873A3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D46329"/>
    <w:multiLevelType w:val="hybridMultilevel"/>
    <w:tmpl w:val="4088F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7C3BFC"/>
    <w:multiLevelType w:val="hybridMultilevel"/>
    <w:tmpl w:val="481CB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976E21"/>
    <w:multiLevelType w:val="hybridMultilevel"/>
    <w:tmpl w:val="36E089CC"/>
    <w:lvl w:ilvl="0" w:tplc="955691C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8C2550"/>
    <w:multiLevelType w:val="hybridMultilevel"/>
    <w:tmpl w:val="24DEB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AB612E"/>
    <w:multiLevelType w:val="hybridMultilevel"/>
    <w:tmpl w:val="21C021C6"/>
    <w:lvl w:ilvl="0" w:tplc="489E46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0B3183"/>
    <w:multiLevelType w:val="hybridMultilevel"/>
    <w:tmpl w:val="65B2BA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3426110"/>
    <w:multiLevelType w:val="hybridMultilevel"/>
    <w:tmpl w:val="4088F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327758"/>
    <w:multiLevelType w:val="hybridMultilevel"/>
    <w:tmpl w:val="5278346C"/>
    <w:lvl w:ilvl="0" w:tplc="A7C8536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F9F3408"/>
    <w:multiLevelType w:val="hybridMultilevel"/>
    <w:tmpl w:val="C14618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A96EE1"/>
    <w:multiLevelType w:val="hybridMultilevel"/>
    <w:tmpl w:val="4088F4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9C1A9C"/>
    <w:multiLevelType w:val="hybridMultilevel"/>
    <w:tmpl w:val="20526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32101E"/>
    <w:multiLevelType w:val="hybridMultilevel"/>
    <w:tmpl w:val="4088F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1668A1"/>
    <w:multiLevelType w:val="hybridMultilevel"/>
    <w:tmpl w:val="9524333A"/>
    <w:lvl w:ilvl="0" w:tplc="A958355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19"/>
  </w:num>
  <w:num w:numId="3">
    <w:abstractNumId w:val="1"/>
  </w:num>
  <w:num w:numId="4">
    <w:abstractNumId w:val="11"/>
  </w:num>
  <w:num w:numId="5">
    <w:abstractNumId w:val="18"/>
  </w:num>
  <w:num w:numId="6">
    <w:abstractNumId w:val="7"/>
  </w:num>
  <w:num w:numId="7">
    <w:abstractNumId w:val="14"/>
  </w:num>
  <w:num w:numId="8">
    <w:abstractNumId w:val="5"/>
  </w:num>
  <w:num w:numId="9">
    <w:abstractNumId w:val="17"/>
  </w:num>
  <w:num w:numId="10">
    <w:abstractNumId w:val="8"/>
  </w:num>
  <w:num w:numId="11">
    <w:abstractNumId w:val="0"/>
  </w:num>
  <w:num w:numId="12">
    <w:abstractNumId w:val="13"/>
  </w:num>
  <w:num w:numId="13">
    <w:abstractNumId w:val="10"/>
  </w:num>
  <w:num w:numId="14">
    <w:abstractNumId w:val="2"/>
  </w:num>
  <w:num w:numId="15">
    <w:abstractNumId w:val="4"/>
  </w:num>
  <w:num w:numId="16">
    <w:abstractNumId w:val="3"/>
  </w:num>
  <w:num w:numId="17">
    <w:abstractNumId w:val="9"/>
  </w:num>
  <w:num w:numId="18">
    <w:abstractNumId w:val="15"/>
  </w:num>
  <w:num w:numId="19">
    <w:abstractNumId w:val="20"/>
  </w:num>
  <w:num w:numId="20">
    <w:abstractNumId w:val="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790"/>
    <w:rsid w:val="00000B27"/>
    <w:rsid w:val="00001633"/>
    <w:rsid w:val="0000340B"/>
    <w:rsid w:val="00003803"/>
    <w:rsid w:val="00003FF5"/>
    <w:rsid w:val="00005A0C"/>
    <w:rsid w:val="0000695C"/>
    <w:rsid w:val="00012342"/>
    <w:rsid w:val="00015959"/>
    <w:rsid w:val="00017263"/>
    <w:rsid w:val="000178D9"/>
    <w:rsid w:val="00017B96"/>
    <w:rsid w:val="00020989"/>
    <w:rsid w:val="00021BA2"/>
    <w:rsid w:val="00021E3A"/>
    <w:rsid w:val="00022A0B"/>
    <w:rsid w:val="00027DCF"/>
    <w:rsid w:val="0003117E"/>
    <w:rsid w:val="00041E45"/>
    <w:rsid w:val="00044B25"/>
    <w:rsid w:val="00045A08"/>
    <w:rsid w:val="000466EC"/>
    <w:rsid w:val="00046946"/>
    <w:rsid w:val="00046B54"/>
    <w:rsid w:val="00047F33"/>
    <w:rsid w:val="000520F8"/>
    <w:rsid w:val="00052190"/>
    <w:rsid w:val="0005284F"/>
    <w:rsid w:val="0005582B"/>
    <w:rsid w:val="0005797E"/>
    <w:rsid w:val="00057C4F"/>
    <w:rsid w:val="00060B38"/>
    <w:rsid w:val="000612DC"/>
    <w:rsid w:val="000620C8"/>
    <w:rsid w:val="00064096"/>
    <w:rsid w:val="00065726"/>
    <w:rsid w:val="0006686A"/>
    <w:rsid w:val="00066B7E"/>
    <w:rsid w:val="00067428"/>
    <w:rsid w:val="0007488B"/>
    <w:rsid w:val="00085A6D"/>
    <w:rsid w:val="000864CE"/>
    <w:rsid w:val="00096307"/>
    <w:rsid w:val="000A07CE"/>
    <w:rsid w:val="000A51C9"/>
    <w:rsid w:val="000B1711"/>
    <w:rsid w:val="000B7A07"/>
    <w:rsid w:val="000C2A1E"/>
    <w:rsid w:val="000C2C23"/>
    <w:rsid w:val="000C3905"/>
    <w:rsid w:val="000C3C80"/>
    <w:rsid w:val="000C5767"/>
    <w:rsid w:val="000C7FBC"/>
    <w:rsid w:val="000D02B9"/>
    <w:rsid w:val="000D17C9"/>
    <w:rsid w:val="000D2C14"/>
    <w:rsid w:val="000D4164"/>
    <w:rsid w:val="000D6C5D"/>
    <w:rsid w:val="000E0C90"/>
    <w:rsid w:val="000E150A"/>
    <w:rsid w:val="000E2F1F"/>
    <w:rsid w:val="000E4719"/>
    <w:rsid w:val="000E5F42"/>
    <w:rsid w:val="000F5601"/>
    <w:rsid w:val="000F6469"/>
    <w:rsid w:val="00102144"/>
    <w:rsid w:val="00102EC0"/>
    <w:rsid w:val="001034DC"/>
    <w:rsid w:val="00103CA4"/>
    <w:rsid w:val="001102B8"/>
    <w:rsid w:val="001139CB"/>
    <w:rsid w:val="00116CE5"/>
    <w:rsid w:val="00117079"/>
    <w:rsid w:val="0012719C"/>
    <w:rsid w:val="0012722C"/>
    <w:rsid w:val="0013267B"/>
    <w:rsid w:val="00133B6E"/>
    <w:rsid w:val="001355FB"/>
    <w:rsid w:val="001372E6"/>
    <w:rsid w:val="00137A4A"/>
    <w:rsid w:val="0014164C"/>
    <w:rsid w:val="00141C9C"/>
    <w:rsid w:val="00143782"/>
    <w:rsid w:val="00144CA5"/>
    <w:rsid w:val="0014642F"/>
    <w:rsid w:val="001536ED"/>
    <w:rsid w:val="0015527E"/>
    <w:rsid w:val="00160A12"/>
    <w:rsid w:val="001625B5"/>
    <w:rsid w:val="001626BD"/>
    <w:rsid w:val="00163848"/>
    <w:rsid w:val="0016634B"/>
    <w:rsid w:val="0016644F"/>
    <w:rsid w:val="001669B1"/>
    <w:rsid w:val="00170417"/>
    <w:rsid w:val="00171313"/>
    <w:rsid w:val="00171417"/>
    <w:rsid w:val="00171CCC"/>
    <w:rsid w:val="00174253"/>
    <w:rsid w:val="00174C1F"/>
    <w:rsid w:val="00174ED8"/>
    <w:rsid w:val="00176093"/>
    <w:rsid w:val="00183BC2"/>
    <w:rsid w:val="00184A4F"/>
    <w:rsid w:val="00186C12"/>
    <w:rsid w:val="00187049"/>
    <w:rsid w:val="00194BCA"/>
    <w:rsid w:val="00194DDE"/>
    <w:rsid w:val="001951B5"/>
    <w:rsid w:val="00195E72"/>
    <w:rsid w:val="001962FD"/>
    <w:rsid w:val="00197B24"/>
    <w:rsid w:val="001A0B06"/>
    <w:rsid w:val="001A1F38"/>
    <w:rsid w:val="001A3C5F"/>
    <w:rsid w:val="001A5412"/>
    <w:rsid w:val="001A5BFB"/>
    <w:rsid w:val="001A6211"/>
    <w:rsid w:val="001A7E6F"/>
    <w:rsid w:val="001B0E2B"/>
    <w:rsid w:val="001B170A"/>
    <w:rsid w:val="001B2D68"/>
    <w:rsid w:val="001B5D93"/>
    <w:rsid w:val="001C30E9"/>
    <w:rsid w:val="001C3530"/>
    <w:rsid w:val="001C3C7B"/>
    <w:rsid w:val="001C4E33"/>
    <w:rsid w:val="001C6136"/>
    <w:rsid w:val="001C70EF"/>
    <w:rsid w:val="001C7C06"/>
    <w:rsid w:val="001D1441"/>
    <w:rsid w:val="001D48BA"/>
    <w:rsid w:val="001D62AF"/>
    <w:rsid w:val="001E1302"/>
    <w:rsid w:val="001E2483"/>
    <w:rsid w:val="001E46A7"/>
    <w:rsid w:val="001E5415"/>
    <w:rsid w:val="001E7ECE"/>
    <w:rsid w:val="001F093B"/>
    <w:rsid w:val="001F1995"/>
    <w:rsid w:val="001F2BB5"/>
    <w:rsid w:val="001F4583"/>
    <w:rsid w:val="002006A6"/>
    <w:rsid w:val="0020189D"/>
    <w:rsid w:val="002022CE"/>
    <w:rsid w:val="00210938"/>
    <w:rsid w:val="0021146D"/>
    <w:rsid w:val="00212A93"/>
    <w:rsid w:val="00213AFE"/>
    <w:rsid w:val="00216369"/>
    <w:rsid w:val="002179E3"/>
    <w:rsid w:val="00217F7C"/>
    <w:rsid w:val="00221F1C"/>
    <w:rsid w:val="00222C01"/>
    <w:rsid w:val="002241A3"/>
    <w:rsid w:val="00225B9A"/>
    <w:rsid w:val="0022695B"/>
    <w:rsid w:val="00226B1C"/>
    <w:rsid w:val="00227D86"/>
    <w:rsid w:val="0023071A"/>
    <w:rsid w:val="00230DC5"/>
    <w:rsid w:val="002327A2"/>
    <w:rsid w:val="0023441F"/>
    <w:rsid w:val="00235A54"/>
    <w:rsid w:val="002405F9"/>
    <w:rsid w:val="00240DB3"/>
    <w:rsid w:val="002426E9"/>
    <w:rsid w:val="0024403A"/>
    <w:rsid w:val="00247022"/>
    <w:rsid w:val="00251552"/>
    <w:rsid w:val="0025184F"/>
    <w:rsid w:val="0025382C"/>
    <w:rsid w:val="002546A8"/>
    <w:rsid w:val="00260053"/>
    <w:rsid w:val="00264A16"/>
    <w:rsid w:val="0026501C"/>
    <w:rsid w:val="00265A4A"/>
    <w:rsid w:val="002677F9"/>
    <w:rsid w:val="002678B5"/>
    <w:rsid w:val="002701C3"/>
    <w:rsid w:val="00271BED"/>
    <w:rsid w:val="002727F8"/>
    <w:rsid w:val="00272C3E"/>
    <w:rsid w:val="0027483C"/>
    <w:rsid w:val="00274E3B"/>
    <w:rsid w:val="00283618"/>
    <w:rsid w:val="00285145"/>
    <w:rsid w:val="00292C0B"/>
    <w:rsid w:val="00296B33"/>
    <w:rsid w:val="00297476"/>
    <w:rsid w:val="002A1266"/>
    <w:rsid w:val="002A2718"/>
    <w:rsid w:val="002A314D"/>
    <w:rsid w:val="002A4EA4"/>
    <w:rsid w:val="002A785B"/>
    <w:rsid w:val="002A7A91"/>
    <w:rsid w:val="002B26D8"/>
    <w:rsid w:val="002B30B1"/>
    <w:rsid w:val="002B3971"/>
    <w:rsid w:val="002B44FD"/>
    <w:rsid w:val="002B688A"/>
    <w:rsid w:val="002C00D3"/>
    <w:rsid w:val="002C26F5"/>
    <w:rsid w:val="002C4B2C"/>
    <w:rsid w:val="002D1270"/>
    <w:rsid w:val="002D2C6D"/>
    <w:rsid w:val="002D382D"/>
    <w:rsid w:val="002D433F"/>
    <w:rsid w:val="002D61F8"/>
    <w:rsid w:val="002D6735"/>
    <w:rsid w:val="002E0078"/>
    <w:rsid w:val="002E05A0"/>
    <w:rsid w:val="002E3D64"/>
    <w:rsid w:val="002E4954"/>
    <w:rsid w:val="002E5640"/>
    <w:rsid w:val="002E5BD8"/>
    <w:rsid w:val="002E6169"/>
    <w:rsid w:val="002E6347"/>
    <w:rsid w:val="002F0188"/>
    <w:rsid w:val="002F10C3"/>
    <w:rsid w:val="002F18C6"/>
    <w:rsid w:val="002F2A5E"/>
    <w:rsid w:val="002F33B5"/>
    <w:rsid w:val="002F7E87"/>
    <w:rsid w:val="00302719"/>
    <w:rsid w:val="00302C1B"/>
    <w:rsid w:val="00304234"/>
    <w:rsid w:val="00305671"/>
    <w:rsid w:val="003056D6"/>
    <w:rsid w:val="00311C04"/>
    <w:rsid w:val="00314282"/>
    <w:rsid w:val="00315794"/>
    <w:rsid w:val="003158C7"/>
    <w:rsid w:val="00316CA0"/>
    <w:rsid w:val="00317028"/>
    <w:rsid w:val="00317165"/>
    <w:rsid w:val="00321555"/>
    <w:rsid w:val="00321940"/>
    <w:rsid w:val="003253B6"/>
    <w:rsid w:val="003316D4"/>
    <w:rsid w:val="00333FBF"/>
    <w:rsid w:val="00336A64"/>
    <w:rsid w:val="00340569"/>
    <w:rsid w:val="00343320"/>
    <w:rsid w:val="00343469"/>
    <w:rsid w:val="00344272"/>
    <w:rsid w:val="0034592D"/>
    <w:rsid w:val="0034659F"/>
    <w:rsid w:val="00347B4E"/>
    <w:rsid w:val="00350BCB"/>
    <w:rsid w:val="00360716"/>
    <w:rsid w:val="0036209D"/>
    <w:rsid w:val="00362A9A"/>
    <w:rsid w:val="00362C44"/>
    <w:rsid w:val="003630C8"/>
    <w:rsid w:val="00363C07"/>
    <w:rsid w:val="0036418C"/>
    <w:rsid w:val="003658B6"/>
    <w:rsid w:val="00370853"/>
    <w:rsid w:val="00371C9E"/>
    <w:rsid w:val="00375914"/>
    <w:rsid w:val="00377290"/>
    <w:rsid w:val="00384E91"/>
    <w:rsid w:val="003902BC"/>
    <w:rsid w:val="00391392"/>
    <w:rsid w:val="00393B60"/>
    <w:rsid w:val="003940E9"/>
    <w:rsid w:val="00394B4F"/>
    <w:rsid w:val="00395DCC"/>
    <w:rsid w:val="003A08C1"/>
    <w:rsid w:val="003A0FEA"/>
    <w:rsid w:val="003A21C8"/>
    <w:rsid w:val="003A3779"/>
    <w:rsid w:val="003A44AC"/>
    <w:rsid w:val="003A4806"/>
    <w:rsid w:val="003A48F3"/>
    <w:rsid w:val="003A53DB"/>
    <w:rsid w:val="003A737A"/>
    <w:rsid w:val="003A798D"/>
    <w:rsid w:val="003B0291"/>
    <w:rsid w:val="003B10B6"/>
    <w:rsid w:val="003B2710"/>
    <w:rsid w:val="003B30C4"/>
    <w:rsid w:val="003B33CA"/>
    <w:rsid w:val="003B3592"/>
    <w:rsid w:val="003B3790"/>
    <w:rsid w:val="003B3F26"/>
    <w:rsid w:val="003C07B8"/>
    <w:rsid w:val="003C1BCD"/>
    <w:rsid w:val="003C28CA"/>
    <w:rsid w:val="003C30A9"/>
    <w:rsid w:val="003C3911"/>
    <w:rsid w:val="003C4EB6"/>
    <w:rsid w:val="003C6C14"/>
    <w:rsid w:val="003D14E1"/>
    <w:rsid w:val="003D21B2"/>
    <w:rsid w:val="003D4516"/>
    <w:rsid w:val="003D4D05"/>
    <w:rsid w:val="003D5234"/>
    <w:rsid w:val="003D73C1"/>
    <w:rsid w:val="003D764F"/>
    <w:rsid w:val="003E0B35"/>
    <w:rsid w:val="003E0CEF"/>
    <w:rsid w:val="003E16A1"/>
    <w:rsid w:val="003E2EA1"/>
    <w:rsid w:val="003E66F7"/>
    <w:rsid w:val="003E6A69"/>
    <w:rsid w:val="003E766A"/>
    <w:rsid w:val="003F1D8E"/>
    <w:rsid w:val="003F3A81"/>
    <w:rsid w:val="003F4879"/>
    <w:rsid w:val="003F67DB"/>
    <w:rsid w:val="003F7EDA"/>
    <w:rsid w:val="004000FD"/>
    <w:rsid w:val="00400C60"/>
    <w:rsid w:val="004031BC"/>
    <w:rsid w:val="00403353"/>
    <w:rsid w:val="00405CED"/>
    <w:rsid w:val="00407208"/>
    <w:rsid w:val="004115D1"/>
    <w:rsid w:val="00414416"/>
    <w:rsid w:val="004162EF"/>
    <w:rsid w:val="0041722B"/>
    <w:rsid w:val="00417547"/>
    <w:rsid w:val="004210A3"/>
    <w:rsid w:val="004232AC"/>
    <w:rsid w:val="0042353F"/>
    <w:rsid w:val="004254C7"/>
    <w:rsid w:val="0042572A"/>
    <w:rsid w:val="0042594B"/>
    <w:rsid w:val="00425EE6"/>
    <w:rsid w:val="00427D2D"/>
    <w:rsid w:val="004301F0"/>
    <w:rsid w:val="004311F1"/>
    <w:rsid w:val="004318CC"/>
    <w:rsid w:val="0044178A"/>
    <w:rsid w:val="00442124"/>
    <w:rsid w:val="00445FB0"/>
    <w:rsid w:val="0044679C"/>
    <w:rsid w:val="00447009"/>
    <w:rsid w:val="004540C6"/>
    <w:rsid w:val="00454EB6"/>
    <w:rsid w:val="00457B59"/>
    <w:rsid w:val="004600AC"/>
    <w:rsid w:val="00460355"/>
    <w:rsid w:val="00460C82"/>
    <w:rsid w:val="004612A3"/>
    <w:rsid w:val="004616B8"/>
    <w:rsid w:val="00461DA9"/>
    <w:rsid w:val="004635D4"/>
    <w:rsid w:val="004646F9"/>
    <w:rsid w:val="004658C1"/>
    <w:rsid w:val="004665CE"/>
    <w:rsid w:val="00472FF7"/>
    <w:rsid w:val="004745EF"/>
    <w:rsid w:val="004746AA"/>
    <w:rsid w:val="00477D23"/>
    <w:rsid w:val="00484F81"/>
    <w:rsid w:val="00486D6B"/>
    <w:rsid w:val="0049149E"/>
    <w:rsid w:val="00492E59"/>
    <w:rsid w:val="004931E2"/>
    <w:rsid w:val="004959A4"/>
    <w:rsid w:val="00495C52"/>
    <w:rsid w:val="004A3DBD"/>
    <w:rsid w:val="004A4D99"/>
    <w:rsid w:val="004A5681"/>
    <w:rsid w:val="004A6723"/>
    <w:rsid w:val="004B06EF"/>
    <w:rsid w:val="004B1C98"/>
    <w:rsid w:val="004B2AF4"/>
    <w:rsid w:val="004B3066"/>
    <w:rsid w:val="004B317F"/>
    <w:rsid w:val="004B60DA"/>
    <w:rsid w:val="004B6306"/>
    <w:rsid w:val="004B6932"/>
    <w:rsid w:val="004C0625"/>
    <w:rsid w:val="004C1848"/>
    <w:rsid w:val="004C4326"/>
    <w:rsid w:val="004C758C"/>
    <w:rsid w:val="004D0AC5"/>
    <w:rsid w:val="004D0AD1"/>
    <w:rsid w:val="004D1A6A"/>
    <w:rsid w:val="004D26BA"/>
    <w:rsid w:val="004D2F89"/>
    <w:rsid w:val="004D783B"/>
    <w:rsid w:val="004E091A"/>
    <w:rsid w:val="004E0D4B"/>
    <w:rsid w:val="004E292E"/>
    <w:rsid w:val="004E3A4A"/>
    <w:rsid w:val="004E5D3C"/>
    <w:rsid w:val="004F5914"/>
    <w:rsid w:val="004F7ACE"/>
    <w:rsid w:val="0050073D"/>
    <w:rsid w:val="00500EA6"/>
    <w:rsid w:val="00505C61"/>
    <w:rsid w:val="0050616D"/>
    <w:rsid w:val="005072EC"/>
    <w:rsid w:val="00511078"/>
    <w:rsid w:val="00511784"/>
    <w:rsid w:val="00512B42"/>
    <w:rsid w:val="0051312C"/>
    <w:rsid w:val="00516ED2"/>
    <w:rsid w:val="005179C1"/>
    <w:rsid w:val="00522D09"/>
    <w:rsid w:val="00524D85"/>
    <w:rsid w:val="0052501B"/>
    <w:rsid w:val="00525132"/>
    <w:rsid w:val="005254EC"/>
    <w:rsid w:val="005302CD"/>
    <w:rsid w:val="00531DB6"/>
    <w:rsid w:val="0054485C"/>
    <w:rsid w:val="005450C7"/>
    <w:rsid w:val="00545619"/>
    <w:rsid w:val="00545D01"/>
    <w:rsid w:val="005517FF"/>
    <w:rsid w:val="00552CC9"/>
    <w:rsid w:val="005532BC"/>
    <w:rsid w:val="005533D5"/>
    <w:rsid w:val="0055509F"/>
    <w:rsid w:val="00555280"/>
    <w:rsid w:val="00555C27"/>
    <w:rsid w:val="005614D7"/>
    <w:rsid w:val="00563F57"/>
    <w:rsid w:val="00565B67"/>
    <w:rsid w:val="00576F30"/>
    <w:rsid w:val="005824CE"/>
    <w:rsid w:val="00582835"/>
    <w:rsid w:val="005877C4"/>
    <w:rsid w:val="0059014C"/>
    <w:rsid w:val="00590448"/>
    <w:rsid w:val="00590C55"/>
    <w:rsid w:val="00592543"/>
    <w:rsid w:val="0059282D"/>
    <w:rsid w:val="00592E54"/>
    <w:rsid w:val="00593FEA"/>
    <w:rsid w:val="005945FB"/>
    <w:rsid w:val="00595AAC"/>
    <w:rsid w:val="0059671E"/>
    <w:rsid w:val="005974E9"/>
    <w:rsid w:val="005A54EA"/>
    <w:rsid w:val="005A5FF3"/>
    <w:rsid w:val="005B1C77"/>
    <w:rsid w:val="005B1F71"/>
    <w:rsid w:val="005B5F5B"/>
    <w:rsid w:val="005B6B89"/>
    <w:rsid w:val="005C3EA8"/>
    <w:rsid w:val="005C6DDB"/>
    <w:rsid w:val="005D0943"/>
    <w:rsid w:val="005D2597"/>
    <w:rsid w:val="005D52E3"/>
    <w:rsid w:val="005D5B8E"/>
    <w:rsid w:val="005D639C"/>
    <w:rsid w:val="005E4B13"/>
    <w:rsid w:val="005E4ECA"/>
    <w:rsid w:val="005F0213"/>
    <w:rsid w:val="005F09A8"/>
    <w:rsid w:val="005F19C6"/>
    <w:rsid w:val="005F386E"/>
    <w:rsid w:val="005F5471"/>
    <w:rsid w:val="00600312"/>
    <w:rsid w:val="00601C15"/>
    <w:rsid w:val="006037D9"/>
    <w:rsid w:val="006049D5"/>
    <w:rsid w:val="00605412"/>
    <w:rsid w:val="006071FA"/>
    <w:rsid w:val="00607911"/>
    <w:rsid w:val="006152EA"/>
    <w:rsid w:val="00620F40"/>
    <w:rsid w:val="00624459"/>
    <w:rsid w:val="00625610"/>
    <w:rsid w:val="00625751"/>
    <w:rsid w:val="00625899"/>
    <w:rsid w:val="00627A20"/>
    <w:rsid w:val="006313F3"/>
    <w:rsid w:val="006316D6"/>
    <w:rsid w:val="00635561"/>
    <w:rsid w:val="006363EC"/>
    <w:rsid w:val="006375BF"/>
    <w:rsid w:val="0064725C"/>
    <w:rsid w:val="00647442"/>
    <w:rsid w:val="006509A8"/>
    <w:rsid w:val="0065154B"/>
    <w:rsid w:val="00655971"/>
    <w:rsid w:val="00656955"/>
    <w:rsid w:val="00656ED2"/>
    <w:rsid w:val="00657C21"/>
    <w:rsid w:val="00661190"/>
    <w:rsid w:val="00661C22"/>
    <w:rsid w:val="006711FC"/>
    <w:rsid w:val="0067129B"/>
    <w:rsid w:val="00671F76"/>
    <w:rsid w:val="00672016"/>
    <w:rsid w:val="00673830"/>
    <w:rsid w:val="00673978"/>
    <w:rsid w:val="0067438C"/>
    <w:rsid w:val="00680E59"/>
    <w:rsid w:val="00681D06"/>
    <w:rsid w:val="0068434C"/>
    <w:rsid w:val="00690C9B"/>
    <w:rsid w:val="0069187B"/>
    <w:rsid w:val="006927D4"/>
    <w:rsid w:val="00693B62"/>
    <w:rsid w:val="00693BE3"/>
    <w:rsid w:val="006944C2"/>
    <w:rsid w:val="00695227"/>
    <w:rsid w:val="00697750"/>
    <w:rsid w:val="00697C8B"/>
    <w:rsid w:val="006A2174"/>
    <w:rsid w:val="006A2424"/>
    <w:rsid w:val="006A2480"/>
    <w:rsid w:val="006A4A32"/>
    <w:rsid w:val="006A53BA"/>
    <w:rsid w:val="006A5FFA"/>
    <w:rsid w:val="006A70D1"/>
    <w:rsid w:val="006A768A"/>
    <w:rsid w:val="006B2AD2"/>
    <w:rsid w:val="006B3B8E"/>
    <w:rsid w:val="006B4A41"/>
    <w:rsid w:val="006B50D3"/>
    <w:rsid w:val="006B7BE5"/>
    <w:rsid w:val="006C05E2"/>
    <w:rsid w:val="006C1F50"/>
    <w:rsid w:val="006C2C84"/>
    <w:rsid w:val="006C4DCE"/>
    <w:rsid w:val="006D034C"/>
    <w:rsid w:val="006D06AB"/>
    <w:rsid w:val="006D5527"/>
    <w:rsid w:val="006D7F8A"/>
    <w:rsid w:val="006E0C64"/>
    <w:rsid w:val="006E1F66"/>
    <w:rsid w:val="006E49F5"/>
    <w:rsid w:val="006F407E"/>
    <w:rsid w:val="006F63CB"/>
    <w:rsid w:val="00700E11"/>
    <w:rsid w:val="00701762"/>
    <w:rsid w:val="00702680"/>
    <w:rsid w:val="00702814"/>
    <w:rsid w:val="00706813"/>
    <w:rsid w:val="007102C9"/>
    <w:rsid w:val="00710DAF"/>
    <w:rsid w:val="0071141D"/>
    <w:rsid w:val="00712AE8"/>
    <w:rsid w:val="00717D51"/>
    <w:rsid w:val="00720FA6"/>
    <w:rsid w:val="00721CF8"/>
    <w:rsid w:val="00723B90"/>
    <w:rsid w:val="00723E78"/>
    <w:rsid w:val="0072517F"/>
    <w:rsid w:val="007256B2"/>
    <w:rsid w:val="0072655E"/>
    <w:rsid w:val="00726B58"/>
    <w:rsid w:val="00727555"/>
    <w:rsid w:val="00731494"/>
    <w:rsid w:val="00731AE6"/>
    <w:rsid w:val="007324F5"/>
    <w:rsid w:val="00740518"/>
    <w:rsid w:val="007411DC"/>
    <w:rsid w:val="0074314B"/>
    <w:rsid w:val="00743D7B"/>
    <w:rsid w:val="007463B5"/>
    <w:rsid w:val="00746A75"/>
    <w:rsid w:val="00755658"/>
    <w:rsid w:val="0075768C"/>
    <w:rsid w:val="00760172"/>
    <w:rsid w:val="007607BE"/>
    <w:rsid w:val="00760A23"/>
    <w:rsid w:val="00760FB7"/>
    <w:rsid w:val="00763FDA"/>
    <w:rsid w:val="00764055"/>
    <w:rsid w:val="00764210"/>
    <w:rsid w:val="00767C78"/>
    <w:rsid w:val="00770096"/>
    <w:rsid w:val="00771AB6"/>
    <w:rsid w:val="00773128"/>
    <w:rsid w:val="0077400A"/>
    <w:rsid w:val="00774FAE"/>
    <w:rsid w:val="007758B1"/>
    <w:rsid w:val="00775F7D"/>
    <w:rsid w:val="00776189"/>
    <w:rsid w:val="00777E08"/>
    <w:rsid w:val="00780EA5"/>
    <w:rsid w:val="00782A85"/>
    <w:rsid w:val="00782A9C"/>
    <w:rsid w:val="007841C9"/>
    <w:rsid w:val="0078465F"/>
    <w:rsid w:val="00784F22"/>
    <w:rsid w:val="00790DFB"/>
    <w:rsid w:val="00790EFE"/>
    <w:rsid w:val="00793804"/>
    <w:rsid w:val="00793B32"/>
    <w:rsid w:val="007958AF"/>
    <w:rsid w:val="007A11D9"/>
    <w:rsid w:val="007A3088"/>
    <w:rsid w:val="007A412C"/>
    <w:rsid w:val="007A5145"/>
    <w:rsid w:val="007A76B2"/>
    <w:rsid w:val="007B1F06"/>
    <w:rsid w:val="007B343B"/>
    <w:rsid w:val="007B7148"/>
    <w:rsid w:val="007B7651"/>
    <w:rsid w:val="007B7B97"/>
    <w:rsid w:val="007C0635"/>
    <w:rsid w:val="007C137A"/>
    <w:rsid w:val="007C1C5D"/>
    <w:rsid w:val="007C24BA"/>
    <w:rsid w:val="007C281C"/>
    <w:rsid w:val="007C2A3A"/>
    <w:rsid w:val="007C5402"/>
    <w:rsid w:val="007D04C6"/>
    <w:rsid w:val="007D08B9"/>
    <w:rsid w:val="007D3527"/>
    <w:rsid w:val="007D35AA"/>
    <w:rsid w:val="007D4B5D"/>
    <w:rsid w:val="007D591A"/>
    <w:rsid w:val="007D5C03"/>
    <w:rsid w:val="007D6AD6"/>
    <w:rsid w:val="007E17F7"/>
    <w:rsid w:val="007E56B1"/>
    <w:rsid w:val="007E56E6"/>
    <w:rsid w:val="007E5F05"/>
    <w:rsid w:val="007E7CC4"/>
    <w:rsid w:val="007F045F"/>
    <w:rsid w:val="007F1A0B"/>
    <w:rsid w:val="007F6625"/>
    <w:rsid w:val="00800E5F"/>
    <w:rsid w:val="00801835"/>
    <w:rsid w:val="00804111"/>
    <w:rsid w:val="008071A9"/>
    <w:rsid w:val="008109FA"/>
    <w:rsid w:val="00810DA0"/>
    <w:rsid w:val="0081333D"/>
    <w:rsid w:val="00813C00"/>
    <w:rsid w:val="00816BE4"/>
    <w:rsid w:val="008213A6"/>
    <w:rsid w:val="00824A89"/>
    <w:rsid w:val="00826493"/>
    <w:rsid w:val="00826CB1"/>
    <w:rsid w:val="00827662"/>
    <w:rsid w:val="00827A0C"/>
    <w:rsid w:val="00831397"/>
    <w:rsid w:val="0083167E"/>
    <w:rsid w:val="00831E34"/>
    <w:rsid w:val="00834C64"/>
    <w:rsid w:val="00835430"/>
    <w:rsid w:val="00836DA2"/>
    <w:rsid w:val="008418C5"/>
    <w:rsid w:val="0085089E"/>
    <w:rsid w:val="00850904"/>
    <w:rsid w:val="008510EA"/>
    <w:rsid w:val="00856421"/>
    <w:rsid w:val="0085719C"/>
    <w:rsid w:val="0086079A"/>
    <w:rsid w:val="00860CB9"/>
    <w:rsid w:val="0086563C"/>
    <w:rsid w:val="00870811"/>
    <w:rsid w:val="00871995"/>
    <w:rsid w:val="00873366"/>
    <w:rsid w:val="0087726F"/>
    <w:rsid w:val="00883AB5"/>
    <w:rsid w:val="008866D7"/>
    <w:rsid w:val="0088697D"/>
    <w:rsid w:val="00886F08"/>
    <w:rsid w:val="00890692"/>
    <w:rsid w:val="00891D67"/>
    <w:rsid w:val="00896D52"/>
    <w:rsid w:val="008A0CE8"/>
    <w:rsid w:val="008A0F65"/>
    <w:rsid w:val="008A30E6"/>
    <w:rsid w:val="008A773C"/>
    <w:rsid w:val="008B045A"/>
    <w:rsid w:val="008B39FB"/>
    <w:rsid w:val="008B3D4C"/>
    <w:rsid w:val="008B4134"/>
    <w:rsid w:val="008B6304"/>
    <w:rsid w:val="008B7033"/>
    <w:rsid w:val="008B7346"/>
    <w:rsid w:val="008B756B"/>
    <w:rsid w:val="008C29C0"/>
    <w:rsid w:val="008D15F2"/>
    <w:rsid w:val="008D22CE"/>
    <w:rsid w:val="008D3031"/>
    <w:rsid w:val="008D370A"/>
    <w:rsid w:val="008D38D3"/>
    <w:rsid w:val="008D6744"/>
    <w:rsid w:val="008D69C4"/>
    <w:rsid w:val="008D7330"/>
    <w:rsid w:val="008D7A10"/>
    <w:rsid w:val="008E0D3F"/>
    <w:rsid w:val="008E0FF3"/>
    <w:rsid w:val="008E2433"/>
    <w:rsid w:val="008E40C0"/>
    <w:rsid w:val="008E588E"/>
    <w:rsid w:val="008F099C"/>
    <w:rsid w:val="008F631F"/>
    <w:rsid w:val="009005A6"/>
    <w:rsid w:val="009019AD"/>
    <w:rsid w:val="00902764"/>
    <w:rsid w:val="00904D39"/>
    <w:rsid w:val="00905800"/>
    <w:rsid w:val="00905C50"/>
    <w:rsid w:val="00906426"/>
    <w:rsid w:val="00911C31"/>
    <w:rsid w:val="00912382"/>
    <w:rsid w:val="00914C6E"/>
    <w:rsid w:val="00914CAE"/>
    <w:rsid w:val="00914E84"/>
    <w:rsid w:val="009157A4"/>
    <w:rsid w:val="00916FE7"/>
    <w:rsid w:val="00922446"/>
    <w:rsid w:val="0092431E"/>
    <w:rsid w:val="0092484C"/>
    <w:rsid w:val="0092517B"/>
    <w:rsid w:val="00925DA2"/>
    <w:rsid w:val="00933705"/>
    <w:rsid w:val="00933881"/>
    <w:rsid w:val="0093478B"/>
    <w:rsid w:val="00940E07"/>
    <w:rsid w:val="00941196"/>
    <w:rsid w:val="0094277C"/>
    <w:rsid w:val="0094482D"/>
    <w:rsid w:val="00944C79"/>
    <w:rsid w:val="00945026"/>
    <w:rsid w:val="0094586A"/>
    <w:rsid w:val="0094725A"/>
    <w:rsid w:val="0094781F"/>
    <w:rsid w:val="0096190F"/>
    <w:rsid w:val="00963EE7"/>
    <w:rsid w:val="00964BCE"/>
    <w:rsid w:val="00964FA2"/>
    <w:rsid w:val="00966067"/>
    <w:rsid w:val="00972CA6"/>
    <w:rsid w:val="009748B4"/>
    <w:rsid w:val="0097762E"/>
    <w:rsid w:val="0098185E"/>
    <w:rsid w:val="00981C08"/>
    <w:rsid w:val="00982F62"/>
    <w:rsid w:val="00983649"/>
    <w:rsid w:val="0099106A"/>
    <w:rsid w:val="0099235C"/>
    <w:rsid w:val="00992689"/>
    <w:rsid w:val="009946B1"/>
    <w:rsid w:val="00995E6C"/>
    <w:rsid w:val="0099711F"/>
    <w:rsid w:val="00997EF2"/>
    <w:rsid w:val="009A0331"/>
    <w:rsid w:val="009A09E7"/>
    <w:rsid w:val="009A254D"/>
    <w:rsid w:val="009A4822"/>
    <w:rsid w:val="009A4D70"/>
    <w:rsid w:val="009A5709"/>
    <w:rsid w:val="009A5A32"/>
    <w:rsid w:val="009A68D5"/>
    <w:rsid w:val="009B1F8C"/>
    <w:rsid w:val="009B29F6"/>
    <w:rsid w:val="009B6057"/>
    <w:rsid w:val="009B7FFA"/>
    <w:rsid w:val="009C2F35"/>
    <w:rsid w:val="009C71ED"/>
    <w:rsid w:val="009D060D"/>
    <w:rsid w:val="009D124F"/>
    <w:rsid w:val="009D259B"/>
    <w:rsid w:val="009D30AD"/>
    <w:rsid w:val="009D3E20"/>
    <w:rsid w:val="009E3737"/>
    <w:rsid w:val="009E498A"/>
    <w:rsid w:val="009E4E73"/>
    <w:rsid w:val="009F0A30"/>
    <w:rsid w:val="009F1FE7"/>
    <w:rsid w:val="009F289D"/>
    <w:rsid w:val="009F3D0F"/>
    <w:rsid w:val="009F4314"/>
    <w:rsid w:val="009F61DD"/>
    <w:rsid w:val="00A00E54"/>
    <w:rsid w:val="00A023EE"/>
    <w:rsid w:val="00A103B8"/>
    <w:rsid w:val="00A10CF9"/>
    <w:rsid w:val="00A12FEC"/>
    <w:rsid w:val="00A135BF"/>
    <w:rsid w:val="00A1467C"/>
    <w:rsid w:val="00A16642"/>
    <w:rsid w:val="00A17097"/>
    <w:rsid w:val="00A17902"/>
    <w:rsid w:val="00A22A92"/>
    <w:rsid w:val="00A22BD1"/>
    <w:rsid w:val="00A24FD7"/>
    <w:rsid w:val="00A26C55"/>
    <w:rsid w:val="00A27B35"/>
    <w:rsid w:val="00A30DBC"/>
    <w:rsid w:val="00A3169E"/>
    <w:rsid w:val="00A319A0"/>
    <w:rsid w:val="00A32FC4"/>
    <w:rsid w:val="00A35A15"/>
    <w:rsid w:val="00A36BC4"/>
    <w:rsid w:val="00A36CDB"/>
    <w:rsid w:val="00A37157"/>
    <w:rsid w:val="00A40CE3"/>
    <w:rsid w:val="00A413F9"/>
    <w:rsid w:val="00A415CB"/>
    <w:rsid w:val="00A41962"/>
    <w:rsid w:val="00A43921"/>
    <w:rsid w:val="00A44D46"/>
    <w:rsid w:val="00A4505F"/>
    <w:rsid w:val="00A45945"/>
    <w:rsid w:val="00A46A95"/>
    <w:rsid w:val="00A51AD5"/>
    <w:rsid w:val="00A53580"/>
    <w:rsid w:val="00A5384B"/>
    <w:rsid w:val="00A56A35"/>
    <w:rsid w:val="00A633B2"/>
    <w:rsid w:val="00A63732"/>
    <w:rsid w:val="00A63ED1"/>
    <w:rsid w:val="00A6572C"/>
    <w:rsid w:val="00A65E25"/>
    <w:rsid w:val="00A67BE4"/>
    <w:rsid w:val="00A70723"/>
    <w:rsid w:val="00A71587"/>
    <w:rsid w:val="00A7231E"/>
    <w:rsid w:val="00A731AC"/>
    <w:rsid w:val="00A75B84"/>
    <w:rsid w:val="00A7699F"/>
    <w:rsid w:val="00A76C91"/>
    <w:rsid w:val="00A76E89"/>
    <w:rsid w:val="00A823E3"/>
    <w:rsid w:val="00A85E51"/>
    <w:rsid w:val="00A87180"/>
    <w:rsid w:val="00A87B6E"/>
    <w:rsid w:val="00A90E2E"/>
    <w:rsid w:val="00A9317F"/>
    <w:rsid w:val="00A94469"/>
    <w:rsid w:val="00A96815"/>
    <w:rsid w:val="00A97749"/>
    <w:rsid w:val="00AA1606"/>
    <w:rsid w:val="00AA26F0"/>
    <w:rsid w:val="00AA2938"/>
    <w:rsid w:val="00AB0D41"/>
    <w:rsid w:val="00AB28A7"/>
    <w:rsid w:val="00AB3084"/>
    <w:rsid w:val="00AB4D55"/>
    <w:rsid w:val="00AC1164"/>
    <w:rsid w:val="00AC308E"/>
    <w:rsid w:val="00AC5F4C"/>
    <w:rsid w:val="00AC6C53"/>
    <w:rsid w:val="00AD1089"/>
    <w:rsid w:val="00AD1DEF"/>
    <w:rsid w:val="00AD5D2E"/>
    <w:rsid w:val="00AD6C33"/>
    <w:rsid w:val="00AD786B"/>
    <w:rsid w:val="00AE2173"/>
    <w:rsid w:val="00AE35B9"/>
    <w:rsid w:val="00AE66A6"/>
    <w:rsid w:val="00AE7393"/>
    <w:rsid w:val="00AF0C1C"/>
    <w:rsid w:val="00AF0D66"/>
    <w:rsid w:val="00AF1C24"/>
    <w:rsid w:val="00AF61F0"/>
    <w:rsid w:val="00B02285"/>
    <w:rsid w:val="00B02D00"/>
    <w:rsid w:val="00B02F24"/>
    <w:rsid w:val="00B0431C"/>
    <w:rsid w:val="00B04683"/>
    <w:rsid w:val="00B0604E"/>
    <w:rsid w:val="00B068A9"/>
    <w:rsid w:val="00B06EA3"/>
    <w:rsid w:val="00B07B99"/>
    <w:rsid w:val="00B10FC5"/>
    <w:rsid w:val="00B1189F"/>
    <w:rsid w:val="00B16B37"/>
    <w:rsid w:val="00B17A9B"/>
    <w:rsid w:val="00B21765"/>
    <w:rsid w:val="00B23739"/>
    <w:rsid w:val="00B2388C"/>
    <w:rsid w:val="00B23AA2"/>
    <w:rsid w:val="00B24EC5"/>
    <w:rsid w:val="00B25287"/>
    <w:rsid w:val="00B25C88"/>
    <w:rsid w:val="00B25DEA"/>
    <w:rsid w:val="00B27AD3"/>
    <w:rsid w:val="00B3018A"/>
    <w:rsid w:val="00B308C9"/>
    <w:rsid w:val="00B3161C"/>
    <w:rsid w:val="00B371F1"/>
    <w:rsid w:val="00B37CE6"/>
    <w:rsid w:val="00B436EB"/>
    <w:rsid w:val="00B4435D"/>
    <w:rsid w:val="00B44BFB"/>
    <w:rsid w:val="00B44EDA"/>
    <w:rsid w:val="00B52AAC"/>
    <w:rsid w:val="00B54D3F"/>
    <w:rsid w:val="00B607C0"/>
    <w:rsid w:val="00B61EE8"/>
    <w:rsid w:val="00B6251D"/>
    <w:rsid w:val="00B643EF"/>
    <w:rsid w:val="00B65D84"/>
    <w:rsid w:val="00B65E66"/>
    <w:rsid w:val="00B668CC"/>
    <w:rsid w:val="00B673BA"/>
    <w:rsid w:val="00B67B1C"/>
    <w:rsid w:val="00B7003D"/>
    <w:rsid w:val="00B72076"/>
    <w:rsid w:val="00B7511B"/>
    <w:rsid w:val="00B76455"/>
    <w:rsid w:val="00B77B67"/>
    <w:rsid w:val="00B77ED0"/>
    <w:rsid w:val="00B806E9"/>
    <w:rsid w:val="00B822DD"/>
    <w:rsid w:val="00B82D4D"/>
    <w:rsid w:val="00B8553B"/>
    <w:rsid w:val="00B86E8F"/>
    <w:rsid w:val="00B8790B"/>
    <w:rsid w:val="00B90CD0"/>
    <w:rsid w:val="00B94E58"/>
    <w:rsid w:val="00B964FE"/>
    <w:rsid w:val="00B96F7B"/>
    <w:rsid w:val="00B970DA"/>
    <w:rsid w:val="00B976AD"/>
    <w:rsid w:val="00B97889"/>
    <w:rsid w:val="00BA156D"/>
    <w:rsid w:val="00BA5AC0"/>
    <w:rsid w:val="00BA6EA6"/>
    <w:rsid w:val="00BA7BA3"/>
    <w:rsid w:val="00BB1A11"/>
    <w:rsid w:val="00BB2410"/>
    <w:rsid w:val="00BB281E"/>
    <w:rsid w:val="00BB2E33"/>
    <w:rsid w:val="00BB42A7"/>
    <w:rsid w:val="00BB4894"/>
    <w:rsid w:val="00BB7A41"/>
    <w:rsid w:val="00BC0BCD"/>
    <w:rsid w:val="00BC13AD"/>
    <w:rsid w:val="00BC2F62"/>
    <w:rsid w:val="00BC3BB7"/>
    <w:rsid w:val="00BC5BA4"/>
    <w:rsid w:val="00BD11A9"/>
    <w:rsid w:val="00BD6BCD"/>
    <w:rsid w:val="00BE0841"/>
    <w:rsid w:val="00BE1425"/>
    <w:rsid w:val="00BE2086"/>
    <w:rsid w:val="00BE438E"/>
    <w:rsid w:val="00BE45F2"/>
    <w:rsid w:val="00BE5CCA"/>
    <w:rsid w:val="00BE678B"/>
    <w:rsid w:val="00BE67B9"/>
    <w:rsid w:val="00BF048E"/>
    <w:rsid w:val="00BF298D"/>
    <w:rsid w:val="00BF6408"/>
    <w:rsid w:val="00BF6753"/>
    <w:rsid w:val="00BF7113"/>
    <w:rsid w:val="00BF7594"/>
    <w:rsid w:val="00BF7FD0"/>
    <w:rsid w:val="00C00D9D"/>
    <w:rsid w:val="00C01AD2"/>
    <w:rsid w:val="00C0262C"/>
    <w:rsid w:val="00C051A8"/>
    <w:rsid w:val="00C13100"/>
    <w:rsid w:val="00C13EF1"/>
    <w:rsid w:val="00C14ACC"/>
    <w:rsid w:val="00C16443"/>
    <w:rsid w:val="00C1704D"/>
    <w:rsid w:val="00C2180E"/>
    <w:rsid w:val="00C228DD"/>
    <w:rsid w:val="00C23F06"/>
    <w:rsid w:val="00C24FCA"/>
    <w:rsid w:val="00C25560"/>
    <w:rsid w:val="00C26586"/>
    <w:rsid w:val="00C31D65"/>
    <w:rsid w:val="00C32822"/>
    <w:rsid w:val="00C356EC"/>
    <w:rsid w:val="00C35713"/>
    <w:rsid w:val="00C365A2"/>
    <w:rsid w:val="00C406EE"/>
    <w:rsid w:val="00C42022"/>
    <w:rsid w:val="00C45040"/>
    <w:rsid w:val="00C45A3C"/>
    <w:rsid w:val="00C46207"/>
    <w:rsid w:val="00C53B48"/>
    <w:rsid w:val="00C54621"/>
    <w:rsid w:val="00C548FA"/>
    <w:rsid w:val="00C557F9"/>
    <w:rsid w:val="00C55B76"/>
    <w:rsid w:val="00C55C98"/>
    <w:rsid w:val="00C569CB"/>
    <w:rsid w:val="00C56A43"/>
    <w:rsid w:val="00C5750A"/>
    <w:rsid w:val="00C614DF"/>
    <w:rsid w:val="00C7039B"/>
    <w:rsid w:val="00C705C5"/>
    <w:rsid w:val="00C71E6F"/>
    <w:rsid w:val="00C72174"/>
    <w:rsid w:val="00C73C34"/>
    <w:rsid w:val="00C759FE"/>
    <w:rsid w:val="00C772AB"/>
    <w:rsid w:val="00C80EAF"/>
    <w:rsid w:val="00C80F59"/>
    <w:rsid w:val="00C8219D"/>
    <w:rsid w:val="00C8221E"/>
    <w:rsid w:val="00C84EBB"/>
    <w:rsid w:val="00C85CBE"/>
    <w:rsid w:val="00C867F3"/>
    <w:rsid w:val="00C90BFA"/>
    <w:rsid w:val="00C9179E"/>
    <w:rsid w:val="00C922F5"/>
    <w:rsid w:val="00C9299E"/>
    <w:rsid w:val="00C92D3C"/>
    <w:rsid w:val="00C94C5B"/>
    <w:rsid w:val="00C964A8"/>
    <w:rsid w:val="00CA25AE"/>
    <w:rsid w:val="00CA3624"/>
    <w:rsid w:val="00CA7DB0"/>
    <w:rsid w:val="00CB02B5"/>
    <w:rsid w:val="00CB4C64"/>
    <w:rsid w:val="00CB5A58"/>
    <w:rsid w:val="00CB75EE"/>
    <w:rsid w:val="00CC11DC"/>
    <w:rsid w:val="00CC2AF0"/>
    <w:rsid w:val="00CD0EEB"/>
    <w:rsid w:val="00CD0FF3"/>
    <w:rsid w:val="00CD1122"/>
    <w:rsid w:val="00CD35CC"/>
    <w:rsid w:val="00CD3E87"/>
    <w:rsid w:val="00CD44F0"/>
    <w:rsid w:val="00CD64F4"/>
    <w:rsid w:val="00CE1FD9"/>
    <w:rsid w:val="00CE3B6C"/>
    <w:rsid w:val="00CE48BD"/>
    <w:rsid w:val="00CE5B4A"/>
    <w:rsid w:val="00CE7DD2"/>
    <w:rsid w:val="00CF0388"/>
    <w:rsid w:val="00CF3D52"/>
    <w:rsid w:val="00CF43F4"/>
    <w:rsid w:val="00CF4AC6"/>
    <w:rsid w:val="00CF5EB3"/>
    <w:rsid w:val="00D01E70"/>
    <w:rsid w:val="00D01E98"/>
    <w:rsid w:val="00D04E0F"/>
    <w:rsid w:val="00D06790"/>
    <w:rsid w:val="00D20232"/>
    <w:rsid w:val="00D209B1"/>
    <w:rsid w:val="00D215AB"/>
    <w:rsid w:val="00D21B01"/>
    <w:rsid w:val="00D21B7D"/>
    <w:rsid w:val="00D2235E"/>
    <w:rsid w:val="00D25AF7"/>
    <w:rsid w:val="00D278CB"/>
    <w:rsid w:val="00D33CE8"/>
    <w:rsid w:val="00D33FA4"/>
    <w:rsid w:val="00D35BEB"/>
    <w:rsid w:val="00D36D55"/>
    <w:rsid w:val="00D46282"/>
    <w:rsid w:val="00D46BB2"/>
    <w:rsid w:val="00D474C3"/>
    <w:rsid w:val="00D5165E"/>
    <w:rsid w:val="00D5611A"/>
    <w:rsid w:val="00D639F7"/>
    <w:rsid w:val="00D64404"/>
    <w:rsid w:val="00D64B41"/>
    <w:rsid w:val="00D660C7"/>
    <w:rsid w:val="00D661A1"/>
    <w:rsid w:val="00D6697E"/>
    <w:rsid w:val="00D66C9D"/>
    <w:rsid w:val="00D70840"/>
    <w:rsid w:val="00D74173"/>
    <w:rsid w:val="00D829D1"/>
    <w:rsid w:val="00D83186"/>
    <w:rsid w:val="00D8556C"/>
    <w:rsid w:val="00D90EB3"/>
    <w:rsid w:val="00D93988"/>
    <w:rsid w:val="00D969D3"/>
    <w:rsid w:val="00DA24FD"/>
    <w:rsid w:val="00DA6BD8"/>
    <w:rsid w:val="00DA741B"/>
    <w:rsid w:val="00DA7840"/>
    <w:rsid w:val="00DB2473"/>
    <w:rsid w:val="00DB396C"/>
    <w:rsid w:val="00DB48D3"/>
    <w:rsid w:val="00DB5D77"/>
    <w:rsid w:val="00DC0191"/>
    <w:rsid w:val="00DC17D4"/>
    <w:rsid w:val="00DC20D9"/>
    <w:rsid w:val="00DC5198"/>
    <w:rsid w:val="00DC6981"/>
    <w:rsid w:val="00DC73C8"/>
    <w:rsid w:val="00DC7413"/>
    <w:rsid w:val="00DD0717"/>
    <w:rsid w:val="00DD083D"/>
    <w:rsid w:val="00DD4755"/>
    <w:rsid w:val="00DD47E8"/>
    <w:rsid w:val="00DD4BE2"/>
    <w:rsid w:val="00DD550A"/>
    <w:rsid w:val="00DD5E4F"/>
    <w:rsid w:val="00DE02D6"/>
    <w:rsid w:val="00DE1DD0"/>
    <w:rsid w:val="00DE1F36"/>
    <w:rsid w:val="00DE50A1"/>
    <w:rsid w:val="00DE7834"/>
    <w:rsid w:val="00DF2AD9"/>
    <w:rsid w:val="00DF7348"/>
    <w:rsid w:val="00E025B7"/>
    <w:rsid w:val="00E03787"/>
    <w:rsid w:val="00E03B7C"/>
    <w:rsid w:val="00E05305"/>
    <w:rsid w:val="00E05EFC"/>
    <w:rsid w:val="00E07D29"/>
    <w:rsid w:val="00E16152"/>
    <w:rsid w:val="00E205B9"/>
    <w:rsid w:val="00E20B37"/>
    <w:rsid w:val="00E224F1"/>
    <w:rsid w:val="00E2460C"/>
    <w:rsid w:val="00E2696F"/>
    <w:rsid w:val="00E27500"/>
    <w:rsid w:val="00E27725"/>
    <w:rsid w:val="00E32758"/>
    <w:rsid w:val="00E33573"/>
    <w:rsid w:val="00E34AA4"/>
    <w:rsid w:val="00E34AC4"/>
    <w:rsid w:val="00E351F8"/>
    <w:rsid w:val="00E3599B"/>
    <w:rsid w:val="00E42D9D"/>
    <w:rsid w:val="00E45F7F"/>
    <w:rsid w:val="00E46824"/>
    <w:rsid w:val="00E510F2"/>
    <w:rsid w:val="00E5183D"/>
    <w:rsid w:val="00E5549E"/>
    <w:rsid w:val="00E5719A"/>
    <w:rsid w:val="00E617F9"/>
    <w:rsid w:val="00E62BE7"/>
    <w:rsid w:val="00E62F88"/>
    <w:rsid w:val="00E632BB"/>
    <w:rsid w:val="00E732B6"/>
    <w:rsid w:val="00E81254"/>
    <w:rsid w:val="00E81464"/>
    <w:rsid w:val="00E822B3"/>
    <w:rsid w:val="00E83EB8"/>
    <w:rsid w:val="00E9056A"/>
    <w:rsid w:val="00E909BA"/>
    <w:rsid w:val="00E914D2"/>
    <w:rsid w:val="00E95FA0"/>
    <w:rsid w:val="00EA027C"/>
    <w:rsid w:val="00EA0F5D"/>
    <w:rsid w:val="00EA1BF4"/>
    <w:rsid w:val="00EA1EFC"/>
    <w:rsid w:val="00EA292D"/>
    <w:rsid w:val="00EA3599"/>
    <w:rsid w:val="00EA368A"/>
    <w:rsid w:val="00EA47FA"/>
    <w:rsid w:val="00EA48FF"/>
    <w:rsid w:val="00EA5140"/>
    <w:rsid w:val="00EA592E"/>
    <w:rsid w:val="00EA7FA6"/>
    <w:rsid w:val="00EB004E"/>
    <w:rsid w:val="00EB0487"/>
    <w:rsid w:val="00EB47EB"/>
    <w:rsid w:val="00EC008A"/>
    <w:rsid w:val="00EC5896"/>
    <w:rsid w:val="00EC6AEF"/>
    <w:rsid w:val="00EC727B"/>
    <w:rsid w:val="00ED79F2"/>
    <w:rsid w:val="00EE065C"/>
    <w:rsid w:val="00EE16A3"/>
    <w:rsid w:val="00EE34D1"/>
    <w:rsid w:val="00EE412A"/>
    <w:rsid w:val="00EE7E95"/>
    <w:rsid w:val="00EF0434"/>
    <w:rsid w:val="00EF149B"/>
    <w:rsid w:val="00EF1EF5"/>
    <w:rsid w:val="00EF239E"/>
    <w:rsid w:val="00EF3ED2"/>
    <w:rsid w:val="00EF6644"/>
    <w:rsid w:val="00F031C0"/>
    <w:rsid w:val="00F050F0"/>
    <w:rsid w:val="00F05BA1"/>
    <w:rsid w:val="00F061E6"/>
    <w:rsid w:val="00F0775B"/>
    <w:rsid w:val="00F1350A"/>
    <w:rsid w:val="00F16224"/>
    <w:rsid w:val="00F20466"/>
    <w:rsid w:val="00F21F40"/>
    <w:rsid w:val="00F239CB"/>
    <w:rsid w:val="00F2466B"/>
    <w:rsid w:val="00F2574B"/>
    <w:rsid w:val="00F269F1"/>
    <w:rsid w:val="00F27AD5"/>
    <w:rsid w:val="00F31E49"/>
    <w:rsid w:val="00F3401F"/>
    <w:rsid w:val="00F34D17"/>
    <w:rsid w:val="00F376E5"/>
    <w:rsid w:val="00F47A80"/>
    <w:rsid w:val="00F5158A"/>
    <w:rsid w:val="00F515DF"/>
    <w:rsid w:val="00F523DF"/>
    <w:rsid w:val="00F537B1"/>
    <w:rsid w:val="00F55FDB"/>
    <w:rsid w:val="00F57229"/>
    <w:rsid w:val="00F60A1E"/>
    <w:rsid w:val="00F60EE5"/>
    <w:rsid w:val="00F63C1E"/>
    <w:rsid w:val="00F6630C"/>
    <w:rsid w:val="00F66E5F"/>
    <w:rsid w:val="00F734BB"/>
    <w:rsid w:val="00F74144"/>
    <w:rsid w:val="00F75041"/>
    <w:rsid w:val="00F761E7"/>
    <w:rsid w:val="00F76ADF"/>
    <w:rsid w:val="00F845DD"/>
    <w:rsid w:val="00F85D74"/>
    <w:rsid w:val="00F86FCF"/>
    <w:rsid w:val="00F96024"/>
    <w:rsid w:val="00F975B8"/>
    <w:rsid w:val="00FA0C51"/>
    <w:rsid w:val="00FA3619"/>
    <w:rsid w:val="00FA501E"/>
    <w:rsid w:val="00FA6361"/>
    <w:rsid w:val="00FB1C08"/>
    <w:rsid w:val="00FB4F9B"/>
    <w:rsid w:val="00FB513D"/>
    <w:rsid w:val="00FC2B4A"/>
    <w:rsid w:val="00FC4D13"/>
    <w:rsid w:val="00FC521B"/>
    <w:rsid w:val="00FC64C6"/>
    <w:rsid w:val="00FC73B0"/>
    <w:rsid w:val="00FD0213"/>
    <w:rsid w:val="00FD3135"/>
    <w:rsid w:val="00FD4A8A"/>
    <w:rsid w:val="00FD7360"/>
    <w:rsid w:val="00FE04C8"/>
    <w:rsid w:val="00FE210E"/>
    <w:rsid w:val="00FE2E11"/>
    <w:rsid w:val="00FE70B9"/>
    <w:rsid w:val="00FF0CE1"/>
    <w:rsid w:val="00FF22BC"/>
    <w:rsid w:val="00FF2B3A"/>
    <w:rsid w:val="00FF3504"/>
    <w:rsid w:val="00FF48D7"/>
    <w:rsid w:val="00FF69CB"/>
    <w:rsid w:val="00FF70DD"/>
    <w:rsid w:val="00FF7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DE7B0"/>
  <w15:docId w15:val="{2D9BDDBB-66BE-4FE7-BEE7-08137B4EF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31E34"/>
    <w:pPr>
      <w:spacing w:after="0" w:line="480" w:lineRule="auto"/>
    </w:pPr>
    <w:rPr>
      <w:rFonts w:ascii="Times New Roman" w:eastAsia="Times New Roman" w:hAnsi="Times New Roman" w:cs="Times New Roman"/>
      <w:sz w:val="24"/>
      <w:szCs w:val="24"/>
      <w:lang w:bidi="en-US"/>
    </w:rPr>
  </w:style>
  <w:style w:type="paragraph" w:styleId="Heading1">
    <w:name w:val="heading 1"/>
    <w:basedOn w:val="Normal"/>
    <w:next w:val="Normal"/>
    <w:link w:val="Heading1Char"/>
    <w:uiPriority w:val="9"/>
    <w:qFormat/>
    <w:rsid w:val="0083167E"/>
    <w:pPr>
      <w:keepNext/>
      <w:pageBreakBefore/>
      <w:autoSpaceDE w:val="0"/>
      <w:autoSpaceDN w:val="0"/>
      <w:adjustRightInd w:val="0"/>
      <w:spacing w:line="240" w:lineRule="auto"/>
      <w:jc w:val="center"/>
      <w:outlineLvl w:val="0"/>
    </w:pPr>
    <w:rPr>
      <w:b/>
      <w:bCs/>
      <w:noProof/>
    </w:rPr>
  </w:style>
  <w:style w:type="paragraph" w:styleId="Heading2">
    <w:name w:val="heading 2"/>
    <w:basedOn w:val="Normal"/>
    <w:next w:val="Normal"/>
    <w:link w:val="Heading2Char"/>
    <w:uiPriority w:val="9"/>
    <w:unhideWhenUsed/>
    <w:qFormat/>
    <w:rsid w:val="0083167E"/>
    <w:pPr>
      <w:outlineLvl w:val="1"/>
    </w:pPr>
    <w:rPr>
      <w:b/>
    </w:rPr>
  </w:style>
  <w:style w:type="paragraph" w:styleId="Heading3">
    <w:name w:val="heading 3"/>
    <w:basedOn w:val="Normal"/>
    <w:next w:val="Normal"/>
    <w:link w:val="Heading3Char"/>
    <w:uiPriority w:val="9"/>
    <w:unhideWhenUsed/>
    <w:qFormat/>
    <w:rsid w:val="00F96024"/>
    <w:pPr>
      <w:ind w:firstLine="720"/>
      <w:outlineLvl w:val="2"/>
    </w:pPr>
    <w:rPr>
      <w:b/>
    </w:rPr>
  </w:style>
  <w:style w:type="paragraph" w:styleId="Heading4">
    <w:name w:val="heading 4"/>
    <w:basedOn w:val="Normal"/>
    <w:next w:val="Normal"/>
    <w:link w:val="Heading4Char"/>
    <w:uiPriority w:val="9"/>
    <w:unhideWhenUsed/>
    <w:qFormat/>
    <w:rsid w:val="003A48F3"/>
    <w:pPr>
      <w:ind w:firstLine="720"/>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3B3790"/>
    <w:pPr>
      <w:spacing w:line="240" w:lineRule="auto"/>
    </w:pPr>
    <w:rPr>
      <w:szCs w:val="32"/>
    </w:rPr>
  </w:style>
  <w:style w:type="character" w:customStyle="1" w:styleId="NoSpacingChar">
    <w:name w:val="No Spacing Char"/>
    <w:basedOn w:val="DefaultParagraphFont"/>
    <w:link w:val="NoSpacing"/>
    <w:uiPriority w:val="1"/>
    <w:rsid w:val="003B3790"/>
    <w:rPr>
      <w:rFonts w:eastAsia="Times New Roman" w:cs="Times New Roman"/>
      <w:sz w:val="24"/>
      <w:szCs w:val="32"/>
      <w:lang w:bidi="en-US"/>
    </w:rPr>
  </w:style>
  <w:style w:type="character" w:customStyle="1" w:styleId="Heading1Char">
    <w:name w:val="Heading 1 Char"/>
    <w:basedOn w:val="DefaultParagraphFont"/>
    <w:link w:val="Heading1"/>
    <w:uiPriority w:val="9"/>
    <w:rsid w:val="0083167E"/>
    <w:rPr>
      <w:rFonts w:ascii="Times New Roman" w:eastAsia="Times New Roman" w:hAnsi="Times New Roman" w:cs="Times New Roman"/>
      <w:b/>
      <w:bCs/>
      <w:noProof/>
      <w:sz w:val="24"/>
      <w:szCs w:val="24"/>
      <w:lang w:bidi="en-US"/>
    </w:rPr>
  </w:style>
  <w:style w:type="paragraph" w:styleId="TOCHeading">
    <w:name w:val="TOC Heading"/>
    <w:basedOn w:val="Heading1"/>
    <w:next w:val="Normal"/>
    <w:uiPriority w:val="39"/>
    <w:unhideWhenUsed/>
    <w:qFormat/>
    <w:rsid w:val="003B3790"/>
    <w:pPr>
      <w:outlineLvl w:val="9"/>
    </w:pPr>
    <w:rPr>
      <w:b w:val="0"/>
      <w:bCs w:val="0"/>
    </w:rPr>
  </w:style>
  <w:style w:type="character" w:styleId="Hyperlink">
    <w:name w:val="Hyperlink"/>
    <w:basedOn w:val="DefaultParagraphFont"/>
    <w:uiPriority w:val="99"/>
    <w:unhideWhenUsed/>
    <w:rsid w:val="003B3790"/>
    <w:rPr>
      <w:color w:val="0000FF"/>
      <w:u w:val="single"/>
    </w:rPr>
  </w:style>
  <w:style w:type="paragraph" w:styleId="TOC1">
    <w:name w:val="toc 1"/>
    <w:basedOn w:val="Normal"/>
    <w:next w:val="Normal"/>
    <w:autoRedefine/>
    <w:uiPriority w:val="39"/>
    <w:unhideWhenUsed/>
    <w:rsid w:val="003B3790"/>
    <w:pPr>
      <w:tabs>
        <w:tab w:val="right" w:leader="dot" w:pos="8486"/>
      </w:tabs>
      <w:spacing w:before="120"/>
    </w:pPr>
    <w:rPr>
      <w:noProof/>
    </w:rPr>
  </w:style>
  <w:style w:type="paragraph" w:styleId="TOC2">
    <w:name w:val="toc 2"/>
    <w:basedOn w:val="Normal"/>
    <w:next w:val="Normal"/>
    <w:autoRedefine/>
    <w:uiPriority w:val="39"/>
    <w:unhideWhenUsed/>
    <w:rsid w:val="003B3790"/>
    <w:pPr>
      <w:tabs>
        <w:tab w:val="right" w:leader="dot" w:pos="8486"/>
      </w:tabs>
      <w:ind w:left="240"/>
    </w:pPr>
    <w:rPr>
      <w:noProof/>
      <w:szCs w:val="22"/>
    </w:rPr>
  </w:style>
  <w:style w:type="paragraph" w:styleId="TOC3">
    <w:name w:val="toc 3"/>
    <w:basedOn w:val="Normal"/>
    <w:next w:val="Normal"/>
    <w:autoRedefine/>
    <w:uiPriority w:val="39"/>
    <w:unhideWhenUsed/>
    <w:rsid w:val="003B3790"/>
    <w:pPr>
      <w:ind w:left="480"/>
    </w:pPr>
    <w:rPr>
      <w:sz w:val="22"/>
      <w:szCs w:val="22"/>
    </w:rPr>
  </w:style>
  <w:style w:type="paragraph" w:styleId="BalloonText">
    <w:name w:val="Balloon Text"/>
    <w:basedOn w:val="Normal"/>
    <w:link w:val="BalloonTextChar"/>
    <w:uiPriority w:val="99"/>
    <w:semiHidden/>
    <w:unhideWhenUsed/>
    <w:rsid w:val="0051178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784"/>
    <w:rPr>
      <w:rFonts w:ascii="Segoe UI" w:eastAsia="Times New Roman" w:hAnsi="Segoe UI" w:cs="Segoe UI"/>
      <w:sz w:val="18"/>
      <w:szCs w:val="18"/>
      <w:lang w:bidi="en-US"/>
    </w:rPr>
  </w:style>
  <w:style w:type="character" w:styleId="CommentReference">
    <w:name w:val="annotation reference"/>
    <w:basedOn w:val="DefaultParagraphFont"/>
    <w:uiPriority w:val="99"/>
    <w:semiHidden/>
    <w:unhideWhenUsed/>
    <w:rsid w:val="00F050F0"/>
    <w:rPr>
      <w:sz w:val="16"/>
      <w:szCs w:val="16"/>
    </w:rPr>
  </w:style>
  <w:style w:type="paragraph" w:styleId="CommentText">
    <w:name w:val="annotation text"/>
    <w:basedOn w:val="Normal"/>
    <w:link w:val="CommentTextChar"/>
    <w:uiPriority w:val="99"/>
    <w:unhideWhenUsed/>
    <w:rsid w:val="00F050F0"/>
    <w:pPr>
      <w:spacing w:line="240" w:lineRule="auto"/>
    </w:pPr>
    <w:rPr>
      <w:sz w:val="20"/>
      <w:szCs w:val="20"/>
    </w:rPr>
  </w:style>
  <w:style w:type="character" w:customStyle="1" w:styleId="CommentTextChar">
    <w:name w:val="Comment Text Char"/>
    <w:basedOn w:val="DefaultParagraphFont"/>
    <w:link w:val="CommentText"/>
    <w:uiPriority w:val="99"/>
    <w:rsid w:val="00F050F0"/>
    <w:rPr>
      <w:rFonts w:eastAsia="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F050F0"/>
    <w:rPr>
      <w:b/>
      <w:bCs/>
    </w:rPr>
  </w:style>
  <w:style w:type="character" w:customStyle="1" w:styleId="CommentSubjectChar">
    <w:name w:val="Comment Subject Char"/>
    <w:basedOn w:val="CommentTextChar"/>
    <w:link w:val="CommentSubject"/>
    <w:uiPriority w:val="99"/>
    <w:semiHidden/>
    <w:rsid w:val="00F050F0"/>
    <w:rPr>
      <w:rFonts w:eastAsia="Times New Roman" w:cs="Times New Roman"/>
      <w:b/>
      <w:bCs/>
      <w:sz w:val="20"/>
      <w:szCs w:val="20"/>
      <w:lang w:bidi="en-US"/>
    </w:rPr>
  </w:style>
  <w:style w:type="paragraph" w:styleId="Header">
    <w:name w:val="header"/>
    <w:basedOn w:val="Normal"/>
    <w:link w:val="HeaderChar"/>
    <w:uiPriority w:val="99"/>
    <w:unhideWhenUsed/>
    <w:rsid w:val="00283618"/>
    <w:pPr>
      <w:tabs>
        <w:tab w:val="center" w:pos="4680"/>
        <w:tab w:val="right" w:pos="9360"/>
      </w:tabs>
      <w:spacing w:line="240" w:lineRule="auto"/>
    </w:pPr>
  </w:style>
  <w:style w:type="character" w:customStyle="1" w:styleId="HeaderChar">
    <w:name w:val="Header Char"/>
    <w:basedOn w:val="DefaultParagraphFont"/>
    <w:link w:val="Header"/>
    <w:uiPriority w:val="99"/>
    <w:rsid w:val="00283618"/>
    <w:rPr>
      <w:rFonts w:eastAsia="Times New Roman" w:cs="Times New Roman"/>
      <w:sz w:val="24"/>
      <w:szCs w:val="24"/>
      <w:lang w:bidi="en-US"/>
    </w:rPr>
  </w:style>
  <w:style w:type="paragraph" w:styleId="Footer">
    <w:name w:val="footer"/>
    <w:basedOn w:val="Normal"/>
    <w:link w:val="FooterChar"/>
    <w:uiPriority w:val="99"/>
    <w:unhideWhenUsed/>
    <w:rsid w:val="00283618"/>
    <w:pPr>
      <w:tabs>
        <w:tab w:val="center" w:pos="4680"/>
        <w:tab w:val="right" w:pos="9360"/>
      </w:tabs>
      <w:spacing w:line="240" w:lineRule="auto"/>
    </w:pPr>
  </w:style>
  <w:style w:type="character" w:customStyle="1" w:styleId="FooterChar">
    <w:name w:val="Footer Char"/>
    <w:basedOn w:val="DefaultParagraphFont"/>
    <w:link w:val="Footer"/>
    <w:uiPriority w:val="99"/>
    <w:rsid w:val="00283618"/>
    <w:rPr>
      <w:rFonts w:eastAsia="Times New Roman" w:cs="Times New Roman"/>
      <w:sz w:val="24"/>
      <w:szCs w:val="24"/>
      <w:lang w:bidi="en-US"/>
    </w:rPr>
  </w:style>
  <w:style w:type="paragraph" w:styleId="ListParagraph">
    <w:name w:val="List Paragraph"/>
    <w:basedOn w:val="Normal"/>
    <w:uiPriority w:val="34"/>
    <w:qFormat/>
    <w:rsid w:val="004E0D4B"/>
    <w:pPr>
      <w:spacing w:after="160" w:line="259" w:lineRule="auto"/>
      <w:ind w:left="720"/>
      <w:contextualSpacing/>
    </w:pPr>
    <w:rPr>
      <w:rFonts w:eastAsiaTheme="minorHAnsi" w:cstheme="minorBidi"/>
      <w:sz w:val="22"/>
      <w:szCs w:val="22"/>
      <w:lang w:bidi="ar-SA"/>
    </w:rPr>
  </w:style>
  <w:style w:type="character" w:styleId="PlaceholderText">
    <w:name w:val="Placeholder Text"/>
    <w:basedOn w:val="DefaultParagraphFont"/>
    <w:uiPriority w:val="99"/>
    <w:semiHidden/>
    <w:rsid w:val="00285145"/>
    <w:rPr>
      <w:color w:val="808080"/>
    </w:rPr>
  </w:style>
  <w:style w:type="character" w:customStyle="1" w:styleId="Heading2Char">
    <w:name w:val="Heading 2 Char"/>
    <w:basedOn w:val="DefaultParagraphFont"/>
    <w:link w:val="Heading2"/>
    <w:uiPriority w:val="9"/>
    <w:rsid w:val="0083167E"/>
    <w:rPr>
      <w:rFonts w:ascii="Times New Roman" w:eastAsia="Times New Roman" w:hAnsi="Times New Roman" w:cs="Times New Roman"/>
      <w:b/>
      <w:sz w:val="24"/>
      <w:szCs w:val="24"/>
      <w:lang w:bidi="en-US"/>
    </w:rPr>
  </w:style>
  <w:style w:type="character" w:customStyle="1" w:styleId="Heading3Char">
    <w:name w:val="Heading 3 Char"/>
    <w:basedOn w:val="DefaultParagraphFont"/>
    <w:link w:val="Heading3"/>
    <w:uiPriority w:val="9"/>
    <w:rsid w:val="00F96024"/>
    <w:rPr>
      <w:rFonts w:ascii="Times New Roman" w:eastAsia="Times New Roman" w:hAnsi="Times New Roman" w:cs="Times New Roman"/>
      <w:b/>
      <w:sz w:val="24"/>
      <w:szCs w:val="24"/>
      <w:lang w:bidi="en-US"/>
    </w:rPr>
  </w:style>
  <w:style w:type="character" w:customStyle="1" w:styleId="Heading4Char">
    <w:name w:val="Heading 4 Char"/>
    <w:basedOn w:val="DefaultParagraphFont"/>
    <w:link w:val="Heading4"/>
    <w:uiPriority w:val="9"/>
    <w:rsid w:val="003A48F3"/>
    <w:rPr>
      <w:rFonts w:eastAsia="Times New Roman" w:cs="Times New Roman"/>
      <w:i/>
      <w:sz w:val="24"/>
      <w:szCs w:val="24"/>
      <w:lang w:bidi="en-US"/>
    </w:rPr>
  </w:style>
  <w:style w:type="table" w:styleId="TableGrid">
    <w:name w:val="Table Grid"/>
    <w:basedOn w:val="TableNormal"/>
    <w:uiPriority w:val="39"/>
    <w:rsid w:val="007C1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54D3F"/>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B54D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58448">
      <w:bodyDiv w:val="1"/>
      <w:marLeft w:val="0"/>
      <w:marRight w:val="0"/>
      <w:marTop w:val="0"/>
      <w:marBottom w:val="0"/>
      <w:divBdr>
        <w:top w:val="none" w:sz="0" w:space="0" w:color="auto"/>
        <w:left w:val="none" w:sz="0" w:space="0" w:color="auto"/>
        <w:bottom w:val="none" w:sz="0" w:space="0" w:color="auto"/>
        <w:right w:val="none" w:sz="0" w:space="0" w:color="auto"/>
      </w:divBdr>
      <w:divsChild>
        <w:div w:id="964385331">
          <w:marLeft w:val="0"/>
          <w:marRight w:val="0"/>
          <w:marTop w:val="0"/>
          <w:marBottom w:val="0"/>
          <w:divBdr>
            <w:top w:val="none" w:sz="0" w:space="0" w:color="auto"/>
            <w:left w:val="none" w:sz="0" w:space="0" w:color="auto"/>
            <w:bottom w:val="none" w:sz="0" w:space="0" w:color="auto"/>
            <w:right w:val="none" w:sz="0" w:space="0" w:color="auto"/>
          </w:divBdr>
        </w:div>
      </w:divsChild>
    </w:div>
    <w:div w:id="93861984">
      <w:bodyDiv w:val="1"/>
      <w:marLeft w:val="0"/>
      <w:marRight w:val="0"/>
      <w:marTop w:val="0"/>
      <w:marBottom w:val="0"/>
      <w:divBdr>
        <w:top w:val="none" w:sz="0" w:space="0" w:color="auto"/>
        <w:left w:val="none" w:sz="0" w:space="0" w:color="auto"/>
        <w:bottom w:val="none" w:sz="0" w:space="0" w:color="auto"/>
        <w:right w:val="none" w:sz="0" w:space="0" w:color="auto"/>
      </w:divBdr>
      <w:divsChild>
        <w:div w:id="722488435">
          <w:marLeft w:val="0"/>
          <w:marRight w:val="0"/>
          <w:marTop w:val="0"/>
          <w:marBottom w:val="0"/>
          <w:divBdr>
            <w:top w:val="none" w:sz="0" w:space="0" w:color="auto"/>
            <w:left w:val="none" w:sz="0" w:space="0" w:color="auto"/>
            <w:bottom w:val="none" w:sz="0" w:space="0" w:color="auto"/>
            <w:right w:val="none" w:sz="0" w:space="0" w:color="auto"/>
          </w:divBdr>
        </w:div>
      </w:divsChild>
    </w:div>
    <w:div w:id="421728581">
      <w:bodyDiv w:val="1"/>
      <w:marLeft w:val="0"/>
      <w:marRight w:val="0"/>
      <w:marTop w:val="0"/>
      <w:marBottom w:val="0"/>
      <w:divBdr>
        <w:top w:val="none" w:sz="0" w:space="0" w:color="auto"/>
        <w:left w:val="none" w:sz="0" w:space="0" w:color="auto"/>
        <w:bottom w:val="none" w:sz="0" w:space="0" w:color="auto"/>
        <w:right w:val="none" w:sz="0" w:space="0" w:color="auto"/>
      </w:divBdr>
      <w:divsChild>
        <w:div w:id="1136875717">
          <w:marLeft w:val="0"/>
          <w:marRight w:val="0"/>
          <w:marTop w:val="0"/>
          <w:marBottom w:val="0"/>
          <w:divBdr>
            <w:top w:val="none" w:sz="0" w:space="0" w:color="auto"/>
            <w:left w:val="none" w:sz="0" w:space="0" w:color="auto"/>
            <w:bottom w:val="none" w:sz="0" w:space="0" w:color="auto"/>
            <w:right w:val="none" w:sz="0" w:space="0" w:color="auto"/>
          </w:divBdr>
        </w:div>
      </w:divsChild>
    </w:div>
    <w:div w:id="521019689">
      <w:bodyDiv w:val="1"/>
      <w:marLeft w:val="0"/>
      <w:marRight w:val="0"/>
      <w:marTop w:val="0"/>
      <w:marBottom w:val="0"/>
      <w:divBdr>
        <w:top w:val="none" w:sz="0" w:space="0" w:color="auto"/>
        <w:left w:val="none" w:sz="0" w:space="0" w:color="auto"/>
        <w:bottom w:val="none" w:sz="0" w:space="0" w:color="auto"/>
        <w:right w:val="none" w:sz="0" w:space="0" w:color="auto"/>
      </w:divBdr>
      <w:divsChild>
        <w:div w:id="783770155">
          <w:marLeft w:val="0"/>
          <w:marRight w:val="0"/>
          <w:marTop w:val="0"/>
          <w:marBottom w:val="0"/>
          <w:divBdr>
            <w:top w:val="none" w:sz="0" w:space="0" w:color="auto"/>
            <w:left w:val="none" w:sz="0" w:space="0" w:color="auto"/>
            <w:bottom w:val="none" w:sz="0" w:space="0" w:color="auto"/>
            <w:right w:val="none" w:sz="0" w:space="0" w:color="auto"/>
          </w:divBdr>
        </w:div>
      </w:divsChild>
    </w:div>
    <w:div w:id="1113940424">
      <w:bodyDiv w:val="1"/>
      <w:marLeft w:val="0"/>
      <w:marRight w:val="0"/>
      <w:marTop w:val="0"/>
      <w:marBottom w:val="0"/>
      <w:divBdr>
        <w:top w:val="none" w:sz="0" w:space="0" w:color="auto"/>
        <w:left w:val="none" w:sz="0" w:space="0" w:color="auto"/>
        <w:bottom w:val="none" w:sz="0" w:space="0" w:color="auto"/>
        <w:right w:val="none" w:sz="0" w:space="0" w:color="auto"/>
      </w:divBdr>
      <w:divsChild>
        <w:div w:id="1317370026">
          <w:marLeft w:val="0"/>
          <w:marRight w:val="0"/>
          <w:marTop w:val="0"/>
          <w:marBottom w:val="0"/>
          <w:divBdr>
            <w:top w:val="none" w:sz="0" w:space="0" w:color="auto"/>
            <w:left w:val="none" w:sz="0" w:space="0" w:color="auto"/>
            <w:bottom w:val="none" w:sz="0" w:space="0" w:color="auto"/>
            <w:right w:val="none" w:sz="0" w:space="0" w:color="auto"/>
          </w:divBdr>
        </w:div>
      </w:divsChild>
    </w:div>
    <w:div w:id="1230456519">
      <w:bodyDiv w:val="1"/>
      <w:marLeft w:val="0"/>
      <w:marRight w:val="0"/>
      <w:marTop w:val="0"/>
      <w:marBottom w:val="0"/>
      <w:divBdr>
        <w:top w:val="none" w:sz="0" w:space="0" w:color="auto"/>
        <w:left w:val="none" w:sz="0" w:space="0" w:color="auto"/>
        <w:bottom w:val="none" w:sz="0" w:space="0" w:color="auto"/>
        <w:right w:val="none" w:sz="0" w:space="0" w:color="auto"/>
      </w:divBdr>
    </w:div>
    <w:div w:id="1590580540">
      <w:bodyDiv w:val="1"/>
      <w:marLeft w:val="0"/>
      <w:marRight w:val="0"/>
      <w:marTop w:val="0"/>
      <w:marBottom w:val="0"/>
      <w:divBdr>
        <w:top w:val="none" w:sz="0" w:space="0" w:color="auto"/>
        <w:left w:val="none" w:sz="0" w:space="0" w:color="auto"/>
        <w:bottom w:val="none" w:sz="0" w:space="0" w:color="auto"/>
        <w:right w:val="none" w:sz="0" w:space="0" w:color="auto"/>
      </w:divBdr>
      <w:divsChild>
        <w:div w:id="1971588416">
          <w:marLeft w:val="0"/>
          <w:marRight w:val="0"/>
          <w:marTop w:val="0"/>
          <w:marBottom w:val="0"/>
          <w:divBdr>
            <w:top w:val="none" w:sz="0" w:space="0" w:color="auto"/>
            <w:left w:val="none" w:sz="0" w:space="0" w:color="auto"/>
            <w:bottom w:val="none" w:sz="0" w:space="0" w:color="auto"/>
            <w:right w:val="none" w:sz="0" w:space="0" w:color="auto"/>
          </w:divBdr>
        </w:div>
      </w:divsChild>
    </w:div>
    <w:div w:id="1686442734">
      <w:bodyDiv w:val="1"/>
      <w:marLeft w:val="0"/>
      <w:marRight w:val="0"/>
      <w:marTop w:val="0"/>
      <w:marBottom w:val="0"/>
      <w:divBdr>
        <w:top w:val="none" w:sz="0" w:space="0" w:color="auto"/>
        <w:left w:val="none" w:sz="0" w:space="0" w:color="auto"/>
        <w:bottom w:val="none" w:sz="0" w:space="0" w:color="auto"/>
        <w:right w:val="none" w:sz="0" w:space="0" w:color="auto"/>
      </w:divBdr>
      <w:divsChild>
        <w:div w:id="1632976553">
          <w:marLeft w:val="0"/>
          <w:marRight w:val="0"/>
          <w:marTop w:val="0"/>
          <w:marBottom w:val="0"/>
          <w:divBdr>
            <w:top w:val="none" w:sz="0" w:space="0" w:color="auto"/>
            <w:left w:val="none" w:sz="0" w:space="0" w:color="auto"/>
            <w:bottom w:val="none" w:sz="0" w:space="0" w:color="auto"/>
            <w:right w:val="none" w:sz="0" w:space="0" w:color="auto"/>
          </w:divBdr>
        </w:div>
      </w:divsChild>
    </w:div>
    <w:div w:id="2034258839">
      <w:bodyDiv w:val="1"/>
      <w:marLeft w:val="0"/>
      <w:marRight w:val="0"/>
      <w:marTop w:val="0"/>
      <w:marBottom w:val="0"/>
      <w:divBdr>
        <w:top w:val="none" w:sz="0" w:space="0" w:color="auto"/>
        <w:left w:val="none" w:sz="0" w:space="0" w:color="auto"/>
        <w:bottom w:val="none" w:sz="0" w:space="0" w:color="auto"/>
        <w:right w:val="none" w:sz="0" w:space="0" w:color="auto"/>
      </w:divBdr>
      <w:divsChild>
        <w:div w:id="1389188966">
          <w:marLeft w:val="0"/>
          <w:marRight w:val="0"/>
          <w:marTop w:val="0"/>
          <w:marBottom w:val="0"/>
          <w:divBdr>
            <w:top w:val="none" w:sz="0" w:space="0" w:color="auto"/>
            <w:left w:val="none" w:sz="0" w:space="0" w:color="auto"/>
            <w:bottom w:val="none" w:sz="0" w:space="0" w:color="auto"/>
            <w:right w:val="none" w:sz="0" w:space="0" w:color="auto"/>
          </w:divBdr>
        </w:div>
      </w:divsChild>
    </w:div>
    <w:div w:id="2062751483">
      <w:bodyDiv w:val="1"/>
      <w:marLeft w:val="0"/>
      <w:marRight w:val="0"/>
      <w:marTop w:val="0"/>
      <w:marBottom w:val="0"/>
      <w:divBdr>
        <w:top w:val="none" w:sz="0" w:space="0" w:color="auto"/>
        <w:left w:val="none" w:sz="0" w:space="0" w:color="auto"/>
        <w:bottom w:val="none" w:sz="0" w:space="0" w:color="auto"/>
        <w:right w:val="none" w:sz="0" w:space="0" w:color="auto"/>
      </w:divBdr>
      <w:divsChild>
        <w:div w:id="1689795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B1132C9327456EB0607A7FBB4551BA"/>
        <w:category>
          <w:name w:val="General"/>
          <w:gallery w:val="placeholder"/>
        </w:category>
        <w:types>
          <w:type w:val="bbPlcHdr"/>
        </w:types>
        <w:behaviors>
          <w:behavior w:val="content"/>
        </w:behaviors>
        <w:guid w:val="{AF1C2BC0-8E6A-4ABA-82EB-C60CB6E76F32}"/>
      </w:docPartPr>
      <w:docPartBody>
        <w:p w:rsidR="006B3071" w:rsidRDefault="006B3071" w:rsidP="006B3071">
          <w:pPr>
            <w:pStyle w:val="7AB1132C9327456EB0607A7FBB4551BA"/>
          </w:pPr>
          <w:r w:rsidRPr="001F1C68">
            <w:rPr>
              <w:rStyle w:val="PlaceholderText"/>
            </w:rPr>
            <w:t>Click here to enter text.</w:t>
          </w:r>
        </w:p>
      </w:docPartBody>
    </w:docPart>
    <w:docPart>
      <w:docPartPr>
        <w:name w:val="0ADE200A0379448E815194986986FB98"/>
        <w:category>
          <w:name w:val="General"/>
          <w:gallery w:val="placeholder"/>
        </w:category>
        <w:types>
          <w:type w:val="bbPlcHdr"/>
        </w:types>
        <w:behaviors>
          <w:behavior w:val="content"/>
        </w:behaviors>
        <w:guid w:val="{740A5B3C-290B-417E-86F2-E122FFB76C17}"/>
      </w:docPartPr>
      <w:docPartBody>
        <w:p w:rsidR="006B3071" w:rsidRDefault="006B3071" w:rsidP="006B3071">
          <w:pPr>
            <w:pStyle w:val="0ADE200A0379448E815194986986FB98"/>
          </w:pPr>
          <w:r w:rsidRPr="001F1C68">
            <w:rPr>
              <w:rStyle w:val="PlaceholderText"/>
            </w:rPr>
            <w:t>Click here to enter text.</w:t>
          </w:r>
        </w:p>
      </w:docPartBody>
    </w:docPart>
    <w:docPart>
      <w:docPartPr>
        <w:name w:val="371CF02F27B346DEB71B5857E9B82C59"/>
        <w:category>
          <w:name w:val="General"/>
          <w:gallery w:val="placeholder"/>
        </w:category>
        <w:types>
          <w:type w:val="bbPlcHdr"/>
        </w:types>
        <w:behaviors>
          <w:behavior w:val="content"/>
        </w:behaviors>
        <w:guid w:val="{D19D6BEB-DA97-4301-8016-8137074117B5}"/>
      </w:docPartPr>
      <w:docPartBody>
        <w:p w:rsidR="006B3071" w:rsidRDefault="006B3071" w:rsidP="006B3071">
          <w:pPr>
            <w:pStyle w:val="371CF02F27B346DEB71B5857E9B82C59"/>
          </w:pPr>
          <w:r w:rsidRPr="001F1C68">
            <w:rPr>
              <w:rStyle w:val="PlaceholderText"/>
            </w:rPr>
            <w:t>Choose an item.</w:t>
          </w:r>
        </w:p>
      </w:docPartBody>
    </w:docPart>
    <w:docPart>
      <w:docPartPr>
        <w:name w:val="EF34F9FB6C574180B01C6B72015D04D8"/>
        <w:category>
          <w:name w:val="General"/>
          <w:gallery w:val="placeholder"/>
        </w:category>
        <w:types>
          <w:type w:val="bbPlcHdr"/>
        </w:types>
        <w:behaviors>
          <w:behavior w:val="content"/>
        </w:behaviors>
        <w:guid w:val="{A3CB8FD9-70F1-4221-9EA4-39495C326210}"/>
      </w:docPartPr>
      <w:docPartBody>
        <w:p w:rsidR="006B3071" w:rsidRDefault="006B3071" w:rsidP="006B3071">
          <w:pPr>
            <w:pStyle w:val="EF34F9FB6C574180B01C6B72015D04D8"/>
          </w:pPr>
          <w:r w:rsidRPr="00AC7F25">
            <w:rPr>
              <w:rStyle w:val="PlaceholderText"/>
            </w:rPr>
            <w:t>Choose an item.</w:t>
          </w:r>
        </w:p>
      </w:docPartBody>
    </w:docPart>
    <w:docPart>
      <w:docPartPr>
        <w:name w:val="C8676DE7745C43C8AD83C0438166F7AA"/>
        <w:category>
          <w:name w:val="General"/>
          <w:gallery w:val="placeholder"/>
        </w:category>
        <w:types>
          <w:type w:val="bbPlcHdr"/>
        </w:types>
        <w:behaviors>
          <w:behavior w:val="content"/>
        </w:behaviors>
        <w:guid w:val="{6DAF2033-1785-46EA-AAD0-9618154653B4}"/>
      </w:docPartPr>
      <w:docPartBody>
        <w:p w:rsidR="006B3071" w:rsidRDefault="006B3071" w:rsidP="006B3071">
          <w:pPr>
            <w:pStyle w:val="C8676DE7745C43C8AD83C0438166F7AA"/>
          </w:pPr>
          <w:r w:rsidRPr="00BB1A19">
            <w:rPr>
              <w:rStyle w:val="PlaceholderText"/>
            </w:rPr>
            <w:t>Click here to enter text.</w:t>
          </w:r>
        </w:p>
      </w:docPartBody>
    </w:docPart>
    <w:docPart>
      <w:docPartPr>
        <w:name w:val="AEA2A365DB434CE1A1F9ACABE1038ED8"/>
        <w:category>
          <w:name w:val="General"/>
          <w:gallery w:val="placeholder"/>
        </w:category>
        <w:types>
          <w:type w:val="bbPlcHdr"/>
        </w:types>
        <w:behaviors>
          <w:behavior w:val="content"/>
        </w:behaviors>
        <w:guid w:val="{B2F77556-2A7F-4305-BB0F-F41968CAFDBE}"/>
      </w:docPartPr>
      <w:docPartBody>
        <w:p w:rsidR="006B3071" w:rsidRDefault="006B3071" w:rsidP="006B3071">
          <w:pPr>
            <w:pStyle w:val="AEA2A365DB434CE1A1F9ACABE1038ED8"/>
          </w:pPr>
          <w:r w:rsidRPr="001F1C68">
            <w:rPr>
              <w:rStyle w:val="PlaceholderText"/>
            </w:rPr>
            <w:t>Click here to enter text.</w:t>
          </w:r>
        </w:p>
      </w:docPartBody>
    </w:docPart>
    <w:docPart>
      <w:docPartPr>
        <w:name w:val="0F1E0567734D479EBE3B1A479E383F3C"/>
        <w:category>
          <w:name w:val="General"/>
          <w:gallery w:val="placeholder"/>
        </w:category>
        <w:types>
          <w:type w:val="bbPlcHdr"/>
        </w:types>
        <w:behaviors>
          <w:behavior w:val="content"/>
        </w:behaviors>
        <w:guid w:val="{227184FC-8D54-4FA9-BDF3-212B80E7C8CA}"/>
      </w:docPartPr>
      <w:docPartBody>
        <w:p w:rsidR="006B3071" w:rsidRDefault="006B3071" w:rsidP="006B3071">
          <w:pPr>
            <w:pStyle w:val="0F1E0567734D479EBE3B1A479E383F3C"/>
          </w:pPr>
          <w:r w:rsidRPr="001F1C68">
            <w:rPr>
              <w:rStyle w:val="PlaceholderText"/>
            </w:rPr>
            <w:t>Click here to enter text.</w:t>
          </w:r>
        </w:p>
      </w:docPartBody>
    </w:docPart>
    <w:docPart>
      <w:docPartPr>
        <w:name w:val="206E5DDCE470494DA4F87FB5AD3FF88D"/>
        <w:category>
          <w:name w:val="General"/>
          <w:gallery w:val="placeholder"/>
        </w:category>
        <w:types>
          <w:type w:val="bbPlcHdr"/>
        </w:types>
        <w:behaviors>
          <w:behavior w:val="content"/>
        </w:behaviors>
        <w:guid w:val="{13675D86-9454-47AB-BD7D-0671437C2600}"/>
      </w:docPartPr>
      <w:docPartBody>
        <w:p w:rsidR="006B3071" w:rsidRDefault="006B3071" w:rsidP="006B3071">
          <w:pPr>
            <w:pStyle w:val="206E5DDCE470494DA4F87FB5AD3FF88D"/>
          </w:pPr>
          <w:r w:rsidRPr="001F1C68">
            <w:rPr>
              <w:rStyle w:val="PlaceholderText"/>
            </w:rPr>
            <w:t>Choose an item.</w:t>
          </w:r>
        </w:p>
      </w:docPartBody>
    </w:docPart>
    <w:docPart>
      <w:docPartPr>
        <w:name w:val="9AC56A282D0E4277B9974E3A54E1B715"/>
        <w:category>
          <w:name w:val="General"/>
          <w:gallery w:val="placeholder"/>
        </w:category>
        <w:types>
          <w:type w:val="bbPlcHdr"/>
        </w:types>
        <w:behaviors>
          <w:behavior w:val="content"/>
        </w:behaviors>
        <w:guid w:val="{9DA22364-E650-4072-9BD7-DD53E45BA194}"/>
      </w:docPartPr>
      <w:docPartBody>
        <w:p w:rsidR="006B3071" w:rsidRDefault="006B3071" w:rsidP="006B3071">
          <w:pPr>
            <w:pStyle w:val="9AC56A282D0E4277B9974E3A54E1B715"/>
          </w:pPr>
          <w:r w:rsidRPr="00DB664C">
            <w:rPr>
              <w:rStyle w:val="PlaceholderText"/>
            </w:rPr>
            <w:t>[EXACT NAME OF YOUR ACADEMIC UNIT IN ALL CAPS]</w:t>
          </w:r>
        </w:p>
      </w:docPartBody>
    </w:docPart>
    <w:docPart>
      <w:docPartPr>
        <w:name w:val="65A47533378F463190B75860389F2761"/>
        <w:category>
          <w:name w:val="General"/>
          <w:gallery w:val="placeholder"/>
        </w:category>
        <w:types>
          <w:type w:val="bbPlcHdr"/>
        </w:types>
        <w:behaviors>
          <w:behavior w:val="content"/>
        </w:behaviors>
        <w:guid w:val="{EAC20A10-5B0B-4B4B-8550-9D488392814A}"/>
      </w:docPartPr>
      <w:docPartBody>
        <w:p w:rsidR="006B3071" w:rsidRDefault="006B3071" w:rsidP="006B3071">
          <w:pPr>
            <w:pStyle w:val="65A47533378F463190B75860389F2761"/>
          </w:pPr>
          <w:r w:rsidRPr="00AC7F25">
            <w:rPr>
              <w:rStyle w:val="PlaceholderText"/>
            </w:rPr>
            <w:t>Choose an item.</w:t>
          </w:r>
        </w:p>
      </w:docPartBody>
    </w:docPart>
    <w:docPart>
      <w:docPartPr>
        <w:name w:val="B5833F546D1E413A815841429C95B79A"/>
        <w:category>
          <w:name w:val="General"/>
          <w:gallery w:val="placeholder"/>
        </w:category>
        <w:types>
          <w:type w:val="bbPlcHdr"/>
        </w:types>
        <w:behaviors>
          <w:behavior w:val="content"/>
        </w:behaviors>
        <w:guid w:val="{6901C647-EB96-4E41-9B51-D7E8C56E6162}"/>
      </w:docPartPr>
      <w:docPartBody>
        <w:p w:rsidR="006B3071" w:rsidRDefault="006B3071" w:rsidP="006B3071">
          <w:pPr>
            <w:pStyle w:val="B5833F546D1E413A815841429C95B79A"/>
          </w:pPr>
          <w:r w:rsidRPr="001F1C68">
            <w:rPr>
              <w:rStyle w:val="PlaceholderText"/>
            </w:rPr>
            <w:t>Click here to enter text.</w:t>
          </w:r>
        </w:p>
      </w:docPartBody>
    </w:docPart>
    <w:docPart>
      <w:docPartPr>
        <w:name w:val="009D2AC113D3485AB03F560AC510A678"/>
        <w:category>
          <w:name w:val="General"/>
          <w:gallery w:val="placeholder"/>
        </w:category>
        <w:types>
          <w:type w:val="bbPlcHdr"/>
        </w:types>
        <w:behaviors>
          <w:behavior w:val="content"/>
        </w:behaviors>
        <w:guid w:val="{BD971C94-866E-41BB-AD50-934685A72D25}"/>
      </w:docPartPr>
      <w:docPartBody>
        <w:p w:rsidR="006B3071" w:rsidRDefault="006B3071" w:rsidP="006B3071">
          <w:pPr>
            <w:pStyle w:val="009D2AC113D3485AB03F560AC510A678"/>
          </w:pPr>
          <w:r w:rsidRPr="00AC7F25">
            <w:rPr>
              <w:rStyle w:val="PlaceholderText"/>
            </w:rPr>
            <w:t>Choose an item.</w:t>
          </w:r>
        </w:p>
      </w:docPartBody>
    </w:docPart>
    <w:docPart>
      <w:docPartPr>
        <w:name w:val="B1FED63285124A038914CA738686CB7C"/>
        <w:category>
          <w:name w:val="General"/>
          <w:gallery w:val="placeholder"/>
        </w:category>
        <w:types>
          <w:type w:val="bbPlcHdr"/>
        </w:types>
        <w:behaviors>
          <w:behavior w:val="content"/>
        </w:behaviors>
        <w:guid w:val="{129E7720-0E6F-477C-9A00-FE89BE16FE10}"/>
      </w:docPartPr>
      <w:docPartBody>
        <w:p w:rsidR="006B3071" w:rsidRDefault="006B3071" w:rsidP="006B3071">
          <w:pPr>
            <w:pStyle w:val="B1FED63285124A038914CA738686CB7C"/>
          </w:pPr>
          <w:r w:rsidRPr="001F1C68">
            <w:rPr>
              <w:rStyle w:val="PlaceholderText"/>
            </w:rPr>
            <w:t>Click here to enter text.</w:t>
          </w:r>
        </w:p>
      </w:docPartBody>
    </w:docPart>
    <w:docPart>
      <w:docPartPr>
        <w:name w:val="642D886C5AB14C67BED40E48DBD96A75"/>
        <w:category>
          <w:name w:val="General"/>
          <w:gallery w:val="placeholder"/>
        </w:category>
        <w:types>
          <w:type w:val="bbPlcHdr"/>
        </w:types>
        <w:behaviors>
          <w:behavior w:val="content"/>
        </w:behaviors>
        <w:guid w:val="{DCC03AAE-76FD-4949-9566-9A6F3C554B9C}"/>
      </w:docPartPr>
      <w:docPartBody>
        <w:p w:rsidR="006B3071" w:rsidRDefault="006B3071" w:rsidP="006B3071">
          <w:pPr>
            <w:pStyle w:val="642D886C5AB14C67BED40E48DBD96A75"/>
          </w:pPr>
          <w:r w:rsidRPr="00AC7F25">
            <w:rPr>
              <w:rStyle w:val="PlaceholderText"/>
            </w:rPr>
            <w:t>Choose an item.</w:t>
          </w:r>
        </w:p>
      </w:docPartBody>
    </w:docPart>
    <w:docPart>
      <w:docPartPr>
        <w:name w:val="12C984856D07432D9D46068C55791502"/>
        <w:category>
          <w:name w:val="General"/>
          <w:gallery w:val="placeholder"/>
        </w:category>
        <w:types>
          <w:type w:val="bbPlcHdr"/>
        </w:types>
        <w:behaviors>
          <w:behavior w:val="content"/>
        </w:behaviors>
        <w:guid w:val="{A0654476-4486-4C2C-AC6D-65387C191E43}"/>
      </w:docPartPr>
      <w:docPartBody>
        <w:p w:rsidR="006B3071" w:rsidRDefault="006B3071" w:rsidP="006B3071">
          <w:pPr>
            <w:pStyle w:val="12C984856D07432D9D46068C55791502"/>
          </w:pPr>
          <w:r w:rsidRPr="001F1C68">
            <w:rPr>
              <w:rStyle w:val="PlaceholderText"/>
            </w:rPr>
            <w:t>Click here to enter text.</w:t>
          </w:r>
        </w:p>
      </w:docPartBody>
    </w:docPart>
    <w:docPart>
      <w:docPartPr>
        <w:name w:val="EFEC3EC48F00444CAD65A03EADA45856"/>
        <w:category>
          <w:name w:val="General"/>
          <w:gallery w:val="placeholder"/>
        </w:category>
        <w:types>
          <w:type w:val="bbPlcHdr"/>
        </w:types>
        <w:behaviors>
          <w:behavior w:val="content"/>
        </w:behaviors>
        <w:guid w:val="{404CBB3B-2ECD-49FF-9E15-55BE95D369A3}"/>
      </w:docPartPr>
      <w:docPartBody>
        <w:p w:rsidR="006B3071" w:rsidRDefault="006B3071" w:rsidP="006B3071">
          <w:pPr>
            <w:pStyle w:val="EFEC3EC48F00444CAD65A03EADA45856"/>
          </w:pPr>
          <w:r w:rsidRPr="00AC7F25">
            <w:rPr>
              <w:rStyle w:val="PlaceholderText"/>
            </w:rPr>
            <w:t>Choose an item.</w:t>
          </w:r>
        </w:p>
      </w:docPartBody>
    </w:docPart>
    <w:docPart>
      <w:docPartPr>
        <w:name w:val="D5BB9284A9C84341A11BDACC3FA8F95E"/>
        <w:category>
          <w:name w:val="General"/>
          <w:gallery w:val="placeholder"/>
        </w:category>
        <w:types>
          <w:type w:val="bbPlcHdr"/>
        </w:types>
        <w:behaviors>
          <w:behavior w:val="content"/>
        </w:behaviors>
        <w:guid w:val="{B70370E2-3E8C-44C3-A4A0-C2C14ADFF748}"/>
      </w:docPartPr>
      <w:docPartBody>
        <w:p w:rsidR="006B3071" w:rsidRDefault="006B3071" w:rsidP="006B3071">
          <w:pPr>
            <w:pStyle w:val="D5BB9284A9C84341A11BDACC3FA8F95E"/>
          </w:pPr>
          <w:r w:rsidRPr="001F1C68">
            <w:rPr>
              <w:rStyle w:val="PlaceholderText"/>
            </w:rPr>
            <w:t>Click here to enter text.</w:t>
          </w:r>
        </w:p>
      </w:docPartBody>
    </w:docPart>
    <w:docPart>
      <w:docPartPr>
        <w:name w:val="98D42C7425564C50892BBACEA23CBD7B"/>
        <w:category>
          <w:name w:val="General"/>
          <w:gallery w:val="placeholder"/>
        </w:category>
        <w:types>
          <w:type w:val="bbPlcHdr"/>
        </w:types>
        <w:behaviors>
          <w:behavior w:val="content"/>
        </w:behaviors>
        <w:guid w:val="{6CE38666-55F5-449F-ABE1-B393272D3EFC}"/>
      </w:docPartPr>
      <w:docPartBody>
        <w:p w:rsidR="006B3071" w:rsidRDefault="006B3071" w:rsidP="006B3071">
          <w:pPr>
            <w:pStyle w:val="98D42C7425564C50892BBACEA23CBD7B"/>
          </w:pPr>
          <w:r w:rsidRPr="001F1C68">
            <w:rPr>
              <w:rStyle w:val="PlaceholderText"/>
            </w:rPr>
            <w:t>Click here to enter text.</w:t>
          </w:r>
        </w:p>
      </w:docPartBody>
    </w:docPart>
    <w:docPart>
      <w:docPartPr>
        <w:name w:val="3799CF756B40454D9DDADE1602326FB7"/>
        <w:category>
          <w:name w:val="General"/>
          <w:gallery w:val="placeholder"/>
        </w:category>
        <w:types>
          <w:type w:val="bbPlcHdr"/>
        </w:types>
        <w:behaviors>
          <w:behavior w:val="content"/>
        </w:behaviors>
        <w:guid w:val="{08C04CC2-4AF1-4452-8C4E-E06656A08D68}"/>
      </w:docPartPr>
      <w:docPartBody>
        <w:p w:rsidR="006B3071" w:rsidRDefault="006B3071" w:rsidP="006B3071">
          <w:pPr>
            <w:pStyle w:val="3799CF756B40454D9DDADE1602326FB7"/>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9EE"/>
    <w:rsid w:val="000623BE"/>
    <w:rsid w:val="000833A0"/>
    <w:rsid w:val="0010437C"/>
    <w:rsid w:val="001513A8"/>
    <w:rsid w:val="001B3A46"/>
    <w:rsid w:val="001F2617"/>
    <w:rsid w:val="00211A6B"/>
    <w:rsid w:val="00246059"/>
    <w:rsid w:val="00253C8C"/>
    <w:rsid w:val="002627CD"/>
    <w:rsid w:val="0033188D"/>
    <w:rsid w:val="003524F5"/>
    <w:rsid w:val="004728DD"/>
    <w:rsid w:val="00492D74"/>
    <w:rsid w:val="004A4FAD"/>
    <w:rsid w:val="004C1193"/>
    <w:rsid w:val="004E3C4F"/>
    <w:rsid w:val="00516899"/>
    <w:rsid w:val="00524262"/>
    <w:rsid w:val="005855EA"/>
    <w:rsid w:val="005E4194"/>
    <w:rsid w:val="006B243F"/>
    <w:rsid w:val="006B3071"/>
    <w:rsid w:val="006B7E97"/>
    <w:rsid w:val="00737875"/>
    <w:rsid w:val="007405B0"/>
    <w:rsid w:val="007E6529"/>
    <w:rsid w:val="008141B0"/>
    <w:rsid w:val="00815378"/>
    <w:rsid w:val="008713EE"/>
    <w:rsid w:val="00973C23"/>
    <w:rsid w:val="00974331"/>
    <w:rsid w:val="00991B6C"/>
    <w:rsid w:val="009A271A"/>
    <w:rsid w:val="009A67AA"/>
    <w:rsid w:val="00A41C95"/>
    <w:rsid w:val="00A67471"/>
    <w:rsid w:val="00A949EE"/>
    <w:rsid w:val="00AF5ECD"/>
    <w:rsid w:val="00B17876"/>
    <w:rsid w:val="00B20B67"/>
    <w:rsid w:val="00B2280A"/>
    <w:rsid w:val="00B40C54"/>
    <w:rsid w:val="00B4765B"/>
    <w:rsid w:val="00B811DB"/>
    <w:rsid w:val="00BA766C"/>
    <w:rsid w:val="00C00906"/>
    <w:rsid w:val="00C50196"/>
    <w:rsid w:val="00CB1BD2"/>
    <w:rsid w:val="00CC5B3F"/>
    <w:rsid w:val="00D82523"/>
    <w:rsid w:val="00D83586"/>
    <w:rsid w:val="00D91548"/>
    <w:rsid w:val="00DA206F"/>
    <w:rsid w:val="00E5168D"/>
    <w:rsid w:val="00E66B01"/>
    <w:rsid w:val="00E70C26"/>
    <w:rsid w:val="00F06B14"/>
    <w:rsid w:val="00F43DD2"/>
    <w:rsid w:val="00F67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3071"/>
    <w:rPr>
      <w:color w:val="808080"/>
    </w:rPr>
  </w:style>
  <w:style w:type="paragraph" w:customStyle="1" w:styleId="18C8176B04F74186836FEDCC580A5D38">
    <w:name w:val="18C8176B04F74186836FEDCC580A5D38"/>
    <w:rsid w:val="00A949EE"/>
  </w:style>
  <w:style w:type="paragraph" w:customStyle="1" w:styleId="6407BCC1ADBF4C27868053075F52E2BF">
    <w:name w:val="6407BCC1ADBF4C27868053075F52E2BF"/>
    <w:rsid w:val="00A949EE"/>
  </w:style>
  <w:style w:type="paragraph" w:customStyle="1" w:styleId="1C53C2B4CD1E49A5B7370F8E07E39428">
    <w:name w:val="1C53C2B4CD1E49A5B7370F8E07E39428"/>
    <w:rsid w:val="00A949EE"/>
  </w:style>
  <w:style w:type="paragraph" w:customStyle="1" w:styleId="B00AB81C26F8490B9D0322B6371564C6">
    <w:name w:val="B00AB81C26F8490B9D0322B6371564C6"/>
    <w:rsid w:val="00A949EE"/>
  </w:style>
  <w:style w:type="paragraph" w:customStyle="1" w:styleId="C1B0FDA92F62403FAD1FA437CFD77A62">
    <w:name w:val="C1B0FDA92F62403FAD1FA437CFD77A62"/>
    <w:rsid w:val="00A949EE"/>
  </w:style>
  <w:style w:type="paragraph" w:customStyle="1" w:styleId="8587195AF6444E8099F6D199A15E2712">
    <w:name w:val="8587195AF6444E8099F6D199A15E2712"/>
    <w:rsid w:val="00A949EE"/>
  </w:style>
  <w:style w:type="paragraph" w:customStyle="1" w:styleId="6DF231E34D464CF7A1FC166C6206094A">
    <w:name w:val="6DF231E34D464CF7A1FC166C6206094A"/>
    <w:rsid w:val="00A949EE"/>
  </w:style>
  <w:style w:type="paragraph" w:customStyle="1" w:styleId="9409C627EC8240529E51B02CACA285E1">
    <w:name w:val="9409C627EC8240529E51B02CACA285E1"/>
    <w:rsid w:val="00A949EE"/>
  </w:style>
  <w:style w:type="paragraph" w:customStyle="1" w:styleId="7607E483DDAE4E37BE219E76AE69F168">
    <w:name w:val="7607E483DDAE4E37BE219E76AE69F168"/>
    <w:rsid w:val="00A949EE"/>
  </w:style>
  <w:style w:type="paragraph" w:customStyle="1" w:styleId="B6CA8D629BCC41E6B02ACA35B650A7B4">
    <w:name w:val="B6CA8D629BCC41E6B02ACA35B650A7B4"/>
    <w:rsid w:val="00A949EE"/>
  </w:style>
  <w:style w:type="paragraph" w:customStyle="1" w:styleId="77BA9C1F8E7B40619E9641A216E093CB">
    <w:name w:val="77BA9C1F8E7B40619E9641A216E093CB"/>
    <w:rsid w:val="00A949EE"/>
  </w:style>
  <w:style w:type="paragraph" w:customStyle="1" w:styleId="06F8D29441514E9081F8B52044B324DB">
    <w:name w:val="06F8D29441514E9081F8B52044B324DB"/>
    <w:rsid w:val="00A949EE"/>
  </w:style>
  <w:style w:type="paragraph" w:customStyle="1" w:styleId="09753519D58045CCAC74C65B8C93BDCF">
    <w:name w:val="09753519D58045CCAC74C65B8C93BDCF"/>
    <w:rsid w:val="00A949EE"/>
  </w:style>
  <w:style w:type="paragraph" w:customStyle="1" w:styleId="0B8AAEFCA0054C8C99723C4ADE966F04">
    <w:name w:val="0B8AAEFCA0054C8C99723C4ADE966F04"/>
    <w:rsid w:val="00A949EE"/>
  </w:style>
  <w:style w:type="paragraph" w:customStyle="1" w:styleId="C58CC9F8A346403BB555BC199F2968F6">
    <w:name w:val="C58CC9F8A346403BB555BC199F2968F6"/>
    <w:rsid w:val="00A949EE"/>
  </w:style>
  <w:style w:type="paragraph" w:customStyle="1" w:styleId="C29D975CA6BA4B55949AC1FB0B1740CA">
    <w:name w:val="C29D975CA6BA4B55949AC1FB0B1740CA"/>
    <w:rsid w:val="00A949EE"/>
  </w:style>
  <w:style w:type="paragraph" w:customStyle="1" w:styleId="4C92602024834952BFCC9B4D33C478F8">
    <w:name w:val="4C92602024834952BFCC9B4D33C478F8"/>
    <w:rsid w:val="00A949EE"/>
  </w:style>
  <w:style w:type="paragraph" w:customStyle="1" w:styleId="5E441DBB07814E4E8475C448C8F5F4F0">
    <w:name w:val="5E441DBB07814E4E8475C448C8F5F4F0"/>
    <w:rsid w:val="00A949EE"/>
  </w:style>
  <w:style w:type="paragraph" w:customStyle="1" w:styleId="9ADA1F935836437A85E2B6A62D6305FC">
    <w:name w:val="9ADA1F935836437A85E2B6A62D6305FC"/>
    <w:rsid w:val="00E5168D"/>
  </w:style>
  <w:style w:type="paragraph" w:customStyle="1" w:styleId="8F238D0BD2CF4292B4A376528CCBD56A">
    <w:name w:val="8F238D0BD2CF4292B4A376528CCBD56A"/>
    <w:rsid w:val="00E5168D"/>
  </w:style>
  <w:style w:type="paragraph" w:customStyle="1" w:styleId="E6416FEF985846A58AF170F747B0BD50">
    <w:name w:val="E6416FEF985846A58AF170F747B0BD50"/>
    <w:rsid w:val="00E5168D"/>
  </w:style>
  <w:style w:type="paragraph" w:customStyle="1" w:styleId="628B513848B2436388871F9D7EEBCF8D">
    <w:name w:val="628B513848B2436388871F9D7EEBCF8D"/>
    <w:rsid w:val="00E5168D"/>
  </w:style>
  <w:style w:type="paragraph" w:customStyle="1" w:styleId="5459F623DC0C48E68A00B5484BD5BB0B">
    <w:name w:val="5459F623DC0C48E68A00B5484BD5BB0B"/>
    <w:rsid w:val="00E5168D"/>
  </w:style>
  <w:style w:type="paragraph" w:customStyle="1" w:styleId="9C092C26A9CC429B91728E0B2E28A0B0">
    <w:name w:val="9C092C26A9CC429B91728E0B2E28A0B0"/>
    <w:rsid w:val="00E5168D"/>
  </w:style>
  <w:style w:type="paragraph" w:customStyle="1" w:styleId="D2B14F267B63468987BAC0329D5742D1">
    <w:name w:val="D2B14F267B63468987BAC0329D5742D1"/>
    <w:rsid w:val="004A4FAD"/>
  </w:style>
  <w:style w:type="paragraph" w:customStyle="1" w:styleId="7AB1132C9327456EB0607A7FBB4551BA">
    <w:name w:val="7AB1132C9327456EB0607A7FBB4551BA"/>
    <w:rsid w:val="006B3071"/>
  </w:style>
  <w:style w:type="paragraph" w:customStyle="1" w:styleId="0ADE200A0379448E815194986986FB98">
    <w:name w:val="0ADE200A0379448E815194986986FB98"/>
    <w:rsid w:val="006B3071"/>
  </w:style>
  <w:style w:type="paragraph" w:customStyle="1" w:styleId="371CF02F27B346DEB71B5857E9B82C59">
    <w:name w:val="371CF02F27B346DEB71B5857E9B82C59"/>
    <w:rsid w:val="006B3071"/>
  </w:style>
  <w:style w:type="paragraph" w:customStyle="1" w:styleId="EF34F9FB6C574180B01C6B72015D04D8">
    <w:name w:val="EF34F9FB6C574180B01C6B72015D04D8"/>
    <w:rsid w:val="006B3071"/>
  </w:style>
  <w:style w:type="paragraph" w:customStyle="1" w:styleId="C8676DE7745C43C8AD83C0438166F7AA">
    <w:name w:val="C8676DE7745C43C8AD83C0438166F7AA"/>
    <w:rsid w:val="006B3071"/>
  </w:style>
  <w:style w:type="paragraph" w:customStyle="1" w:styleId="AEA2A365DB434CE1A1F9ACABE1038ED8">
    <w:name w:val="AEA2A365DB434CE1A1F9ACABE1038ED8"/>
    <w:rsid w:val="006B3071"/>
  </w:style>
  <w:style w:type="paragraph" w:customStyle="1" w:styleId="0F1E0567734D479EBE3B1A479E383F3C">
    <w:name w:val="0F1E0567734D479EBE3B1A479E383F3C"/>
    <w:rsid w:val="006B3071"/>
  </w:style>
  <w:style w:type="paragraph" w:customStyle="1" w:styleId="A2183DC028B14520B808DC19EACDD8BE">
    <w:name w:val="A2183DC028B14520B808DC19EACDD8BE"/>
    <w:rsid w:val="006B3071"/>
  </w:style>
  <w:style w:type="paragraph" w:customStyle="1" w:styleId="206E5DDCE470494DA4F87FB5AD3FF88D">
    <w:name w:val="206E5DDCE470494DA4F87FB5AD3FF88D"/>
    <w:rsid w:val="006B3071"/>
  </w:style>
  <w:style w:type="paragraph" w:customStyle="1" w:styleId="9AC56A282D0E4277B9974E3A54E1B715">
    <w:name w:val="9AC56A282D0E4277B9974E3A54E1B715"/>
    <w:rsid w:val="006B3071"/>
  </w:style>
  <w:style w:type="paragraph" w:customStyle="1" w:styleId="65A47533378F463190B75860389F2761">
    <w:name w:val="65A47533378F463190B75860389F2761"/>
    <w:rsid w:val="006B3071"/>
  </w:style>
  <w:style w:type="paragraph" w:customStyle="1" w:styleId="B5833F546D1E413A815841429C95B79A">
    <w:name w:val="B5833F546D1E413A815841429C95B79A"/>
    <w:rsid w:val="006B3071"/>
  </w:style>
  <w:style w:type="paragraph" w:customStyle="1" w:styleId="009D2AC113D3485AB03F560AC510A678">
    <w:name w:val="009D2AC113D3485AB03F560AC510A678"/>
    <w:rsid w:val="006B3071"/>
  </w:style>
  <w:style w:type="paragraph" w:customStyle="1" w:styleId="B1FED63285124A038914CA738686CB7C">
    <w:name w:val="B1FED63285124A038914CA738686CB7C"/>
    <w:rsid w:val="006B3071"/>
  </w:style>
  <w:style w:type="paragraph" w:customStyle="1" w:styleId="642D886C5AB14C67BED40E48DBD96A75">
    <w:name w:val="642D886C5AB14C67BED40E48DBD96A75"/>
    <w:rsid w:val="006B3071"/>
  </w:style>
  <w:style w:type="paragraph" w:customStyle="1" w:styleId="12C984856D07432D9D46068C55791502">
    <w:name w:val="12C984856D07432D9D46068C55791502"/>
    <w:rsid w:val="006B3071"/>
  </w:style>
  <w:style w:type="paragraph" w:customStyle="1" w:styleId="EFEC3EC48F00444CAD65A03EADA45856">
    <w:name w:val="EFEC3EC48F00444CAD65A03EADA45856"/>
    <w:rsid w:val="006B3071"/>
  </w:style>
  <w:style w:type="paragraph" w:customStyle="1" w:styleId="D5BB9284A9C84341A11BDACC3FA8F95E">
    <w:name w:val="D5BB9284A9C84341A11BDACC3FA8F95E"/>
    <w:rsid w:val="006B3071"/>
  </w:style>
  <w:style w:type="paragraph" w:customStyle="1" w:styleId="98D42C7425564C50892BBACEA23CBD7B">
    <w:name w:val="98D42C7425564C50892BBACEA23CBD7B"/>
    <w:rsid w:val="006B3071"/>
  </w:style>
  <w:style w:type="paragraph" w:customStyle="1" w:styleId="3799CF756B40454D9DDADE1602326FB7">
    <w:name w:val="3799CF756B40454D9DDADE1602326FB7"/>
    <w:rsid w:val="006B3071"/>
  </w:style>
  <w:style w:type="paragraph" w:customStyle="1" w:styleId="9A72DF304F0E44E4AFDAC4B5F3AC81ED">
    <w:name w:val="9A72DF304F0E44E4AFDAC4B5F3AC81ED"/>
    <w:rsid w:val="000623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17FD0-0022-4955-9235-AADD0FE92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111</Pages>
  <Words>26808</Words>
  <Characters>152811</Characters>
  <Application>Microsoft Office Word</Application>
  <DocSecurity>4</DocSecurity>
  <Lines>1273</Lines>
  <Paragraphs>358</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179261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Engler, Caroline E.</dc:creator>
  <cp:lastModifiedBy>Engler, Caroline E.</cp:lastModifiedBy>
  <cp:revision>2</cp:revision>
  <cp:lastPrinted>2016-06-30T17:49:00Z</cp:lastPrinted>
  <dcterms:created xsi:type="dcterms:W3CDTF">2017-06-08T15:42:00Z</dcterms:created>
  <dcterms:modified xsi:type="dcterms:W3CDTF">2017-06-08T15:42:00Z</dcterms:modified>
</cp:coreProperties>
</file>