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AF337"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UNIVERSITY OF OKLAHOMA</w:t>
      </w:r>
    </w:p>
    <w:p w14:paraId="7C8144BE"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GRADUATE COLLEGE</w:t>
      </w:r>
    </w:p>
    <w:p w14:paraId="06371CF8"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0B5F17F6"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5A26DEE1"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0314A263" w14:textId="494F5D96" w:rsidR="00101BF0" w:rsidRDefault="00101BF0" w:rsidP="00101BF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HELPING IN THE EYES OF THE BEHOLDER: THE IMPACT OF OCB TYPE AND FLUCTUATION  IN OCB ON COWORKER PERCEPTIONS AND EVALUATIONS OF HELPFUL EMPLOYEES</w:t>
      </w:r>
    </w:p>
    <w:p w14:paraId="04C62192" w14:textId="77777777" w:rsidR="00101BF0" w:rsidRPr="00101BF0" w:rsidRDefault="00101BF0" w:rsidP="00101BF0">
      <w:pPr>
        <w:spacing w:after="0" w:line="480" w:lineRule="auto"/>
        <w:jc w:val="center"/>
        <w:rPr>
          <w:rFonts w:ascii="Times New Roman" w:hAnsi="Times New Roman" w:cs="Times New Roman"/>
          <w:sz w:val="24"/>
          <w:szCs w:val="24"/>
        </w:rPr>
      </w:pPr>
    </w:p>
    <w:p w14:paraId="49A663BD"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0F4D3736"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204BCC2A"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A DISSERTATION</w:t>
      </w:r>
    </w:p>
    <w:p w14:paraId="16E42DEB"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SUBMITTED TO THE GRADUATE FACULTY</w:t>
      </w:r>
    </w:p>
    <w:p w14:paraId="4AC24EDC"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In partial fulfillment of the requirements for the</w:t>
      </w:r>
    </w:p>
    <w:p w14:paraId="1B583A7F"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Degree of</w:t>
      </w:r>
    </w:p>
    <w:p w14:paraId="22C8D52F"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DOCTOR OF PHILOSOPHY</w:t>
      </w:r>
    </w:p>
    <w:p w14:paraId="0DA724A6"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6035AD19"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063E8C26"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28934F25" w14:textId="77777777" w:rsidR="00101BF0" w:rsidRPr="00101BF0" w:rsidRDefault="00101BF0" w:rsidP="00101BF0">
      <w:pPr>
        <w:spacing w:after="0" w:line="480" w:lineRule="auto"/>
        <w:contextualSpacing/>
        <w:jc w:val="center"/>
        <w:rPr>
          <w:rFonts w:ascii="Times New Roman" w:hAnsi="Times New Roman" w:cs="Times New Roman"/>
          <w:sz w:val="24"/>
          <w:szCs w:val="24"/>
        </w:rPr>
      </w:pPr>
    </w:p>
    <w:p w14:paraId="365000E7" w14:textId="77777777" w:rsidR="00101BF0" w:rsidRPr="00101BF0" w:rsidRDefault="00101BF0" w:rsidP="00101BF0">
      <w:pPr>
        <w:spacing w:after="0" w:line="48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By</w:t>
      </w:r>
    </w:p>
    <w:p w14:paraId="793A35A8" w14:textId="77777777" w:rsidR="00101BF0" w:rsidRDefault="00101BF0" w:rsidP="00101BF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MEGAN R. TURNER</w:t>
      </w:r>
    </w:p>
    <w:p w14:paraId="3C8BB785" w14:textId="7158DD99" w:rsidR="00101BF0" w:rsidRPr="00101BF0" w:rsidRDefault="00101BF0" w:rsidP="00101BF0">
      <w:pPr>
        <w:spacing w:after="0" w:line="24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Norman, Oklahoma</w:t>
      </w:r>
    </w:p>
    <w:p w14:paraId="570C35BE" w14:textId="40028035" w:rsidR="00101BF0" w:rsidRDefault="00101BF0" w:rsidP="00101BF0">
      <w:pPr>
        <w:spacing w:after="0" w:line="24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20</w:t>
      </w:r>
      <w:r>
        <w:rPr>
          <w:rFonts w:ascii="Times New Roman" w:hAnsi="Times New Roman" w:cs="Times New Roman"/>
          <w:sz w:val="24"/>
          <w:szCs w:val="24"/>
        </w:rPr>
        <w:t>20</w:t>
      </w:r>
    </w:p>
    <w:p w14:paraId="3AFD4480" w14:textId="2139B4C6" w:rsidR="00101BF0" w:rsidRDefault="00101BF0">
      <w:pPr>
        <w:rPr>
          <w:rFonts w:ascii="Times New Roman" w:hAnsi="Times New Roman" w:cs="Times New Roman"/>
          <w:sz w:val="24"/>
          <w:szCs w:val="24"/>
        </w:rPr>
      </w:pPr>
      <w:r>
        <w:rPr>
          <w:rFonts w:ascii="Times New Roman" w:hAnsi="Times New Roman" w:cs="Times New Roman"/>
          <w:sz w:val="24"/>
          <w:szCs w:val="24"/>
        </w:rPr>
        <w:br w:type="page"/>
      </w:r>
    </w:p>
    <w:p w14:paraId="7DEBF200" w14:textId="77777777" w:rsidR="00A560CC" w:rsidRDefault="00A560CC" w:rsidP="00A560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HELPING IN THE EYES OF THE BEHOLDER: THE IMPACT OF OCB TYPE AND FLUCTUATION  IN OCB ON COWORKER PERCEPTIONS AND EVALUATIONS OF HELPFUL EMPLOYEES</w:t>
      </w:r>
    </w:p>
    <w:p w14:paraId="73B2A9B2"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28251218"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3133E315" w14:textId="77777777" w:rsidR="00101BF0" w:rsidRPr="00101BF0" w:rsidRDefault="00101BF0" w:rsidP="00101BF0">
      <w:pPr>
        <w:spacing w:after="0" w:line="24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A DISSERTATION APP</w:t>
      </w:r>
      <w:bookmarkStart w:id="0" w:name="_GoBack"/>
      <w:bookmarkEnd w:id="0"/>
      <w:r w:rsidRPr="00101BF0">
        <w:rPr>
          <w:rFonts w:ascii="Times New Roman" w:hAnsi="Times New Roman" w:cs="Times New Roman"/>
          <w:sz w:val="24"/>
          <w:szCs w:val="24"/>
        </w:rPr>
        <w:t>ROVED FOR THE</w:t>
      </w:r>
    </w:p>
    <w:p w14:paraId="2E9B7798" w14:textId="77777777" w:rsidR="00101BF0" w:rsidRPr="00101BF0" w:rsidRDefault="00101BF0" w:rsidP="00101BF0">
      <w:pPr>
        <w:spacing w:after="0" w:line="24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DEPARTMENT OF PSYCHOLOGY</w:t>
      </w:r>
    </w:p>
    <w:p w14:paraId="1D47C954"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66035D73"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2A24FEFD"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6856ED33"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69D6ADB1"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6BD25C47"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002B0F1A"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0EEEFCF0"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016A4847"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65637967" w14:textId="77777777" w:rsidR="00101BF0" w:rsidRPr="00536131" w:rsidRDefault="00101BF0" w:rsidP="00101BF0">
      <w:pPr>
        <w:spacing w:after="0" w:line="240" w:lineRule="auto"/>
        <w:contextualSpacing/>
        <w:jc w:val="center"/>
        <w:rPr>
          <w:rFonts w:ascii="Times New Roman" w:hAnsi="Times New Roman" w:cs="Times New Roman"/>
          <w:sz w:val="24"/>
          <w:szCs w:val="24"/>
        </w:rPr>
      </w:pPr>
    </w:p>
    <w:p w14:paraId="34355DDC" w14:textId="323E03FF" w:rsidR="00101BF0" w:rsidRPr="00536131" w:rsidRDefault="00101BF0" w:rsidP="00101BF0">
      <w:pPr>
        <w:spacing w:after="0" w:line="240" w:lineRule="auto"/>
        <w:contextualSpacing/>
        <w:jc w:val="center"/>
        <w:rPr>
          <w:rFonts w:ascii="Times New Roman" w:hAnsi="Times New Roman" w:cs="Times New Roman"/>
          <w:b/>
          <w:bCs/>
          <w:sz w:val="24"/>
          <w:szCs w:val="24"/>
        </w:rPr>
      </w:pPr>
      <w:r w:rsidRPr="00536131">
        <w:rPr>
          <w:rFonts w:ascii="Times New Roman" w:hAnsi="Times New Roman" w:cs="Times New Roman"/>
          <w:sz w:val="24"/>
          <w:szCs w:val="24"/>
        </w:rPr>
        <w:t>BY</w:t>
      </w:r>
      <w:r w:rsidR="00536131" w:rsidRPr="00536131">
        <w:rPr>
          <w:rFonts w:ascii="Times New Roman" w:hAnsi="Times New Roman" w:cs="Times New Roman"/>
          <w:sz w:val="24"/>
          <w:szCs w:val="24"/>
        </w:rPr>
        <w:t xml:space="preserve"> </w:t>
      </w:r>
      <w:r w:rsidR="00536131" w:rsidRPr="00536131">
        <w:rPr>
          <w:rFonts w:ascii="Times New Roman" w:hAnsi="Times New Roman" w:cs="Times New Roman"/>
          <w:sz w:val="24"/>
          <w:szCs w:val="24"/>
        </w:rPr>
        <w:t>THE COMMITTEE CONSISTING OF</w:t>
      </w:r>
    </w:p>
    <w:p w14:paraId="7E5E9896"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0E10A044"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2EE1083A"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0A056367" w14:textId="77777777" w:rsidR="00101BF0" w:rsidRPr="00101BF0" w:rsidRDefault="00101BF0" w:rsidP="00101BF0">
      <w:pPr>
        <w:spacing w:after="0" w:line="240" w:lineRule="auto"/>
        <w:contextualSpacing/>
        <w:jc w:val="right"/>
        <w:rPr>
          <w:rFonts w:ascii="Times New Roman" w:hAnsi="Times New Roman" w:cs="Times New Roman"/>
          <w:sz w:val="24"/>
          <w:szCs w:val="24"/>
        </w:rPr>
      </w:pPr>
    </w:p>
    <w:p w14:paraId="0BC32117" w14:textId="77777777" w:rsidR="00101BF0" w:rsidRPr="00101BF0" w:rsidRDefault="00101BF0" w:rsidP="00101BF0">
      <w:pPr>
        <w:spacing w:after="0" w:line="240" w:lineRule="auto"/>
        <w:contextualSpacing/>
        <w:jc w:val="right"/>
        <w:rPr>
          <w:rFonts w:ascii="Times New Roman" w:hAnsi="Times New Roman" w:cs="Times New Roman"/>
          <w:sz w:val="24"/>
          <w:szCs w:val="24"/>
        </w:rPr>
      </w:pPr>
    </w:p>
    <w:p w14:paraId="57D92B72" w14:textId="77777777" w:rsidR="00101BF0" w:rsidRPr="00101BF0" w:rsidRDefault="00101BF0" w:rsidP="00101BF0">
      <w:pPr>
        <w:spacing w:after="0" w:line="240" w:lineRule="auto"/>
        <w:contextualSpacing/>
        <w:jc w:val="right"/>
        <w:rPr>
          <w:rFonts w:ascii="Times New Roman" w:hAnsi="Times New Roman" w:cs="Times New Roman"/>
          <w:sz w:val="24"/>
          <w:szCs w:val="24"/>
        </w:rPr>
      </w:pPr>
    </w:p>
    <w:p w14:paraId="4164A82E" w14:textId="77777777" w:rsidR="00101BF0" w:rsidRPr="00101BF0" w:rsidRDefault="00101BF0" w:rsidP="00101BF0">
      <w:pPr>
        <w:spacing w:after="0" w:line="240" w:lineRule="auto"/>
        <w:contextualSpacing/>
        <w:jc w:val="right"/>
        <w:rPr>
          <w:rFonts w:ascii="Times New Roman" w:hAnsi="Times New Roman" w:cs="Times New Roman"/>
          <w:sz w:val="24"/>
          <w:szCs w:val="24"/>
        </w:rPr>
      </w:pPr>
    </w:p>
    <w:p w14:paraId="4D94B88A" w14:textId="77777777" w:rsidR="00101BF0" w:rsidRPr="00101BF0" w:rsidRDefault="00101BF0" w:rsidP="00101BF0">
      <w:pPr>
        <w:spacing w:after="0" w:line="240" w:lineRule="auto"/>
        <w:contextualSpacing/>
        <w:jc w:val="right"/>
        <w:rPr>
          <w:rFonts w:ascii="Times New Roman" w:hAnsi="Times New Roman" w:cs="Times New Roman"/>
          <w:sz w:val="24"/>
          <w:szCs w:val="24"/>
        </w:rPr>
      </w:pPr>
    </w:p>
    <w:p w14:paraId="5D785914" w14:textId="77777777" w:rsidR="00101BF0" w:rsidRPr="00101BF0" w:rsidRDefault="00101BF0" w:rsidP="00101BF0">
      <w:pPr>
        <w:spacing w:after="0" w:line="480" w:lineRule="auto"/>
        <w:contextualSpacing/>
        <w:jc w:val="right"/>
        <w:rPr>
          <w:rFonts w:ascii="Times New Roman" w:hAnsi="Times New Roman" w:cs="Times New Roman"/>
          <w:sz w:val="24"/>
          <w:szCs w:val="24"/>
        </w:rPr>
      </w:pPr>
      <w:r w:rsidRPr="00101BF0">
        <w:rPr>
          <w:rFonts w:ascii="Times New Roman" w:hAnsi="Times New Roman" w:cs="Times New Roman"/>
          <w:sz w:val="24"/>
          <w:szCs w:val="24"/>
        </w:rPr>
        <w:t>Dr. Shane Connelly, Chair</w:t>
      </w:r>
    </w:p>
    <w:p w14:paraId="6EABAE6F" w14:textId="77777777" w:rsidR="00101BF0" w:rsidRPr="00101BF0" w:rsidRDefault="00101BF0" w:rsidP="00101BF0">
      <w:pPr>
        <w:spacing w:after="0" w:line="480" w:lineRule="auto"/>
        <w:contextualSpacing/>
        <w:jc w:val="right"/>
        <w:rPr>
          <w:rFonts w:ascii="Times New Roman" w:hAnsi="Times New Roman" w:cs="Times New Roman"/>
          <w:sz w:val="24"/>
          <w:szCs w:val="24"/>
        </w:rPr>
      </w:pPr>
      <w:r w:rsidRPr="00101BF0">
        <w:rPr>
          <w:rFonts w:ascii="Times New Roman" w:hAnsi="Times New Roman" w:cs="Times New Roman"/>
          <w:sz w:val="24"/>
          <w:szCs w:val="24"/>
        </w:rPr>
        <w:t>Dr. Michael Mumford</w:t>
      </w:r>
    </w:p>
    <w:p w14:paraId="4B4FD0E2" w14:textId="06DB9092" w:rsidR="00101BF0" w:rsidRPr="00101BF0" w:rsidRDefault="00101BF0" w:rsidP="00101BF0">
      <w:pPr>
        <w:spacing w:after="0" w:line="480" w:lineRule="auto"/>
        <w:contextualSpacing/>
        <w:jc w:val="right"/>
        <w:rPr>
          <w:rFonts w:ascii="Times New Roman" w:hAnsi="Times New Roman" w:cs="Times New Roman"/>
          <w:sz w:val="24"/>
          <w:szCs w:val="24"/>
        </w:rPr>
      </w:pPr>
      <w:r w:rsidRPr="00101BF0">
        <w:rPr>
          <w:rFonts w:ascii="Times New Roman" w:hAnsi="Times New Roman" w:cs="Times New Roman"/>
          <w:sz w:val="24"/>
          <w:szCs w:val="24"/>
        </w:rPr>
        <w:t xml:space="preserve">Dr. </w:t>
      </w:r>
      <w:r>
        <w:rPr>
          <w:rFonts w:ascii="Times New Roman" w:hAnsi="Times New Roman" w:cs="Times New Roman"/>
          <w:sz w:val="24"/>
          <w:szCs w:val="24"/>
        </w:rPr>
        <w:t>Lori Snyder</w:t>
      </w:r>
    </w:p>
    <w:p w14:paraId="500D51FB" w14:textId="226232F7" w:rsidR="00101BF0" w:rsidRDefault="00101BF0" w:rsidP="00101BF0">
      <w:pPr>
        <w:spacing w:after="0" w:line="480" w:lineRule="auto"/>
        <w:contextualSpacing/>
        <w:jc w:val="right"/>
        <w:rPr>
          <w:rFonts w:ascii="Times New Roman" w:hAnsi="Times New Roman" w:cs="Times New Roman"/>
          <w:sz w:val="24"/>
          <w:szCs w:val="24"/>
        </w:rPr>
      </w:pPr>
      <w:r w:rsidRPr="00101BF0">
        <w:rPr>
          <w:rFonts w:ascii="Times New Roman" w:hAnsi="Times New Roman" w:cs="Times New Roman"/>
          <w:sz w:val="24"/>
          <w:szCs w:val="24"/>
        </w:rPr>
        <w:t xml:space="preserve">Dr. </w:t>
      </w:r>
      <w:r>
        <w:rPr>
          <w:rFonts w:ascii="Times New Roman" w:hAnsi="Times New Roman" w:cs="Times New Roman"/>
          <w:sz w:val="24"/>
          <w:szCs w:val="24"/>
        </w:rPr>
        <w:t>Hairong Song</w:t>
      </w:r>
    </w:p>
    <w:p w14:paraId="2C49F54A" w14:textId="02CE1F67" w:rsidR="00101BF0" w:rsidRPr="00101BF0" w:rsidRDefault="00101BF0" w:rsidP="00101BF0">
      <w:pPr>
        <w:spacing w:after="0" w:line="480" w:lineRule="auto"/>
        <w:contextualSpacing/>
        <w:jc w:val="right"/>
        <w:rPr>
          <w:rFonts w:ascii="Times New Roman" w:hAnsi="Times New Roman" w:cs="Times New Roman"/>
          <w:sz w:val="24"/>
          <w:szCs w:val="24"/>
        </w:rPr>
      </w:pPr>
      <w:r>
        <w:rPr>
          <w:rFonts w:ascii="Times New Roman" w:hAnsi="Times New Roman" w:cs="Times New Roman"/>
          <w:sz w:val="24"/>
          <w:szCs w:val="24"/>
        </w:rPr>
        <w:t>Dr. Mark Bolino</w:t>
      </w:r>
    </w:p>
    <w:p w14:paraId="3DD8D457" w14:textId="77777777" w:rsidR="00101BF0" w:rsidRPr="00101BF0" w:rsidRDefault="00101BF0" w:rsidP="00101BF0">
      <w:pPr>
        <w:spacing w:after="0" w:line="240" w:lineRule="auto"/>
        <w:contextualSpacing/>
        <w:jc w:val="center"/>
        <w:rPr>
          <w:rFonts w:ascii="Times New Roman" w:hAnsi="Times New Roman" w:cs="Times New Roman"/>
          <w:sz w:val="24"/>
          <w:szCs w:val="24"/>
        </w:rPr>
      </w:pPr>
    </w:p>
    <w:p w14:paraId="6FEFFBD3" w14:textId="4A0A2D1A" w:rsidR="00524BFB" w:rsidRDefault="00524BFB" w:rsidP="00BE2858">
      <w:pPr>
        <w:spacing w:line="480" w:lineRule="auto"/>
        <w:rPr>
          <w:rFonts w:ascii="Times New Roman" w:hAnsi="Times New Roman" w:cs="Times New Roman"/>
          <w:sz w:val="24"/>
          <w:szCs w:val="24"/>
        </w:rPr>
      </w:pPr>
    </w:p>
    <w:p w14:paraId="04FF9877" w14:textId="75ABC713" w:rsidR="00A523B7" w:rsidRDefault="00A523B7">
      <w:pPr>
        <w:rPr>
          <w:rFonts w:ascii="Times New Roman" w:hAnsi="Times New Roman" w:cs="Times New Roman"/>
          <w:sz w:val="24"/>
          <w:szCs w:val="24"/>
        </w:rPr>
      </w:pPr>
    </w:p>
    <w:p w14:paraId="76DBE81C" w14:textId="77777777" w:rsidR="00101BF0" w:rsidRDefault="00101BF0">
      <w:pPr>
        <w:rPr>
          <w:rFonts w:ascii="Times New Roman" w:hAnsi="Times New Roman" w:cs="Times New Roman"/>
          <w:b/>
          <w:sz w:val="24"/>
          <w:szCs w:val="24"/>
        </w:rPr>
      </w:pPr>
      <w:r>
        <w:rPr>
          <w:rFonts w:ascii="Times New Roman" w:hAnsi="Times New Roman" w:cs="Times New Roman"/>
          <w:b/>
          <w:sz w:val="24"/>
          <w:szCs w:val="24"/>
        </w:rPr>
        <w:br w:type="page"/>
      </w:r>
    </w:p>
    <w:p w14:paraId="6EC2628E" w14:textId="77777777" w:rsidR="00101BF0" w:rsidRDefault="00101BF0" w:rsidP="00101BF0">
      <w:pPr>
        <w:spacing w:after="0" w:line="240" w:lineRule="auto"/>
        <w:contextualSpacing/>
        <w:jc w:val="center"/>
        <w:rPr>
          <w:rFonts w:ascii="Times New Roman" w:hAnsi="Times New Roman" w:cs="Times New Roman"/>
          <w:sz w:val="24"/>
          <w:szCs w:val="24"/>
        </w:rPr>
      </w:pPr>
    </w:p>
    <w:p w14:paraId="22C8E3A7" w14:textId="77777777" w:rsidR="00101BF0" w:rsidRDefault="00101BF0" w:rsidP="00101BF0">
      <w:pPr>
        <w:spacing w:after="0" w:line="240" w:lineRule="auto"/>
        <w:contextualSpacing/>
        <w:jc w:val="center"/>
        <w:rPr>
          <w:rFonts w:ascii="Times New Roman" w:hAnsi="Times New Roman" w:cs="Times New Roman"/>
          <w:sz w:val="24"/>
          <w:szCs w:val="24"/>
        </w:rPr>
      </w:pPr>
    </w:p>
    <w:p w14:paraId="0E0D461C" w14:textId="77777777" w:rsidR="00101BF0" w:rsidRDefault="00101BF0" w:rsidP="00101BF0">
      <w:pPr>
        <w:spacing w:after="0" w:line="240" w:lineRule="auto"/>
        <w:contextualSpacing/>
        <w:jc w:val="center"/>
        <w:rPr>
          <w:rFonts w:ascii="Times New Roman" w:hAnsi="Times New Roman" w:cs="Times New Roman"/>
          <w:sz w:val="24"/>
          <w:szCs w:val="24"/>
        </w:rPr>
      </w:pPr>
    </w:p>
    <w:p w14:paraId="7F69CF9B" w14:textId="77777777" w:rsidR="00101BF0" w:rsidRDefault="00101BF0" w:rsidP="00101BF0">
      <w:pPr>
        <w:spacing w:after="0" w:line="240" w:lineRule="auto"/>
        <w:contextualSpacing/>
        <w:jc w:val="center"/>
        <w:rPr>
          <w:rFonts w:ascii="Times New Roman" w:hAnsi="Times New Roman" w:cs="Times New Roman"/>
          <w:sz w:val="24"/>
          <w:szCs w:val="24"/>
        </w:rPr>
      </w:pPr>
    </w:p>
    <w:p w14:paraId="6F92BA81" w14:textId="77777777" w:rsidR="00101BF0" w:rsidRDefault="00101BF0" w:rsidP="00101BF0">
      <w:pPr>
        <w:spacing w:after="0" w:line="240" w:lineRule="auto"/>
        <w:contextualSpacing/>
        <w:jc w:val="center"/>
        <w:rPr>
          <w:rFonts w:ascii="Times New Roman" w:hAnsi="Times New Roman" w:cs="Times New Roman"/>
          <w:sz w:val="24"/>
          <w:szCs w:val="24"/>
        </w:rPr>
      </w:pPr>
    </w:p>
    <w:p w14:paraId="764B64FC" w14:textId="77777777" w:rsidR="00101BF0" w:rsidRDefault="00101BF0" w:rsidP="00101BF0">
      <w:pPr>
        <w:spacing w:after="0" w:line="240" w:lineRule="auto"/>
        <w:contextualSpacing/>
        <w:jc w:val="center"/>
        <w:rPr>
          <w:rFonts w:ascii="Times New Roman" w:hAnsi="Times New Roman" w:cs="Times New Roman"/>
          <w:sz w:val="24"/>
          <w:szCs w:val="24"/>
        </w:rPr>
      </w:pPr>
    </w:p>
    <w:p w14:paraId="2BB470F2" w14:textId="77777777" w:rsidR="00101BF0" w:rsidRDefault="00101BF0" w:rsidP="00101BF0">
      <w:pPr>
        <w:spacing w:after="0" w:line="240" w:lineRule="auto"/>
        <w:contextualSpacing/>
        <w:jc w:val="center"/>
        <w:rPr>
          <w:rFonts w:ascii="Times New Roman" w:hAnsi="Times New Roman" w:cs="Times New Roman"/>
          <w:sz w:val="24"/>
          <w:szCs w:val="24"/>
        </w:rPr>
      </w:pPr>
    </w:p>
    <w:p w14:paraId="5CFBDEAC" w14:textId="77777777" w:rsidR="00101BF0" w:rsidRDefault="00101BF0" w:rsidP="00101BF0">
      <w:pPr>
        <w:spacing w:after="0" w:line="240" w:lineRule="auto"/>
        <w:contextualSpacing/>
        <w:jc w:val="center"/>
        <w:rPr>
          <w:rFonts w:ascii="Times New Roman" w:hAnsi="Times New Roman" w:cs="Times New Roman"/>
          <w:sz w:val="24"/>
          <w:szCs w:val="24"/>
        </w:rPr>
      </w:pPr>
    </w:p>
    <w:p w14:paraId="4DA4EC00" w14:textId="77777777" w:rsidR="00101BF0" w:rsidRDefault="00101BF0" w:rsidP="00101BF0">
      <w:pPr>
        <w:spacing w:after="0" w:line="240" w:lineRule="auto"/>
        <w:contextualSpacing/>
        <w:jc w:val="center"/>
        <w:rPr>
          <w:rFonts w:ascii="Times New Roman" w:hAnsi="Times New Roman" w:cs="Times New Roman"/>
          <w:sz w:val="24"/>
          <w:szCs w:val="24"/>
        </w:rPr>
      </w:pPr>
    </w:p>
    <w:p w14:paraId="251D3B64" w14:textId="77777777" w:rsidR="00101BF0" w:rsidRDefault="00101BF0" w:rsidP="00101BF0">
      <w:pPr>
        <w:spacing w:after="0" w:line="240" w:lineRule="auto"/>
        <w:contextualSpacing/>
        <w:jc w:val="center"/>
        <w:rPr>
          <w:rFonts w:ascii="Times New Roman" w:hAnsi="Times New Roman" w:cs="Times New Roman"/>
          <w:sz w:val="24"/>
          <w:szCs w:val="24"/>
        </w:rPr>
      </w:pPr>
    </w:p>
    <w:p w14:paraId="4EE468EE" w14:textId="77777777" w:rsidR="00101BF0" w:rsidRDefault="00101BF0" w:rsidP="00101BF0">
      <w:pPr>
        <w:spacing w:after="0" w:line="240" w:lineRule="auto"/>
        <w:contextualSpacing/>
        <w:jc w:val="center"/>
        <w:rPr>
          <w:rFonts w:ascii="Times New Roman" w:hAnsi="Times New Roman" w:cs="Times New Roman"/>
          <w:sz w:val="24"/>
          <w:szCs w:val="24"/>
        </w:rPr>
      </w:pPr>
    </w:p>
    <w:p w14:paraId="57C48AC9" w14:textId="77777777" w:rsidR="00101BF0" w:rsidRDefault="00101BF0" w:rsidP="00101BF0">
      <w:pPr>
        <w:spacing w:after="0" w:line="240" w:lineRule="auto"/>
        <w:contextualSpacing/>
        <w:jc w:val="center"/>
        <w:rPr>
          <w:rFonts w:ascii="Times New Roman" w:hAnsi="Times New Roman" w:cs="Times New Roman"/>
          <w:sz w:val="24"/>
          <w:szCs w:val="24"/>
        </w:rPr>
      </w:pPr>
    </w:p>
    <w:p w14:paraId="53258318" w14:textId="77777777" w:rsidR="00101BF0" w:rsidRDefault="00101BF0" w:rsidP="00101BF0">
      <w:pPr>
        <w:spacing w:after="0" w:line="240" w:lineRule="auto"/>
        <w:contextualSpacing/>
        <w:jc w:val="center"/>
        <w:rPr>
          <w:rFonts w:ascii="Times New Roman" w:hAnsi="Times New Roman" w:cs="Times New Roman"/>
          <w:sz w:val="24"/>
          <w:szCs w:val="24"/>
        </w:rPr>
      </w:pPr>
    </w:p>
    <w:p w14:paraId="19747624" w14:textId="77777777" w:rsidR="00101BF0" w:rsidRDefault="00101BF0" w:rsidP="00101BF0">
      <w:pPr>
        <w:spacing w:after="0" w:line="240" w:lineRule="auto"/>
        <w:contextualSpacing/>
        <w:jc w:val="center"/>
        <w:rPr>
          <w:rFonts w:ascii="Times New Roman" w:hAnsi="Times New Roman" w:cs="Times New Roman"/>
          <w:sz w:val="24"/>
          <w:szCs w:val="24"/>
        </w:rPr>
      </w:pPr>
    </w:p>
    <w:p w14:paraId="21943A1B" w14:textId="77777777" w:rsidR="00101BF0" w:rsidRDefault="00101BF0" w:rsidP="00101BF0">
      <w:pPr>
        <w:spacing w:after="0" w:line="240" w:lineRule="auto"/>
        <w:contextualSpacing/>
        <w:jc w:val="center"/>
        <w:rPr>
          <w:rFonts w:ascii="Times New Roman" w:hAnsi="Times New Roman" w:cs="Times New Roman"/>
          <w:sz w:val="24"/>
          <w:szCs w:val="24"/>
        </w:rPr>
      </w:pPr>
    </w:p>
    <w:p w14:paraId="00C017EB" w14:textId="77777777" w:rsidR="00101BF0" w:rsidRDefault="00101BF0" w:rsidP="00101BF0">
      <w:pPr>
        <w:spacing w:after="0" w:line="240" w:lineRule="auto"/>
        <w:contextualSpacing/>
        <w:jc w:val="center"/>
        <w:rPr>
          <w:rFonts w:ascii="Times New Roman" w:hAnsi="Times New Roman" w:cs="Times New Roman"/>
          <w:sz w:val="24"/>
          <w:szCs w:val="24"/>
        </w:rPr>
      </w:pPr>
    </w:p>
    <w:p w14:paraId="271EBE87" w14:textId="77777777" w:rsidR="00101BF0" w:rsidRDefault="00101BF0" w:rsidP="00101BF0">
      <w:pPr>
        <w:spacing w:after="0" w:line="240" w:lineRule="auto"/>
        <w:contextualSpacing/>
        <w:jc w:val="center"/>
        <w:rPr>
          <w:rFonts w:ascii="Times New Roman" w:hAnsi="Times New Roman" w:cs="Times New Roman"/>
          <w:sz w:val="24"/>
          <w:szCs w:val="24"/>
        </w:rPr>
      </w:pPr>
    </w:p>
    <w:p w14:paraId="072D28F7" w14:textId="77777777" w:rsidR="00101BF0" w:rsidRDefault="00101BF0" w:rsidP="00101BF0">
      <w:pPr>
        <w:spacing w:after="0" w:line="240" w:lineRule="auto"/>
        <w:contextualSpacing/>
        <w:jc w:val="center"/>
        <w:rPr>
          <w:rFonts w:ascii="Times New Roman" w:hAnsi="Times New Roman" w:cs="Times New Roman"/>
          <w:sz w:val="24"/>
          <w:szCs w:val="24"/>
        </w:rPr>
      </w:pPr>
    </w:p>
    <w:p w14:paraId="2BA16494" w14:textId="77777777" w:rsidR="00101BF0" w:rsidRDefault="00101BF0" w:rsidP="00101BF0">
      <w:pPr>
        <w:spacing w:after="0" w:line="240" w:lineRule="auto"/>
        <w:contextualSpacing/>
        <w:jc w:val="center"/>
        <w:rPr>
          <w:rFonts w:ascii="Times New Roman" w:hAnsi="Times New Roman" w:cs="Times New Roman"/>
          <w:sz w:val="24"/>
          <w:szCs w:val="24"/>
        </w:rPr>
      </w:pPr>
    </w:p>
    <w:p w14:paraId="2B459F95" w14:textId="77777777" w:rsidR="00101BF0" w:rsidRDefault="00101BF0" w:rsidP="00101BF0">
      <w:pPr>
        <w:spacing w:after="0" w:line="240" w:lineRule="auto"/>
        <w:contextualSpacing/>
        <w:jc w:val="center"/>
        <w:rPr>
          <w:rFonts w:ascii="Times New Roman" w:hAnsi="Times New Roman" w:cs="Times New Roman"/>
          <w:sz w:val="24"/>
          <w:szCs w:val="24"/>
        </w:rPr>
      </w:pPr>
    </w:p>
    <w:p w14:paraId="2D30743F" w14:textId="77777777" w:rsidR="00101BF0" w:rsidRDefault="00101BF0" w:rsidP="00101BF0">
      <w:pPr>
        <w:spacing w:after="0" w:line="240" w:lineRule="auto"/>
        <w:contextualSpacing/>
        <w:jc w:val="center"/>
        <w:rPr>
          <w:rFonts w:ascii="Times New Roman" w:hAnsi="Times New Roman" w:cs="Times New Roman"/>
          <w:sz w:val="24"/>
          <w:szCs w:val="24"/>
        </w:rPr>
      </w:pPr>
    </w:p>
    <w:p w14:paraId="0BB0A0FB" w14:textId="77777777" w:rsidR="00101BF0" w:rsidRDefault="00101BF0" w:rsidP="00101BF0">
      <w:pPr>
        <w:spacing w:after="0" w:line="240" w:lineRule="auto"/>
        <w:contextualSpacing/>
        <w:jc w:val="center"/>
        <w:rPr>
          <w:rFonts w:ascii="Times New Roman" w:hAnsi="Times New Roman" w:cs="Times New Roman"/>
          <w:sz w:val="24"/>
          <w:szCs w:val="24"/>
        </w:rPr>
      </w:pPr>
    </w:p>
    <w:p w14:paraId="6A345CE1" w14:textId="77777777" w:rsidR="00101BF0" w:rsidRDefault="00101BF0" w:rsidP="00101BF0">
      <w:pPr>
        <w:spacing w:after="0" w:line="240" w:lineRule="auto"/>
        <w:contextualSpacing/>
        <w:jc w:val="center"/>
        <w:rPr>
          <w:rFonts w:ascii="Times New Roman" w:hAnsi="Times New Roman" w:cs="Times New Roman"/>
          <w:sz w:val="24"/>
          <w:szCs w:val="24"/>
        </w:rPr>
      </w:pPr>
    </w:p>
    <w:p w14:paraId="18C90CD2" w14:textId="77777777" w:rsidR="00101BF0" w:rsidRDefault="00101BF0" w:rsidP="00101BF0">
      <w:pPr>
        <w:spacing w:after="0" w:line="240" w:lineRule="auto"/>
        <w:contextualSpacing/>
        <w:jc w:val="center"/>
        <w:rPr>
          <w:rFonts w:ascii="Times New Roman" w:hAnsi="Times New Roman" w:cs="Times New Roman"/>
          <w:sz w:val="24"/>
          <w:szCs w:val="24"/>
        </w:rPr>
      </w:pPr>
    </w:p>
    <w:p w14:paraId="63001CD6" w14:textId="77777777" w:rsidR="00101BF0" w:rsidRDefault="00101BF0" w:rsidP="00101BF0">
      <w:pPr>
        <w:spacing w:after="0" w:line="240" w:lineRule="auto"/>
        <w:contextualSpacing/>
        <w:jc w:val="center"/>
        <w:rPr>
          <w:rFonts w:ascii="Times New Roman" w:hAnsi="Times New Roman" w:cs="Times New Roman"/>
          <w:sz w:val="24"/>
          <w:szCs w:val="24"/>
        </w:rPr>
      </w:pPr>
    </w:p>
    <w:p w14:paraId="5A4EF2D5" w14:textId="77777777" w:rsidR="00101BF0" w:rsidRDefault="00101BF0" w:rsidP="00101BF0">
      <w:pPr>
        <w:spacing w:after="0" w:line="240" w:lineRule="auto"/>
        <w:contextualSpacing/>
        <w:jc w:val="center"/>
        <w:rPr>
          <w:rFonts w:ascii="Times New Roman" w:hAnsi="Times New Roman" w:cs="Times New Roman"/>
          <w:sz w:val="24"/>
          <w:szCs w:val="24"/>
        </w:rPr>
      </w:pPr>
    </w:p>
    <w:p w14:paraId="6075EF68" w14:textId="77777777" w:rsidR="00101BF0" w:rsidRDefault="00101BF0" w:rsidP="00101BF0">
      <w:pPr>
        <w:spacing w:after="0" w:line="240" w:lineRule="auto"/>
        <w:contextualSpacing/>
        <w:jc w:val="center"/>
        <w:rPr>
          <w:rFonts w:ascii="Times New Roman" w:hAnsi="Times New Roman" w:cs="Times New Roman"/>
          <w:sz w:val="24"/>
          <w:szCs w:val="24"/>
        </w:rPr>
      </w:pPr>
    </w:p>
    <w:p w14:paraId="50206FD7" w14:textId="77777777" w:rsidR="00101BF0" w:rsidRDefault="00101BF0" w:rsidP="00101BF0">
      <w:pPr>
        <w:spacing w:after="0" w:line="240" w:lineRule="auto"/>
        <w:contextualSpacing/>
        <w:jc w:val="center"/>
        <w:rPr>
          <w:rFonts w:ascii="Times New Roman" w:hAnsi="Times New Roman" w:cs="Times New Roman"/>
          <w:sz w:val="24"/>
          <w:szCs w:val="24"/>
        </w:rPr>
      </w:pPr>
    </w:p>
    <w:p w14:paraId="5A210B53" w14:textId="77777777" w:rsidR="00101BF0" w:rsidRDefault="00101BF0" w:rsidP="00101BF0">
      <w:pPr>
        <w:spacing w:after="0" w:line="240" w:lineRule="auto"/>
        <w:contextualSpacing/>
        <w:jc w:val="center"/>
        <w:rPr>
          <w:rFonts w:ascii="Times New Roman" w:hAnsi="Times New Roman" w:cs="Times New Roman"/>
          <w:sz w:val="24"/>
          <w:szCs w:val="24"/>
        </w:rPr>
      </w:pPr>
    </w:p>
    <w:p w14:paraId="116E93C7" w14:textId="77777777" w:rsidR="00101BF0" w:rsidRDefault="00101BF0" w:rsidP="00101BF0">
      <w:pPr>
        <w:spacing w:after="0" w:line="240" w:lineRule="auto"/>
        <w:contextualSpacing/>
        <w:jc w:val="center"/>
        <w:rPr>
          <w:rFonts w:ascii="Times New Roman" w:hAnsi="Times New Roman" w:cs="Times New Roman"/>
          <w:sz w:val="24"/>
          <w:szCs w:val="24"/>
        </w:rPr>
      </w:pPr>
    </w:p>
    <w:p w14:paraId="49934927" w14:textId="77777777" w:rsidR="00101BF0" w:rsidRDefault="00101BF0" w:rsidP="00101BF0">
      <w:pPr>
        <w:spacing w:after="0" w:line="240" w:lineRule="auto"/>
        <w:contextualSpacing/>
        <w:jc w:val="center"/>
        <w:rPr>
          <w:rFonts w:ascii="Times New Roman" w:hAnsi="Times New Roman" w:cs="Times New Roman"/>
          <w:sz w:val="24"/>
          <w:szCs w:val="24"/>
        </w:rPr>
      </w:pPr>
    </w:p>
    <w:p w14:paraId="2D8E3344" w14:textId="77777777" w:rsidR="00101BF0" w:rsidRDefault="00101BF0" w:rsidP="00101BF0">
      <w:pPr>
        <w:spacing w:after="0" w:line="240" w:lineRule="auto"/>
        <w:contextualSpacing/>
        <w:jc w:val="center"/>
        <w:rPr>
          <w:rFonts w:ascii="Times New Roman" w:hAnsi="Times New Roman" w:cs="Times New Roman"/>
          <w:sz w:val="24"/>
          <w:szCs w:val="24"/>
        </w:rPr>
      </w:pPr>
    </w:p>
    <w:p w14:paraId="28413616" w14:textId="77777777" w:rsidR="00101BF0" w:rsidRDefault="00101BF0" w:rsidP="00101BF0">
      <w:pPr>
        <w:spacing w:after="0" w:line="240" w:lineRule="auto"/>
        <w:contextualSpacing/>
        <w:jc w:val="center"/>
        <w:rPr>
          <w:rFonts w:ascii="Times New Roman" w:hAnsi="Times New Roman" w:cs="Times New Roman"/>
          <w:sz w:val="24"/>
          <w:szCs w:val="24"/>
        </w:rPr>
      </w:pPr>
    </w:p>
    <w:p w14:paraId="5F8E1491" w14:textId="77777777" w:rsidR="00101BF0" w:rsidRDefault="00101BF0" w:rsidP="00101BF0">
      <w:pPr>
        <w:spacing w:after="0" w:line="240" w:lineRule="auto"/>
        <w:contextualSpacing/>
        <w:jc w:val="center"/>
        <w:rPr>
          <w:rFonts w:ascii="Times New Roman" w:hAnsi="Times New Roman" w:cs="Times New Roman"/>
          <w:sz w:val="24"/>
          <w:szCs w:val="24"/>
        </w:rPr>
      </w:pPr>
    </w:p>
    <w:p w14:paraId="726135F2" w14:textId="77777777" w:rsidR="00101BF0" w:rsidRDefault="00101BF0" w:rsidP="00101BF0">
      <w:pPr>
        <w:spacing w:after="0" w:line="240" w:lineRule="auto"/>
        <w:contextualSpacing/>
        <w:jc w:val="center"/>
        <w:rPr>
          <w:rFonts w:ascii="Times New Roman" w:hAnsi="Times New Roman" w:cs="Times New Roman"/>
          <w:sz w:val="24"/>
          <w:szCs w:val="24"/>
        </w:rPr>
      </w:pPr>
    </w:p>
    <w:p w14:paraId="6982A1A5" w14:textId="77777777" w:rsidR="00101BF0" w:rsidRDefault="00101BF0" w:rsidP="00101BF0">
      <w:pPr>
        <w:spacing w:after="0" w:line="240" w:lineRule="auto"/>
        <w:contextualSpacing/>
        <w:jc w:val="center"/>
        <w:rPr>
          <w:rFonts w:ascii="Times New Roman" w:hAnsi="Times New Roman" w:cs="Times New Roman"/>
          <w:sz w:val="24"/>
          <w:szCs w:val="24"/>
        </w:rPr>
      </w:pPr>
    </w:p>
    <w:p w14:paraId="740AAF13" w14:textId="77777777" w:rsidR="00101BF0" w:rsidRDefault="00101BF0" w:rsidP="00101BF0">
      <w:pPr>
        <w:spacing w:after="0" w:line="240" w:lineRule="auto"/>
        <w:contextualSpacing/>
        <w:jc w:val="center"/>
        <w:rPr>
          <w:rFonts w:ascii="Times New Roman" w:hAnsi="Times New Roman" w:cs="Times New Roman"/>
          <w:sz w:val="24"/>
          <w:szCs w:val="24"/>
        </w:rPr>
      </w:pPr>
    </w:p>
    <w:p w14:paraId="58911125" w14:textId="77777777" w:rsidR="00101BF0" w:rsidRDefault="00101BF0" w:rsidP="00101BF0">
      <w:pPr>
        <w:spacing w:after="0" w:line="240" w:lineRule="auto"/>
        <w:contextualSpacing/>
        <w:jc w:val="center"/>
        <w:rPr>
          <w:rFonts w:ascii="Times New Roman" w:hAnsi="Times New Roman" w:cs="Times New Roman"/>
          <w:sz w:val="24"/>
          <w:szCs w:val="24"/>
        </w:rPr>
      </w:pPr>
    </w:p>
    <w:p w14:paraId="01EF1B06" w14:textId="77777777" w:rsidR="00101BF0" w:rsidRDefault="00101BF0" w:rsidP="00101BF0">
      <w:pPr>
        <w:spacing w:after="0" w:line="240" w:lineRule="auto"/>
        <w:contextualSpacing/>
        <w:jc w:val="center"/>
        <w:rPr>
          <w:rFonts w:ascii="Times New Roman" w:hAnsi="Times New Roman" w:cs="Times New Roman"/>
          <w:sz w:val="24"/>
          <w:szCs w:val="24"/>
        </w:rPr>
      </w:pPr>
    </w:p>
    <w:p w14:paraId="26F30A20" w14:textId="77777777" w:rsidR="00101BF0" w:rsidRDefault="00101BF0" w:rsidP="00101BF0">
      <w:pPr>
        <w:spacing w:after="0" w:line="240" w:lineRule="auto"/>
        <w:contextualSpacing/>
        <w:jc w:val="center"/>
        <w:rPr>
          <w:rFonts w:ascii="Times New Roman" w:hAnsi="Times New Roman" w:cs="Times New Roman"/>
          <w:sz w:val="24"/>
          <w:szCs w:val="24"/>
        </w:rPr>
      </w:pPr>
    </w:p>
    <w:p w14:paraId="075A3BFE" w14:textId="77777777" w:rsidR="00101BF0" w:rsidRDefault="00101BF0" w:rsidP="00101BF0">
      <w:pPr>
        <w:spacing w:after="0" w:line="240" w:lineRule="auto"/>
        <w:contextualSpacing/>
        <w:jc w:val="center"/>
        <w:rPr>
          <w:rFonts w:ascii="Times New Roman" w:hAnsi="Times New Roman" w:cs="Times New Roman"/>
          <w:sz w:val="24"/>
          <w:szCs w:val="24"/>
        </w:rPr>
      </w:pPr>
    </w:p>
    <w:p w14:paraId="7010291B" w14:textId="77777777" w:rsidR="00101BF0" w:rsidRDefault="00101BF0" w:rsidP="00101BF0">
      <w:pPr>
        <w:spacing w:after="0" w:line="240" w:lineRule="auto"/>
        <w:contextualSpacing/>
        <w:jc w:val="center"/>
        <w:rPr>
          <w:rFonts w:ascii="Times New Roman" w:hAnsi="Times New Roman" w:cs="Times New Roman"/>
          <w:sz w:val="24"/>
          <w:szCs w:val="24"/>
        </w:rPr>
      </w:pPr>
    </w:p>
    <w:p w14:paraId="78CB1F8B" w14:textId="77777777" w:rsidR="00101BF0" w:rsidRDefault="00101BF0" w:rsidP="00101BF0">
      <w:pPr>
        <w:spacing w:after="0" w:line="240" w:lineRule="auto"/>
        <w:contextualSpacing/>
        <w:jc w:val="center"/>
        <w:rPr>
          <w:rFonts w:ascii="Times New Roman" w:hAnsi="Times New Roman" w:cs="Times New Roman"/>
          <w:sz w:val="24"/>
          <w:szCs w:val="24"/>
        </w:rPr>
      </w:pPr>
    </w:p>
    <w:p w14:paraId="67BB7D0E" w14:textId="77777777" w:rsidR="00101BF0" w:rsidRDefault="00101BF0" w:rsidP="00101BF0">
      <w:pPr>
        <w:spacing w:after="0" w:line="240" w:lineRule="auto"/>
        <w:contextualSpacing/>
        <w:jc w:val="center"/>
        <w:rPr>
          <w:rFonts w:ascii="Times New Roman" w:hAnsi="Times New Roman" w:cs="Times New Roman"/>
          <w:sz w:val="24"/>
          <w:szCs w:val="24"/>
        </w:rPr>
      </w:pPr>
    </w:p>
    <w:p w14:paraId="1FC4DB8F" w14:textId="238606B1" w:rsidR="00101BF0" w:rsidRPr="00101BF0" w:rsidRDefault="00101BF0" w:rsidP="00101BF0">
      <w:pPr>
        <w:spacing w:after="0" w:line="240" w:lineRule="auto"/>
        <w:contextualSpacing/>
        <w:jc w:val="center"/>
        <w:rPr>
          <w:rFonts w:ascii="Times New Roman" w:hAnsi="Times New Roman" w:cs="Times New Roman"/>
          <w:sz w:val="24"/>
          <w:szCs w:val="24"/>
        </w:rPr>
      </w:pPr>
      <w:r w:rsidRPr="00101BF0">
        <w:rPr>
          <w:rFonts w:ascii="Times New Roman" w:hAnsi="Times New Roman" w:cs="Times New Roman"/>
          <w:sz w:val="24"/>
          <w:szCs w:val="24"/>
        </w:rPr>
        <w:t xml:space="preserve">© Copyright by </w:t>
      </w:r>
      <w:r>
        <w:rPr>
          <w:rFonts w:ascii="Times New Roman" w:hAnsi="Times New Roman" w:cs="Times New Roman"/>
          <w:sz w:val="24"/>
          <w:szCs w:val="24"/>
        </w:rPr>
        <w:t>MEGAN R. TURNER</w:t>
      </w:r>
      <w:r w:rsidRPr="00101BF0">
        <w:rPr>
          <w:rFonts w:ascii="Times New Roman" w:hAnsi="Times New Roman" w:cs="Times New Roman"/>
          <w:sz w:val="24"/>
          <w:szCs w:val="24"/>
        </w:rPr>
        <w:t xml:space="preserve"> 20</w:t>
      </w:r>
      <w:r>
        <w:rPr>
          <w:rFonts w:ascii="Times New Roman" w:hAnsi="Times New Roman" w:cs="Times New Roman"/>
          <w:sz w:val="24"/>
          <w:szCs w:val="24"/>
        </w:rPr>
        <w:t>20</w:t>
      </w:r>
    </w:p>
    <w:p w14:paraId="6DA61EDD" w14:textId="4945C5B6" w:rsidR="002C5248" w:rsidRDefault="00101BF0" w:rsidP="00101BF0">
      <w:pPr>
        <w:spacing w:after="0" w:line="240" w:lineRule="auto"/>
        <w:contextualSpacing/>
        <w:jc w:val="center"/>
        <w:rPr>
          <w:rFonts w:ascii="Times New Roman" w:hAnsi="Times New Roman" w:cs="Times New Roman"/>
          <w:sz w:val="24"/>
          <w:szCs w:val="24"/>
        </w:rPr>
        <w:sectPr w:rsidR="002C5248" w:rsidSect="00967C7C">
          <w:headerReference w:type="default" r:id="rId8"/>
          <w:footerReference w:type="default" r:id="rId9"/>
          <w:footerReference w:type="first" r:id="rId10"/>
          <w:pgSz w:w="12240" w:h="15840"/>
          <w:pgMar w:top="1440" w:right="1440" w:bottom="1440" w:left="1440" w:header="720" w:footer="720" w:gutter="0"/>
          <w:cols w:space="720"/>
          <w:titlePg/>
          <w:docGrid w:linePitch="360"/>
        </w:sectPr>
      </w:pPr>
      <w:r w:rsidRPr="00101BF0">
        <w:rPr>
          <w:rFonts w:ascii="Times New Roman" w:hAnsi="Times New Roman" w:cs="Times New Roman"/>
          <w:sz w:val="24"/>
          <w:szCs w:val="24"/>
        </w:rPr>
        <w:t>All Rights Reserve</w:t>
      </w:r>
      <w:r w:rsidR="001A5D09">
        <w:rPr>
          <w:rFonts w:ascii="Times New Roman" w:hAnsi="Times New Roman" w:cs="Times New Roman"/>
          <w:sz w:val="24"/>
          <w:szCs w:val="24"/>
        </w:rPr>
        <w:t>d</w:t>
      </w:r>
    </w:p>
    <w:p w14:paraId="5E27C22E" w14:textId="6435590C" w:rsidR="00101BF0" w:rsidRPr="00101BF0" w:rsidRDefault="00101BF0" w:rsidP="002C5248">
      <w:pPr>
        <w:spacing w:after="0" w:line="240" w:lineRule="auto"/>
        <w:contextualSpacing/>
        <w:rPr>
          <w:rFonts w:ascii="Times New Roman" w:hAnsi="Times New Roman" w:cs="Times New Roman"/>
          <w:sz w:val="24"/>
          <w:szCs w:val="24"/>
        </w:rPr>
      </w:pPr>
    </w:p>
    <w:p w14:paraId="2F608CED" w14:textId="77777777" w:rsidR="00101BF0" w:rsidRPr="00101BF0" w:rsidRDefault="00101BF0" w:rsidP="00101BF0">
      <w:pPr>
        <w:spacing w:after="0" w:line="480" w:lineRule="auto"/>
        <w:contextualSpacing/>
        <w:jc w:val="center"/>
        <w:rPr>
          <w:rFonts w:ascii="Times New Roman" w:hAnsi="Times New Roman" w:cs="Times New Roman"/>
          <w:b/>
          <w:sz w:val="24"/>
          <w:szCs w:val="24"/>
        </w:rPr>
      </w:pPr>
      <w:r w:rsidRPr="00101BF0">
        <w:rPr>
          <w:rFonts w:ascii="Times New Roman" w:hAnsi="Times New Roman" w:cs="Times New Roman"/>
          <w:b/>
          <w:sz w:val="24"/>
          <w:szCs w:val="24"/>
        </w:rPr>
        <w:t>Acknowledgements</w:t>
      </w:r>
    </w:p>
    <w:p w14:paraId="5E3C8411" w14:textId="4A84F78A" w:rsidR="00F80013" w:rsidRPr="00F80013" w:rsidRDefault="00F80013" w:rsidP="00F80013">
      <w:pPr>
        <w:spacing w:line="480" w:lineRule="auto"/>
        <w:rPr>
          <w:rFonts w:ascii="Times New Roman" w:hAnsi="Times New Roman" w:cs="Times New Roman"/>
          <w:sz w:val="24"/>
          <w:szCs w:val="24"/>
        </w:rPr>
      </w:pPr>
      <w:r w:rsidRPr="00F80013">
        <w:rPr>
          <w:rFonts w:ascii="Times New Roman" w:hAnsi="Times New Roman" w:cs="Times New Roman"/>
          <w:sz w:val="24"/>
          <w:szCs w:val="24"/>
        </w:rPr>
        <w:t xml:space="preserve">There are </w:t>
      </w:r>
      <w:proofErr w:type="gramStart"/>
      <w:r w:rsidRPr="00F80013">
        <w:rPr>
          <w:rFonts w:ascii="Times New Roman" w:hAnsi="Times New Roman" w:cs="Times New Roman"/>
          <w:sz w:val="24"/>
          <w:szCs w:val="24"/>
        </w:rPr>
        <w:t>a number of</w:t>
      </w:r>
      <w:proofErr w:type="gramEnd"/>
      <w:r w:rsidRPr="00F80013">
        <w:rPr>
          <w:rFonts w:ascii="Times New Roman" w:hAnsi="Times New Roman" w:cs="Times New Roman"/>
          <w:sz w:val="24"/>
          <w:szCs w:val="24"/>
        </w:rPr>
        <w:t xml:space="preserve"> people that I would like to recognize for their contributions to this </w:t>
      </w:r>
      <w:r w:rsidR="008034AF">
        <w:rPr>
          <w:rFonts w:ascii="Times New Roman" w:hAnsi="Times New Roman" w:cs="Times New Roman"/>
          <w:sz w:val="24"/>
          <w:szCs w:val="24"/>
        </w:rPr>
        <w:t>dissertation</w:t>
      </w:r>
      <w:r w:rsidRPr="00F80013">
        <w:rPr>
          <w:rFonts w:ascii="Times New Roman" w:hAnsi="Times New Roman" w:cs="Times New Roman"/>
          <w:sz w:val="24"/>
          <w:szCs w:val="24"/>
        </w:rPr>
        <w:t>.  First, I would like to thank my advisor, Dr. Shane Connelly. Her guidance throughout</w:t>
      </w:r>
      <w:r>
        <w:rPr>
          <w:rFonts w:ascii="Times New Roman" w:hAnsi="Times New Roman" w:cs="Times New Roman"/>
          <w:sz w:val="24"/>
          <w:szCs w:val="24"/>
        </w:rPr>
        <w:t xml:space="preserve"> my graduate program</w:t>
      </w:r>
      <w:r w:rsidRPr="00F80013">
        <w:rPr>
          <w:rFonts w:ascii="Times New Roman" w:hAnsi="Times New Roman" w:cs="Times New Roman"/>
          <w:sz w:val="24"/>
          <w:szCs w:val="24"/>
        </w:rPr>
        <w:t xml:space="preserve"> has been invaluable to my growth as a researcher</w:t>
      </w:r>
      <w:r w:rsidR="00FF7AB4">
        <w:rPr>
          <w:rFonts w:ascii="Times New Roman" w:hAnsi="Times New Roman" w:cs="Times New Roman"/>
          <w:sz w:val="24"/>
          <w:szCs w:val="24"/>
        </w:rPr>
        <w:t xml:space="preserve"> and as a professional</w:t>
      </w:r>
      <w:r w:rsidRPr="00F80013">
        <w:rPr>
          <w:rFonts w:ascii="Times New Roman" w:hAnsi="Times New Roman" w:cs="Times New Roman"/>
          <w:sz w:val="24"/>
          <w:szCs w:val="24"/>
        </w:rPr>
        <w:t>. I would also like to thank my committee members,</w:t>
      </w:r>
      <w:r>
        <w:rPr>
          <w:rFonts w:ascii="Times New Roman" w:hAnsi="Times New Roman" w:cs="Times New Roman"/>
          <w:sz w:val="24"/>
          <w:szCs w:val="24"/>
        </w:rPr>
        <w:t xml:space="preserve"> </w:t>
      </w:r>
      <w:r w:rsidRPr="00F80013">
        <w:rPr>
          <w:rFonts w:ascii="Times New Roman" w:hAnsi="Times New Roman" w:cs="Times New Roman"/>
          <w:sz w:val="24"/>
          <w:szCs w:val="24"/>
        </w:rPr>
        <w:t>Dr. Michael Mumford,</w:t>
      </w:r>
      <w:r>
        <w:rPr>
          <w:rFonts w:ascii="Times New Roman" w:hAnsi="Times New Roman" w:cs="Times New Roman"/>
          <w:sz w:val="24"/>
          <w:szCs w:val="24"/>
        </w:rPr>
        <w:t xml:space="preserve"> </w:t>
      </w:r>
      <w:r w:rsidRPr="00F80013">
        <w:rPr>
          <w:rFonts w:ascii="Times New Roman" w:hAnsi="Times New Roman" w:cs="Times New Roman"/>
          <w:sz w:val="24"/>
          <w:szCs w:val="24"/>
        </w:rPr>
        <w:t>Dr. Lori Snyder</w:t>
      </w:r>
      <w:r>
        <w:rPr>
          <w:rFonts w:ascii="Times New Roman" w:hAnsi="Times New Roman" w:cs="Times New Roman"/>
          <w:sz w:val="24"/>
          <w:szCs w:val="24"/>
        </w:rPr>
        <w:t>, Dr. Mark Bolino, and Dr. Hairong Song</w:t>
      </w:r>
      <w:r w:rsidRPr="00F80013">
        <w:rPr>
          <w:rFonts w:ascii="Times New Roman" w:hAnsi="Times New Roman" w:cs="Times New Roman"/>
          <w:sz w:val="24"/>
          <w:szCs w:val="24"/>
        </w:rPr>
        <w:t xml:space="preserve"> for their </w:t>
      </w:r>
      <w:r>
        <w:rPr>
          <w:rFonts w:ascii="Times New Roman" w:hAnsi="Times New Roman" w:cs="Times New Roman"/>
          <w:sz w:val="24"/>
          <w:szCs w:val="24"/>
        </w:rPr>
        <w:t>support throughout my graduate training</w:t>
      </w:r>
      <w:r w:rsidRPr="00F80013">
        <w:rPr>
          <w:rFonts w:ascii="Times New Roman" w:hAnsi="Times New Roman" w:cs="Times New Roman"/>
          <w:sz w:val="24"/>
          <w:szCs w:val="24"/>
        </w:rPr>
        <w:t xml:space="preserve">. I also greatly appreciate the time and effort provided by my colleagues, </w:t>
      </w:r>
      <w:r>
        <w:rPr>
          <w:rFonts w:ascii="Times New Roman" w:hAnsi="Times New Roman" w:cs="Times New Roman"/>
          <w:sz w:val="24"/>
          <w:szCs w:val="24"/>
        </w:rPr>
        <w:t>Samantha Elliott</w:t>
      </w:r>
      <w:r w:rsidRPr="00F80013">
        <w:rPr>
          <w:rFonts w:ascii="Times New Roman" w:hAnsi="Times New Roman" w:cs="Times New Roman"/>
          <w:sz w:val="24"/>
          <w:szCs w:val="24"/>
        </w:rPr>
        <w:t>,</w:t>
      </w:r>
      <w:r>
        <w:rPr>
          <w:rFonts w:ascii="Times New Roman" w:hAnsi="Times New Roman" w:cs="Times New Roman"/>
          <w:sz w:val="24"/>
          <w:szCs w:val="24"/>
        </w:rPr>
        <w:t xml:space="preserve"> Robert Martin, and Alexander </w:t>
      </w:r>
      <w:proofErr w:type="spellStart"/>
      <w:r>
        <w:rPr>
          <w:rFonts w:ascii="Times New Roman" w:hAnsi="Times New Roman" w:cs="Times New Roman"/>
          <w:sz w:val="24"/>
          <w:szCs w:val="24"/>
        </w:rPr>
        <w:t>Brunot</w:t>
      </w:r>
      <w:proofErr w:type="spellEnd"/>
      <w:r w:rsidRPr="00F80013">
        <w:rPr>
          <w:rFonts w:ascii="Times New Roman" w:hAnsi="Times New Roman" w:cs="Times New Roman"/>
          <w:sz w:val="24"/>
          <w:szCs w:val="24"/>
        </w:rPr>
        <w:t xml:space="preserve">, in completing the ratings for this project. Additionally, I would like to thank my colleagues </w:t>
      </w:r>
      <w:r>
        <w:rPr>
          <w:rFonts w:ascii="Times New Roman" w:hAnsi="Times New Roman" w:cs="Times New Roman"/>
          <w:sz w:val="24"/>
          <w:szCs w:val="24"/>
        </w:rPr>
        <w:t>Jinan Allan</w:t>
      </w:r>
      <w:r w:rsidR="00E84BEB">
        <w:rPr>
          <w:rFonts w:ascii="Times New Roman" w:hAnsi="Times New Roman" w:cs="Times New Roman"/>
          <w:sz w:val="24"/>
          <w:szCs w:val="24"/>
        </w:rPr>
        <w:t xml:space="preserve">, </w:t>
      </w:r>
      <w:r>
        <w:rPr>
          <w:rFonts w:ascii="Times New Roman" w:hAnsi="Times New Roman" w:cs="Times New Roman"/>
          <w:sz w:val="24"/>
          <w:szCs w:val="24"/>
        </w:rPr>
        <w:t xml:space="preserve">Madhuri </w:t>
      </w:r>
      <w:proofErr w:type="spellStart"/>
      <w:r>
        <w:rPr>
          <w:rFonts w:ascii="Times New Roman" w:hAnsi="Times New Roman" w:cs="Times New Roman"/>
          <w:sz w:val="24"/>
          <w:szCs w:val="24"/>
        </w:rPr>
        <w:t>Ram</w:t>
      </w:r>
      <w:r w:rsidR="00E84BEB">
        <w:rPr>
          <w:rFonts w:ascii="Times New Roman" w:hAnsi="Times New Roman" w:cs="Times New Roman"/>
          <w:sz w:val="24"/>
          <w:szCs w:val="24"/>
        </w:rPr>
        <w:t>asubramanian</w:t>
      </w:r>
      <w:proofErr w:type="spellEnd"/>
      <w:r w:rsidR="00E84BEB">
        <w:rPr>
          <w:rFonts w:ascii="Times New Roman" w:hAnsi="Times New Roman" w:cs="Times New Roman"/>
          <w:sz w:val="24"/>
          <w:szCs w:val="24"/>
        </w:rPr>
        <w:t>, and Jessica Johnston-Fisher</w:t>
      </w:r>
      <w:r w:rsidR="00E84BEB" w:rsidRPr="00F80013">
        <w:rPr>
          <w:rFonts w:ascii="Times New Roman" w:hAnsi="Times New Roman" w:cs="Times New Roman"/>
          <w:sz w:val="24"/>
          <w:szCs w:val="24"/>
        </w:rPr>
        <w:t xml:space="preserve"> </w:t>
      </w:r>
      <w:r w:rsidRPr="00F80013">
        <w:rPr>
          <w:rFonts w:ascii="Times New Roman" w:hAnsi="Times New Roman" w:cs="Times New Roman"/>
          <w:sz w:val="24"/>
          <w:szCs w:val="24"/>
        </w:rPr>
        <w:t xml:space="preserve">for their wisdom and support throughout this process. Finally, I would like to thank my friends and family for inspiring my curiosity and for </w:t>
      </w:r>
      <w:r w:rsidR="00BA0C1F">
        <w:rPr>
          <w:rFonts w:ascii="Times New Roman" w:hAnsi="Times New Roman" w:cs="Times New Roman"/>
          <w:sz w:val="24"/>
          <w:szCs w:val="24"/>
        </w:rPr>
        <w:t>providing me guidance in the pursuit of my dreams</w:t>
      </w:r>
      <w:r w:rsidRPr="00F80013">
        <w:rPr>
          <w:rFonts w:ascii="Times New Roman" w:hAnsi="Times New Roman" w:cs="Times New Roman"/>
          <w:sz w:val="24"/>
          <w:szCs w:val="24"/>
        </w:rPr>
        <w:t xml:space="preserve">. </w:t>
      </w:r>
      <w:r w:rsidR="00E84BEB">
        <w:rPr>
          <w:rFonts w:ascii="Times New Roman" w:hAnsi="Times New Roman" w:cs="Times New Roman"/>
          <w:sz w:val="24"/>
          <w:szCs w:val="24"/>
        </w:rPr>
        <w:t>Special thank</w:t>
      </w:r>
      <w:r w:rsidR="00BA0C1F">
        <w:rPr>
          <w:rFonts w:ascii="Times New Roman" w:hAnsi="Times New Roman" w:cs="Times New Roman"/>
          <w:sz w:val="24"/>
          <w:szCs w:val="24"/>
        </w:rPr>
        <w:t xml:space="preserve"> you</w:t>
      </w:r>
      <w:r w:rsidR="00E84BEB">
        <w:rPr>
          <w:rFonts w:ascii="Times New Roman" w:hAnsi="Times New Roman" w:cs="Times New Roman"/>
          <w:sz w:val="24"/>
          <w:szCs w:val="24"/>
        </w:rPr>
        <w:t xml:space="preserve"> to my partner</w:t>
      </w:r>
      <w:r w:rsidR="00BA0C1F">
        <w:rPr>
          <w:rFonts w:ascii="Times New Roman" w:hAnsi="Times New Roman" w:cs="Times New Roman"/>
          <w:sz w:val="24"/>
          <w:szCs w:val="24"/>
        </w:rPr>
        <w:t>,</w:t>
      </w:r>
      <w:r w:rsidR="00E84BEB">
        <w:rPr>
          <w:rFonts w:ascii="Times New Roman" w:hAnsi="Times New Roman" w:cs="Times New Roman"/>
          <w:sz w:val="24"/>
          <w:szCs w:val="24"/>
        </w:rPr>
        <w:t xml:space="preserve"> Connor Parker</w:t>
      </w:r>
      <w:r w:rsidR="00BA0C1F">
        <w:rPr>
          <w:rFonts w:ascii="Times New Roman" w:hAnsi="Times New Roman" w:cs="Times New Roman"/>
          <w:sz w:val="24"/>
          <w:szCs w:val="24"/>
        </w:rPr>
        <w:t>,</w:t>
      </w:r>
      <w:r w:rsidR="00E84BEB">
        <w:rPr>
          <w:rFonts w:ascii="Times New Roman" w:hAnsi="Times New Roman" w:cs="Times New Roman"/>
          <w:sz w:val="24"/>
          <w:szCs w:val="24"/>
        </w:rPr>
        <w:t xml:space="preserve"> for his unwavering support and encouragement. </w:t>
      </w:r>
    </w:p>
    <w:p w14:paraId="03661D6C" w14:textId="6F371654" w:rsidR="00101BF0" w:rsidRDefault="00101BF0">
      <w:pPr>
        <w:rPr>
          <w:rFonts w:ascii="Times New Roman" w:hAnsi="Times New Roman" w:cs="Times New Roman"/>
          <w:b/>
          <w:sz w:val="24"/>
          <w:szCs w:val="24"/>
        </w:rPr>
      </w:pPr>
    </w:p>
    <w:p w14:paraId="2EF892BF" w14:textId="77777777" w:rsidR="00101BF0" w:rsidRDefault="00101BF0">
      <w:pPr>
        <w:rPr>
          <w:rFonts w:ascii="Times New Roman" w:hAnsi="Times New Roman" w:cs="Times New Roman"/>
          <w:b/>
          <w:sz w:val="24"/>
          <w:szCs w:val="24"/>
        </w:rPr>
      </w:pPr>
      <w:r>
        <w:rPr>
          <w:rFonts w:ascii="Times New Roman" w:hAnsi="Times New Roman" w:cs="Times New Roman"/>
          <w:b/>
          <w:sz w:val="24"/>
          <w:szCs w:val="24"/>
        </w:rPr>
        <w:br w:type="page"/>
      </w:r>
    </w:p>
    <w:sdt>
      <w:sdtPr>
        <w:rPr>
          <w:rFonts w:asciiTheme="minorHAnsi" w:hAnsiTheme="minorHAnsi" w:cstheme="minorBidi"/>
          <w:b w:val="0"/>
          <w:sz w:val="22"/>
          <w:szCs w:val="22"/>
        </w:rPr>
        <w:id w:val="-948693323"/>
        <w:docPartObj>
          <w:docPartGallery w:val="Table of Contents"/>
          <w:docPartUnique/>
        </w:docPartObj>
      </w:sdtPr>
      <w:sdtEndPr>
        <w:rPr>
          <w:bCs/>
          <w:noProof/>
          <w:color w:val="000000" w:themeColor="text1"/>
        </w:rPr>
      </w:sdtEndPr>
      <w:sdtContent>
        <w:p w14:paraId="100DD97C" w14:textId="58569101" w:rsidR="00A12D5A" w:rsidRPr="00A12D5A" w:rsidRDefault="00A12D5A" w:rsidP="005C7129">
          <w:pPr>
            <w:pStyle w:val="TOCHeading"/>
          </w:pPr>
          <w:r w:rsidRPr="00A12D5A">
            <w:t>Table of Contents</w:t>
          </w:r>
        </w:p>
        <w:p w14:paraId="69EE5C8F" w14:textId="41428947" w:rsidR="00F12DF0" w:rsidRPr="00F12DF0" w:rsidRDefault="00A12D5A">
          <w:pPr>
            <w:pStyle w:val="TOC1"/>
            <w:tabs>
              <w:tab w:val="right" w:leader="dot" w:pos="9350"/>
            </w:tabs>
            <w:rPr>
              <w:rFonts w:ascii="Times New Roman" w:eastAsiaTheme="minorEastAsia" w:hAnsi="Times New Roman" w:cs="Times New Roman"/>
              <w:noProof/>
              <w:sz w:val="24"/>
              <w:szCs w:val="24"/>
            </w:rPr>
          </w:pPr>
          <w:r w:rsidRPr="00F12DF0">
            <w:rPr>
              <w:rFonts w:ascii="Times New Roman" w:hAnsi="Times New Roman" w:cs="Times New Roman"/>
              <w:color w:val="000000" w:themeColor="text1"/>
              <w:sz w:val="24"/>
              <w:szCs w:val="24"/>
            </w:rPr>
            <w:fldChar w:fldCharType="begin"/>
          </w:r>
          <w:r w:rsidRPr="00F12DF0">
            <w:rPr>
              <w:rFonts w:ascii="Times New Roman" w:hAnsi="Times New Roman" w:cs="Times New Roman"/>
              <w:color w:val="000000" w:themeColor="text1"/>
              <w:sz w:val="24"/>
              <w:szCs w:val="24"/>
            </w:rPr>
            <w:instrText xml:space="preserve"> TOC \o "1-3" \h \z \u </w:instrText>
          </w:r>
          <w:r w:rsidRPr="00F12DF0">
            <w:rPr>
              <w:rFonts w:ascii="Times New Roman" w:hAnsi="Times New Roman" w:cs="Times New Roman"/>
              <w:color w:val="000000" w:themeColor="text1"/>
              <w:sz w:val="24"/>
              <w:szCs w:val="24"/>
            </w:rPr>
            <w:fldChar w:fldCharType="separate"/>
          </w:r>
          <w:hyperlink w:anchor="_Toc44947208" w:history="1">
            <w:r w:rsidR="00F12DF0" w:rsidRPr="00F12DF0">
              <w:rPr>
                <w:rStyle w:val="Hyperlink"/>
                <w:rFonts w:ascii="Times New Roman" w:hAnsi="Times New Roman" w:cs="Times New Roman"/>
                <w:noProof/>
                <w:sz w:val="24"/>
                <w:szCs w:val="24"/>
              </w:rPr>
              <w:t>Abstract</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_Toc44947208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ix</w:t>
            </w:r>
            <w:r w:rsidR="00F12DF0" w:rsidRPr="00F12DF0">
              <w:rPr>
                <w:rFonts w:ascii="Times New Roman" w:hAnsi="Times New Roman" w:cs="Times New Roman"/>
                <w:noProof/>
                <w:webHidden/>
                <w:sz w:val="24"/>
                <w:szCs w:val="24"/>
              </w:rPr>
              <w:fldChar w:fldCharType="end"/>
            </w:r>
          </w:hyperlink>
        </w:p>
        <w:p w14:paraId="7861B822" w14:textId="0366E834"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09" w:history="1">
            <w:r w:rsidR="00F12DF0" w:rsidRPr="00F12DF0">
              <w:rPr>
                <w:rStyle w:val="Hyperlink"/>
                <w:rFonts w:ascii="Times New Roman" w:hAnsi="Times New Roman" w:cs="Times New Roman"/>
                <w:noProof/>
                <w:sz w:val="24"/>
                <w:szCs w:val="24"/>
              </w:rPr>
              <w:t>Introduction</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_Toc44947209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w:t>
            </w:r>
            <w:r w:rsidR="00F12DF0" w:rsidRPr="00F12DF0">
              <w:rPr>
                <w:rFonts w:ascii="Times New Roman" w:hAnsi="Times New Roman" w:cs="Times New Roman"/>
                <w:noProof/>
                <w:webHidden/>
                <w:sz w:val="24"/>
                <w:szCs w:val="24"/>
              </w:rPr>
              <w:fldChar w:fldCharType="end"/>
            </w:r>
          </w:hyperlink>
        </w:p>
        <w:p w14:paraId="57E1D68D" w14:textId="38BF5C8C"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0" w:history="1">
            <w:r w:rsidR="00F12DF0" w:rsidRPr="00F12DF0">
              <w:rPr>
                <w:rStyle w:val="Hyperlink"/>
                <w:rFonts w:ascii="Times New Roman" w:hAnsi="Times New Roman" w:cs="Times New Roman"/>
                <w:noProof/>
                <w:sz w:val="24"/>
                <w:szCs w:val="24"/>
              </w:rPr>
              <w:t>Coworker Relationships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_Toc44947210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3</w:t>
            </w:r>
            <w:r w:rsidR="00F12DF0" w:rsidRPr="00F12DF0">
              <w:rPr>
                <w:rFonts w:ascii="Times New Roman" w:hAnsi="Times New Roman" w:cs="Times New Roman"/>
                <w:noProof/>
                <w:webHidden/>
                <w:sz w:val="24"/>
                <w:szCs w:val="24"/>
              </w:rPr>
              <w:fldChar w:fldCharType="end"/>
            </w:r>
          </w:hyperlink>
        </w:p>
        <w:p w14:paraId="0DF0D623" w14:textId="72A240E4"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1" w:history="1">
            <w:r w:rsidR="00F12DF0" w:rsidRPr="00F12DF0">
              <w:rPr>
                <w:rStyle w:val="Hyperlink"/>
                <w:rFonts w:ascii="Times New Roman" w:hAnsi="Times New Roman" w:cs="Times New Roman"/>
                <w:noProof/>
                <w:sz w:val="24"/>
                <w:szCs w:val="24"/>
              </w:rPr>
              <w:t>OCB Direction and Orientation</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_Toc44947211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w:t>
            </w:r>
            <w:r w:rsidR="00F12DF0" w:rsidRPr="00F12DF0">
              <w:rPr>
                <w:rFonts w:ascii="Times New Roman" w:hAnsi="Times New Roman" w:cs="Times New Roman"/>
                <w:noProof/>
                <w:webHidden/>
                <w:sz w:val="24"/>
                <w:szCs w:val="24"/>
              </w:rPr>
              <w:fldChar w:fldCharType="end"/>
            </w:r>
          </w:hyperlink>
        </w:p>
        <w:p w14:paraId="6B53BA4E" w14:textId="02CD0AF9"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2" w:history="1">
            <w:r w:rsidR="00F12DF0" w:rsidRPr="00F12DF0">
              <w:rPr>
                <w:rStyle w:val="Hyperlink"/>
                <w:rFonts w:ascii="Times New Roman" w:hAnsi="Times New Roman" w:cs="Times New Roman"/>
                <w:noProof/>
                <w:sz w:val="24"/>
                <w:szCs w:val="24"/>
              </w:rPr>
              <w:t>Employee Responses to Coworker OCB</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_Toc44947212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7</w:t>
            </w:r>
            <w:r w:rsidR="00F12DF0" w:rsidRPr="00F12DF0">
              <w:rPr>
                <w:rFonts w:ascii="Times New Roman" w:hAnsi="Times New Roman" w:cs="Times New Roman"/>
                <w:noProof/>
                <w:webHidden/>
                <w:sz w:val="24"/>
                <w:szCs w:val="24"/>
              </w:rPr>
              <w:fldChar w:fldCharType="end"/>
            </w:r>
          </w:hyperlink>
        </w:p>
        <w:p w14:paraId="061F2804" w14:textId="712CBF01"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3" w:history="1">
            <w:r w:rsidR="00F12DF0" w:rsidRPr="00F12DF0">
              <w:rPr>
                <w:rStyle w:val="Hyperlink"/>
                <w:rFonts w:ascii="Times New Roman" w:hAnsi="Times New Roman" w:cs="Times New Roman"/>
                <w:noProof/>
                <w:sz w:val="24"/>
                <w:szCs w:val="24"/>
              </w:rPr>
              <w:t>Fluctuation in OCB Over Time</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_Toc44947213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10</w:t>
            </w:r>
            <w:r w:rsidR="00F12DF0" w:rsidRPr="00F12DF0">
              <w:rPr>
                <w:rFonts w:ascii="Times New Roman" w:hAnsi="Times New Roman" w:cs="Times New Roman"/>
                <w:noProof/>
                <w:webHidden/>
                <w:sz w:val="24"/>
                <w:szCs w:val="24"/>
              </w:rPr>
              <w:fldChar w:fldCharType="end"/>
            </w:r>
          </w:hyperlink>
        </w:p>
        <w:p w14:paraId="744EE7A8" w14:textId="498CC798"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4" w:history="1">
            <w:r w:rsidR="00F12DF0" w:rsidRPr="00F12DF0">
              <w:rPr>
                <w:rStyle w:val="Hyperlink"/>
                <w:rFonts w:ascii="Times New Roman" w:hAnsi="Times New Roman" w:cs="Times New Roman"/>
                <w:noProof/>
                <w:sz w:val="24"/>
                <w:szCs w:val="24"/>
              </w:rPr>
              <w:t>Employee Responses to Fluctuations in Different Types of OCBs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_Toc44947214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13</w:t>
            </w:r>
            <w:r w:rsidR="00F12DF0" w:rsidRPr="00F12DF0">
              <w:rPr>
                <w:rFonts w:ascii="Times New Roman" w:hAnsi="Times New Roman" w:cs="Times New Roman"/>
                <w:noProof/>
                <w:webHidden/>
                <w:sz w:val="24"/>
                <w:szCs w:val="24"/>
              </w:rPr>
              <w:fldChar w:fldCharType="end"/>
            </w:r>
          </w:hyperlink>
        </w:p>
        <w:p w14:paraId="121A1FCE" w14:textId="68626CBB"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5" w:history="1">
            <w:r w:rsidR="00F12DF0" w:rsidRPr="00F12DF0">
              <w:rPr>
                <w:rStyle w:val="Hyperlink"/>
                <w:rFonts w:ascii="Times New Roman" w:hAnsi="Times New Roman" w:cs="Times New Roman"/>
                <w:noProof/>
                <w:sz w:val="24"/>
                <w:szCs w:val="24"/>
              </w:rPr>
              <w:t>Perceived OCB Motivation</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_Toc44947215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15</w:t>
            </w:r>
            <w:r w:rsidR="00F12DF0" w:rsidRPr="00F12DF0">
              <w:rPr>
                <w:rFonts w:ascii="Times New Roman" w:hAnsi="Times New Roman" w:cs="Times New Roman"/>
                <w:noProof/>
                <w:webHidden/>
                <w:sz w:val="24"/>
                <w:szCs w:val="24"/>
              </w:rPr>
              <w:fldChar w:fldCharType="end"/>
            </w:r>
          </w:hyperlink>
        </w:p>
        <w:p w14:paraId="0F42DA69" w14:textId="40F48080"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16" w:history="1">
            <w:r w:rsidR="00F12DF0" w:rsidRPr="00F12DF0">
              <w:rPr>
                <w:rStyle w:val="Hyperlink"/>
                <w:rFonts w:ascii="Times New Roman" w:hAnsi="Times New Roman" w:cs="Times New Roman"/>
                <w:noProof/>
                <w:sz w:val="24"/>
                <w:szCs w:val="24"/>
              </w:rPr>
              <w:t>Method</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_Toc44947216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17</w:t>
            </w:r>
            <w:r w:rsidR="00F12DF0" w:rsidRPr="00F12DF0">
              <w:rPr>
                <w:rFonts w:ascii="Times New Roman" w:hAnsi="Times New Roman" w:cs="Times New Roman"/>
                <w:noProof/>
                <w:webHidden/>
                <w:sz w:val="24"/>
                <w:szCs w:val="24"/>
              </w:rPr>
              <w:fldChar w:fldCharType="end"/>
            </w:r>
          </w:hyperlink>
        </w:p>
        <w:p w14:paraId="12C1A6F1" w14:textId="3B734B9C"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7" w:history="1">
            <w:r w:rsidR="00F12DF0" w:rsidRPr="00F12DF0">
              <w:rPr>
                <w:rStyle w:val="Hyperlink"/>
                <w:rFonts w:ascii="Times New Roman" w:hAnsi="Times New Roman" w:cs="Times New Roman"/>
                <w:noProof/>
                <w:sz w:val="24"/>
                <w:szCs w:val="24"/>
              </w:rPr>
              <w:t>Sample and Procedures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_Toc44947217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17</w:t>
            </w:r>
            <w:r w:rsidR="00F12DF0" w:rsidRPr="00F12DF0">
              <w:rPr>
                <w:rFonts w:ascii="Times New Roman" w:hAnsi="Times New Roman" w:cs="Times New Roman"/>
                <w:noProof/>
                <w:webHidden/>
                <w:sz w:val="24"/>
                <w:szCs w:val="24"/>
              </w:rPr>
              <w:fldChar w:fldCharType="end"/>
            </w:r>
          </w:hyperlink>
        </w:p>
        <w:p w14:paraId="2A2E3941" w14:textId="1AB31247"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8" w:history="1">
            <w:r w:rsidR="00F12DF0" w:rsidRPr="00F12DF0">
              <w:rPr>
                <w:rStyle w:val="Hyperlink"/>
                <w:rFonts w:ascii="Times New Roman" w:hAnsi="Times New Roman" w:cs="Times New Roman"/>
                <w:noProof/>
                <w:sz w:val="24"/>
                <w:szCs w:val="24"/>
              </w:rPr>
              <w:t>Manipulations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_Toc44947218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19</w:t>
            </w:r>
            <w:r w:rsidR="00F12DF0" w:rsidRPr="00F12DF0">
              <w:rPr>
                <w:rFonts w:ascii="Times New Roman" w:hAnsi="Times New Roman" w:cs="Times New Roman"/>
                <w:noProof/>
                <w:webHidden/>
                <w:sz w:val="24"/>
                <w:szCs w:val="24"/>
              </w:rPr>
              <w:fldChar w:fldCharType="end"/>
            </w:r>
          </w:hyperlink>
        </w:p>
        <w:p w14:paraId="4A5733F3" w14:textId="068C35A2"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19" w:history="1">
            <w:r w:rsidR="00F12DF0" w:rsidRPr="00F12DF0">
              <w:rPr>
                <w:rStyle w:val="Hyperlink"/>
                <w:rFonts w:ascii="Times New Roman" w:hAnsi="Times New Roman" w:cs="Times New Roman"/>
                <w:noProof/>
                <w:sz w:val="24"/>
                <w:szCs w:val="24"/>
              </w:rPr>
              <w:t>Dependent Variables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_Toc44947219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19</w:t>
            </w:r>
            <w:r w:rsidR="00F12DF0" w:rsidRPr="00F12DF0">
              <w:rPr>
                <w:rFonts w:ascii="Times New Roman" w:hAnsi="Times New Roman" w:cs="Times New Roman"/>
                <w:noProof/>
                <w:webHidden/>
                <w:sz w:val="24"/>
                <w:szCs w:val="24"/>
              </w:rPr>
              <w:fldChar w:fldCharType="end"/>
            </w:r>
          </w:hyperlink>
        </w:p>
        <w:p w14:paraId="0E70DA1B" w14:textId="27031561"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0" w:history="1">
            <w:r w:rsidR="00F12DF0" w:rsidRPr="00F12DF0">
              <w:rPr>
                <w:rStyle w:val="Hyperlink"/>
                <w:rFonts w:ascii="Times New Roman" w:hAnsi="Times New Roman" w:cs="Times New Roman"/>
                <w:noProof/>
                <w:sz w:val="24"/>
                <w:szCs w:val="24"/>
              </w:rPr>
              <w:t>Covariates and Demographics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_Toc44947220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22</w:t>
            </w:r>
            <w:r w:rsidR="00F12DF0" w:rsidRPr="00F12DF0">
              <w:rPr>
                <w:rFonts w:ascii="Times New Roman" w:hAnsi="Times New Roman" w:cs="Times New Roman"/>
                <w:noProof/>
                <w:webHidden/>
                <w:sz w:val="24"/>
                <w:szCs w:val="24"/>
              </w:rPr>
              <w:fldChar w:fldCharType="end"/>
            </w:r>
          </w:hyperlink>
        </w:p>
        <w:p w14:paraId="1A6BF5B5" w14:textId="14AA6715"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1" w:history="1">
            <w:r w:rsidR="00F12DF0" w:rsidRPr="00F12DF0">
              <w:rPr>
                <w:rStyle w:val="Hyperlink"/>
                <w:rFonts w:ascii="Times New Roman" w:hAnsi="Times New Roman" w:cs="Times New Roman"/>
                <w:noProof/>
                <w:sz w:val="24"/>
                <w:szCs w:val="24"/>
              </w:rPr>
              <w:t>Analyses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_Toc44947221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22</w:t>
            </w:r>
            <w:r w:rsidR="00F12DF0" w:rsidRPr="00F12DF0">
              <w:rPr>
                <w:rFonts w:ascii="Times New Roman" w:hAnsi="Times New Roman" w:cs="Times New Roman"/>
                <w:noProof/>
                <w:webHidden/>
                <w:sz w:val="24"/>
                <w:szCs w:val="24"/>
              </w:rPr>
              <w:fldChar w:fldCharType="end"/>
            </w:r>
          </w:hyperlink>
        </w:p>
        <w:p w14:paraId="3ABDE790" w14:textId="2CDE3A76"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22" w:history="1">
            <w:r w:rsidR="00F12DF0" w:rsidRPr="00F12DF0">
              <w:rPr>
                <w:rStyle w:val="Hyperlink"/>
                <w:rFonts w:ascii="Times New Roman" w:hAnsi="Times New Roman" w:cs="Times New Roman"/>
                <w:noProof/>
                <w:sz w:val="24"/>
                <w:szCs w:val="24"/>
              </w:rPr>
              <w:t>Results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_Toc44947222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24</w:t>
            </w:r>
            <w:r w:rsidR="00F12DF0" w:rsidRPr="00F12DF0">
              <w:rPr>
                <w:rFonts w:ascii="Times New Roman" w:hAnsi="Times New Roman" w:cs="Times New Roman"/>
                <w:noProof/>
                <w:webHidden/>
                <w:sz w:val="24"/>
                <w:szCs w:val="24"/>
              </w:rPr>
              <w:fldChar w:fldCharType="end"/>
            </w:r>
          </w:hyperlink>
        </w:p>
        <w:p w14:paraId="22694BBE" w14:textId="0DF96C39"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3" w:history="1">
            <w:r w:rsidR="00F12DF0" w:rsidRPr="00F12DF0">
              <w:rPr>
                <w:rStyle w:val="Hyperlink"/>
                <w:rFonts w:ascii="Times New Roman" w:hAnsi="Times New Roman" w:cs="Times New Roman"/>
                <w:noProof/>
                <w:sz w:val="24"/>
                <w:szCs w:val="24"/>
              </w:rPr>
              <w:t>Likability of Coworker</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_Toc44947223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24</w:t>
            </w:r>
            <w:r w:rsidR="00F12DF0" w:rsidRPr="00F12DF0">
              <w:rPr>
                <w:rFonts w:ascii="Times New Roman" w:hAnsi="Times New Roman" w:cs="Times New Roman"/>
                <w:noProof/>
                <w:webHidden/>
                <w:sz w:val="24"/>
                <w:szCs w:val="24"/>
              </w:rPr>
              <w:fldChar w:fldCharType="end"/>
            </w:r>
          </w:hyperlink>
        </w:p>
        <w:p w14:paraId="3C8B75FD" w14:textId="4C405B59"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4" w:history="1">
            <w:r w:rsidR="00F12DF0" w:rsidRPr="00F12DF0">
              <w:rPr>
                <w:rStyle w:val="Hyperlink"/>
                <w:rFonts w:ascii="Times New Roman" w:hAnsi="Times New Roman" w:cs="Times New Roman"/>
                <w:noProof/>
                <w:sz w:val="24"/>
                <w:szCs w:val="24"/>
              </w:rPr>
              <w:t>Perceived Competence of Coworker</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_Toc44947224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24</w:t>
            </w:r>
            <w:r w:rsidR="00F12DF0" w:rsidRPr="00F12DF0">
              <w:rPr>
                <w:rFonts w:ascii="Times New Roman" w:hAnsi="Times New Roman" w:cs="Times New Roman"/>
                <w:noProof/>
                <w:webHidden/>
                <w:sz w:val="24"/>
                <w:szCs w:val="24"/>
              </w:rPr>
              <w:fldChar w:fldCharType="end"/>
            </w:r>
          </w:hyperlink>
        </w:p>
        <w:p w14:paraId="4D3A4D11" w14:textId="1CB554F0"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5" w:history="1">
            <w:r w:rsidR="00F12DF0" w:rsidRPr="00F12DF0">
              <w:rPr>
                <w:rStyle w:val="Hyperlink"/>
                <w:rFonts w:ascii="Times New Roman" w:hAnsi="Times New Roman" w:cs="Times New Roman"/>
                <w:noProof/>
                <w:sz w:val="24"/>
                <w:szCs w:val="24"/>
              </w:rPr>
              <w:t>Willingness to Recommend Coworker</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_Toc44947225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25</w:t>
            </w:r>
            <w:r w:rsidR="00F12DF0" w:rsidRPr="00F12DF0">
              <w:rPr>
                <w:rFonts w:ascii="Times New Roman" w:hAnsi="Times New Roman" w:cs="Times New Roman"/>
                <w:noProof/>
                <w:webHidden/>
                <w:sz w:val="24"/>
                <w:szCs w:val="24"/>
              </w:rPr>
              <w:fldChar w:fldCharType="end"/>
            </w:r>
          </w:hyperlink>
        </w:p>
        <w:p w14:paraId="50AB5D11" w14:textId="49A9CA7B"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6" w:history="1">
            <w:r w:rsidR="00F12DF0" w:rsidRPr="00F12DF0">
              <w:rPr>
                <w:rStyle w:val="Hyperlink"/>
                <w:rFonts w:ascii="Times New Roman" w:hAnsi="Times New Roman" w:cs="Times New Roman"/>
                <w:noProof/>
                <w:sz w:val="24"/>
                <w:szCs w:val="24"/>
              </w:rPr>
              <w:t>Willingness to Collaborate with Coworker</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_Toc44947226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27</w:t>
            </w:r>
            <w:r w:rsidR="00F12DF0" w:rsidRPr="00F12DF0">
              <w:rPr>
                <w:rFonts w:ascii="Times New Roman" w:hAnsi="Times New Roman" w:cs="Times New Roman"/>
                <w:noProof/>
                <w:webHidden/>
                <w:sz w:val="24"/>
                <w:szCs w:val="24"/>
              </w:rPr>
              <w:fldChar w:fldCharType="end"/>
            </w:r>
          </w:hyperlink>
        </w:p>
        <w:p w14:paraId="591E317C" w14:textId="038B06BB"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7" w:history="1">
            <w:r w:rsidR="00F12DF0" w:rsidRPr="00F12DF0">
              <w:rPr>
                <w:rStyle w:val="Hyperlink"/>
                <w:rFonts w:ascii="Times New Roman" w:hAnsi="Times New Roman" w:cs="Times New Roman"/>
                <w:noProof/>
                <w:sz w:val="24"/>
                <w:szCs w:val="24"/>
              </w:rPr>
              <w:t>Motivation Attributed to the Coworker</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_Toc44947227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27</w:t>
            </w:r>
            <w:r w:rsidR="00F12DF0" w:rsidRPr="00F12DF0">
              <w:rPr>
                <w:rFonts w:ascii="Times New Roman" w:hAnsi="Times New Roman" w:cs="Times New Roman"/>
                <w:noProof/>
                <w:webHidden/>
                <w:sz w:val="24"/>
                <w:szCs w:val="24"/>
              </w:rPr>
              <w:fldChar w:fldCharType="end"/>
            </w:r>
          </w:hyperlink>
        </w:p>
        <w:p w14:paraId="765D59DB" w14:textId="6A49B4EF"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28" w:history="1">
            <w:r w:rsidR="00F12DF0" w:rsidRPr="00F12DF0">
              <w:rPr>
                <w:rStyle w:val="Hyperlink"/>
                <w:rFonts w:ascii="Times New Roman" w:hAnsi="Times New Roman" w:cs="Times New Roman"/>
                <w:noProof/>
                <w:sz w:val="24"/>
                <w:szCs w:val="24"/>
              </w:rPr>
              <w:t>Summary and Hypothesis Testing</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_Toc44947228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31</w:t>
            </w:r>
            <w:r w:rsidR="00F12DF0" w:rsidRPr="00F12DF0">
              <w:rPr>
                <w:rFonts w:ascii="Times New Roman" w:hAnsi="Times New Roman" w:cs="Times New Roman"/>
                <w:noProof/>
                <w:webHidden/>
                <w:sz w:val="24"/>
                <w:szCs w:val="24"/>
              </w:rPr>
              <w:fldChar w:fldCharType="end"/>
            </w:r>
          </w:hyperlink>
        </w:p>
        <w:p w14:paraId="764D1167" w14:textId="63392EBB"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29" w:history="1">
            <w:r w:rsidR="00F12DF0" w:rsidRPr="00F12DF0">
              <w:rPr>
                <w:rStyle w:val="Hyperlink"/>
                <w:rFonts w:ascii="Times New Roman" w:hAnsi="Times New Roman" w:cs="Times New Roman"/>
                <w:noProof/>
                <w:sz w:val="24"/>
                <w:szCs w:val="24"/>
              </w:rPr>
              <w:t>Discussion</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_Toc44947229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32</w:t>
            </w:r>
            <w:r w:rsidR="00F12DF0" w:rsidRPr="00F12DF0">
              <w:rPr>
                <w:rFonts w:ascii="Times New Roman" w:hAnsi="Times New Roman" w:cs="Times New Roman"/>
                <w:noProof/>
                <w:webHidden/>
                <w:sz w:val="24"/>
                <w:szCs w:val="24"/>
              </w:rPr>
              <w:fldChar w:fldCharType="end"/>
            </w:r>
          </w:hyperlink>
        </w:p>
        <w:p w14:paraId="05A19D86" w14:textId="00062469"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30" w:history="1">
            <w:r w:rsidR="00F12DF0" w:rsidRPr="00F12DF0">
              <w:rPr>
                <w:rStyle w:val="Hyperlink"/>
                <w:rFonts w:ascii="Times New Roman" w:hAnsi="Times New Roman" w:cs="Times New Roman"/>
                <w:noProof/>
                <w:sz w:val="24"/>
                <w:szCs w:val="24"/>
              </w:rPr>
              <w:t>Theoretical and Practical Implications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_Toc44947230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32</w:t>
            </w:r>
            <w:r w:rsidR="00F12DF0" w:rsidRPr="00F12DF0">
              <w:rPr>
                <w:rFonts w:ascii="Times New Roman" w:hAnsi="Times New Roman" w:cs="Times New Roman"/>
                <w:noProof/>
                <w:webHidden/>
                <w:sz w:val="24"/>
                <w:szCs w:val="24"/>
              </w:rPr>
              <w:fldChar w:fldCharType="end"/>
            </w:r>
          </w:hyperlink>
        </w:p>
        <w:p w14:paraId="2424CFF5" w14:textId="1453D3B7"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31" w:history="1">
            <w:r w:rsidR="00F12DF0" w:rsidRPr="00F12DF0">
              <w:rPr>
                <w:rStyle w:val="Hyperlink"/>
                <w:rFonts w:ascii="Times New Roman" w:hAnsi="Times New Roman" w:cs="Times New Roman"/>
                <w:noProof/>
                <w:sz w:val="24"/>
                <w:szCs w:val="24"/>
              </w:rPr>
              <w:t>Limitations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_Toc44947231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36</w:t>
            </w:r>
            <w:r w:rsidR="00F12DF0" w:rsidRPr="00F12DF0">
              <w:rPr>
                <w:rFonts w:ascii="Times New Roman" w:hAnsi="Times New Roman" w:cs="Times New Roman"/>
                <w:noProof/>
                <w:webHidden/>
                <w:sz w:val="24"/>
                <w:szCs w:val="24"/>
              </w:rPr>
              <w:fldChar w:fldCharType="end"/>
            </w:r>
          </w:hyperlink>
        </w:p>
        <w:p w14:paraId="334ABF46" w14:textId="36DF81A4"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32" w:history="1">
            <w:r w:rsidR="00F12DF0" w:rsidRPr="00F12DF0">
              <w:rPr>
                <w:rStyle w:val="Hyperlink"/>
                <w:rFonts w:ascii="Times New Roman" w:hAnsi="Times New Roman" w:cs="Times New Roman"/>
                <w:noProof/>
                <w:sz w:val="24"/>
                <w:szCs w:val="24"/>
              </w:rPr>
              <w:t>Future Directions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_Toc44947232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38</w:t>
            </w:r>
            <w:r w:rsidR="00F12DF0" w:rsidRPr="00F12DF0">
              <w:rPr>
                <w:rFonts w:ascii="Times New Roman" w:hAnsi="Times New Roman" w:cs="Times New Roman"/>
                <w:noProof/>
                <w:webHidden/>
                <w:sz w:val="24"/>
                <w:szCs w:val="24"/>
              </w:rPr>
              <w:fldChar w:fldCharType="end"/>
            </w:r>
          </w:hyperlink>
        </w:p>
        <w:p w14:paraId="5598AF07" w14:textId="58C5A8C5" w:rsidR="00F12DF0" w:rsidRPr="00F12DF0" w:rsidRDefault="00131740">
          <w:pPr>
            <w:pStyle w:val="TOC2"/>
            <w:tabs>
              <w:tab w:val="right" w:leader="dot" w:pos="9350"/>
            </w:tabs>
            <w:rPr>
              <w:rFonts w:ascii="Times New Roman" w:eastAsiaTheme="minorEastAsia" w:hAnsi="Times New Roman" w:cs="Times New Roman"/>
              <w:noProof/>
              <w:sz w:val="24"/>
              <w:szCs w:val="24"/>
            </w:rPr>
          </w:pPr>
          <w:hyperlink w:anchor="_Toc44947233" w:history="1">
            <w:r w:rsidR="00F12DF0" w:rsidRPr="00F12DF0">
              <w:rPr>
                <w:rStyle w:val="Hyperlink"/>
                <w:rFonts w:ascii="Times New Roman" w:hAnsi="Times New Roman" w:cs="Times New Roman"/>
                <w:noProof/>
                <w:sz w:val="24"/>
                <w:szCs w:val="24"/>
              </w:rPr>
              <w:t>Conclusions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_Toc44947233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40</w:t>
            </w:r>
            <w:r w:rsidR="00F12DF0" w:rsidRPr="00F12DF0">
              <w:rPr>
                <w:rFonts w:ascii="Times New Roman" w:hAnsi="Times New Roman" w:cs="Times New Roman"/>
                <w:noProof/>
                <w:webHidden/>
                <w:sz w:val="24"/>
                <w:szCs w:val="24"/>
              </w:rPr>
              <w:fldChar w:fldCharType="end"/>
            </w:r>
          </w:hyperlink>
        </w:p>
        <w:p w14:paraId="5D7F8E23" w14:textId="40012258"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34" w:history="1">
            <w:r w:rsidR="00F12DF0" w:rsidRPr="00F12DF0">
              <w:rPr>
                <w:rStyle w:val="Hyperlink"/>
                <w:rFonts w:ascii="Times New Roman" w:hAnsi="Times New Roman" w:cs="Times New Roman"/>
                <w:noProof/>
                <w:sz w:val="24"/>
                <w:szCs w:val="24"/>
              </w:rPr>
              <w:t>References</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_Toc44947234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41</w:t>
            </w:r>
            <w:r w:rsidR="00F12DF0" w:rsidRPr="00F12DF0">
              <w:rPr>
                <w:rFonts w:ascii="Times New Roman" w:hAnsi="Times New Roman" w:cs="Times New Roman"/>
                <w:noProof/>
                <w:webHidden/>
                <w:sz w:val="24"/>
                <w:szCs w:val="24"/>
              </w:rPr>
              <w:fldChar w:fldCharType="end"/>
            </w:r>
          </w:hyperlink>
        </w:p>
        <w:p w14:paraId="017CB274" w14:textId="461D0C0F"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35" w:history="1">
            <w:r w:rsidR="00F12DF0" w:rsidRPr="00F12DF0">
              <w:rPr>
                <w:rStyle w:val="Hyperlink"/>
                <w:rFonts w:ascii="Times New Roman" w:hAnsi="Times New Roman" w:cs="Times New Roman"/>
                <w:noProof/>
                <w:sz w:val="24"/>
                <w:szCs w:val="24"/>
              </w:rPr>
              <w:t>Appendix A: InnoTech Case</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_Toc44947235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53</w:t>
            </w:r>
            <w:r w:rsidR="00F12DF0" w:rsidRPr="00F12DF0">
              <w:rPr>
                <w:rFonts w:ascii="Times New Roman" w:hAnsi="Times New Roman" w:cs="Times New Roman"/>
                <w:noProof/>
                <w:webHidden/>
                <w:sz w:val="24"/>
                <w:szCs w:val="24"/>
              </w:rPr>
              <w:fldChar w:fldCharType="end"/>
            </w:r>
          </w:hyperlink>
        </w:p>
        <w:p w14:paraId="27D6C889" w14:textId="22BD497C"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36" w:history="1">
            <w:r w:rsidR="00F12DF0" w:rsidRPr="00F12DF0">
              <w:rPr>
                <w:rStyle w:val="Hyperlink"/>
                <w:rFonts w:ascii="Times New Roman" w:hAnsi="Times New Roman" w:cs="Times New Roman"/>
                <w:noProof/>
                <w:sz w:val="24"/>
                <w:szCs w:val="24"/>
              </w:rPr>
              <w:t>Appendix B: Manipulation of Promotive OCBI</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_Toc44947236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54</w:t>
            </w:r>
            <w:r w:rsidR="00F12DF0" w:rsidRPr="00F12DF0">
              <w:rPr>
                <w:rFonts w:ascii="Times New Roman" w:hAnsi="Times New Roman" w:cs="Times New Roman"/>
                <w:noProof/>
                <w:webHidden/>
                <w:sz w:val="24"/>
                <w:szCs w:val="24"/>
              </w:rPr>
              <w:fldChar w:fldCharType="end"/>
            </w:r>
          </w:hyperlink>
        </w:p>
        <w:p w14:paraId="75D7F2AE" w14:textId="18B10856"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37" w:history="1">
            <w:r w:rsidR="00F12DF0" w:rsidRPr="00F12DF0">
              <w:rPr>
                <w:rStyle w:val="Hyperlink"/>
                <w:rFonts w:ascii="Times New Roman" w:hAnsi="Times New Roman" w:cs="Times New Roman"/>
                <w:noProof/>
                <w:sz w:val="24"/>
                <w:szCs w:val="24"/>
              </w:rPr>
              <w:t>Appendix C: Manipulation of Protective OCBI</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_Toc44947237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55</w:t>
            </w:r>
            <w:r w:rsidR="00F12DF0" w:rsidRPr="00F12DF0">
              <w:rPr>
                <w:rFonts w:ascii="Times New Roman" w:hAnsi="Times New Roman" w:cs="Times New Roman"/>
                <w:noProof/>
                <w:webHidden/>
                <w:sz w:val="24"/>
                <w:szCs w:val="24"/>
              </w:rPr>
              <w:fldChar w:fldCharType="end"/>
            </w:r>
          </w:hyperlink>
        </w:p>
        <w:p w14:paraId="7885EA6A" w14:textId="4CDBB34F"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38" w:history="1">
            <w:r w:rsidR="00F12DF0" w:rsidRPr="00F12DF0">
              <w:rPr>
                <w:rStyle w:val="Hyperlink"/>
                <w:rFonts w:ascii="Times New Roman" w:hAnsi="Times New Roman" w:cs="Times New Roman"/>
                <w:noProof/>
                <w:sz w:val="24"/>
                <w:szCs w:val="24"/>
              </w:rPr>
              <w:t>Appendix D: Manipulation of Promotive OCBO</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_Toc44947238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56</w:t>
            </w:r>
            <w:r w:rsidR="00F12DF0" w:rsidRPr="00F12DF0">
              <w:rPr>
                <w:rFonts w:ascii="Times New Roman" w:hAnsi="Times New Roman" w:cs="Times New Roman"/>
                <w:noProof/>
                <w:webHidden/>
                <w:sz w:val="24"/>
                <w:szCs w:val="24"/>
              </w:rPr>
              <w:fldChar w:fldCharType="end"/>
            </w:r>
          </w:hyperlink>
        </w:p>
        <w:p w14:paraId="447EEE00" w14:textId="378F2768"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39" w:history="1">
            <w:r w:rsidR="00F12DF0" w:rsidRPr="00F12DF0">
              <w:rPr>
                <w:rStyle w:val="Hyperlink"/>
                <w:rFonts w:ascii="Times New Roman" w:hAnsi="Times New Roman" w:cs="Times New Roman"/>
                <w:noProof/>
                <w:sz w:val="24"/>
                <w:szCs w:val="24"/>
              </w:rPr>
              <w:t>Appendix E: Manipulation of Protective OCBO</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_Toc44947239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57</w:t>
            </w:r>
            <w:r w:rsidR="00F12DF0" w:rsidRPr="00F12DF0">
              <w:rPr>
                <w:rFonts w:ascii="Times New Roman" w:hAnsi="Times New Roman" w:cs="Times New Roman"/>
                <w:noProof/>
                <w:webHidden/>
                <w:sz w:val="24"/>
                <w:szCs w:val="24"/>
              </w:rPr>
              <w:fldChar w:fldCharType="end"/>
            </w:r>
          </w:hyperlink>
        </w:p>
        <w:p w14:paraId="547D5BD4" w14:textId="146B9FB7"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40" w:history="1">
            <w:r w:rsidR="00F12DF0" w:rsidRPr="00F12DF0">
              <w:rPr>
                <w:rStyle w:val="Hyperlink"/>
                <w:rFonts w:ascii="Times New Roman" w:hAnsi="Times New Roman" w:cs="Times New Roman"/>
                <w:noProof/>
                <w:sz w:val="24"/>
                <w:szCs w:val="24"/>
              </w:rPr>
              <w:t>Appendix F: Perceptions of Employee Competence Scale</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_Toc44947240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58</w:t>
            </w:r>
            <w:r w:rsidR="00F12DF0" w:rsidRPr="00F12DF0">
              <w:rPr>
                <w:rFonts w:ascii="Times New Roman" w:hAnsi="Times New Roman" w:cs="Times New Roman"/>
                <w:noProof/>
                <w:webHidden/>
                <w:sz w:val="24"/>
                <w:szCs w:val="24"/>
              </w:rPr>
              <w:fldChar w:fldCharType="end"/>
            </w:r>
          </w:hyperlink>
        </w:p>
        <w:p w14:paraId="6838A815" w14:textId="0A786BBB"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41" w:history="1">
            <w:r w:rsidR="00F12DF0" w:rsidRPr="00F12DF0">
              <w:rPr>
                <w:rStyle w:val="Hyperlink"/>
                <w:rFonts w:ascii="Times New Roman" w:hAnsi="Times New Roman" w:cs="Times New Roman"/>
                <w:noProof/>
                <w:sz w:val="24"/>
                <w:szCs w:val="24"/>
              </w:rPr>
              <w:t>Appendix G: Willingness to Collaborate Scale</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_Toc44947241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59</w:t>
            </w:r>
            <w:r w:rsidR="00F12DF0" w:rsidRPr="00F12DF0">
              <w:rPr>
                <w:rFonts w:ascii="Times New Roman" w:hAnsi="Times New Roman" w:cs="Times New Roman"/>
                <w:noProof/>
                <w:webHidden/>
                <w:sz w:val="24"/>
                <w:szCs w:val="24"/>
              </w:rPr>
              <w:fldChar w:fldCharType="end"/>
            </w:r>
          </w:hyperlink>
        </w:p>
        <w:p w14:paraId="60952630" w14:textId="7BD42430" w:rsidR="00F12DF0" w:rsidRPr="00F12DF0" w:rsidRDefault="00131740">
          <w:pPr>
            <w:pStyle w:val="TOC1"/>
            <w:tabs>
              <w:tab w:val="right" w:leader="dot" w:pos="9350"/>
            </w:tabs>
            <w:rPr>
              <w:rFonts w:ascii="Times New Roman" w:eastAsiaTheme="minorEastAsia" w:hAnsi="Times New Roman" w:cs="Times New Roman"/>
              <w:noProof/>
              <w:sz w:val="24"/>
              <w:szCs w:val="24"/>
            </w:rPr>
          </w:pPr>
          <w:hyperlink w:anchor="_Toc44947242" w:history="1">
            <w:r w:rsidR="00F12DF0" w:rsidRPr="00F12DF0">
              <w:rPr>
                <w:rStyle w:val="Hyperlink"/>
                <w:rFonts w:ascii="Times New Roman" w:hAnsi="Times New Roman" w:cs="Times New Roman"/>
                <w:noProof/>
                <w:sz w:val="24"/>
                <w:szCs w:val="24"/>
              </w:rPr>
              <w:t>Appendix H: Willingness to Provide Peer Recommendation Scale</w:t>
            </w:r>
            <w:r w:rsidR="00F12DF0" w:rsidRPr="00F12DF0">
              <w:rPr>
                <w:rFonts w:ascii="Times New Roman" w:hAnsi="Times New Roman" w:cs="Times New Roman"/>
                <w:noProof/>
                <w:webHidden/>
                <w:sz w:val="24"/>
                <w:szCs w:val="24"/>
              </w:rPr>
              <w:tab/>
            </w:r>
            <w:r w:rsidR="00F12DF0" w:rsidRPr="00F12DF0">
              <w:rPr>
                <w:rFonts w:ascii="Times New Roman" w:hAnsi="Times New Roman" w:cs="Times New Roman"/>
                <w:noProof/>
                <w:webHidden/>
                <w:sz w:val="24"/>
                <w:szCs w:val="24"/>
              </w:rPr>
              <w:fldChar w:fldCharType="begin"/>
            </w:r>
            <w:r w:rsidR="00F12DF0" w:rsidRPr="00F12DF0">
              <w:rPr>
                <w:rFonts w:ascii="Times New Roman" w:hAnsi="Times New Roman" w:cs="Times New Roman"/>
                <w:noProof/>
                <w:webHidden/>
                <w:sz w:val="24"/>
                <w:szCs w:val="24"/>
              </w:rPr>
              <w:instrText xml:space="preserve"> PAGEREF _Toc44947242 \h </w:instrText>
            </w:r>
            <w:r w:rsidR="00F12DF0" w:rsidRPr="00F12DF0">
              <w:rPr>
                <w:rFonts w:ascii="Times New Roman" w:hAnsi="Times New Roman" w:cs="Times New Roman"/>
                <w:noProof/>
                <w:webHidden/>
                <w:sz w:val="24"/>
                <w:szCs w:val="24"/>
              </w:rPr>
            </w:r>
            <w:r w:rsidR="00F12DF0" w:rsidRPr="00F12DF0">
              <w:rPr>
                <w:rFonts w:ascii="Times New Roman" w:hAnsi="Times New Roman" w:cs="Times New Roman"/>
                <w:noProof/>
                <w:webHidden/>
                <w:sz w:val="24"/>
                <w:szCs w:val="24"/>
              </w:rPr>
              <w:fldChar w:fldCharType="separate"/>
            </w:r>
            <w:r w:rsidR="00D0754A">
              <w:rPr>
                <w:rFonts w:ascii="Times New Roman" w:hAnsi="Times New Roman" w:cs="Times New Roman"/>
                <w:noProof/>
                <w:webHidden/>
                <w:sz w:val="24"/>
                <w:szCs w:val="24"/>
              </w:rPr>
              <w:t>60</w:t>
            </w:r>
            <w:r w:rsidR="00F12DF0" w:rsidRPr="00F12DF0">
              <w:rPr>
                <w:rFonts w:ascii="Times New Roman" w:hAnsi="Times New Roman" w:cs="Times New Roman"/>
                <w:noProof/>
                <w:webHidden/>
                <w:sz w:val="24"/>
                <w:szCs w:val="24"/>
              </w:rPr>
              <w:fldChar w:fldCharType="end"/>
            </w:r>
          </w:hyperlink>
        </w:p>
        <w:p w14:paraId="7E5D1F51" w14:textId="27BF1DFE" w:rsidR="00A12D5A" w:rsidRPr="00F12DF0" w:rsidRDefault="00A12D5A">
          <w:pPr>
            <w:rPr>
              <w:rFonts w:ascii="Times New Roman" w:hAnsi="Times New Roman" w:cs="Times New Roman"/>
              <w:color w:val="000000" w:themeColor="text1"/>
              <w:sz w:val="24"/>
              <w:szCs w:val="24"/>
            </w:rPr>
          </w:pPr>
          <w:r w:rsidRPr="00F12DF0">
            <w:rPr>
              <w:rFonts w:ascii="Times New Roman" w:hAnsi="Times New Roman" w:cs="Times New Roman"/>
              <w:b/>
              <w:bCs/>
              <w:noProof/>
              <w:color w:val="000000" w:themeColor="text1"/>
              <w:sz w:val="24"/>
              <w:szCs w:val="24"/>
            </w:rPr>
            <w:fldChar w:fldCharType="end"/>
          </w:r>
        </w:p>
      </w:sdtContent>
    </w:sdt>
    <w:p w14:paraId="49588A27" w14:textId="77777777" w:rsidR="004A326A" w:rsidRDefault="004A326A">
      <w:pPr>
        <w:rPr>
          <w:rFonts w:ascii="Times New Roman" w:hAnsi="Times New Roman" w:cs="Times New Roman"/>
          <w:b/>
          <w:sz w:val="24"/>
          <w:szCs w:val="24"/>
        </w:rPr>
      </w:pPr>
      <w:r>
        <w:rPr>
          <w:rFonts w:ascii="Times New Roman" w:hAnsi="Times New Roman" w:cs="Times New Roman"/>
          <w:b/>
          <w:sz w:val="24"/>
          <w:szCs w:val="24"/>
        </w:rPr>
        <w:br w:type="page"/>
      </w:r>
    </w:p>
    <w:p w14:paraId="7229D9CD" w14:textId="0EFF9D61" w:rsidR="00BF1820" w:rsidRDefault="00BF1820" w:rsidP="00B679B1">
      <w:pPr>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14:paraId="5D905502" w14:textId="50916C44" w:rsidR="00BF1820" w:rsidRDefault="00BF1820">
      <w:pPr>
        <w:pStyle w:val="TableofFigures"/>
        <w:tabs>
          <w:tab w:val="right" w:leader="dot" w:pos="9350"/>
        </w:tabs>
        <w:rPr>
          <w:rFonts w:asciiTheme="minorHAnsi" w:eastAsiaTheme="minorEastAsia" w:hAnsiTheme="minorHAnsi"/>
          <w:noProof/>
          <w:sz w:val="22"/>
        </w:rPr>
      </w:pPr>
      <w:r>
        <w:rPr>
          <w:rFonts w:cs="Times New Roman"/>
          <w:b/>
          <w:szCs w:val="24"/>
        </w:rPr>
        <w:fldChar w:fldCharType="begin"/>
      </w:r>
      <w:r>
        <w:rPr>
          <w:rFonts w:cs="Times New Roman"/>
          <w:b/>
          <w:szCs w:val="24"/>
        </w:rPr>
        <w:instrText xml:space="preserve"> TOC \h \z \c "Figure" </w:instrText>
      </w:r>
      <w:r>
        <w:rPr>
          <w:rFonts w:cs="Times New Roman"/>
          <w:b/>
          <w:szCs w:val="24"/>
        </w:rPr>
        <w:fldChar w:fldCharType="separate"/>
      </w:r>
      <w:hyperlink w:anchor="_Toc45012000" w:history="1">
        <w:r w:rsidRPr="00A1677B">
          <w:rPr>
            <w:rStyle w:val="Hyperlink"/>
            <w:noProof/>
          </w:rPr>
          <w:t xml:space="preserve">Figure 1. </w:t>
        </w:r>
        <w:r w:rsidRPr="00A1677B">
          <w:rPr>
            <w:rStyle w:val="Hyperlink"/>
            <w:i/>
            <w:noProof/>
          </w:rPr>
          <w:t>Model 1 and Model 2: Differentiating the mediational impact of perceived coworker motivation on the relationship between increases in coworker OCB vs. decreases in coworker OCB and relevant outcomes</w:t>
        </w:r>
        <w:r>
          <w:rPr>
            <w:noProof/>
            <w:webHidden/>
          </w:rPr>
          <w:tab/>
        </w:r>
        <w:r>
          <w:rPr>
            <w:noProof/>
            <w:webHidden/>
          </w:rPr>
          <w:fldChar w:fldCharType="begin"/>
        </w:r>
        <w:r>
          <w:rPr>
            <w:noProof/>
            <w:webHidden/>
          </w:rPr>
          <w:instrText xml:space="preserve"> PAGEREF _Toc45012000 \h </w:instrText>
        </w:r>
        <w:r>
          <w:rPr>
            <w:noProof/>
            <w:webHidden/>
          </w:rPr>
        </w:r>
        <w:r>
          <w:rPr>
            <w:noProof/>
            <w:webHidden/>
          </w:rPr>
          <w:fldChar w:fldCharType="separate"/>
        </w:r>
        <w:r w:rsidR="00D0754A">
          <w:rPr>
            <w:noProof/>
            <w:webHidden/>
          </w:rPr>
          <w:t>63</w:t>
        </w:r>
        <w:r>
          <w:rPr>
            <w:noProof/>
            <w:webHidden/>
          </w:rPr>
          <w:fldChar w:fldCharType="end"/>
        </w:r>
      </w:hyperlink>
    </w:p>
    <w:p w14:paraId="051A05EC" w14:textId="14612C14" w:rsidR="00BF1820" w:rsidRDefault="00131740">
      <w:pPr>
        <w:pStyle w:val="TableofFigures"/>
        <w:tabs>
          <w:tab w:val="right" w:leader="dot" w:pos="9350"/>
        </w:tabs>
        <w:rPr>
          <w:rFonts w:asciiTheme="minorHAnsi" w:eastAsiaTheme="minorEastAsia" w:hAnsiTheme="minorHAnsi"/>
          <w:noProof/>
          <w:sz w:val="22"/>
        </w:rPr>
      </w:pPr>
      <w:hyperlink w:anchor="_Toc45012001" w:history="1">
        <w:r w:rsidR="00BF1820" w:rsidRPr="00A1677B">
          <w:rPr>
            <w:rStyle w:val="Hyperlink"/>
            <w:noProof/>
          </w:rPr>
          <w:t xml:space="preserve">Figure 2. </w:t>
        </w:r>
        <w:r w:rsidR="00BF1820" w:rsidRPr="00A1677B">
          <w:rPr>
            <w:rStyle w:val="Hyperlink"/>
            <w:i/>
            <w:noProof/>
          </w:rPr>
          <w:t>Model 3 and Model 4: Differentiating the mediational impact of perceived coworker motivation on the relationship between stable coworker OCB vs. decreases in coworker OCB and relevant outcomes</w:t>
        </w:r>
        <w:r w:rsidR="00BF1820">
          <w:rPr>
            <w:noProof/>
            <w:webHidden/>
          </w:rPr>
          <w:tab/>
        </w:r>
        <w:r w:rsidR="00BF1820">
          <w:rPr>
            <w:noProof/>
            <w:webHidden/>
          </w:rPr>
          <w:fldChar w:fldCharType="begin"/>
        </w:r>
        <w:r w:rsidR="00BF1820">
          <w:rPr>
            <w:noProof/>
            <w:webHidden/>
          </w:rPr>
          <w:instrText xml:space="preserve"> PAGEREF _Toc45012001 \h </w:instrText>
        </w:r>
        <w:r w:rsidR="00BF1820">
          <w:rPr>
            <w:noProof/>
            <w:webHidden/>
          </w:rPr>
        </w:r>
        <w:r w:rsidR="00BF1820">
          <w:rPr>
            <w:noProof/>
            <w:webHidden/>
          </w:rPr>
          <w:fldChar w:fldCharType="separate"/>
        </w:r>
        <w:r w:rsidR="00D0754A">
          <w:rPr>
            <w:noProof/>
            <w:webHidden/>
          </w:rPr>
          <w:t>64</w:t>
        </w:r>
        <w:r w:rsidR="00BF1820">
          <w:rPr>
            <w:noProof/>
            <w:webHidden/>
          </w:rPr>
          <w:fldChar w:fldCharType="end"/>
        </w:r>
      </w:hyperlink>
    </w:p>
    <w:p w14:paraId="5261DA31" w14:textId="5A04532C" w:rsidR="00BF1820" w:rsidRDefault="00131740">
      <w:pPr>
        <w:pStyle w:val="TableofFigures"/>
        <w:tabs>
          <w:tab w:val="right" w:leader="dot" w:pos="9350"/>
        </w:tabs>
        <w:rPr>
          <w:rFonts w:asciiTheme="minorHAnsi" w:eastAsiaTheme="minorEastAsia" w:hAnsiTheme="minorHAnsi"/>
          <w:noProof/>
          <w:sz w:val="22"/>
        </w:rPr>
      </w:pPr>
      <w:hyperlink w:anchor="_Toc45012002" w:history="1">
        <w:r w:rsidR="00BF1820" w:rsidRPr="00A1677B">
          <w:rPr>
            <w:rStyle w:val="Hyperlink"/>
            <w:noProof/>
          </w:rPr>
          <w:t xml:space="preserve">Figure 3. </w:t>
        </w:r>
        <w:r w:rsidR="00BF1820" w:rsidRPr="00A1677B">
          <w:rPr>
            <w:rStyle w:val="Hyperlink"/>
            <w:i/>
            <w:noProof/>
          </w:rPr>
          <w:t>Model 5 and Model 6: Differentiating the mediational impact of perceived coworker motivation on the relationship between coworker’s promotive OCBI vs. protective OCBI  and relevant outcomes</w:t>
        </w:r>
        <w:r w:rsidR="00BF1820">
          <w:rPr>
            <w:noProof/>
            <w:webHidden/>
          </w:rPr>
          <w:tab/>
        </w:r>
        <w:r w:rsidR="00BF1820">
          <w:rPr>
            <w:noProof/>
            <w:webHidden/>
          </w:rPr>
          <w:fldChar w:fldCharType="begin"/>
        </w:r>
        <w:r w:rsidR="00BF1820">
          <w:rPr>
            <w:noProof/>
            <w:webHidden/>
          </w:rPr>
          <w:instrText xml:space="preserve"> PAGEREF _Toc45012002 \h </w:instrText>
        </w:r>
        <w:r w:rsidR="00BF1820">
          <w:rPr>
            <w:noProof/>
            <w:webHidden/>
          </w:rPr>
        </w:r>
        <w:r w:rsidR="00BF1820">
          <w:rPr>
            <w:noProof/>
            <w:webHidden/>
          </w:rPr>
          <w:fldChar w:fldCharType="separate"/>
        </w:r>
        <w:r w:rsidR="00D0754A">
          <w:rPr>
            <w:noProof/>
            <w:webHidden/>
          </w:rPr>
          <w:t>65</w:t>
        </w:r>
        <w:r w:rsidR="00BF1820">
          <w:rPr>
            <w:noProof/>
            <w:webHidden/>
          </w:rPr>
          <w:fldChar w:fldCharType="end"/>
        </w:r>
      </w:hyperlink>
    </w:p>
    <w:p w14:paraId="0EFC7121" w14:textId="20B71C6E" w:rsidR="00BF1820" w:rsidRDefault="00131740">
      <w:pPr>
        <w:pStyle w:val="TableofFigures"/>
        <w:tabs>
          <w:tab w:val="right" w:leader="dot" w:pos="9350"/>
        </w:tabs>
        <w:rPr>
          <w:rFonts w:asciiTheme="minorHAnsi" w:eastAsiaTheme="minorEastAsia" w:hAnsiTheme="minorHAnsi"/>
          <w:noProof/>
          <w:sz w:val="22"/>
        </w:rPr>
      </w:pPr>
      <w:hyperlink w:anchor="_Toc45012003" w:history="1">
        <w:r w:rsidR="00BF1820" w:rsidRPr="00A1677B">
          <w:rPr>
            <w:rStyle w:val="Hyperlink"/>
            <w:noProof/>
          </w:rPr>
          <w:t xml:space="preserve">Figure 4. </w:t>
        </w:r>
        <w:r w:rsidR="00BF1820" w:rsidRPr="00A1677B">
          <w:rPr>
            <w:rStyle w:val="Hyperlink"/>
            <w:i/>
            <w:noProof/>
          </w:rPr>
          <w:t>Model 7 and Model 8: Differentiating the mediational impact of perceived coworker motivation on the relationship between coworker’s promotive OCBO vs. protective OCBO  and relevant outcomes</w:t>
        </w:r>
        <w:r w:rsidR="00BF1820">
          <w:rPr>
            <w:noProof/>
            <w:webHidden/>
          </w:rPr>
          <w:tab/>
        </w:r>
        <w:r w:rsidR="00BF1820">
          <w:rPr>
            <w:noProof/>
            <w:webHidden/>
          </w:rPr>
          <w:fldChar w:fldCharType="begin"/>
        </w:r>
        <w:r w:rsidR="00BF1820">
          <w:rPr>
            <w:noProof/>
            <w:webHidden/>
          </w:rPr>
          <w:instrText xml:space="preserve"> PAGEREF _Toc45012003 \h </w:instrText>
        </w:r>
        <w:r w:rsidR="00BF1820">
          <w:rPr>
            <w:noProof/>
            <w:webHidden/>
          </w:rPr>
        </w:r>
        <w:r w:rsidR="00BF1820">
          <w:rPr>
            <w:noProof/>
            <w:webHidden/>
          </w:rPr>
          <w:fldChar w:fldCharType="separate"/>
        </w:r>
        <w:r w:rsidR="00D0754A">
          <w:rPr>
            <w:noProof/>
            <w:webHidden/>
          </w:rPr>
          <w:t>66</w:t>
        </w:r>
        <w:r w:rsidR="00BF1820">
          <w:rPr>
            <w:noProof/>
            <w:webHidden/>
          </w:rPr>
          <w:fldChar w:fldCharType="end"/>
        </w:r>
      </w:hyperlink>
    </w:p>
    <w:p w14:paraId="7F455299" w14:textId="0E1B308D" w:rsidR="00BF1820" w:rsidRDefault="00BF1820" w:rsidP="00B679B1">
      <w:pPr>
        <w:jc w:val="center"/>
        <w:rPr>
          <w:rFonts w:ascii="Times New Roman" w:hAnsi="Times New Roman" w:cs="Times New Roman"/>
          <w:b/>
          <w:sz w:val="24"/>
          <w:szCs w:val="24"/>
        </w:rPr>
      </w:pPr>
      <w:r>
        <w:rPr>
          <w:rFonts w:ascii="Times New Roman" w:hAnsi="Times New Roman" w:cs="Times New Roman"/>
          <w:b/>
          <w:sz w:val="24"/>
          <w:szCs w:val="24"/>
        </w:rPr>
        <w:fldChar w:fldCharType="end"/>
      </w:r>
    </w:p>
    <w:p w14:paraId="672C6ECC" w14:textId="77777777" w:rsidR="00BF1820" w:rsidRDefault="00BF1820" w:rsidP="00B679B1">
      <w:pPr>
        <w:jc w:val="center"/>
        <w:rPr>
          <w:rFonts w:ascii="Times New Roman" w:hAnsi="Times New Roman" w:cs="Times New Roman"/>
          <w:b/>
          <w:sz w:val="24"/>
          <w:szCs w:val="24"/>
        </w:rPr>
      </w:pPr>
    </w:p>
    <w:p w14:paraId="5B3CF512" w14:textId="77777777" w:rsidR="002F31A4" w:rsidRDefault="002F31A4">
      <w:pPr>
        <w:rPr>
          <w:rFonts w:ascii="Times New Roman" w:hAnsi="Times New Roman" w:cs="Times New Roman"/>
          <w:b/>
          <w:sz w:val="24"/>
          <w:szCs w:val="24"/>
        </w:rPr>
      </w:pPr>
      <w:r>
        <w:rPr>
          <w:rFonts w:ascii="Times New Roman" w:hAnsi="Times New Roman" w:cs="Times New Roman"/>
          <w:b/>
          <w:sz w:val="24"/>
          <w:szCs w:val="24"/>
        </w:rPr>
        <w:br w:type="page"/>
      </w:r>
    </w:p>
    <w:p w14:paraId="47DE4C62" w14:textId="257D83FB" w:rsidR="009606DB" w:rsidRDefault="009606DB" w:rsidP="00B679B1">
      <w:pPr>
        <w:jc w:val="center"/>
        <w:rPr>
          <w:rFonts w:ascii="Times New Roman" w:hAnsi="Times New Roman" w:cs="Times New Roman"/>
          <w:b/>
          <w:sz w:val="24"/>
          <w:szCs w:val="24"/>
        </w:rPr>
      </w:pPr>
      <w:r>
        <w:rPr>
          <w:rFonts w:ascii="Times New Roman" w:hAnsi="Times New Roman" w:cs="Times New Roman"/>
          <w:b/>
          <w:sz w:val="24"/>
          <w:szCs w:val="24"/>
        </w:rPr>
        <w:lastRenderedPageBreak/>
        <w:t>List of Table</w:t>
      </w:r>
      <w:r w:rsidR="00B679B1">
        <w:rPr>
          <w:rFonts w:ascii="Times New Roman" w:hAnsi="Times New Roman" w:cs="Times New Roman"/>
          <w:b/>
          <w:sz w:val="24"/>
          <w:szCs w:val="24"/>
        </w:rPr>
        <w:t>s</w:t>
      </w:r>
    </w:p>
    <w:p w14:paraId="1819FF37" w14:textId="0DC3A21F" w:rsidR="00B679B1" w:rsidRDefault="00B679B1">
      <w:pPr>
        <w:pStyle w:val="TableofFigures"/>
        <w:tabs>
          <w:tab w:val="right" w:leader="dot" w:pos="9350"/>
        </w:tabs>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\c "Table" </w:instrText>
      </w:r>
      <w:r>
        <w:rPr>
          <w:rFonts w:cs="Times New Roman"/>
          <w:szCs w:val="24"/>
        </w:rPr>
        <w:fldChar w:fldCharType="separate"/>
      </w:r>
      <w:hyperlink r:id="rId11" w:anchor="_Toc45008249" w:history="1">
        <w:r w:rsidRPr="006412EF">
          <w:rPr>
            <w:rStyle w:val="Hyperlink"/>
            <w:noProof/>
          </w:rPr>
          <w:t>Table 1</w:t>
        </w:r>
        <w:r w:rsidRPr="006412EF">
          <w:rPr>
            <w:rStyle w:val="Hyperlink"/>
            <w:rFonts w:cs="Times New Roman"/>
            <w:noProof/>
          </w:rPr>
          <w:t xml:space="preserve">. </w:t>
        </w:r>
        <w:r w:rsidRPr="006412EF">
          <w:rPr>
            <w:rStyle w:val="Hyperlink"/>
            <w:rFonts w:cs="Times New Roman"/>
            <w:i/>
            <w:noProof/>
          </w:rPr>
          <w:t>Descriptive statistics and intercorrelations among dependent and covariate variables</w:t>
        </w:r>
        <w:r>
          <w:rPr>
            <w:noProof/>
            <w:webHidden/>
          </w:rPr>
          <w:tab/>
        </w:r>
        <w:r>
          <w:rPr>
            <w:noProof/>
            <w:webHidden/>
          </w:rPr>
          <w:fldChar w:fldCharType="begin"/>
        </w:r>
        <w:r>
          <w:rPr>
            <w:noProof/>
            <w:webHidden/>
          </w:rPr>
          <w:instrText xml:space="preserve"> PAGEREF _Toc45008249 \h </w:instrText>
        </w:r>
        <w:r>
          <w:rPr>
            <w:noProof/>
            <w:webHidden/>
          </w:rPr>
        </w:r>
        <w:r>
          <w:rPr>
            <w:noProof/>
            <w:webHidden/>
          </w:rPr>
          <w:fldChar w:fldCharType="separate"/>
        </w:r>
        <w:r w:rsidR="00D0754A">
          <w:rPr>
            <w:noProof/>
            <w:webHidden/>
          </w:rPr>
          <w:t>67</w:t>
        </w:r>
        <w:r>
          <w:rPr>
            <w:noProof/>
            <w:webHidden/>
          </w:rPr>
          <w:fldChar w:fldCharType="end"/>
        </w:r>
      </w:hyperlink>
    </w:p>
    <w:p w14:paraId="3860ACA9" w14:textId="1E921025" w:rsidR="00B679B1" w:rsidRDefault="00131740">
      <w:pPr>
        <w:pStyle w:val="TableofFigures"/>
        <w:tabs>
          <w:tab w:val="right" w:leader="dot" w:pos="9350"/>
        </w:tabs>
        <w:rPr>
          <w:rFonts w:asciiTheme="minorHAnsi" w:eastAsiaTheme="minorEastAsia" w:hAnsiTheme="minorHAnsi"/>
          <w:noProof/>
          <w:sz w:val="22"/>
        </w:rPr>
      </w:pPr>
      <w:hyperlink w:anchor="_Toc45008250" w:history="1">
        <w:r w:rsidR="00B679B1" w:rsidRPr="006412EF">
          <w:rPr>
            <w:rStyle w:val="Hyperlink"/>
            <w:noProof/>
          </w:rPr>
          <w:t>Table 2.</w:t>
        </w:r>
        <w:r w:rsidR="00B679B1" w:rsidRPr="006412EF">
          <w:rPr>
            <w:rStyle w:val="Hyperlink"/>
            <w:rFonts w:eastAsia="Calibri" w:cs="Times New Roman"/>
            <w:noProof/>
          </w:rPr>
          <w:t xml:space="preserve"> </w:t>
        </w:r>
        <w:r w:rsidR="00B679B1" w:rsidRPr="006412EF">
          <w:rPr>
            <w:rStyle w:val="Hyperlink"/>
            <w:rFonts w:eastAsia="Calibri" w:cs="Times New Roman"/>
            <w:i/>
            <w:noProof/>
          </w:rPr>
          <w:t>ANCOVA results of independent variables and covariates on participant’s perceptions of their coworker</w:t>
        </w:r>
        <w:r w:rsidR="00B679B1">
          <w:rPr>
            <w:noProof/>
            <w:webHidden/>
          </w:rPr>
          <w:tab/>
        </w:r>
        <w:r w:rsidR="00B679B1">
          <w:rPr>
            <w:noProof/>
            <w:webHidden/>
          </w:rPr>
          <w:fldChar w:fldCharType="begin"/>
        </w:r>
        <w:r w:rsidR="00B679B1">
          <w:rPr>
            <w:noProof/>
            <w:webHidden/>
          </w:rPr>
          <w:instrText xml:space="preserve"> PAGEREF _Toc45008250 \h </w:instrText>
        </w:r>
        <w:r w:rsidR="00B679B1">
          <w:rPr>
            <w:noProof/>
            <w:webHidden/>
          </w:rPr>
        </w:r>
        <w:r w:rsidR="00B679B1">
          <w:rPr>
            <w:noProof/>
            <w:webHidden/>
          </w:rPr>
          <w:fldChar w:fldCharType="separate"/>
        </w:r>
        <w:r w:rsidR="00D0754A">
          <w:rPr>
            <w:noProof/>
            <w:webHidden/>
          </w:rPr>
          <w:t>69</w:t>
        </w:r>
        <w:r w:rsidR="00B679B1">
          <w:rPr>
            <w:noProof/>
            <w:webHidden/>
          </w:rPr>
          <w:fldChar w:fldCharType="end"/>
        </w:r>
      </w:hyperlink>
    </w:p>
    <w:p w14:paraId="6FCCAB67" w14:textId="6F577E73" w:rsidR="00B679B1" w:rsidRDefault="00131740">
      <w:pPr>
        <w:pStyle w:val="TableofFigures"/>
        <w:tabs>
          <w:tab w:val="right" w:leader="dot" w:pos="9350"/>
        </w:tabs>
        <w:rPr>
          <w:rFonts w:asciiTheme="minorHAnsi" w:eastAsiaTheme="minorEastAsia" w:hAnsiTheme="minorHAnsi"/>
          <w:noProof/>
          <w:sz w:val="22"/>
        </w:rPr>
      </w:pPr>
      <w:hyperlink w:anchor="_Toc45008251" w:history="1">
        <w:r w:rsidR="00B679B1" w:rsidRPr="006412EF">
          <w:rPr>
            <w:rStyle w:val="Hyperlink"/>
            <w:noProof/>
          </w:rPr>
          <w:t xml:space="preserve">Table 3. </w:t>
        </w:r>
        <w:r w:rsidR="00B679B1" w:rsidRPr="006412EF">
          <w:rPr>
            <w:rStyle w:val="Hyperlink"/>
            <w:i/>
            <w:noProof/>
          </w:rPr>
          <w:t>ANCOVA results of independent variables and covariates on participant’s projected actions towards their coworkers</w:t>
        </w:r>
        <w:r w:rsidR="00B679B1">
          <w:rPr>
            <w:noProof/>
            <w:webHidden/>
          </w:rPr>
          <w:tab/>
        </w:r>
        <w:r w:rsidR="00B679B1">
          <w:rPr>
            <w:noProof/>
            <w:webHidden/>
          </w:rPr>
          <w:fldChar w:fldCharType="begin"/>
        </w:r>
        <w:r w:rsidR="00B679B1">
          <w:rPr>
            <w:noProof/>
            <w:webHidden/>
          </w:rPr>
          <w:instrText xml:space="preserve"> PAGEREF _Toc45008251 \h </w:instrText>
        </w:r>
        <w:r w:rsidR="00B679B1">
          <w:rPr>
            <w:noProof/>
            <w:webHidden/>
          </w:rPr>
        </w:r>
        <w:r w:rsidR="00B679B1">
          <w:rPr>
            <w:noProof/>
            <w:webHidden/>
          </w:rPr>
          <w:fldChar w:fldCharType="separate"/>
        </w:r>
        <w:r w:rsidR="00D0754A">
          <w:rPr>
            <w:noProof/>
            <w:webHidden/>
          </w:rPr>
          <w:t>70</w:t>
        </w:r>
        <w:r w:rsidR="00B679B1">
          <w:rPr>
            <w:noProof/>
            <w:webHidden/>
          </w:rPr>
          <w:fldChar w:fldCharType="end"/>
        </w:r>
      </w:hyperlink>
    </w:p>
    <w:p w14:paraId="19D890B9" w14:textId="772F115C" w:rsidR="00B679B1" w:rsidRDefault="00131740">
      <w:pPr>
        <w:pStyle w:val="TableofFigures"/>
        <w:tabs>
          <w:tab w:val="right" w:leader="dot" w:pos="9350"/>
        </w:tabs>
        <w:rPr>
          <w:rStyle w:val="Hyperlink"/>
          <w:noProof/>
        </w:rPr>
      </w:pPr>
      <w:hyperlink r:id="rId12" w:anchor="_Toc45008252" w:history="1">
        <w:r w:rsidR="00B679B1" w:rsidRPr="006412EF">
          <w:rPr>
            <w:rStyle w:val="Hyperlink"/>
            <w:noProof/>
          </w:rPr>
          <w:t xml:space="preserve">Table 4. </w:t>
        </w:r>
        <w:r w:rsidR="00B679B1" w:rsidRPr="006412EF">
          <w:rPr>
            <w:rStyle w:val="Hyperlink"/>
            <w:i/>
            <w:noProof/>
          </w:rPr>
          <w:t>Model fit statistics and variance explained for all path models</w:t>
        </w:r>
        <w:r w:rsidR="00B679B1">
          <w:rPr>
            <w:noProof/>
            <w:webHidden/>
          </w:rPr>
          <w:tab/>
        </w:r>
        <w:r w:rsidR="00B679B1">
          <w:rPr>
            <w:noProof/>
            <w:webHidden/>
          </w:rPr>
          <w:fldChar w:fldCharType="begin"/>
        </w:r>
        <w:r w:rsidR="00B679B1">
          <w:rPr>
            <w:noProof/>
            <w:webHidden/>
          </w:rPr>
          <w:instrText xml:space="preserve"> PAGEREF _Toc45008252 \h </w:instrText>
        </w:r>
        <w:r w:rsidR="00B679B1">
          <w:rPr>
            <w:noProof/>
            <w:webHidden/>
          </w:rPr>
        </w:r>
        <w:r w:rsidR="00B679B1">
          <w:rPr>
            <w:noProof/>
            <w:webHidden/>
          </w:rPr>
          <w:fldChar w:fldCharType="separate"/>
        </w:r>
        <w:r w:rsidR="00D0754A">
          <w:rPr>
            <w:noProof/>
            <w:webHidden/>
          </w:rPr>
          <w:t>71</w:t>
        </w:r>
        <w:r w:rsidR="00B679B1">
          <w:rPr>
            <w:noProof/>
            <w:webHidden/>
          </w:rPr>
          <w:fldChar w:fldCharType="end"/>
        </w:r>
      </w:hyperlink>
    </w:p>
    <w:p w14:paraId="1C97044B" w14:textId="688C5FA0" w:rsidR="00492565" w:rsidRDefault="00492565" w:rsidP="00492565">
      <w:pPr>
        <w:rPr>
          <w:noProof/>
        </w:rPr>
      </w:pPr>
    </w:p>
    <w:p w14:paraId="60845498" w14:textId="77777777" w:rsidR="00492565" w:rsidRDefault="00492565">
      <w:pPr>
        <w:rPr>
          <w:rFonts w:ascii="Times New Roman" w:hAnsi="Times New Roman" w:cs="Times New Roman"/>
          <w:b/>
          <w:noProof/>
          <w:sz w:val="24"/>
          <w:szCs w:val="24"/>
        </w:rPr>
      </w:pPr>
      <w:bookmarkStart w:id="1" w:name="_Toc44947208"/>
      <w:r>
        <w:rPr>
          <w:noProof/>
        </w:rPr>
        <w:br w:type="page"/>
      </w:r>
    </w:p>
    <w:p w14:paraId="0ABF1691" w14:textId="54807E91" w:rsidR="00492565" w:rsidRPr="005C7129" w:rsidRDefault="00492565" w:rsidP="00492565">
      <w:pPr>
        <w:pStyle w:val="Heading1"/>
        <w:spacing w:after="0" w:line="480" w:lineRule="auto"/>
        <w:rPr>
          <w:noProof/>
        </w:rPr>
      </w:pPr>
      <w:r w:rsidRPr="005C7129">
        <w:rPr>
          <w:noProof/>
        </w:rPr>
        <w:lastRenderedPageBreak/>
        <w:t>Abstract</w:t>
      </w:r>
      <w:bookmarkEnd w:id="1"/>
    </w:p>
    <w:p w14:paraId="5FD16D80" w14:textId="77777777" w:rsidR="00492565" w:rsidRDefault="00492565" w:rsidP="00492565">
      <w:pPr>
        <w:spacing w:after="0" w:line="480" w:lineRule="auto"/>
        <w:rPr>
          <w:rFonts w:ascii="Times New Roman" w:hAnsi="Times New Roman" w:cs="Times New Roman"/>
          <w:noProof/>
          <w:sz w:val="24"/>
          <w:szCs w:val="24"/>
        </w:rPr>
      </w:pPr>
      <w:bookmarkStart w:id="2" w:name="_Hlk41038201"/>
      <w:r>
        <w:rPr>
          <w:rFonts w:ascii="Times New Roman" w:hAnsi="Times New Roman" w:cs="Times New Roman"/>
          <w:noProof/>
          <w:sz w:val="24"/>
          <w:szCs w:val="24"/>
        </w:rPr>
        <w:t>Organizational Citizenship Behavior (OCB) is often hailed for its positive linkages to individual outcomes and organizational effectiveness. Despite these findings, r</w:t>
      </w:r>
      <w:r w:rsidRPr="00BE7809">
        <w:rPr>
          <w:rFonts w:ascii="Times New Roman" w:hAnsi="Times New Roman" w:cs="Times New Roman"/>
          <w:noProof/>
          <w:sz w:val="24"/>
          <w:szCs w:val="24"/>
        </w:rPr>
        <w:t xml:space="preserve">esearch on </w:t>
      </w:r>
      <w:r>
        <w:rPr>
          <w:rFonts w:ascii="Times New Roman" w:hAnsi="Times New Roman" w:cs="Times New Roman"/>
          <w:noProof/>
          <w:sz w:val="24"/>
          <w:szCs w:val="24"/>
        </w:rPr>
        <w:t>OCB</w:t>
      </w:r>
      <w:r w:rsidRPr="00BE7809">
        <w:rPr>
          <w:rFonts w:ascii="Times New Roman" w:hAnsi="Times New Roman" w:cs="Times New Roman"/>
          <w:noProof/>
          <w:sz w:val="24"/>
          <w:szCs w:val="24"/>
        </w:rPr>
        <w:t xml:space="preserve"> often </w:t>
      </w:r>
      <w:r>
        <w:rPr>
          <w:rFonts w:ascii="Times New Roman" w:hAnsi="Times New Roman" w:cs="Times New Roman"/>
          <w:noProof/>
          <w:sz w:val="24"/>
          <w:szCs w:val="24"/>
        </w:rPr>
        <w:t xml:space="preserve">fails to consider how an individual’s past OCB may influence the outcomes stemming from current OCB performance. Such a contextually bland image truncates our understanding of the impact of these behaviors. To this end, the theories that drive literature on OCB (e.g., social exchange, expectancy, conservation of resources) are socially focused. However, there is limited research examining how coworkers’ responses to the OCBs, in light of past OCB performance, may alter the nature of coworker perceptions and behavior in response to OCB changes. Recent literature on OCB also calls for consolidation of OCB related typologies, but few efforts test the efficacy of composite frameworks (e.g., Marinova, Moon &amp; Van Dyne, 2010). Accordingly, this effort investigates the impact that fluctuations (increase vs. decreases) in different types of OCB (orientation vs. direction) have on coworker perceptions and responses to OCB performers. This effort also sought to examine the impact that a coworker’s assumptions regarding another employee’s motivations for OCB has on the outcomes that stem from OCB. Limitations, implications, and future directions are discussed. </w:t>
      </w:r>
    </w:p>
    <w:bookmarkEnd w:id="2"/>
    <w:p w14:paraId="0062A384" w14:textId="4FC207AA" w:rsidR="00492565" w:rsidRPr="00BE7809" w:rsidRDefault="00492565" w:rsidP="00492565">
      <w:pPr>
        <w:spacing w:after="0" w:line="480" w:lineRule="auto"/>
        <w:ind w:left="720"/>
        <w:rPr>
          <w:rFonts w:ascii="Times New Roman" w:hAnsi="Times New Roman" w:cs="Times New Roman"/>
          <w:noProof/>
          <w:sz w:val="24"/>
          <w:szCs w:val="24"/>
        </w:rPr>
      </w:pPr>
      <w:r w:rsidRPr="00A30C3E">
        <w:rPr>
          <w:rFonts w:ascii="Times New Roman" w:hAnsi="Times New Roman" w:cs="Times New Roman"/>
          <w:i/>
          <w:iCs/>
          <w:noProof/>
          <w:sz w:val="24"/>
          <w:szCs w:val="24"/>
        </w:rPr>
        <w:t>Keywords:</w:t>
      </w:r>
      <w:r>
        <w:rPr>
          <w:rFonts w:ascii="Times New Roman" w:hAnsi="Times New Roman" w:cs="Times New Roman"/>
          <w:noProof/>
          <w:sz w:val="24"/>
          <w:szCs w:val="24"/>
        </w:rPr>
        <w:t xml:space="preserve"> Organizational citizenship behavior, fluctuation in OCB, OCB type, motivation</w:t>
      </w:r>
      <w:r w:rsidR="00D14CB4">
        <w:rPr>
          <w:rFonts w:ascii="Times New Roman" w:hAnsi="Times New Roman" w:cs="Times New Roman"/>
          <w:noProof/>
          <w:sz w:val="24"/>
          <w:szCs w:val="24"/>
        </w:rPr>
        <w:t>, coworker perceptions</w:t>
      </w:r>
    </w:p>
    <w:p w14:paraId="6C3D67AC" w14:textId="77777777" w:rsidR="00492565" w:rsidRPr="00492565" w:rsidRDefault="00492565" w:rsidP="00492565">
      <w:pPr>
        <w:rPr>
          <w:noProof/>
        </w:rPr>
      </w:pPr>
    </w:p>
    <w:p w14:paraId="0A385542" w14:textId="69546526" w:rsidR="00146BE9" w:rsidRPr="00492565" w:rsidRDefault="00B679B1" w:rsidP="00492565">
      <w:pPr>
        <w:rPr>
          <w:rFonts w:ascii="Times New Roman" w:hAnsi="Times New Roman" w:cs="Times New Roman"/>
          <w:b/>
          <w:sz w:val="24"/>
          <w:szCs w:val="24"/>
        </w:rPr>
        <w:sectPr w:rsidR="00146BE9" w:rsidRPr="00492565" w:rsidSect="00492565">
          <w:footerReference w:type="default" r:id="rId13"/>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fldChar w:fldCharType="end"/>
      </w:r>
      <w:r w:rsidR="005C7129" w:rsidRPr="00F12DF0">
        <w:rPr>
          <w:rFonts w:ascii="Times New Roman" w:hAnsi="Times New Roman" w:cs="Times New Roman"/>
          <w:sz w:val="24"/>
          <w:szCs w:val="24"/>
        </w:rPr>
        <w:br w:type="page"/>
      </w:r>
    </w:p>
    <w:p w14:paraId="25834656" w14:textId="672E46EE" w:rsidR="00847BFA" w:rsidRPr="00847BFA" w:rsidRDefault="005C7129" w:rsidP="00492565">
      <w:pPr>
        <w:pStyle w:val="Heading1"/>
        <w:spacing w:after="0" w:line="480" w:lineRule="auto"/>
      </w:pPr>
      <w:bookmarkStart w:id="3" w:name="_Toc44947209"/>
      <w:r>
        <w:lastRenderedPageBreak/>
        <w:t>Introduction</w:t>
      </w:r>
      <w:bookmarkEnd w:id="3"/>
    </w:p>
    <w:p w14:paraId="623FEB1F" w14:textId="3A066600" w:rsidR="0005013F" w:rsidRDefault="007D29BB" w:rsidP="001F659C">
      <w:pPr>
        <w:spacing w:after="0" w:line="480" w:lineRule="auto"/>
        <w:ind w:firstLine="720"/>
        <w:rPr>
          <w:rFonts w:ascii="Times New Roman" w:hAnsi="Times New Roman" w:cs="Times New Roman"/>
          <w:color w:val="000000"/>
          <w:sz w:val="24"/>
          <w:szCs w:val="24"/>
        </w:rPr>
      </w:pPr>
      <w:r w:rsidRPr="000334BB">
        <w:rPr>
          <w:rFonts w:ascii="Times New Roman" w:hAnsi="Times New Roman" w:cs="Times New Roman"/>
          <w:color w:val="000000" w:themeColor="text1"/>
          <w:sz w:val="24"/>
          <w:szCs w:val="24"/>
        </w:rPr>
        <w:t>Organizational Citizenship Behaviors (OCBs)</w:t>
      </w:r>
      <w:r w:rsidR="000334BB" w:rsidRPr="000334BB">
        <w:rPr>
          <w:rFonts w:ascii="Times New Roman" w:hAnsi="Times New Roman" w:cs="Times New Roman"/>
          <w:color w:val="000000" w:themeColor="text1"/>
          <w:sz w:val="24"/>
          <w:szCs w:val="24"/>
        </w:rPr>
        <w:t xml:space="preserve"> have historically been defined </w:t>
      </w:r>
      <w:r w:rsidR="00DA24EC">
        <w:rPr>
          <w:rFonts w:ascii="Times New Roman" w:hAnsi="Times New Roman" w:cs="Times New Roman"/>
          <w:color w:val="000000" w:themeColor="text1"/>
          <w:sz w:val="24"/>
          <w:szCs w:val="24"/>
        </w:rPr>
        <w:t xml:space="preserve">as </w:t>
      </w:r>
      <w:r w:rsidR="000334BB" w:rsidRPr="000334BB">
        <w:rPr>
          <w:rFonts w:ascii="Times New Roman" w:hAnsi="Times New Roman" w:cs="Times New Roman"/>
          <w:color w:val="000000"/>
          <w:sz w:val="24"/>
          <w:szCs w:val="24"/>
        </w:rPr>
        <w:t>“individual behavior that is discretionary, not directly or explicitly recognized by the formal reward system, and that, in the aggregate, promote</w:t>
      </w:r>
      <w:r w:rsidR="007B6DD8">
        <w:rPr>
          <w:rFonts w:ascii="Times New Roman" w:hAnsi="Times New Roman" w:cs="Times New Roman"/>
          <w:color w:val="000000"/>
          <w:sz w:val="24"/>
          <w:szCs w:val="24"/>
        </w:rPr>
        <w:t>s</w:t>
      </w:r>
      <w:r w:rsidR="000334BB" w:rsidRPr="000334BB">
        <w:rPr>
          <w:rFonts w:ascii="Times New Roman" w:hAnsi="Times New Roman" w:cs="Times New Roman"/>
          <w:color w:val="000000"/>
          <w:sz w:val="24"/>
          <w:szCs w:val="24"/>
        </w:rPr>
        <w:t xml:space="preserve"> the effective functioning of the organization” (Organ, 1988, p. 95)</w:t>
      </w:r>
      <w:r w:rsidR="000334BB">
        <w:rPr>
          <w:rFonts w:ascii="Times New Roman" w:hAnsi="Times New Roman" w:cs="Times New Roman"/>
          <w:color w:val="000000"/>
          <w:sz w:val="24"/>
          <w:szCs w:val="24"/>
        </w:rPr>
        <w:t xml:space="preserve">. </w:t>
      </w:r>
      <w:r w:rsidR="00DA24EC">
        <w:rPr>
          <w:rFonts w:ascii="Times New Roman" w:hAnsi="Times New Roman" w:cs="Times New Roman"/>
          <w:color w:val="000000"/>
          <w:sz w:val="24"/>
          <w:szCs w:val="24"/>
        </w:rPr>
        <w:t>OCBs</w:t>
      </w:r>
      <w:r w:rsidR="000334BB">
        <w:rPr>
          <w:rFonts w:ascii="Times New Roman" w:hAnsi="Times New Roman" w:cs="Times New Roman"/>
          <w:color w:val="000000"/>
          <w:sz w:val="24"/>
          <w:szCs w:val="24"/>
        </w:rPr>
        <w:t xml:space="preserve"> have become increasing</w:t>
      </w:r>
      <w:r w:rsidR="008A0543">
        <w:rPr>
          <w:rFonts w:ascii="Times New Roman" w:hAnsi="Times New Roman" w:cs="Times New Roman"/>
          <w:color w:val="000000"/>
          <w:sz w:val="24"/>
          <w:szCs w:val="24"/>
        </w:rPr>
        <w:t>ly</w:t>
      </w:r>
      <w:r w:rsidR="000334BB">
        <w:rPr>
          <w:rFonts w:ascii="Times New Roman" w:hAnsi="Times New Roman" w:cs="Times New Roman"/>
          <w:color w:val="000000"/>
          <w:sz w:val="24"/>
          <w:szCs w:val="24"/>
        </w:rPr>
        <w:t xml:space="preserve"> popular over the past 30 years</w:t>
      </w:r>
      <w:r w:rsidR="00317FDD">
        <w:rPr>
          <w:rFonts w:ascii="Times New Roman" w:hAnsi="Times New Roman" w:cs="Times New Roman"/>
          <w:color w:val="000000"/>
          <w:sz w:val="24"/>
          <w:szCs w:val="24"/>
        </w:rPr>
        <w:t>, largely due to their linkages with</w:t>
      </w:r>
      <w:r w:rsidR="00DC0961">
        <w:rPr>
          <w:rFonts w:ascii="Times New Roman" w:hAnsi="Times New Roman" w:cs="Times New Roman"/>
          <w:color w:val="000000"/>
          <w:sz w:val="24"/>
          <w:szCs w:val="24"/>
        </w:rPr>
        <w:t xml:space="preserve"> positive individual and organizational outcomes. </w:t>
      </w:r>
      <w:r w:rsidR="00F331AF">
        <w:rPr>
          <w:rFonts w:ascii="Times New Roman" w:hAnsi="Times New Roman" w:cs="Times New Roman"/>
          <w:color w:val="000000"/>
          <w:sz w:val="24"/>
          <w:szCs w:val="24"/>
        </w:rPr>
        <w:t xml:space="preserve">For example, </w:t>
      </w:r>
      <w:r w:rsidR="00422F3F">
        <w:rPr>
          <w:rFonts w:ascii="Times New Roman" w:hAnsi="Times New Roman" w:cs="Times New Roman"/>
          <w:color w:val="000000"/>
          <w:sz w:val="24"/>
          <w:szCs w:val="24"/>
        </w:rPr>
        <w:t xml:space="preserve">OCBs </w:t>
      </w:r>
      <w:r w:rsidR="00B11DF1">
        <w:rPr>
          <w:rFonts w:ascii="Times New Roman" w:hAnsi="Times New Roman" w:cs="Times New Roman"/>
          <w:color w:val="000000"/>
          <w:sz w:val="24"/>
          <w:szCs w:val="24"/>
        </w:rPr>
        <w:t xml:space="preserve">are </w:t>
      </w:r>
      <w:r w:rsidR="002149DD">
        <w:rPr>
          <w:rFonts w:ascii="Times New Roman" w:hAnsi="Times New Roman" w:cs="Times New Roman"/>
          <w:color w:val="000000"/>
          <w:sz w:val="24"/>
          <w:szCs w:val="24"/>
        </w:rPr>
        <w:t xml:space="preserve">associated with improved </w:t>
      </w:r>
      <w:r w:rsidR="002149DD" w:rsidRPr="002149DD">
        <w:rPr>
          <w:rFonts w:ascii="Times New Roman" w:hAnsi="Times New Roman" w:cs="Times New Roman"/>
          <w:color w:val="000000"/>
          <w:sz w:val="24"/>
          <w:szCs w:val="24"/>
        </w:rPr>
        <w:t xml:space="preserve">organizational performance because they </w:t>
      </w:r>
      <w:r w:rsidR="00422F3F" w:rsidRPr="002149DD">
        <w:rPr>
          <w:rFonts w:ascii="Times New Roman" w:hAnsi="Times New Roman" w:cs="Times New Roman"/>
          <w:color w:val="000000"/>
          <w:sz w:val="24"/>
          <w:szCs w:val="24"/>
        </w:rPr>
        <w:t xml:space="preserve">increase social capital, which </w:t>
      </w:r>
      <w:r w:rsidR="002149DD" w:rsidRPr="002149DD">
        <w:rPr>
          <w:rFonts w:ascii="Times New Roman" w:hAnsi="Times New Roman" w:cs="Times New Roman"/>
          <w:color w:val="000000"/>
          <w:sz w:val="24"/>
          <w:szCs w:val="24"/>
        </w:rPr>
        <w:t xml:space="preserve">leads to </w:t>
      </w:r>
      <w:r w:rsidR="00422F3F" w:rsidRPr="002149DD">
        <w:rPr>
          <w:rFonts w:ascii="Times New Roman" w:hAnsi="Times New Roman" w:cs="Times New Roman"/>
          <w:color w:val="000000"/>
          <w:sz w:val="24"/>
          <w:szCs w:val="24"/>
        </w:rPr>
        <w:t>reductions in absenteeism and turnover</w:t>
      </w:r>
      <w:r w:rsidR="002149DD" w:rsidRPr="002149DD">
        <w:rPr>
          <w:rFonts w:ascii="Times New Roman" w:hAnsi="Times New Roman" w:cs="Times New Roman"/>
          <w:color w:val="000000"/>
          <w:sz w:val="24"/>
          <w:szCs w:val="24"/>
        </w:rPr>
        <w:t xml:space="preserve"> </w:t>
      </w:r>
      <w:r w:rsidR="002149DD" w:rsidRPr="002149DD">
        <w:rPr>
          <w:rFonts w:ascii="Times New Roman" w:hAnsi="Times New Roman" w:cs="Times New Roman"/>
          <w:sz w:val="24"/>
          <w:szCs w:val="24"/>
        </w:rPr>
        <w:t>(Bolino,</w:t>
      </w:r>
      <w:r w:rsidR="00B36CCD">
        <w:rPr>
          <w:rFonts w:ascii="Times New Roman" w:hAnsi="Times New Roman" w:cs="Times New Roman"/>
          <w:sz w:val="24"/>
          <w:szCs w:val="24"/>
        </w:rPr>
        <w:t xml:space="preserve"> </w:t>
      </w:r>
      <w:proofErr w:type="spellStart"/>
      <w:r w:rsidR="00B36CCD">
        <w:rPr>
          <w:rFonts w:ascii="Times New Roman" w:hAnsi="Times New Roman" w:cs="Times New Roman"/>
          <w:sz w:val="24"/>
          <w:szCs w:val="24"/>
        </w:rPr>
        <w:t>Turnley</w:t>
      </w:r>
      <w:proofErr w:type="spellEnd"/>
      <w:r w:rsidR="00B36CCD">
        <w:rPr>
          <w:rFonts w:ascii="Times New Roman" w:hAnsi="Times New Roman" w:cs="Times New Roman"/>
          <w:sz w:val="24"/>
          <w:szCs w:val="24"/>
        </w:rPr>
        <w:t>, &amp; Bloodgood,</w:t>
      </w:r>
      <w:r w:rsidR="002149DD" w:rsidRPr="002149DD">
        <w:rPr>
          <w:rFonts w:ascii="Times New Roman" w:hAnsi="Times New Roman" w:cs="Times New Roman"/>
          <w:sz w:val="24"/>
          <w:szCs w:val="24"/>
        </w:rPr>
        <w:t xml:space="preserve"> 2002; </w:t>
      </w:r>
      <w:proofErr w:type="spellStart"/>
      <w:r w:rsidR="002149DD" w:rsidRPr="002149DD">
        <w:rPr>
          <w:rFonts w:ascii="Times New Roman" w:hAnsi="Times New Roman" w:cs="Times New Roman"/>
          <w:sz w:val="24"/>
          <w:szCs w:val="24"/>
        </w:rPr>
        <w:t>Koys</w:t>
      </w:r>
      <w:proofErr w:type="spellEnd"/>
      <w:r w:rsidR="002149DD" w:rsidRPr="002149DD">
        <w:rPr>
          <w:rFonts w:ascii="Times New Roman" w:hAnsi="Times New Roman" w:cs="Times New Roman"/>
          <w:sz w:val="24"/>
          <w:szCs w:val="24"/>
        </w:rPr>
        <w:t>, 2001; Podsakoff,</w:t>
      </w:r>
      <w:r w:rsidR="00351DEC">
        <w:rPr>
          <w:rFonts w:ascii="Times New Roman" w:hAnsi="Times New Roman" w:cs="Times New Roman"/>
          <w:sz w:val="24"/>
          <w:szCs w:val="24"/>
        </w:rPr>
        <w:t xml:space="preserve"> Whiting, Podsakoff, &amp; Blume,</w:t>
      </w:r>
      <w:r w:rsidR="002149DD" w:rsidRPr="002149DD">
        <w:rPr>
          <w:rFonts w:ascii="Times New Roman" w:hAnsi="Times New Roman" w:cs="Times New Roman"/>
          <w:sz w:val="24"/>
          <w:szCs w:val="24"/>
        </w:rPr>
        <w:t xml:space="preserve"> 2009)</w:t>
      </w:r>
      <w:r w:rsidR="002149DD" w:rsidRPr="002149DD">
        <w:rPr>
          <w:rFonts w:ascii="Times New Roman" w:hAnsi="Times New Roman" w:cs="Times New Roman"/>
          <w:color w:val="000000"/>
          <w:sz w:val="24"/>
          <w:szCs w:val="24"/>
        </w:rPr>
        <w:t>. In</w:t>
      </w:r>
      <w:r w:rsidR="002149DD">
        <w:rPr>
          <w:rFonts w:ascii="Times New Roman" w:hAnsi="Times New Roman" w:cs="Times New Roman"/>
          <w:color w:val="000000"/>
          <w:sz w:val="24"/>
          <w:szCs w:val="24"/>
        </w:rPr>
        <w:t xml:space="preserve"> addition,</w:t>
      </w:r>
      <w:r w:rsidR="00F331AF">
        <w:rPr>
          <w:rFonts w:ascii="Times New Roman" w:hAnsi="Times New Roman" w:cs="Times New Roman"/>
          <w:color w:val="000000"/>
          <w:sz w:val="24"/>
          <w:szCs w:val="24"/>
        </w:rPr>
        <w:t xml:space="preserve"> OCBs </w:t>
      </w:r>
      <w:r w:rsidR="00B11DF1">
        <w:rPr>
          <w:rFonts w:ascii="Times New Roman" w:hAnsi="Times New Roman" w:cs="Times New Roman"/>
          <w:color w:val="000000"/>
          <w:sz w:val="24"/>
          <w:szCs w:val="24"/>
        </w:rPr>
        <w:t>are</w:t>
      </w:r>
      <w:r w:rsidR="00F331AF">
        <w:rPr>
          <w:rFonts w:ascii="Times New Roman" w:hAnsi="Times New Roman" w:cs="Times New Roman"/>
          <w:color w:val="000000"/>
          <w:sz w:val="24"/>
          <w:szCs w:val="24"/>
        </w:rPr>
        <w:t xml:space="preserve"> linked to enhancements in productivity and efficiency </w:t>
      </w:r>
      <w:r w:rsidR="00B11DF1">
        <w:rPr>
          <w:rFonts w:ascii="Times New Roman" w:hAnsi="Times New Roman" w:cs="Times New Roman"/>
          <w:color w:val="000000"/>
          <w:sz w:val="24"/>
          <w:szCs w:val="24"/>
        </w:rPr>
        <w:t>as well</w:t>
      </w:r>
      <w:r w:rsidR="00F331AF">
        <w:rPr>
          <w:rFonts w:ascii="Times New Roman" w:hAnsi="Times New Roman" w:cs="Times New Roman"/>
          <w:color w:val="000000"/>
          <w:sz w:val="24"/>
          <w:szCs w:val="24"/>
        </w:rPr>
        <w:t xml:space="preserve"> as improvements in customer satisfaction (Podsakoff</w:t>
      </w:r>
      <w:r w:rsidR="00351DEC">
        <w:rPr>
          <w:rFonts w:ascii="Times New Roman" w:hAnsi="Times New Roman" w:cs="Times New Roman"/>
          <w:color w:val="000000"/>
          <w:sz w:val="24"/>
          <w:szCs w:val="24"/>
        </w:rPr>
        <w:t xml:space="preserve"> et al., </w:t>
      </w:r>
      <w:r w:rsidR="00F331AF">
        <w:rPr>
          <w:rFonts w:ascii="Times New Roman" w:hAnsi="Times New Roman" w:cs="Times New Roman"/>
          <w:color w:val="000000"/>
          <w:sz w:val="24"/>
          <w:szCs w:val="24"/>
        </w:rPr>
        <w:t xml:space="preserve">2009). </w:t>
      </w:r>
      <w:r w:rsidR="00A84D90">
        <w:rPr>
          <w:rFonts w:ascii="Times New Roman" w:hAnsi="Times New Roman" w:cs="Times New Roman"/>
          <w:color w:val="000000"/>
          <w:sz w:val="24"/>
          <w:szCs w:val="24"/>
        </w:rPr>
        <w:t>Considering these linkages, it is not surprising that a wealth of research has examined the antecedents, mediators</w:t>
      </w:r>
      <w:r w:rsidR="008A0543">
        <w:rPr>
          <w:rFonts w:ascii="Times New Roman" w:hAnsi="Times New Roman" w:cs="Times New Roman"/>
          <w:color w:val="000000"/>
          <w:sz w:val="24"/>
          <w:szCs w:val="24"/>
        </w:rPr>
        <w:t>,</w:t>
      </w:r>
      <w:r w:rsidR="00E933AD">
        <w:rPr>
          <w:rFonts w:ascii="Times New Roman" w:hAnsi="Times New Roman" w:cs="Times New Roman"/>
          <w:color w:val="000000"/>
          <w:sz w:val="24"/>
          <w:szCs w:val="24"/>
        </w:rPr>
        <w:t xml:space="preserve"> </w:t>
      </w:r>
      <w:r w:rsidR="00A84D90">
        <w:rPr>
          <w:rFonts w:ascii="Times New Roman" w:hAnsi="Times New Roman" w:cs="Times New Roman"/>
          <w:color w:val="000000"/>
          <w:sz w:val="24"/>
          <w:szCs w:val="24"/>
        </w:rPr>
        <w:t>and moderators</w:t>
      </w:r>
      <w:r w:rsidR="00E933AD">
        <w:rPr>
          <w:rFonts w:ascii="Times New Roman" w:hAnsi="Times New Roman" w:cs="Times New Roman"/>
          <w:color w:val="000000"/>
          <w:sz w:val="24"/>
          <w:szCs w:val="24"/>
        </w:rPr>
        <w:t xml:space="preserve"> </w:t>
      </w:r>
      <w:r w:rsidR="00A84D90">
        <w:rPr>
          <w:rFonts w:ascii="Times New Roman" w:hAnsi="Times New Roman" w:cs="Times New Roman"/>
          <w:color w:val="000000"/>
          <w:sz w:val="24"/>
          <w:szCs w:val="24"/>
        </w:rPr>
        <w:t>associated with performance of OCB</w:t>
      </w:r>
      <w:r w:rsidR="00D66D67">
        <w:rPr>
          <w:rFonts w:ascii="Times New Roman" w:hAnsi="Times New Roman" w:cs="Times New Roman"/>
          <w:color w:val="000000"/>
          <w:sz w:val="24"/>
          <w:szCs w:val="24"/>
        </w:rPr>
        <w:t xml:space="preserve"> (</w:t>
      </w:r>
      <w:proofErr w:type="spellStart"/>
      <w:r w:rsidR="00695D0B">
        <w:rPr>
          <w:rFonts w:ascii="Times New Roman" w:hAnsi="Times New Roman" w:cs="Times New Roman"/>
          <w:color w:val="000000"/>
          <w:sz w:val="24"/>
          <w:szCs w:val="24"/>
        </w:rPr>
        <w:t>Dala</w:t>
      </w:r>
      <w:r w:rsidR="006D5C33">
        <w:rPr>
          <w:rFonts w:ascii="Times New Roman" w:hAnsi="Times New Roman" w:cs="Times New Roman"/>
          <w:color w:val="000000"/>
          <w:sz w:val="24"/>
          <w:szCs w:val="24"/>
        </w:rPr>
        <w:t>l</w:t>
      </w:r>
      <w:proofErr w:type="spellEnd"/>
      <w:r w:rsidR="00695D0B">
        <w:rPr>
          <w:rFonts w:ascii="Times New Roman" w:hAnsi="Times New Roman" w:cs="Times New Roman"/>
          <w:color w:val="000000"/>
          <w:sz w:val="24"/>
          <w:szCs w:val="24"/>
        </w:rPr>
        <w:t xml:space="preserve">, 2005; </w:t>
      </w:r>
      <w:proofErr w:type="spellStart"/>
      <w:r w:rsidR="00695D0B">
        <w:rPr>
          <w:rFonts w:ascii="Times New Roman" w:hAnsi="Times New Roman" w:cs="Times New Roman"/>
          <w:color w:val="000000"/>
          <w:sz w:val="24"/>
          <w:szCs w:val="24"/>
        </w:rPr>
        <w:t>Eatough</w:t>
      </w:r>
      <w:proofErr w:type="spellEnd"/>
      <w:r w:rsidR="00695D0B">
        <w:rPr>
          <w:rFonts w:ascii="Times New Roman" w:hAnsi="Times New Roman" w:cs="Times New Roman"/>
          <w:color w:val="000000"/>
          <w:sz w:val="24"/>
          <w:szCs w:val="24"/>
        </w:rPr>
        <w:t xml:space="preserve">, Chang, </w:t>
      </w:r>
      <w:proofErr w:type="spellStart"/>
      <w:r w:rsidR="00695D0B">
        <w:rPr>
          <w:rFonts w:ascii="Times New Roman" w:hAnsi="Times New Roman" w:cs="Times New Roman"/>
          <w:color w:val="000000"/>
          <w:sz w:val="24"/>
          <w:szCs w:val="24"/>
        </w:rPr>
        <w:t>Miloslavi</w:t>
      </w:r>
      <w:r w:rsidR="00B36CCD">
        <w:rPr>
          <w:rFonts w:ascii="Times New Roman" w:hAnsi="Times New Roman" w:cs="Times New Roman"/>
          <w:color w:val="000000"/>
          <w:sz w:val="24"/>
          <w:szCs w:val="24"/>
        </w:rPr>
        <w:t>c</w:t>
      </w:r>
      <w:proofErr w:type="spellEnd"/>
      <w:r w:rsidR="00695D0B">
        <w:rPr>
          <w:rFonts w:ascii="Times New Roman" w:hAnsi="Times New Roman" w:cs="Times New Roman"/>
          <w:color w:val="000000"/>
          <w:sz w:val="24"/>
          <w:szCs w:val="24"/>
        </w:rPr>
        <w:t>, &amp; Johnson, 2011; Ehrhart &amp; Nauman, 2004)</w:t>
      </w:r>
      <w:r w:rsidR="00A84D90">
        <w:rPr>
          <w:rFonts w:ascii="Times New Roman" w:hAnsi="Times New Roman" w:cs="Times New Roman"/>
          <w:color w:val="000000"/>
          <w:sz w:val="24"/>
          <w:szCs w:val="24"/>
        </w:rPr>
        <w:t>.</w:t>
      </w:r>
      <w:r w:rsidR="00AF34B7">
        <w:rPr>
          <w:rFonts w:ascii="Times New Roman" w:hAnsi="Times New Roman" w:cs="Times New Roman"/>
          <w:color w:val="000000"/>
          <w:sz w:val="24"/>
          <w:szCs w:val="24"/>
        </w:rPr>
        <w:t xml:space="preserve"> </w:t>
      </w:r>
    </w:p>
    <w:p w14:paraId="04A6F331" w14:textId="24DE4CA4" w:rsidR="003C38EC" w:rsidRDefault="00AF34B7" w:rsidP="006521A7">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Much of this research </w:t>
      </w:r>
      <w:r w:rsidR="006817C3">
        <w:rPr>
          <w:rFonts w:ascii="Times New Roman" w:hAnsi="Times New Roman" w:cs="Times New Roman"/>
          <w:color w:val="000000"/>
          <w:sz w:val="24"/>
          <w:szCs w:val="24"/>
        </w:rPr>
        <w:t>on</w:t>
      </w:r>
      <w:r>
        <w:rPr>
          <w:rFonts w:ascii="Times New Roman" w:hAnsi="Times New Roman" w:cs="Times New Roman"/>
          <w:color w:val="000000"/>
          <w:sz w:val="24"/>
          <w:szCs w:val="24"/>
        </w:rPr>
        <w:t xml:space="preserve"> </w:t>
      </w:r>
      <w:r w:rsidR="006817C3">
        <w:rPr>
          <w:rFonts w:ascii="Times New Roman" w:hAnsi="Times New Roman" w:cs="Times New Roman"/>
          <w:color w:val="000000"/>
          <w:sz w:val="24"/>
          <w:szCs w:val="24"/>
        </w:rPr>
        <w:t xml:space="preserve">the factors that influence </w:t>
      </w:r>
      <w:r>
        <w:rPr>
          <w:rFonts w:ascii="Times New Roman" w:hAnsi="Times New Roman" w:cs="Times New Roman"/>
          <w:color w:val="000000"/>
          <w:sz w:val="24"/>
          <w:szCs w:val="24"/>
        </w:rPr>
        <w:t>OCB is supported by theories of social exchange (</w:t>
      </w:r>
      <w:r w:rsidR="008769C2">
        <w:rPr>
          <w:rFonts w:ascii="Times New Roman" w:hAnsi="Times New Roman" w:cs="Times New Roman"/>
          <w:color w:val="000000"/>
          <w:sz w:val="24"/>
          <w:szCs w:val="24"/>
        </w:rPr>
        <w:t xml:space="preserve">Bergeron, </w:t>
      </w:r>
      <w:proofErr w:type="spellStart"/>
      <w:r w:rsidR="008769C2">
        <w:rPr>
          <w:rFonts w:ascii="Times New Roman" w:hAnsi="Times New Roman" w:cs="Times New Roman"/>
          <w:color w:val="000000"/>
          <w:sz w:val="24"/>
          <w:szCs w:val="24"/>
        </w:rPr>
        <w:t>Ostoff</w:t>
      </w:r>
      <w:proofErr w:type="spellEnd"/>
      <w:r w:rsidR="008769C2">
        <w:rPr>
          <w:rFonts w:ascii="Times New Roman" w:hAnsi="Times New Roman" w:cs="Times New Roman"/>
          <w:color w:val="000000"/>
          <w:sz w:val="24"/>
          <w:szCs w:val="24"/>
        </w:rPr>
        <w:t xml:space="preserve">, Schroeder, &amp; Block, 2014; </w:t>
      </w:r>
      <w:r w:rsidR="006D5C33">
        <w:rPr>
          <w:rFonts w:ascii="Times New Roman" w:hAnsi="Times New Roman" w:cs="Times New Roman"/>
          <w:color w:val="000000"/>
          <w:sz w:val="24"/>
          <w:szCs w:val="24"/>
        </w:rPr>
        <w:t>Bolino,</w:t>
      </w:r>
      <w:r w:rsidR="00B652A9">
        <w:rPr>
          <w:rFonts w:ascii="Times New Roman" w:hAnsi="Times New Roman" w:cs="Times New Roman"/>
          <w:color w:val="000000"/>
          <w:sz w:val="24"/>
          <w:szCs w:val="24"/>
        </w:rPr>
        <w:t xml:space="preserve"> </w:t>
      </w:r>
      <w:proofErr w:type="spellStart"/>
      <w:r w:rsidR="00B652A9">
        <w:rPr>
          <w:rFonts w:ascii="Times New Roman" w:hAnsi="Times New Roman" w:cs="Times New Roman"/>
          <w:color w:val="000000"/>
          <w:sz w:val="24"/>
          <w:szCs w:val="24"/>
        </w:rPr>
        <w:t>Hsiung</w:t>
      </w:r>
      <w:proofErr w:type="spellEnd"/>
      <w:r w:rsidR="00B652A9">
        <w:rPr>
          <w:rFonts w:ascii="Times New Roman" w:hAnsi="Times New Roman" w:cs="Times New Roman"/>
          <w:color w:val="000000"/>
          <w:sz w:val="24"/>
          <w:szCs w:val="24"/>
        </w:rPr>
        <w:t xml:space="preserve">, Harvey, &amp; </w:t>
      </w:r>
      <w:proofErr w:type="spellStart"/>
      <w:r w:rsidR="00B652A9">
        <w:rPr>
          <w:rFonts w:ascii="Times New Roman" w:hAnsi="Times New Roman" w:cs="Times New Roman"/>
          <w:color w:val="000000"/>
          <w:sz w:val="24"/>
          <w:szCs w:val="24"/>
        </w:rPr>
        <w:t>Lepine</w:t>
      </w:r>
      <w:proofErr w:type="spellEnd"/>
      <w:r w:rsidR="00B652A9">
        <w:rPr>
          <w:rFonts w:ascii="Times New Roman" w:hAnsi="Times New Roman" w:cs="Times New Roman"/>
          <w:color w:val="000000"/>
          <w:sz w:val="24"/>
          <w:szCs w:val="24"/>
        </w:rPr>
        <w:t>,</w:t>
      </w:r>
      <w:r w:rsidR="006D5C33">
        <w:rPr>
          <w:rFonts w:ascii="Times New Roman" w:hAnsi="Times New Roman" w:cs="Times New Roman"/>
          <w:color w:val="000000"/>
          <w:sz w:val="24"/>
          <w:szCs w:val="24"/>
        </w:rPr>
        <w:t xml:space="preserve"> 2015; </w:t>
      </w:r>
      <w:proofErr w:type="spellStart"/>
      <w:r w:rsidR="006D5C33">
        <w:rPr>
          <w:rFonts w:ascii="Times New Roman" w:hAnsi="Times New Roman" w:cs="Times New Roman"/>
          <w:color w:val="000000"/>
          <w:sz w:val="24"/>
          <w:szCs w:val="24"/>
        </w:rPr>
        <w:t>Korsgaard</w:t>
      </w:r>
      <w:proofErr w:type="spellEnd"/>
      <w:r w:rsidR="006D5C33">
        <w:rPr>
          <w:rFonts w:ascii="Times New Roman" w:hAnsi="Times New Roman" w:cs="Times New Roman"/>
          <w:color w:val="000000"/>
          <w:sz w:val="24"/>
          <w:szCs w:val="24"/>
        </w:rPr>
        <w:t>,</w:t>
      </w:r>
      <w:r w:rsidR="00B652A9">
        <w:rPr>
          <w:rFonts w:ascii="Times New Roman" w:hAnsi="Times New Roman" w:cs="Times New Roman"/>
          <w:color w:val="000000"/>
          <w:sz w:val="24"/>
          <w:szCs w:val="24"/>
        </w:rPr>
        <w:t xml:space="preserve"> </w:t>
      </w:r>
      <w:proofErr w:type="spellStart"/>
      <w:r w:rsidR="00B652A9">
        <w:rPr>
          <w:rFonts w:ascii="Times New Roman" w:hAnsi="Times New Roman" w:cs="Times New Roman"/>
          <w:color w:val="000000"/>
          <w:sz w:val="24"/>
          <w:szCs w:val="24"/>
        </w:rPr>
        <w:t>Meglino</w:t>
      </w:r>
      <w:proofErr w:type="spellEnd"/>
      <w:r w:rsidR="00B652A9">
        <w:rPr>
          <w:rFonts w:ascii="Times New Roman" w:hAnsi="Times New Roman" w:cs="Times New Roman"/>
          <w:color w:val="000000"/>
          <w:sz w:val="24"/>
          <w:szCs w:val="24"/>
        </w:rPr>
        <w:t xml:space="preserve">, Lester, &amp; </w:t>
      </w:r>
      <w:proofErr w:type="spellStart"/>
      <w:r w:rsidR="00B652A9">
        <w:rPr>
          <w:rFonts w:ascii="Times New Roman" w:hAnsi="Times New Roman" w:cs="Times New Roman"/>
          <w:color w:val="000000"/>
          <w:sz w:val="24"/>
          <w:szCs w:val="24"/>
        </w:rPr>
        <w:t>Jeong</w:t>
      </w:r>
      <w:proofErr w:type="spellEnd"/>
      <w:r w:rsidR="00B652A9">
        <w:rPr>
          <w:rFonts w:ascii="Times New Roman" w:hAnsi="Times New Roman" w:cs="Times New Roman"/>
          <w:color w:val="000000"/>
          <w:sz w:val="24"/>
          <w:szCs w:val="24"/>
        </w:rPr>
        <w:t>,</w:t>
      </w:r>
      <w:r w:rsidR="006D5C33">
        <w:rPr>
          <w:rFonts w:ascii="Times New Roman" w:hAnsi="Times New Roman" w:cs="Times New Roman"/>
          <w:color w:val="000000"/>
          <w:sz w:val="24"/>
          <w:szCs w:val="24"/>
        </w:rPr>
        <w:t xml:space="preserve"> 2010</w:t>
      </w:r>
      <w:r>
        <w:rPr>
          <w:rFonts w:ascii="Times New Roman" w:hAnsi="Times New Roman" w:cs="Times New Roman"/>
          <w:color w:val="000000"/>
          <w:sz w:val="24"/>
          <w:szCs w:val="24"/>
        </w:rPr>
        <w:t>), expectancy (</w:t>
      </w:r>
      <w:r w:rsidR="006D5C33">
        <w:rPr>
          <w:rFonts w:ascii="Times New Roman" w:hAnsi="Times New Roman" w:cs="Times New Roman"/>
          <w:color w:val="000000"/>
          <w:sz w:val="24"/>
          <w:szCs w:val="24"/>
        </w:rPr>
        <w:t>Haworth &amp; Levy, 2001</w:t>
      </w:r>
      <w:r>
        <w:rPr>
          <w:rFonts w:ascii="Times New Roman" w:hAnsi="Times New Roman" w:cs="Times New Roman"/>
          <w:color w:val="000000"/>
          <w:sz w:val="24"/>
          <w:szCs w:val="24"/>
        </w:rPr>
        <w:t xml:space="preserve">), and </w:t>
      </w:r>
      <w:r w:rsidR="00F13AFF">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conservation of resources (</w:t>
      </w:r>
      <w:r w:rsidR="00453AB1">
        <w:rPr>
          <w:rFonts w:ascii="Times New Roman" w:hAnsi="Times New Roman" w:cs="Times New Roman"/>
          <w:color w:val="000000"/>
          <w:sz w:val="24"/>
          <w:szCs w:val="24"/>
        </w:rPr>
        <w:t xml:space="preserve">Ellington, </w:t>
      </w:r>
      <w:proofErr w:type="spellStart"/>
      <w:r w:rsidR="00453AB1">
        <w:rPr>
          <w:rFonts w:ascii="Times New Roman" w:hAnsi="Times New Roman" w:cs="Times New Roman"/>
          <w:color w:val="000000"/>
          <w:sz w:val="24"/>
          <w:szCs w:val="24"/>
        </w:rPr>
        <w:t>Dierdorff</w:t>
      </w:r>
      <w:proofErr w:type="spellEnd"/>
      <w:r w:rsidR="00117C5A">
        <w:rPr>
          <w:rFonts w:ascii="Times New Roman" w:hAnsi="Times New Roman" w:cs="Times New Roman"/>
          <w:color w:val="000000"/>
          <w:sz w:val="24"/>
          <w:szCs w:val="24"/>
        </w:rPr>
        <w:t>,</w:t>
      </w:r>
      <w:r w:rsidR="00453AB1">
        <w:rPr>
          <w:rFonts w:ascii="Times New Roman" w:hAnsi="Times New Roman" w:cs="Times New Roman"/>
          <w:color w:val="000000"/>
          <w:sz w:val="24"/>
          <w:szCs w:val="24"/>
        </w:rPr>
        <w:t xml:space="preserve"> &amp; Rubin, 2014; </w:t>
      </w:r>
      <w:r w:rsidR="006D5C33">
        <w:rPr>
          <w:rFonts w:ascii="Times New Roman" w:hAnsi="Times New Roman" w:cs="Times New Roman"/>
          <w:color w:val="000000"/>
          <w:sz w:val="24"/>
          <w:szCs w:val="24"/>
        </w:rPr>
        <w:t>Halbesleben &amp; Wheeler, 2015</w:t>
      </w:r>
      <w:r>
        <w:rPr>
          <w:rFonts w:ascii="Times New Roman" w:hAnsi="Times New Roman" w:cs="Times New Roman"/>
          <w:color w:val="000000"/>
          <w:sz w:val="24"/>
          <w:szCs w:val="24"/>
        </w:rPr>
        <w:t>)</w:t>
      </w:r>
      <w:r w:rsidR="00205893">
        <w:rPr>
          <w:rFonts w:ascii="Times New Roman" w:hAnsi="Times New Roman" w:cs="Times New Roman"/>
          <w:color w:val="000000"/>
          <w:sz w:val="24"/>
          <w:szCs w:val="24"/>
        </w:rPr>
        <w:t xml:space="preserve">. Support from these theories largely suggests that OCBs are social behaviors that influence tangible work outcomes </w:t>
      </w:r>
      <w:r w:rsidR="00317FDD">
        <w:rPr>
          <w:rFonts w:ascii="Times New Roman" w:hAnsi="Times New Roman" w:cs="Times New Roman"/>
          <w:color w:val="000000"/>
          <w:sz w:val="24"/>
          <w:szCs w:val="24"/>
        </w:rPr>
        <w:t>through their</w:t>
      </w:r>
      <w:r w:rsidR="00205893">
        <w:rPr>
          <w:rFonts w:ascii="Times New Roman" w:hAnsi="Times New Roman" w:cs="Times New Roman"/>
          <w:color w:val="000000"/>
          <w:sz w:val="24"/>
          <w:szCs w:val="24"/>
        </w:rPr>
        <w:t xml:space="preserve"> influence on social relationships</w:t>
      </w:r>
      <w:r w:rsidR="006817C3">
        <w:rPr>
          <w:rFonts w:ascii="Times New Roman" w:hAnsi="Times New Roman" w:cs="Times New Roman"/>
          <w:color w:val="000000"/>
          <w:sz w:val="24"/>
          <w:szCs w:val="24"/>
        </w:rPr>
        <w:t xml:space="preserve"> and organizational norms</w:t>
      </w:r>
      <w:r w:rsidR="00205893">
        <w:rPr>
          <w:rFonts w:ascii="Times New Roman" w:hAnsi="Times New Roman" w:cs="Times New Roman"/>
          <w:color w:val="000000"/>
          <w:sz w:val="24"/>
          <w:szCs w:val="24"/>
        </w:rPr>
        <w:t xml:space="preserve">. </w:t>
      </w:r>
    </w:p>
    <w:p w14:paraId="5215D0B0" w14:textId="3F709583" w:rsidR="004E697E" w:rsidRDefault="00205893" w:rsidP="00B11DF1">
      <w:pPr>
        <w:spacing w:after="0" w:line="480" w:lineRule="auto"/>
        <w:rPr>
          <w:rFonts w:ascii="Times New Roman" w:hAnsi="Times New Roman" w:cs="Times New Roman"/>
          <w:sz w:val="24"/>
          <w:szCs w:val="24"/>
        </w:rPr>
      </w:pPr>
      <w:r>
        <w:rPr>
          <w:rFonts w:ascii="Times New Roman" w:hAnsi="Times New Roman" w:cs="Times New Roman"/>
          <w:color w:val="000000"/>
          <w:sz w:val="24"/>
          <w:szCs w:val="24"/>
        </w:rPr>
        <w:t>Despite the</w:t>
      </w:r>
      <w:r w:rsidR="00445F90">
        <w:rPr>
          <w:rFonts w:ascii="Times New Roman" w:hAnsi="Times New Roman" w:cs="Times New Roman"/>
          <w:color w:val="000000"/>
          <w:sz w:val="24"/>
          <w:szCs w:val="24"/>
        </w:rPr>
        <w:t>se theoretical</w:t>
      </w:r>
      <w:r>
        <w:rPr>
          <w:rFonts w:ascii="Times New Roman" w:hAnsi="Times New Roman" w:cs="Times New Roman"/>
          <w:color w:val="000000"/>
          <w:sz w:val="24"/>
          <w:szCs w:val="24"/>
        </w:rPr>
        <w:t xml:space="preserve"> </w:t>
      </w:r>
      <w:r w:rsidR="00445F90">
        <w:rPr>
          <w:rFonts w:ascii="Times New Roman" w:hAnsi="Times New Roman" w:cs="Times New Roman"/>
          <w:color w:val="000000"/>
          <w:sz w:val="24"/>
          <w:szCs w:val="24"/>
        </w:rPr>
        <w:t xml:space="preserve">linkages </w:t>
      </w:r>
      <w:r>
        <w:rPr>
          <w:rFonts w:ascii="Times New Roman" w:hAnsi="Times New Roman" w:cs="Times New Roman"/>
          <w:color w:val="000000"/>
          <w:sz w:val="24"/>
          <w:szCs w:val="24"/>
        </w:rPr>
        <w:t xml:space="preserve">to social </w:t>
      </w:r>
      <w:r w:rsidR="006817C3">
        <w:rPr>
          <w:rFonts w:ascii="Times New Roman" w:hAnsi="Times New Roman" w:cs="Times New Roman"/>
          <w:color w:val="000000"/>
          <w:sz w:val="24"/>
          <w:szCs w:val="24"/>
        </w:rPr>
        <w:t>interactions</w:t>
      </w:r>
      <w:r>
        <w:rPr>
          <w:rFonts w:ascii="Times New Roman" w:hAnsi="Times New Roman" w:cs="Times New Roman"/>
          <w:color w:val="000000"/>
          <w:sz w:val="24"/>
          <w:szCs w:val="24"/>
        </w:rPr>
        <w:t>, there is limited research on the responses that other</w:t>
      </w:r>
      <w:r w:rsidR="004C479D">
        <w:rPr>
          <w:rFonts w:ascii="Times New Roman" w:hAnsi="Times New Roman" w:cs="Times New Roman"/>
          <w:color w:val="000000"/>
          <w:sz w:val="24"/>
          <w:szCs w:val="24"/>
        </w:rPr>
        <w:t xml:space="preserve"> people</w:t>
      </w:r>
      <w:r>
        <w:rPr>
          <w:rFonts w:ascii="Times New Roman" w:hAnsi="Times New Roman" w:cs="Times New Roman"/>
          <w:color w:val="000000"/>
          <w:sz w:val="24"/>
          <w:szCs w:val="24"/>
        </w:rPr>
        <w:t xml:space="preserve"> have to employees </w:t>
      </w:r>
      <w:r w:rsidR="00317FDD">
        <w:rPr>
          <w:rFonts w:ascii="Times New Roman" w:hAnsi="Times New Roman" w:cs="Times New Roman"/>
          <w:color w:val="000000"/>
          <w:sz w:val="24"/>
          <w:szCs w:val="24"/>
        </w:rPr>
        <w:t xml:space="preserve">who perform </w:t>
      </w:r>
      <w:r>
        <w:rPr>
          <w:rFonts w:ascii="Times New Roman" w:hAnsi="Times New Roman" w:cs="Times New Roman"/>
          <w:color w:val="000000"/>
          <w:sz w:val="24"/>
          <w:szCs w:val="24"/>
        </w:rPr>
        <w:t>OCB</w:t>
      </w:r>
      <w:r w:rsidR="00317FDD">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and how </w:t>
      </w:r>
      <w:r w:rsidR="0093208F">
        <w:rPr>
          <w:rFonts w:ascii="Times New Roman" w:hAnsi="Times New Roman" w:cs="Times New Roman"/>
          <w:color w:val="000000"/>
          <w:sz w:val="24"/>
          <w:szCs w:val="24"/>
        </w:rPr>
        <w:t>the responses of other</w:t>
      </w:r>
      <w:r w:rsidR="004C479D">
        <w:rPr>
          <w:rFonts w:ascii="Times New Roman" w:hAnsi="Times New Roman" w:cs="Times New Roman"/>
          <w:color w:val="000000"/>
          <w:sz w:val="24"/>
          <w:szCs w:val="24"/>
        </w:rPr>
        <w:t>s</w:t>
      </w:r>
      <w:r w:rsidR="0093208F">
        <w:rPr>
          <w:rFonts w:ascii="Times New Roman" w:hAnsi="Times New Roman" w:cs="Times New Roman"/>
          <w:color w:val="000000"/>
          <w:sz w:val="24"/>
          <w:szCs w:val="24"/>
        </w:rPr>
        <w:t xml:space="preserve"> </w:t>
      </w:r>
      <w:r w:rsidR="00317FDD">
        <w:rPr>
          <w:rFonts w:ascii="Times New Roman" w:hAnsi="Times New Roman" w:cs="Times New Roman"/>
          <w:color w:val="000000"/>
          <w:sz w:val="24"/>
          <w:szCs w:val="24"/>
        </w:rPr>
        <w:t xml:space="preserve">may </w:t>
      </w:r>
      <w:r>
        <w:rPr>
          <w:rFonts w:ascii="Times New Roman" w:hAnsi="Times New Roman" w:cs="Times New Roman"/>
          <w:color w:val="000000"/>
          <w:sz w:val="24"/>
          <w:szCs w:val="24"/>
        </w:rPr>
        <w:t xml:space="preserve">alter the nature of OCB outcomes. </w:t>
      </w:r>
      <w:r w:rsidR="004752B9" w:rsidRPr="004752B9">
        <w:rPr>
          <w:rFonts w:ascii="Times New Roman" w:hAnsi="Times New Roman" w:cs="Times New Roman"/>
          <w:color w:val="000000"/>
          <w:sz w:val="24"/>
          <w:szCs w:val="24"/>
        </w:rPr>
        <w:t xml:space="preserve">What we do know about other’s responses to OCBs tends to be manager focused. For </w:t>
      </w:r>
      <w:r w:rsidR="00A456EA">
        <w:rPr>
          <w:rFonts w:ascii="Times New Roman" w:hAnsi="Times New Roman" w:cs="Times New Roman"/>
          <w:color w:val="000000"/>
          <w:sz w:val="24"/>
          <w:szCs w:val="24"/>
        </w:rPr>
        <w:t>instance</w:t>
      </w:r>
      <w:r w:rsidR="004752B9" w:rsidRPr="004752B9">
        <w:rPr>
          <w:rFonts w:ascii="Times New Roman" w:hAnsi="Times New Roman" w:cs="Times New Roman"/>
          <w:color w:val="000000"/>
          <w:sz w:val="24"/>
          <w:szCs w:val="24"/>
        </w:rPr>
        <w:t>, OCBs can increase manager liking, positive evaluations</w:t>
      </w:r>
      <w:r w:rsidR="008A0543">
        <w:rPr>
          <w:rFonts w:ascii="Times New Roman" w:hAnsi="Times New Roman" w:cs="Times New Roman"/>
          <w:color w:val="000000"/>
          <w:sz w:val="24"/>
          <w:szCs w:val="24"/>
        </w:rPr>
        <w:t>,</w:t>
      </w:r>
      <w:r w:rsidR="004752B9" w:rsidRPr="004752B9">
        <w:rPr>
          <w:rFonts w:ascii="Times New Roman" w:hAnsi="Times New Roman" w:cs="Times New Roman"/>
          <w:color w:val="000000"/>
          <w:sz w:val="24"/>
          <w:szCs w:val="24"/>
        </w:rPr>
        <w:t xml:space="preserve"> and </w:t>
      </w:r>
      <w:r w:rsidR="004752B9" w:rsidRPr="004752B9">
        <w:rPr>
          <w:rFonts w:ascii="Times New Roman" w:hAnsi="Times New Roman" w:cs="Times New Roman"/>
          <w:color w:val="000000"/>
          <w:sz w:val="24"/>
          <w:szCs w:val="24"/>
        </w:rPr>
        <w:lastRenderedPageBreak/>
        <w:t>reward decisions (</w:t>
      </w:r>
      <w:r w:rsidR="004752B9" w:rsidRPr="004752B9">
        <w:rPr>
          <w:rFonts w:ascii="Times New Roman" w:hAnsi="Times New Roman" w:cs="Times New Roman"/>
          <w:sz w:val="24"/>
          <w:szCs w:val="24"/>
        </w:rPr>
        <w:t xml:space="preserve">Allen &amp; Rush, 1998; Bolino, Varela, </w:t>
      </w:r>
      <w:proofErr w:type="spellStart"/>
      <w:r w:rsidR="004752B9" w:rsidRPr="004752B9">
        <w:rPr>
          <w:rFonts w:ascii="Times New Roman" w:hAnsi="Times New Roman" w:cs="Times New Roman"/>
          <w:sz w:val="24"/>
          <w:szCs w:val="24"/>
        </w:rPr>
        <w:t>Bande</w:t>
      </w:r>
      <w:proofErr w:type="spellEnd"/>
      <w:r w:rsidR="004752B9" w:rsidRPr="004752B9">
        <w:rPr>
          <w:rFonts w:ascii="Times New Roman" w:hAnsi="Times New Roman" w:cs="Times New Roman"/>
          <w:sz w:val="24"/>
          <w:szCs w:val="24"/>
        </w:rPr>
        <w:t xml:space="preserve">, &amp; </w:t>
      </w:r>
      <w:proofErr w:type="spellStart"/>
      <w:r w:rsidR="004752B9" w:rsidRPr="004752B9">
        <w:rPr>
          <w:rFonts w:ascii="Times New Roman" w:hAnsi="Times New Roman" w:cs="Times New Roman"/>
          <w:sz w:val="24"/>
          <w:szCs w:val="24"/>
        </w:rPr>
        <w:t>Turnley</w:t>
      </w:r>
      <w:proofErr w:type="spellEnd"/>
      <w:r w:rsidR="004752B9" w:rsidRPr="004752B9">
        <w:rPr>
          <w:rFonts w:ascii="Times New Roman" w:hAnsi="Times New Roman" w:cs="Times New Roman"/>
          <w:sz w:val="24"/>
          <w:szCs w:val="24"/>
        </w:rPr>
        <w:t xml:space="preserve">, 2006; </w:t>
      </w:r>
      <w:proofErr w:type="spellStart"/>
      <w:r w:rsidR="004752B9" w:rsidRPr="004752B9">
        <w:rPr>
          <w:rFonts w:ascii="Times New Roman" w:hAnsi="Times New Roman" w:cs="Times New Roman"/>
          <w:sz w:val="24"/>
          <w:szCs w:val="24"/>
        </w:rPr>
        <w:t>Kiker</w:t>
      </w:r>
      <w:proofErr w:type="spellEnd"/>
      <w:r w:rsidR="004752B9" w:rsidRPr="004752B9">
        <w:rPr>
          <w:rFonts w:ascii="Times New Roman" w:hAnsi="Times New Roman" w:cs="Times New Roman"/>
          <w:sz w:val="24"/>
          <w:szCs w:val="24"/>
        </w:rPr>
        <w:t xml:space="preserve"> &amp; </w:t>
      </w:r>
      <w:proofErr w:type="spellStart"/>
      <w:r w:rsidR="004752B9" w:rsidRPr="004752B9">
        <w:rPr>
          <w:rFonts w:ascii="Times New Roman" w:hAnsi="Times New Roman" w:cs="Times New Roman"/>
          <w:sz w:val="24"/>
          <w:szCs w:val="24"/>
        </w:rPr>
        <w:t>Motowi</w:t>
      </w:r>
      <w:r w:rsidR="00351DEC">
        <w:rPr>
          <w:rFonts w:ascii="Times New Roman" w:hAnsi="Times New Roman" w:cs="Times New Roman"/>
          <w:sz w:val="24"/>
          <w:szCs w:val="24"/>
        </w:rPr>
        <w:t>dl</w:t>
      </w:r>
      <w:r w:rsidR="004752B9" w:rsidRPr="004752B9">
        <w:rPr>
          <w:rFonts w:ascii="Times New Roman" w:hAnsi="Times New Roman" w:cs="Times New Roman"/>
          <w:sz w:val="24"/>
          <w:szCs w:val="24"/>
        </w:rPr>
        <w:t>o</w:t>
      </w:r>
      <w:proofErr w:type="spellEnd"/>
      <w:r w:rsidR="004752B9" w:rsidRPr="004752B9">
        <w:rPr>
          <w:rFonts w:ascii="Times New Roman" w:hAnsi="Times New Roman" w:cs="Times New Roman"/>
          <w:sz w:val="24"/>
          <w:szCs w:val="24"/>
        </w:rPr>
        <w:t>, 1999).</w:t>
      </w:r>
      <w:r w:rsidR="00890D56">
        <w:rPr>
          <w:rFonts w:ascii="Times New Roman" w:hAnsi="Times New Roman" w:cs="Times New Roman"/>
          <w:sz w:val="24"/>
          <w:szCs w:val="24"/>
        </w:rPr>
        <w:t xml:space="preserve"> Similarly, if perceived to be done for the right reasons, OCBs can work better than ingratiation for improving </w:t>
      </w:r>
      <w:r w:rsidR="00B11DF1">
        <w:rPr>
          <w:rFonts w:ascii="Times New Roman" w:hAnsi="Times New Roman" w:cs="Times New Roman"/>
          <w:sz w:val="24"/>
          <w:szCs w:val="24"/>
        </w:rPr>
        <w:t xml:space="preserve">a </w:t>
      </w:r>
      <w:r w:rsidR="00890D56">
        <w:rPr>
          <w:rFonts w:ascii="Times New Roman" w:hAnsi="Times New Roman" w:cs="Times New Roman"/>
          <w:sz w:val="24"/>
          <w:szCs w:val="24"/>
        </w:rPr>
        <w:t>manager</w:t>
      </w:r>
      <w:r w:rsidR="008A0543">
        <w:rPr>
          <w:rFonts w:ascii="Times New Roman" w:hAnsi="Times New Roman" w:cs="Times New Roman"/>
          <w:sz w:val="24"/>
          <w:szCs w:val="24"/>
        </w:rPr>
        <w:t>’</w:t>
      </w:r>
      <w:r w:rsidR="00890D56">
        <w:rPr>
          <w:rFonts w:ascii="Times New Roman" w:hAnsi="Times New Roman" w:cs="Times New Roman"/>
          <w:sz w:val="24"/>
          <w:szCs w:val="24"/>
        </w:rPr>
        <w:t xml:space="preserve">s perceptions of </w:t>
      </w:r>
      <w:r w:rsidR="00B11DF1">
        <w:rPr>
          <w:rFonts w:ascii="Times New Roman" w:hAnsi="Times New Roman" w:cs="Times New Roman"/>
          <w:sz w:val="24"/>
          <w:szCs w:val="24"/>
        </w:rPr>
        <w:t>an</w:t>
      </w:r>
      <w:r w:rsidR="00890D56">
        <w:rPr>
          <w:rFonts w:ascii="Times New Roman" w:hAnsi="Times New Roman" w:cs="Times New Roman"/>
          <w:sz w:val="24"/>
          <w:szCs w:val="24"/>
        </w:rPr>
        <w:t xml:space="preserve"> employee (Halbesleben, Bowler, Bolino, &amp; </w:t>
      </w:r>
      <w:proofErr w:type="spellStart"/>
      <w:r w:rsidR="00890D56">
        <w:rPr>
          <w:rFonts w:ascii="Times New Roman" w:hAnsi="Times New Roman" w:cs="Times New Roman"/>
          <w:sz w:val="24"/>
          <w:szCs w:val="24"/>
        </w:rPr>
        <w:t>Turnley</w:t>
      </w:r>
      <w:proofErr w:type="spellEnd"/>
      <w:r w:rsidR="00890D56">
        <w:rPr>
          <w:rFonts w:ascii="Times New Roman" w:hAnsi="Times New Roman" w:cs="Times New Roman"/>
          <w:sz w:val="24"/>
          <w:szCs w:val="24"/>
        </w:rPr>
        <w:t xml:space="preserve">, 2010). </w:t>
      </w:r>
      <w:r w:rsidR="00B11DF1">
        <w:rPr>
          <w:rFonts w:ascii="Times New Roman" w:hAnsi="Times New Roman" w:cs="Times New Roman"/>
          <w:sz w:val="24"/>
          <w:szCs w:val="24"/>
        </w:rPr>
        <w:t>Research on managers responses to OCB</w:t>
      </w:r>
      <w:r w:rsidR="00E173A7">
        <w:rPr>
          <w:rFonts w:ascii="Times New Roman" w:hAnsi="Times New Roman" w:cs="Times New Roman"/>
          <w:sz w:val="24"/>
          <w:szCs w:val="24"/>
        </w:rPr>
        <w:t xml:space="preserve"> is</w:t>
      </w:r>
      <w:r w:rsidR="00305A9D">
        <w:rPr>
          <w:rFonts w:ascii="Times New Roman" w:hAnsi="Times New Roman" w:cs="Times New Roman"/>
          <w:sz w:val="24"/>
          <w:szCs w:val="24"/>
        </w:rPr>
        <w:t xml:space="preserve"> </w:t>
      </w:r>
      <w:r w:rsidR="00E173A7">
        <w:rPr>
          <w:rFonts w:ascii="Times New Roman" w:hAnsi="Times New Roman" w:cs="Times New Roman"/>
          <w:sz w:val="24"/>
          <w:szCs w:val="24"/>
        </w:rPr>
        <w:t xml:space="preserve">useful </w:t>
      </w:r>
      <w:r w:rsidR="00305A9D">
        <w:rPr>
          <w:rFonts w:ascii="Times New Roman" w:hAnsi="Times New Roman" w:cs="Times New Roman"/>
          <w:sz w:val="24"/>
          <w:szCs w:val="24"/>
        </w:rPr>
        <w:t>in working towards</w:t>
      </w:r>
      <w:r w:rsidR="00E173A7">
        <w:rPr>
          <w:rFonts w:ascii="Times New Roman" w:hAnsi="Times New Roman" w:cs="Times New Roman"/>
          <w:sz w:val="24"/>
          <w:szCs w:val="24"/>
        </w:rPr>
        <w:t xml:space="preserve"> disentangling the impact of </w:t>
      </w:r>
      <w:r w:rsidR="00B11DF1">
        <w:rPr>
          <w:rFonts w:ascii="Times New Roman" w:hAnsi="Times New Roman" w:cs="Times New Roman"/>
          <w:sz w:val="24"/>
          <w:szCs w:val="24"/>
        </w:rPr>
        <w:t>this behavior on individuals and the organization</w:t>
      </w:r>
      <w:r w:rsidR="00305A9D">
        <w:rPr>
          <w:rFonts w:ascii="Times New Roman" w:hAnsi="Times New Roman" w:cs="Times New Roman"/>
          <w:sz w:val="24"/>
          <w:szCs w:val="24"/>
        </w:rPr>
        <w:t xml:space="preserve">. However, </w:t>
      </w:r>
      <w:r w:rsidR="00A16FA3">
        <w:rPr>
          <w:rFonts w:ascii="Times New Roman" w:hAnsi="Times New Roman" w:cs="Times New Roman"/>
          <w:sz w:val="24"/>
          <w:szCs w:val="24"/>
        </w:rPr>
        <w:t>coworkers should conceivably play a large, if not equal</w:t>
      </w:r>
      <w:r w:rsidR="000E64A7">
        <w:rPr>
          <w:rFonts w:ascii="Times New Roman" w:hAnsi="Times New Roman" w:cs="Times New Roman"/>
          <w:sz w:val="24"/>
          <w:szCs w:val="24"/>
        </w:rPr>
        <w:t>,</w:t>
      </w:r>
      <w:r w:rsidR="00A16FA3">
        <w:rPr>
          <w:rFonts w:ascii="Times New Roman" w:hAnsi="Times New Roman" w:cs="Times New Roman"/>
          <w:sz w:val="24"/>
          <w:szCs w:val="24"/>
        </w:rPr>
        <w:t xml:space="preserve"> role in OCB, yet </w:t>
      </w:r>
      <w:r w:rsidR="00E173A7">
        <w:rPr>
          <w:rFonts w:ascii="Times New Roman" w:hAnsi="Times New Roman" w:cs="Times New Roman"/>
          <w:sz w:val="24"/>
          <w:szCs w:val="24"/>
        </w:rPr>
        <w:t xml:space="preserve">much less is known about </w:t>
      </w:r>
      <w:r w:rsidR="00A16FA3">
        <w:rPr>
          <w:rFonts w:ascii="Times New Roman" w:hAnsi="Times New Roman" w:cs="Times New Roman"/>
          <w:sz w:val="24"/>
          <w:szCs w:val="24"/>
        </w:rPr>
        <w:t xml:space="preserve">their </w:t>
      </w:r>
      <w:r w:rsidR="00E173A7">
        <w:rPr>
          <w:rFonts w:ascii="Times New Roman" w:hAnsi="Times New Roman" w:cs="Times New Roman"/>
          <w:sz w:val="24"/>
          <w:szCs w:val="24"/>
        </w:rPr>
        <w:t xml:space="preserve">perceptions of </w:t>
      </w:r>
      <w:r w:rsidR="00305A9D">
        <w:rPr>
          <w:rFonts w:ascii="Times New Roman" w:hAnsi="Times New Roman" w:cs="Times New Roman"/>
          <w:sz w:val="24"/>
          <w:szCs w:val="24"/>
        </w:rPr>
        <w:t xml:space="preserve">and responses to OCB. </w:t>
      </w:r>
    </w:p>
    <w:p w14:paraId="598896C3" w14:textId="7F2EF1E3" w:rsidR="004E697E" w:rsidRDefault="00E2156B" w:rsidP="006521A7">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Theoretical support for the nature of OCB also</w:t>
      </w:r>
      <w:r w:rsidR="00FF56EC">
        <w:rPr>
          <w:rFonts w:ascii="Times New Roman" w:hAnsi="Times New Roman" w:cs="Times New Roman"/>
          <w:color w:val="000000"/>
          <w:sz w:val="24"/>
          <w:szCs w:val="24"/>
        </w:rPr>
        <w:t xml:space="preserve"> suggest</w:t>
      </w:r>
      <w:r>
        <w:rPr>
          <w:rFonts w:ascii="Times New Roman" w:hAnsi="Times New Roman" w:cs="Times New Roman"/>
          <w:color w:val="000000"/>
          <w:sz w:val="24"/>
          <w:szCs w:val="24"/>
        </w:rPr>
        <w:t>s</w:t>
      </w:r>
      <w:r w:rsidR="00FF56EC">
        <w:rPr>
          <w:rFonts w:ascii="Times New Roman" w:hAnsi="Times New Roman" w:cs="Times New Roman"/>
          <w:color w:val="000000"/>
          <w:sz w:val="24"/>
          <w:szCs w:val="24"/>
        </w:rPr>
        <w:t xml:space="preserve"> that </w:t>
      </w:r>
      <w:r w:rsidR="0069015D">
        <w:rPr>
          <w:rFonts w:ascii="Times New Roman" w:hAnsi="Times New Roman" w:cs="Times New Roman"/>
          <w:color w:val="000000"/>
          <w:sz w:val="24"/>
          <w:szCs w:val="24"/>
        </w:rPr>
        <w:t xml:space="preserve">performance of OCB is </w:t>
      </w:r>
      <w:r w:rsidR="00FF56EC">
        <w:rPr>
          <w:rFonts w:ascii="Times New Roman" w:hAnsi="Times New Roman" w:cs="Times New Roman"/>
          <w:color w:val="000000"/>
          <w:sz w:val="24"/>
          <w:szCs w:val="24"/>
        </w:rPr>
        <w:t xml:space="preserve">maintained through the development of social norms </w:t>
      </w:r>
      <w:r w:rsidR="00017529">
        <w:rPr>
          <w:rFonts w:ascii="Times New Roman" w:hAnsi="Times New Roman" w:cs="Times New Roman"/>
          <w:color w:val="000000"/>
          <w:sz w:val="24"/>
          <w:szCs w:val="24"/>
        </w:rPr>
        <w:t xml:space="preserve">and the establishment of reciprocal relationships between </w:t>
      </w:r>
      <w:r w:rsidR="008769C2">
        <w:rPr>
          <w:rFonts w:ascii="Times New Roman" w:hAnsi="Times New Roman" w:cs="Times New Roman"/>
          <w:color w:val="000000"/>
          <w:sz w:val="24"/>
          <w:szCs w:val="24"/>
        </w:rPr>
        <w:t xml:space="preserve">employees and their </w:t>
      </w:r>
      <w:r w:rsidR="00017529">
        <w:rPr>
          <w:rFonts w:ascii="Times New Roman" w:hAnsi="Times New Roman" w:cs="Times New Roman"/>
          <w:color w:val="000000"/>
          <w:sz w:val="24"/>
          <w:szCs w:val="24"/>
        </w:rPr>
        <w:t>organizations</w:t>
      </w:r>
      <w:r w:rsidR="008769C2">
        <w:rPr>
          <w:rFonts w:ascii="Times New Roman" w:hAnsi="Times New Roman" w:cs="Times New Roman"/>
          <w:color w:val="000000"/>
          <w:sz w:val="24"/>
          <w:szCs w:val="24"/>
        </w:rPr>
        <w:t xml:space="preserve"> or </w:t>
      </w:r>
      <w:r w:rsidR="006017EF">
        <w:rPr>
          <w:rFonts w:ascii="Times New Roman" w:hAnsi="Times New Roman" w:cs="Times New Roman"/>
          <w:color w:val="000000"/>
          <w:sz w:val="24"/>
          <w:szCs w:val="24"/>
        </w:rPr>
        <w:t xml:space="preserve">their </w:t>
      </w:r>
      <w:r w:rsidR="008769C2">
        <w:rPr>
          <w:rFonts w:ascii="Times New Roman" w:hAnsi="Times New Roman" w:cs="Times New Roman"/>
          <w:color w:val="000000"/>
          <w:sz w:val="24"/>
          <w:szCs w:val="24"/>
        </w:rPr>
        <w:t>coworkers</w:t>
      </w:r>
      <w:r w:rsidR="00453AB1">
        <w:rPr>
          <w:rFonts w:ascii="Times New Roman" w:hAnsi="Times New Roman" w:cs="Times New Roman"/>
          <w:color w:val="000000"/>
          <w:sz w:val="24"/>
          <w:szCs w:val="24"/>
        </w:rPr>
        <w:t xml:space="preserve"> </w:t>
      </w:r>
      <w:r w:rsidR="003605F3">
        <w:rPr>
          <w:rFonts w:ascii="Times New Roman" w:hAnsi="Times New Roman" w:cs="Times New Roman"/>
          <w:color w:val="000000"/>
          <w:sz w:val="24"/>
          <w:szCs w:val="24"/>
        </w:rPr>
        <w:t>(</w:t>
      </w:r>
      <w:r w:rsidR="008769C2">
        <w:rPr>
          <w:rFonts w:ascii="Times New Roman" w:hAnsi="Times New Roman" w:cs="Times New Roman"/>
          <w:color w:val="000000"/>
          <w:sz w:val="24"/>
          <w:szCs w:val="24"/>
        </w:rPr>
        <w:t>Bowler &amp; Br</w:t>
      </w:r>
      <w:r w:rsidR="008D7437">
        <w:rPr>
          <w:rFonts w:ascii="Times New Roman" w:hAnsi="Times New Roman" w:cs="Times New Roman"/>
          <w:color w:val="000000"/>
          <w:sz w:val="24"/>
          <w:szCs w:val="24"/>
        </w:rPr>
        <w:t>ass</w:t>
      </w:r>
      <w:r w:rsidR="008769C2">
        <w:rPr>
          <w:rFonts w:ascii="Times New Roman" w:hAnsi="Times New Roman" w:cs="Times New Roman"/>
          <w:color w:val="000000"/>
          <w:sz w:val="24"/>
          <w:szCs w:val="24"/>
        </w:rPr>
        <w:t xml:space="preserve">, 2006; </w:t>
      </w:r>
      <w:r w:rsidR="008D7437">
        <w:rPr>
          <w:rFonts w:ascii="Times New Roman" w:hAnsi="Times New Roman" w:cs="Times New Roman"/>
          <w:color w:val="000000"/>
          <w:sz w:val="24"/>
          <w:szCs w:val="24"/>
        </w:rPr>
        <w:t xml:space="preserve">Farmer &amp; </w:t>
      </w:r>
      <w:r w:rsidR="00351DEC">
        <w:rPr>
          <w:rFonts w:ascii="Times New Roman" w:hAnsi="Times New Roman" w:cs="Times New Roman"/>
          <w:color w:val="000000"/>
          <w:sz w:val="24"/>
          <w:szCs w:val="24"/>
        </w:rPr>
        <w:t xml:space="preserve">Van </w:t>
      </w:r>
      <w:r w:rsidR="008D7437">
        <w:rPr>
          <w:rFonts w:ascii="Times New Roman" w:hAnsi="Times New Roman" w:cs="Times New Roman"/>
          <w:color w:val="000000"/>
          <w:sz w:val="24"/>
          <w:szCs w:val="24"/>
        </w:rPr>
        <w:t xml:space="preserve">Dyne, 2014; </w:t>
      </w:r>
      <w:r w:rsidR="008769C2">
        <w:rPr>
          <w:rFonts w:ascii="Times New Roman" w:hAnsi="Times New Roman" w:cs="Times New Roman"/>
          <w:color w:val="000000"/>
          <w:sz w:val="24"/>
          <w:szCs w:val="24"/>
        </w:rPr>
        <w:t xml:space="preserve">Halbesleben &amp; Wheeler, 2015; </w:t>
      </w:r>
      <w:proofErr w:type="spellStart"/>
      <w:r w:rsidR="00D20CCA">
        <w:rPr>
          <w:rFonts w:ascii="Times New Roman" w:hAnsi="Times New Roman" w:cs="Times New Roman"/>
          <w:color w:val="000000"/>
          <w:sz w:val="24"/>
          <w:szCs w:val="24"/>
        </w:rPr>
        <w:t>Korsgaard</w:t>
      </w:r>
      <w:proofErr w:type="spellEnd"/>
      <w:r w:rsidR="00D20CCA">
        <w:rPr>
          <w:rFonts w:ascii="Times New Roman" w:hAnsi="Times New Roman" w:cs="Times New Roman"/>
          <w:color w:val="000000"/>
          <w:sz w:val="24"/>
          <w:szCs w:val="24"/>
        </w:rPr>
        <w:t xml:space="preserve"> et al., 2010; </w:t>
      </w:r>
      <w:r w:rsidR="006017EF">
        <w:rPr>
          <w:rFonts w:ascii="Times New Roman" w:hAnsi="Times New Roman" w:cs="Times New Roman"/>
          <w:color w:val="000000"/>
          <w:sz w:val="24"/>
          <w:szCs w:val="24"/>
        </w:rPr>
        <w:t>L</w:t>
      </w:r>
      <w:r w:rsidR="0070267F">
        <w:rPr>
          <w:rFonts w:ascii="Times New Roman" w:hAnsi="Times New Roman" w:cs="Times New Roman"/>
          <w:color w:val="000000"/>
          <w:sz w:val="24"/>
          <w:szCs w:val="24"/>
        </w:rPr>
        <w:t>am, Liang, Ashford, &amp; Lee, 2015</w:t>
      </w:r>
      <w:r w:rsidR="003605F3">
        <w:rPr>
          <w:rFonts w:ascii="Times New Roman" w:hAnsi="Times New Roman" w:cs="Times New Roman"/>
          <w:color w:val="000000"/>
          <w:sz w:val="24"/>
          <w:szCs w:val="24"/>
        </w:rPr>
        <w:t>)</w:t>
      </w:r>
      <w:r w:rsidR="00017529">
        <w:rPr>
          <w:rFonts w:ascii="Times New Roman" w:hAnsi="Times New Roman" w:cs="Times New Roman"/>
          <w:color w:val="000000"/>
          <w:sz w:val="24"/>
          <w:szCs w:val="24"/>
        </w:rPr>
        <w:t>.</w:t>
      </w:r>
      <w:r w:rsidR="00C366E6" w:rsidRPr="00C366E6">
        <w:rPr>
          <w:rFonts w:ascii="Times New Roman" w:hAnsi="Times New Roman" w:cs="Times New Roman"/>
          <w:color w:val="000000"/>
          <w:sz w:val="24"/>
          <w:szCs w:val="24"/>
        </w:rPr>
        <w:t xml:space="preserve"> </w:t>
      </w:r>
      <w:r w:rsidR="004E697E">
        <w:rPr>
          <w:rFonts w:ascii="Times New Roman" w:hAnsi="Times New Roman" w:cs="Times New Roman"/>
          <w:color w:val="000000"/>
          <w:sz w:val="24"/>
          <w:szCs w:val="24"/>
        </w:rPr>
        <w:t xml:space="preserve">The development of such norms and relationships for an individual employee occur over time. This inherently suggests that OCB performance and the norms associated with it are </w:t>
      </w:r>
      <w:r w:rsidR="00B11DF1">
        <w:rPr>
          <w:rFonts w:ascii="Times New Roman" w:hAnsi="Times New Roman" w:cs="Times New Roman"/>
          <w:color w:val="000000"/>
          <w:sz w:val="24"/>
          <w:szCs w:val="24"/>
        </w:rPr>
        <w:t>malleable</w:t>
      </w:r>
      <w:r w:rsidR="004E697E">
        <w:rPr>
          <w:rFonts w:ascii="Times New Roman" w:hAnsi="Times New Roman" w:cs="Times New Roman"/>
          <w:color w:val="000000"/>
          <w:sz w:val="24"/>
          <w:szCs w:val="24"/>
        </w:rPr>
        <w:t xml:space="preserve">. Yet, little research examines the influence of </w:t>
      </w:r>
      <w:r w:rsidR="00A811B3">
        <w:rPr>
          <w:rFonts w:ascii="Times New Roman" w:hAnsi="Times New Roman" w:cs="Times New Roman"/>
          <w:color w:val="000000"/>
          <w:sz w:val="24"/>
          <w:szCs w:val="24"/>
        </w:rPr>
        <w:t>fluctuations</w:t>
      </w:r>
      <w:r w:rsidR="004E697E">
        <w:rPr>
          <w:rFonts w:ascii="Times New Roman" w:hAnsi="Times New Roman" w:cs="Times New Roman"/>
          <w:color w:val="000000"/>
          <w:sz w:val="24"/>
          <w:szCs w:val="24"/>
        </w:rPr>
        <w:t xml:space="preserve"> in OCB. </w:t>
      </w:r>
      <w:r w:rsidR="00B11DF1">
        <w:rPr>
          <w:rFonts w:ascii="Times New Roman" w:hAnsi="Times New Roman" w:cs="Times New Roman"/>
          <w:color w:val="000000"/>
          <w:sz w:val="24"/>
          <w:szCs w:val="24"/>
        </w:rPr>
        <w:t>Existing research</w:t>
      </w:r>
      <w:r w:rsidR="004E697E">
        <w:rPr>
          <w:rFonts w:ascii="Times New Roman" w:hAnsi="Times New Roman" w:cs="Times New Roman"/>
          <w:color w:val="000000"/>
          <w:sz w:val="24"/>
          <w:szCs w:val="24"/>
        </w:rPr>
        <w:t xml:space="preserve"> </w:t>
      </w:r>
      <w:r w:rsidR="00DF778E">
        <w:rPr>
          <w:rFonts w:ascii="Times New Roman" w:hAnsi="Times New Roman" w:cs="Times New Roman"/>
          <w:color w:val="000000"/>
          <w:sz w:val="24"/>
          <w:szCs w:val="24"/>
        </w:rPr>
        <w:t>primarily focuses on the perspective of the employee who is completing OCBs</w:t>
      </w:r>
      <w:r w:rsidR="00D20CCA">
        <w:rPr>
          <w:rFonts w:ascii="Times New Roman" w:hAnsi="Times New Roman" w:cs="Times New Roman"/>
          <w:color w:val="000000"/>
          <w:sz w:val="24"/>
          <w:szCs w:val="24"/>
        </w:rPr>
        <w:t>,</w:t>
      </w:r>
      <w:r w:rsidR="00DF778E">
        <w:rPr>
          <w:rFonts w:ascii="Times New Roman" w:hAnsi="Times New Roman" w:cs="Times New Roman"/>
          <w:color w:val="000000"/>
          <w:sz w:val="24"/>
          <w:szCs w:val="24"/>
        </w:rPr>
        <w:t xml:space="preserve"> rather than the coworkers who are responding to the employee. For example, Lem</w:t>
      </w:r>
      <w:r w:rsidR="00351DEC">
        <w:rPr>
          <w:rFonts w:ascii="Times New Roman" w:hAnsi="Times New Roman" w:cs="Times New Roman"/>
          <w:color w:val="000000"/>
          <w:sz w:val="24"/>
          <w:szCs w:val="24"/>
        </w:rPr>
        <w:t>oine</w:t>
      </w:r>
      <w:r w:rsidR="00DF778E">
        <w:rPr>
          <w:rFonts w:ascii="Times New Roman" w:hAnsi="Times New Roman" w:cs="Times New Roman"/>
          <w:color w:val="000000"/>
          <w:sz w:val="24"/>
          <w:szCs w:val="24"/>
        </w:rPr>
        <w:t>, Parson</w:t>
      </w:r>
      <w:r w:rsidR="00351DEC">
        <w:rPr>
          <w:rFonts w:ascii="Times New Roman" w:hAnsi="Times New Roman" w:cs="Times New Roman"/>
          <w:color w:val="000000"/>
          <w:sz w:val="24"/>
          <w:szCs w:val="24"/>
        </w:rPr>
        <w:t>s</w:t>
      </w:r>
      <w:r w:rsidR="00D20CCA">
        <w:rPr>
          <w:rFonts w:ascii="Times New Roman" w:hAnsi="Times New Roman" w:cs="Times New Roman"/>
          <w:color w:val="000000"/>
          <w:sz w:val="24"/>
          <w:szCs w:val="24"/>
        </w:rPr>
        <w:t>,</w:t>
      </w:r>
      <w:r w:rsidR="00DF778E">
        <w:rPr>
          <w:rFonts w:ascii="Times New Roman" w:hAnsi="Times New Roman" w:cs="Times New Roman"/>
          <w:color w:val="000000"/>
          <w:sz w:val="24"/>
          <w:szCs w:val="24"/>
        </w:rPr>
        <w:t xml:space="preserve"> and </w:t>
      </w:r>
      <w:proofErr w:type="spellStart"/>
      <w:r w:rsidR="00DF778E">
        <w:rPr>
          <w:rFonts w:ascii="Times New Roman" w:hAnsi="Times New Roman" w:cs="Times New Roman"/>
          <w:color w:val="000000"/>
          <w:sz w:val="24"/>
          <w:szCs w:val="24"/>
        </w:rPr>
        <w:t>Kansara</w:t>
      </w:r>
      <w:proofErr w:type="spellEnd"/>
      <w:r w:rsidR="00DF778E">
        <w:rPr>
          <w:rFonts w:ascii="Times New Roman" w:hAnsi="Times New Roman" w:cs="Times New Roman"/>
          <w:color w:val="000000"/>
          <w:sz w:val="24"/>
          <w:szCs w:val="24"/>
        </w:rPr>
        <w:t xml:space="preserve"> </w:t>
      </w:r>
      <w:r w:rsidR="00351DEC">
        <w:rPr>
          <w:rFonts w:ascii="Times New Roman" w:hAnsi="Times New Roman" w:cs="Times New Roman"/>
          <w:color w:val="000000"/>
          <w:sz w:val="24"/>
          <w:szCs w:val="24"/>
        </w:rPr>
        <w:t>(</w:t>
      </w:r>
      <w:r w:rsidR="00DF778E">
        <w:rPr>
          <w:rFonts w:ascii="Times New Roman" w:hAnsi="Times New Roman" w:cs="Times New Roman"/>
          <w:color w:val="000000"/>
          <w:sz w:val="24"/>
          <w:szCs w:val="24"/>
        </w:rPr>
        <w:t>2015</w:t>
      </w:r>
      <w:r w:rsidR="00351DEC">
        <w:rPr>
          <w:rFonts w:ascii="Times New Roman" w:hAnsi="Times New Roman" w:cs="Times New Roman"/>
          <w:color w:val="000000"/>
          <w:sz w:val="24"/>
          <w:szCs w:val="24"/>
        </w:rPr>
        <w:t>)</w:t>
      </w:r>
      <w:r w:rsidR="00DF778E">
        <w:rPr>
          <w:rFonts w:ascii="Times New Roman" w:hAnsi="Times New Roman" w:cs="Times New Roman"/>
          <w:color w:val="000000"/>
          <w:sz w:val="24"/>
          <w:szCs w:val="24"/>
        </w:rPr>
        <w:t xml:space="preserve"> found that </w:t>
      </w:r>
      <w:r w:rsidR="004E697E">
        <w:rPr>
          <w:rFonts w:ascii="Times New Roman" w:hAnsi="Times New Roman" w:cs="Times New Roman"/>
          <w:color w:val="000000"/>
          <w:sz w:val="24"/>
          <w:szCs w:val="24"/>
        </w:rPr>
        <w:t xml:space="preserve">employees will change their OCB performance in response to feedback from peers and managers. These </w:t>
      </w:r>
      <w:r w:rsidR="00B36DC8">
        <w:rPr>
          <w:rFonts w:ascii="Times New Roman" w:hAnsi="Times New Roman" w:cs="Times New Roman"/>
          <w:color w:val="000000"/>
          <w:sz w:val="24"/>
          <w:szCs w:val="24"/>
        </w:rPr>
        <w:t>gaps</w:t>
      </w:r>
      <w:r w:rsidR="004E697E">
        <w:rPr>
          <w:rFonts w:ascii="Times New Roman" w:hAnsi="Times New Roman" w:cs="Times New Roman"/>
          <w:color w:val="000000"/>
          <w:sz w:val="24"/>
          <w:szCs w:val="24"/>
        </w:rPr>
        <w:t xml:space="preserve"> in the research may be of note, given that measurement of </w:t>
      </w:r>
      <w:r w:rsidR="00821919">
        <w:rPr>
          <w:rFonts w:ascii="Times New Roman" w:hAnsi="Times New Roman" w:cs="Times New Roman"/>
          <w:color w:val="000000"/>
          <w:sz w:val="24"/>
          <w:szCs w:val="24"/>
        </w:rPr>
        <w:t>fluctuation</w:t>
      </w:r>
      <w:r w:rsidR="004E697E">
        <w:rPr>
          <w:rFonts w:ascii="Times New Roman" w:hAnsi="Times New Roman" w:cs="Times New Roman"/>
          <w:color w:val="000000"/>
          <w:sz w:val="24"/>
          <w:szCs w:val="24"/>
        </w:rPr>
        <w:t xml:space="preserve"> in other related constructs, such as job satisfaction, h</w:t>
      </w:r>
      <w:r w:rsidR="00D20CCA">
        <w:rPr>
          <w:rFonts w:ascii="Times New Roman" w:hAnsi="Times New Roman" w:cs="Times New Roman"/>
          <w:color w:val="000000"/>
          <w:sz w:val="24"/>
          <w:szCs w:val="24"/>
        </w:rPr>
        <w:t>ave</w:t>
      </w:r>
      <w:r w:rsidR="004E697E">
        <w:rPr>
          <w:rFonts w:ascii="Times New Roman" w:hAnsi="Times New Roman" w:cs="Times New Roman"/>
          <w:color w:val="000000"/>
          <w:sz w:val="24"/>
          <w:szCs w:val="24"/>
        </w:rPr>
        <w:t xml:space="preserve"> shown to be more predictive of relevant outcomes than </w:t>
      </w:r>
      <w:r w:rsidR="00A205CE">
        <w:rPr>
          <w:rFonts w:ascii="Times New Roman" w:hAnsi="Times New Roman" w:cs="Times New Roman"/>
          <w:color w:val="000000"/>
          <w:sz w:val="24"/>
          <w:szCs w:val="24"/>
        </w:rPr>
        <w:t>individual</w:t>
      </w:r>
      <w:r w:rsidR="004E697E">
        <w:rPr>
          <w:rFonts w:ascii="Times New Roman" w:hAnsi="Times New Roman" w:cs="Times New Roman"/>
          <w:color w:val="000000"/>
          <w:sz w:val="24"/>
          <w:szCs w:val="24"/>
        </w:rPr>
        <w:t xml:space="preserve"> measurements (Chen, </w:t>
      </w:r>
      <w:proofErr w:type="spellStart"/>
      <w:r w:rsidR="004E697E">
        <w:rPr>
          <w:rFonts w:ascii="Times New Roman" w:hAnsi="Times New Roman" w:cs="Times New Roman"/>
          <w:color w:val="000000"/>
          <w:sz w:val="24"/>
          <w:szCs w:val="24"/>
        </w:rPr>
        <w:t>Ployhart</w:t>
      </w:r>
      <w:proofErr w:type="spellEnd"/>
      <w:r w:rsidR="004E697E">
        <w:rPr>
          <w:rFonts w:ascii="Times New Roman" w:hAnsi="Times New Roman" w:cs="Times New Roman"/>
          <w:color w:val="000000"/>
          <w:sz w:val="24"/>
          <w:szCs w:val="24"/>
        </w:rPr>
        <w:t>, Thomas, Anderson</w:t>
      </w:r>
      <w:r w:rsidR="00117C5A">
        <w:rPr>
          <w:rFonts w:ascii="Times New Roman" w:hAnsi="Times New Roman" w:cs="Times New Roman"/>
          <w:color w:val="000000"/>
          <w:sz w:val="24"/>
          <w:szCs w:val="24"/>
        </w:rPr>
        <w:t>,</w:t>
      </w:r>
      <w:r w:rsidR="004E697E">
        <w:rPr>
          <w:rFonts w:ascii="Times New Roman" w:hAnsi="Times New Roman" w:cs="Times New Roman"/>
          <w:color w:val="000000"/>
          <w:sz w:val="24"/>
          <w:szCs w:val="24"/>
        </w:rPr>
        <w:t xml:space="preserve"> &amp; </w:t>
      </w:r>
      <w:proofErr w:type="spellStart"/>
      <w:r w:rsidR="004E697E">
        <w:rPr>
          <w:rFonts w:ascii="Times New Roman" w:hAnsi="Times New Roman" w:cs="Times New Roman"/>
          <w:color w:val="000000"/>
          <w:sz w:val="24"/>
          <w:szCs w:val="24"/>
        </w:rPr>
        <w:t>Bliese</w:t>
      </w:r>
      <w:proofErr w:type="spellEnd"/>
      <w:r w:rsidR="004E697E">
        <w:rPr>
          <w:rFonts w:ascii="Times New Roman" w:hAnsi="Times New Roman" w:cs="Times New Roman"/>
          <w:color w:val="000000"/>
          <w:sz w:val="24"/>
          <w:szCs w:val="24"/>
        </w:rPr>
        <w:t xml:space="preserve">, 2011). </w:t>
      </w:r>
    </w:p>
    <w:p w14:paraId="256BCA10" w14:textId="59E4D168" w:rsidR="00C366E6" w:rsidRDefault="00E57E08" w:rsidP="006521A7">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When it comes to change in OCB performance, it appears </w:t>
      </w:r>
      <w:r w:rsidR="00C366E6" w:rsidRPr="00C366E6">
        <w:rPr>
          <w:rFonts w:ascii="Times New Roman" w:hAnsi="Times New Roman" w:cs="Times New Roman"/>
          <w:color w:val="000000"/>
          <w:sz w:val="24"/>
          <w:szCs w:val="24"/>
        </w:rPr>
        <w:t>unlikely that coworkers will respond</w:t>
      </w:r>
      <w:r>
        <w:rPr>
          <w:rFonts w:ascii="Times New Roman" w:hAnsi="Times New Roman" w:cs="Times New Roman"/>
          <w:color w:val="000000"/>
          <w:sz w:val="24"/>
          <w:szCs w:val="24"/>
        </w:rPr>
        <w:t xml:space="preserve"> </w:t>
      </w:r>
      <w:r w:rsidR="00C366E6" w:rsidRPr="00C366E6">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 xml:space="preserve">fluctuations in </w:t>
      </w:r>
      <w:r w:rsidR="00C366E6" w:rsidRPr="00C366E6">
        <w:rPr>
          <w:rFonts w:ascii="Times New Roman" w:hAnsi="Times New Roman" w:cs="Times New Roman"/>
          <w:color w:val="000000"/>
          <w:sz w:val="24"/>
          <w:szCs w:val="24"/>
        </w:rPr>
        <w:t xml:space="preserve">all types of </w:t>
      </w:r>
      <w:r>
        <w:rPr>
          <w:rFonts w:ascii="Times New Roman" w:hAnsi="Times New Roman" w:cs="Times New Roman"/>
          <w:color w:val="000000"/>
          <w:sz w:val="24"/>
          <w:szCs w:val="24"/>
        </w:rPr>
        <w:t xml:space="preserve">OCB in </w:t>
      </w:r>
      <w:proofErr w:type="gramStart"/>
      <w:r>
        <w:rPr>
          <w:rFonts w:ascii="Times New Roman" w:hAnsi="Times New Roman" w:cs="Times New Roman"/>
          <w:color w:val="000000"/>
          <w:sz w:val="24"/>
          <w:szCs w:val="24"/>
        </w:rPr>
        <w:t>exactly the same</w:t>
      </w:r>
      <w:proofErr w:type="gramEnd"/>
      <w:r>
        <w:rPr>
          <w:rFonts w:ascii="Times New Roman" w:hAnsi="Times New Roman" w:cs="Times New Roman"/>
          <w:color w:val="000000"/>
          <w:sz w:val="24"/>
          <w:szCs w:val="24"/>
        </w:rPr>
        <w:t xml:space="preserve"> way</w:t>
      </w:r>
      <w:r w:rsidR="00C366E6" w:rsidRPr="00C366E6">
        <w:rPr>
          <w:rFonts w:ascii="Times New Roman" w:hAnsi="Times New Roman" w:cs="Times New Roman"/>
          <w:color w:val="000000"/>
          <w:sz w:val="24"/>
          <w:szCs w:val="24"/>
        </w:rPr>
        <w:t xml:space="preserve">. </w:t>
      </w:r>
      <w:r w:rsidR="00327380">
        <w:rPr>
          <w:rFonts w:ascii="Times New Roman" w:hAnsi="Times New Roman" w:cs="Times New Roman"/>
          <w:color w:val="000000"/>
          <w:sz w:val="24"/>
          <w:szCs w:val="24"/>
        </w:rPr>
        <w:t>Sensibly, d</w:t>
      </w:r>
      <w:r w:rsidR="00C366E6" w:rsidRPr="00C366E6">
        <w:rPr>
          <w:rFonts w:ascii="Times New Roman" w:hAnsi="Times New Roman" w:cs="Times New Roman"/>
          <w:color w:val="000000"/>
          <w:sz w:val="24"/>
          <w:szCs w:val="24"/>
        </w:rPr>
        <w:t xml:space="preserve">eclines in OCBs </w:t>
      </w:r>
      <w:r w:rsidR="00C366E6" w:rsidRPr="00C366E6">
        <w:rPr>
          <w:rFonts w:ascii="Times New Roman" w:hAnsi="Times New Roman" w:cs="Times New Roman"/>
          <w:color w:val="000000"/>
          <w:sz w:val="24"/>
          <w:szCs w:val="24"/>
        </w:rPr>
        <w:lastRenderedPageBreak/>
        <w:t>that are directly beneficial to the coworker may be viewed more negatively than declines in those OCBs that are indirectly beneficial.</w:t>
      </w:r>
      <w:r w:rsidR="004E697E">
        <w:rPr>
          <w:rFonts w:ascii="Times New Roman" w:hAnsi="Times New Roman" w:cs="Times New Roman"/>
          <w:color w:val="000000"/>
          <w:sz w:val="24"/>
          <w:szCs w:val="24"/>
        </w:rPr>
        <w:t xml:space="preserve"> </w:t>
      </w:r>
      <w:r w:rsidR="00FC2675">
        <w:rPr>
          <w:rFonts w:ascii="Times New Roman" w:hAnsi="Times New Roman" w:cs="Times New Roman"/>
          <w:color w:val="000000"/>
          <w:sz w:val="24"/>
          <w:szCs w:val="24"/>
        </w:rPr>
        <w:t>Among these relationships, t</w:t>
      </w:r>
      <w:r w:rsidR="004E697E">
        <w:rPr>
          <w:rFonts w:ascii="Times New Roman" w:hAnsi="Times New Roman" w:cs="Times New Roman"/>
          <w:color w:val="000000"/>
          <w:sz w:val="24"/>
          <w:szCs w:val="24"/>
        </w:rPr>
        <w:t xml:space="preserve">he motivations coworkers ascribe to an employee’s change in OCB will likely play an important role in how coworkers choose to respond to OCB changes. </w:t>
      </w:r>
      <w:r w:rsidR="00A456EA">
        <w:rPr>
          <w:rFonts w:ascii="Times New Roman" w:hAnsi="Times New Roman" w:cs="Times New Roman"/>
          <w:color w:val="000000"/>
          <w:sz w:val="24"/>
          <w:szCs w:val="24"/>
        </w:rPr>
        <w:t>I</w:t>
      </w:r>
      <w:r w:rsidR="004E697E">
        <w:rPr>
          <w:rFonts w:ascii="Times New Roman" w:hAnsi="Times New Roman" w:cs="Times New Roman"/>
          <w:color w:val="000000"/>
          <w:sz w:val="24"/>
          <w:szCs w:val="24"/>
        </w:rPr>
        <w:t>t is</w:t>
      </w:r>
      <w:r w:rsidR="00A456EA">
        <w:rPr>
          <w:rFonts w:ascii="Times New Roman" w:hAnsi="Times New Roman" w:cs="Times New Roman"/>
          <w:color w:val="000000"/>
          <w:sz w:val="24"/>
          <w:szCs w:val="24"/>
        </w:rPr>
        <w:t xml:space="preserve"> also</w:t>
      </w:r>
      <w:r w:rsidR="004E697E">
        <w:rPr>
          <w:rFonts w:ascii="Times New Roman" w:hAnsi="Times New Roman" w:cs="Times New Roman"/>
          <w:color w:val="000000"/>
          <w:sz w:val="24"/>
          <w:szCs w:val="24"/>
        </w:rPr>
        <w:t xml:space="preserve"> known that</w:t>
      </w:r>
      <w:r w:rsidR="00BD1B47">
        <w:rPr>
          <w:rFonts w:ascii="Times New Roman" w:hAnsi="Times New Roman" w:cs="Times New Roman"/>
          <w:color w:val="000000"/>
          <w:sz w:val="24"/>
          <w:szCs w:val="24"/>
        </w:rPr>
        <w:t xml:space="preserve"> OCBs are less well received by others when they are motivated by impression management </w:t>
      </w:r>
      <w:r w:rsidR="00C11DED">
        <w:rPr>
          <w:rFonts w:ascii="Times New Roman" w:hAnsi="Times New Roman" w:cs="Times New Roman"/>
          <w:color w:val="000000"/>
          <w:sz w:val="24"/>
          <w:szCs w:val="24"/>
        </w:rPr>
        <w:t xml:space="preserve">or obligation </w:t>
      </w:r>
      <w:r w:rsidR="00BD1B47">
        <w:rPr>
          <w:rFonts w:ascii="Times New Roman" w:hAnsi="Times New Roman" w:cs="Times New Roman"/>
          <w:color w:val="000000"/>
          <w:sz w:val="24"/>
          <w:szCs w:val="24"/>
        </w:rPr>
        <w:t>rather than prosocial values (</w:t>
      </w:r>
      <w:r w:rsidR="00C11DED" w:rsidRPr="00D45C39">
        <w:rPr>
          <w:rFonts w:ascii="Times New Roman" w:hAnsi="Times New Roman" w:cs="Times New Roman"/>
          <w:sz w:val="24"/>
          <w:szCs w:val="24"/>
        </w:rPr>
        <w:t xml:space="preserve">Bolino, </w:t>
      </w:r>
      <w:proofErr w:type="spellStart"/>
      <w:r w:rsidR="00C11DED" w:rsidRPr="00D45C39">
        <w:rPr>
          <w:rFonts w:ascii="Times New Roman" w:hAnsi="Times New Roman" w:cs="Times New Roman"/>
          <w:sz w:val="24"/>
          <w:szCs w:val="24"/>
        </w:rPr>
        <w:t>Turnley</w:t>
      </w:r>
      <w:proofErr w:type="spellEnd"/>
      <w:r w:rsidR="00C11DED" w:rsidRPr="00D45C39">
        <w:rPr>
          <w:rFonts w:ascii="Times New Roman" w:hAnsi="Times New Roman" w:cs="Times New Roman"/>
          <w:sz w:val="24"/>
          <w:szCs w:val="24"/>
        </w:rPr>
        <w:t xml:space="preserve">, Gilstrap &amp; </w:t>
      </w:r>
      <w:proofErr w:type="spellStart"/>
      <w:r w:rsidR="00C11DED" w:rsidRPr="00D45C39">
        <w:rPr>
          <w:rFonts w:ascii="Times New Roman" w:hAnsi="Times New Roman" w:cs="Times New Roman"/>
          <w:sz w:val="24"/>
          <w:szCs w:val="24"/>
        </w:rPr>
        <w:t>Suazo</w:t>
      </w:r>
      <w:proofErr w:type="spellEnd"/>
      <w:r w:rsidR="00C11DED" w:rsidRPr="00D45C39">
        <w:rPr>
          <w:rFonts w:ascii="Times New Roman" w:hAnsi="Times New Roman" w:cs="Times New Roman"/>
          <w:sz w:val="24"/>
          <w:szCs w:val="24"/>
        </w:rPr>
        <w:t>, 2010</w:t>
      </w:r>
      <w:r w:rsidR="00C11DED">
        <w:rPr>
          <w:rFonts w:ascii="Times New Roman" w:hAnsi="Times New Roman" w:cs="Times New Roman"/>
          <w:sz w:val="24"/>
          <w:szCs w:val="24"/>
        </w:rPr>
        <w:t xml:space="preserve">; </w:t>
      </w:r>
      <w:r w:rsidR="005E0F9C">
        <w:rPr>
          <w:rFonts w:ascii="Times New Roman" w:hAnsi="Times New Roman" w:cs="Times New Roman"/>
          <w:color w:val="000000"/>
          <w:sz w:val="24"/>
          <w:szCs w:val="24"/>
        </w:rPr>
        <w:t xml:space="preserve">Bowler, Halbesleben, &amp; Paul, 2010; </w:t>
      </w:r>
      <w:r w:rsidR="00BD1B47">
        <w:rPr>
          <w:rFonts w:ascii="Times New Roman" w:hAnsi="Times New Roman" w:cs="Times New Roman"/>
          <w:color w:val="000000"/>
          <w:sz w:val="24"/>
          <w:szCs w:val="24"/>
        </w:rPr>
        <w:t>Halbesleben et al., 2010)</w:t>
      </w:r>
      <w:r w:rsidR="00D20CCA">
        <w:rPr>
          <w:rFonts w:ascii="Times New Roman" w:hAnsi="Times New Roman" w:cs="Times New Roman"/>
          <w:color w:val="000000"/>
          <w:sz w:val="24"/>
          <w:szCs w:val="24"/>
        </w:rPr>
        <w:t>. However, it should be noted that</w:t>
      </w:r>
      <w:r w:rsidR="007A0445">
        <w:rPr>
          <w:rFonts w:ascii="Times New Roman" w:hAnsi="Times New Roman" w:cs="Times New Roman"/>
          <w:color w:val="000000"/>
          <w:sz w:val="24"/>
          <w:szCs w:val="24"/>
        </w:rPr>
        <w:t xml:space="preserve"> the role of OCB motivation in work-related outcomes is still being contested (Yang, 2011)</w:t>
      </w:r>
      <w:r w:rsidR="00AA1DB1">
        <w:rPr>
          <w:rFonts w:ascii="Times New Roman" w:hAnsi="Times New Roman" w:cs="Times New Roman"/>
          <w:color w:val="000000"/>
          <w:sz w:val="24"/>
          <w:szCs w:val="24"/>
        </w:rPr>
        <w:t>.</w:t>
      </w:r>
    </w:p>
    <w:p w14:paraId="135AD195" w14:textId="47527A7B" w:rsidR="00FD2359" w:rsidRPr="00F44C06" w:rsidRDefault="00121B25"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Based on </w:t>
      </w:r>
      <w:r w:rsidR="001F39FD">
        <w:rPr>
          <w:rFonts w:ascii="Times New Roman" w:hAnsi="Times New Roman" w:cs="Times New Roman"/>
          <w:color w:val="000000" w:themeColor="text1"/>
          <w:sz w:val="24"/>
          <w:szCs w:val="24"/>
        </w:rPr>
        <w:t>these gaps</w:t>
      </w:r>
      <w:r>
        <w:rPr>
          <w:rFonts w:ascii="Times New Roman" w:hAnsi="Times New Roman" w:cs="Times New Roman"/>
          <w:color w:val="000000" w:themeColor="text1"/>
          <w:sz w:val="24"/>
          <w:szCs w:val="24"/>
        </w:rPr>
        <w:t xml:space="preserve"> </w:t>
      </w:r>
      <w:r w:rsidR="00AA1DB1">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the literature, t</w:t>
      </w:r>
      <w:r w:rsidR="002149DD">
        <w:rPr>
          <w:rFonts w:ascii="Times New Roman" w:hAnsi="Times New Roman" w:cs="Times New Roman"/>
          <w:color w:val="000000" w:themeColor="text1"/>
          <w:sz w:val="24"/>
          <w:szCs w:val="24"/>
        </w:rPr>
        <w:t>he purpose of t</w:t>
      </w:r>
      <w:r w:rsidR="001F39FD">
        <w:rPr>
          <w:rFonts w:ascii="Times New Roman" w:hAnsi="Times New Roman" w:cs="Times New Roman"/>
          <w:color w:val="000000" w:themeColor="text1"/>
          <w:sz w:val="24"/>
          <w:szCs w:val="24"/>
        </w:rPr>
        <w:t>his</w:t>
      </w:r>
      <w:r w:rsidR="002149DD">
        <w:rPr>
          <w:rFonts w:ascii="Times New Roman" w:hAnsi="Times New Roman" w:cs="Times New Roman"/>
          <w:color w:val="000000" w:themeColor="text1"/>
          <w:sz w:val="24"/>
          <w:szCs w:val="24"/>
        </w:rPr>
        <w:t xml:space="preserve"> effort is </w:t>
      </w:r>
      <w:r w:rsidR="00504ED3">
        <w:rPr>
          <w:rFonts w:ascii="Times New Roman" w:hAnsi="Times New Roman" w:cs="Times New Roman"/>
          <w:color w:val="000000" w:themeColor="text1"/>
          <w:sz w:val="24"/>
          <w:szCs w:val="24"/>
        </w:rPr>
        <w:t xml:space="preserve">three-fold. First, </w:t>
      </w:r>
      <w:r w:rsidR="00D20CCA">
        <w:rPr>
          <w:rFonts w:ascii="Times New Roman" w:hAnsi="Times New Roman" w:cs="Times New Roman"/>
          <w:color w:val="000000" w:themeColor="text1"/>
          <w:sz w:val="24"/>
          <w:szCs w:val="24"/>
        </w:rPr>
        <w:t>this effort</w:t>
      </w:r>
      <w:r w:rsidR="002149DD">
        <w:rPr>
          <w:rFonts w:ascii="Times New Roman" w:hAnsi="Times New Roman" w:cs="Times New Roman"/>
          <w:color w:val="000000" w:themeColor="text1"/>
          <w:sz w:val="24"/>
          <w:szCs w:val="24"/>
        </w:rPr>
        <w:t xml:space="preserve"> investigate</w:t>
      </w:r>
      <w:r w:rsidR="00D20CCA">
        <w:rPr>
          <w:rFonts w:ascii="Times New Roman" w:hAnsi="Times New Roman" w:cs="Times New Roman"/>
          <w:color w:val="000000" w:themeColor="text1"/>
          <w:sz w:val="24"/>
          <w:szCs w:val="24"/>
        </w:rPr>
        <w:t>s</w:t>
      </w:r>
      <w:r w:rsidR="002149DD">
        <w:rPr>
          <w:rFonts w:ascii="Times New Roman" w:hAnsi="Times New Roman" w:cs="Times New Roman"/>
          <w:color w:val="000000" w:themeColor="text1"/>
          <w:sz w:val="24"/>
          <w:szCs w:val="24"/>
        </w:rPr>
        <w:t xml:space="preserve"> how </w:t>
      </w:r>
      <w:r w:rsidR="0030027E">
        <w:rPr>
          <w:rFonts w:ascii="Times New Roman" w:hAnsi="Times New Roman" w:cs="Times New Roman"/>
          <w:color w:val="000000" w:themeColor="text1"/>
          <w:sz w:val="24"/>
          <w:szCs w:val="24"/>
        </w:rPr>
        <w:t>coworkers</w:t>
      </w:r>
      <w:r w:rsidR="002149DD">
        <w:rPr>
          <w:rFonts w:ascii="Times New Roman" w:hAnsi="Times New Roman" w:cs="Times New Roman"/>
          <w:color w:val="000000" w:themeColor="text1"/>
          <w:sz w:val="24"/>
          <w:szCs w:val="24"/>
        </w:rPr>
        <w:t xml:space="preserve"> perceive and respond to various types of </w:t>
      </w:r>
      <w:r w:rsidR="00F13554">
        <w:rPr>
          <w:rFonts w:ascii="Times New Roman" w:hAnsi="Times New Roman" w:cs="Times New Roman"/>
          <w:color w:val="000000" w:themeColor="text1"/>
          <w:sz w:val="24"/>
          <w:szCs w:val="24"/>
        </w:rPr>
        <w:t xml:space="preserve">employee </w:t>
      </w:r>
      <w:r w:rsidR="002149DD">
        <w:rPr>
          <w:rFonts w:ascii="Times New Roman" w:hAnsi="Times New Roman" w:cs="Times New Roman"/>
          <w:color w:val="000000" w:themeColor="text1"/>
          <w:sz w:val="24"/>
          <w:szCs w:val="24"/>
        </w:rPr>
        <w:t xml:space="preserve">OCB. </w:t>
      </w:r>
      <w:r w:rsidR="00504ED3">
        <w:rPr>
          <w:rFonts w:ascii="Times New Roman" w:hAnsi="Times New Roman" w:cs="Times New Roman"/>
          <w:color w:val="000000" w:themeColor="text1"/>
          <w:sz w:val="24"/>
          <w:szCs w:val="24"/>
        </w:rPr>
        <w:t>Second,</w:t>
      </w:r>
      <w:r w:rsidR="00F13554">
        <w:rPr>
          <w:rFonts w:ascii="Times New Roman" w:hAnsi="Times New Roman" w:cs="Times New Roman"/>
          <w:color w:val="000000" w:themeColor="text1"/>
          <w:sz w:val="24"/>
          <w:szCs w:val="24"/>
        </w:rPr>
        <w:t xml:space="preserve"> </w:t>
      </w:r>
      <w:r w:rsidR="00D20CCA">
        <w:rPr>
          <w:rFonts w:ascii="Times New Roman" w:hAnsi="Times New Roman" w:cs="Times New Roman"/>
          <w:color w:val="000000" w:themeColor="text1"/>
          <w:sz w:val="24"/>
          <w:szCs w:val="24"/>
        </w:rPr>
        <w:t>we</w:t>
      </w:r>
      <w:r w:rsidR="00F13554">
        <w:rPr>
          <w:rFonts w:ascii="Times New Roman" w:hAnsi="Times New Roman" w:cs="Times New Roman"/>
          <w:color w:val="000000" w:themeColor="text1"/>
          <w:sz w:val="24"/>
          <w:szCs w:val="24"/>
        </w:rPr>
        <w:t xml:space="preserve"> examine how fluctuations in OCB may influence those responses. </w:t>
      </w:r>
      <w:r w:rsidR="00F657C4">
        <w:rPr>
          <w:rFonts w:ascii="Times New Roman" w:hAnsi="Times New Roman" w:cs="Times New Roman"/>
          <w:color w:val="000000" w:themeColor="text1"/>
          <w:sz w:val="24"/>
          <w:szCs w:val="24"/>
        </w:rPr>
        <w:t xml:space="preserve">Third, this </w:t>
      </w:r>
      <w:r w:rsidR="00D20CCA">
        <w:rPr>
          <w:rFonts w:ascii="Times New Roman" w:hAnsi="Times New Roman" w:cs="Times New Roman"/>
          <w:color w:val="000000" w:themeColor="text1"/>
          <w:sz w:val="24"/>
          <w:szCs w:val="24"/>
        </w:rPr>
        <w:t>research seeks</w:t>
      </w:r>
      <w:r w:rsidR="00F657C4">
        <w:rPr>
          <w:rFonts w:ascii="Times New Roman" w:hAnsi="Times New Roman" w:cs="Times New Roman"/>
          <w:color w:val="000000" w:themeColor="text1"/>
          <w:sz w:val="24"/>
          <w:szCs w:val="24"/>
        </w:rPr>
        <w:t xml:space="preserve"> to better understand the mediating impact of th</w:t>
      </w:r>
      <w:r w:rsidR="00D20CCA">
        <w:rPr>
          <w:rFonts w:ascii="Times New Roman" w:hAnsi="Times New Roman" w:cs="Times New Roman"/>
          <w:color w:val="000000" w:themeColor="text1"/>
          <w:sz w:val="24"/>
          <w:szCs w:val="24"/>
        </w:rPr>
        <w:t xml:space="preserve">at motivations ascribed to change in OCB, play in coworker responses to employees who perform OCBs. </w:t>
      </w:r>
      <w:r w:rsidR="00EA657B">
        <w:rPr>
          <w:rFonts w:ascii="Times New Roman" w:hAnsi="Times New Roman" w:cs="Times New Roman"/>
          <w:color w:val="000000" w:themeColor="text1"/>
          <w:sz w:val="24"/>
          <w:szCs w:val="24"/>
        </w:rPr>
        <w:t xml:space="preserve">To provide additional assistance </w:t>
      </w:r>
      <w:r w:rsidR="00F657C4">
        <w:rPr>
          <w:rFonts w:ascii="Times New Roman" w:hAnsi="Times New Roman" w:cs="Times New Roman"/>
          <w:color w:val="000000" w:themeColor="text1"/>
          <w:sz w:val="24"/>
          <w:szCs w:val="24"/>
        </w:rPr>
        <w:t xml:space="preserve">in the pursuit of these goals, </w:t>
      </w:r>
      <w:r w:rsidR="00AB0001">
        <w:rPr>
          <w:rFonts w:ascii="Times New Roman" w:hAnsi="Times New Roman" w:cs="Times New Roman"/>
          <w:color w:val="000000" w:themeColor="text1"/>
          <w:sz w:val="24"/>
          <w:szCs w:val="24"/>
        </w:rPr>
        <w:t xml:space="preserve">this effort </w:t>
      </w:r>
      <w:r w:rsidR="001F39FD">
        <w:rPr>
          <w:rFonts w:ascii="Times New Roman" w:hAnsi="Times New Roman" w:cs="Times New Roman"/>
          <w:color w:val="000000" w:themeColor="text1"/>
          <w:sz w:val="24"/>
          <w:szCs w:val="24"/>
        </w:rPr>
        <w:t>e</w:t>
      </w:r>
      <w:r w:rsidR="00D20CCA">
        <w:rPr>
          <w:rFonts w:ascii="Times New Roman" w:hAnsi="Times New Roman" w:cs="Times New Roman"/>
          <w:color w:val="000000" w:themeColor="text1"/>
          <w:sz w:val="24"/>
          <w:szCs w:val="24"/>
        </w:rPr>
        <w:t>xplores</w:t>
      </w:r>
      <w:r w:rsidR="001F39FD">
        <w:rPr>
          <w:rFonts w:ascii="Times New Roman" w:hAnsi="Times New Roman" w:cs="Times New Roman"/>
          <w:color w:val="000000" w:themeColor="text1"/>
          <w:sz w:val="24"/>
          <w:szCs w:val="24"/>
        </w:rPr>
        <w:t xml:space="preserve"> </w:t>
      </w:r>
      <w:r w:rsidR="00AB0001">
        <w:rPr>
          <w:rFonts w:ascii="Times New Roman" w:hAnsi="Times New Roman" w:cs="Times New Roman"/>
          <w:color w:val="000000" w:themeColor="text1"/>
          <w:sz w:val="24"/>
          <w:szCs w:val="24"/>
        </w:rPr>
        <w:t>a wider range of outcomes</w:t>
      </w:r>
      <w:r w:rsidR="006C75D7">
        <w:rPr>
          <w:rFonts w:ascii="Times New Roman" w:hAnsi="Times New Roman" w:cs="Times New Roman"/>
          <w:color w:val="000000" w:themeColor="text1"/>
          <w:sz w:val="24"/>
          <w:szCs w:val="24"/>
        </w:rPr>
        <w:t xml:space="preserve"> (e.g., likelihood of OCB provision, perceptio</w:t>
      </w:r>
      <w:r w:rsidR="00504ED3">
        <w:rPr>
          <w:rFonts w:ascii="Times New Roman" w:hAnsi="Times New Roman" w:cs="Times New Roman"/>
          <w:color w:val="000000" w:themeColor="text1"/>
          <w:sz w:val="24"/>
          <w:szCs w:val="24"/>
        </w:rPr>
        <w:t>n</w:t>
      </w:r>
      <w:r w:rsidR="006C75D7">
        <w:rPr>
          <w:rFonts w:ascii="Times New Roman" w:hAnsi="Times New Roman" w:cs="Times New Roman"/>
          <w:color w:val="000000" w:themeColor="text1"/>
          <w:sz w:val="24"/>
          <w:szCs w:val="24"/>
        </w:rPr>
        <w:t>s of competence, willingness to collaborate, willingness to provide recommendations)</w:t>
      </w:r>
      <w:r w:rsidR="00AB0001">
        <w:rPr>
          <w:rFonts w:ascii="Times New Roman" w:hAnsi="Times New Roman" w:cs="Times New Roman"/>
          <w:color w:val="000000" w:themeColor="text1"/>
          <w:sz w:val="24"/>
          <w:szCs w:val="24"/>
        </w:rPr>
        <w:t xml:space="preserve"> than </w:t>
      </w:r>
      <w:r w:rsidR="00E34DA1">
        <w:rPr>
          <w:rFonts w:ascii="Times New Roman" w:hAnsi="Times New Roman" w:cs="Times New Roman"/>
          <w:color w:val="000000" w:themeColor="text1"/>
          <w:sz w:val="24"/>
          <w:szCs w:val="24"/>
        </w:rPr>
        <w:t>are</w:t>
      </w:r>
      <w:r w:rsidR="006C75D7">
        <w:rPr>
          <w:rFonts w:ascii="Times New Roman" w:hAnsi="Times New Roman" w:cs="Times New Roman"/>
          <w:color w:val="000000" w:themeColor="text1"/>
          <w:sz w:val="24"/>
          <w:szCs w:val="24"/>
        </w:rPr>
        <w:t xml:space="preserve"> typically investigated (i.e.,</w:t>
      </w:r>
      <w:r w:rsidR="00D20CCA">
        <w:rPr>
          <w:rFonts w:ascii="Times New Roman" w:hAnsi="Times New Roman" w:cs="Times New Roman"/>
          <w:color w:val="000000" w:themeColor="text1"/>
          <w:sz w:val="24"/>
          <w:szCs w:val="24"/>
        </w:rPr>
        <w:t xml:space="preserve"> narrowed focus on favorability of a coworker</w:t>
      </w:r>
      <w:r w:rsidR="006C75D7">
        <w:rPr>
          <w:rFonts w:ascii="Times New Roman" w:hAnsi="Times New Roman" w:cs="Times New Roman"/>
          <w:color w:val="000000" w:themeColor="text1"/>
          <w:sz w:val="24"/>
          <w:szCs w:val="24"/>
        </w:rPr>
        <w:t>)</w:t>
      </w:r>
      <w:r w:rsidR="00AB0001">
        <w:rPr>
          <w:rFonts w:ascii="Times New Roman" w:hAnsi="Times New Roman" w:cs="Times New Roman"/>
          <w:color w:val="000000" w:themeColor="text1"/>
          <w:sz w:val="24"/>
          <w:szCs w:val="24"/>
        </w:rPr>
        <w:t xml:space="preserve">. </w:t>
      </w:r>
      <w:r w:rsidR="00677D99">
        <w:rPr>
          <w:rFonts w:ascii="Times New Roman" w:hAnsi="Times New Roman" w:cs="Times New Roman"/>
          <w:color w:val="000000" w:themeColor="text1"/>
          <w:sz w:val="24"/>
          <w:szCs w:val="24"/>
        </w:rPr>
        <w:t>Overall,</w:t>
      </w:r>
      <w:r w:rsidR="00D159F5">
        <w:rPr>
          <w:rFonts w:ascii="Times New Roman" w:hAnsi="Times New Roman" w:cs="Times New Roman"/>
          <w:color w:val="000000" w:themeColor="text1"/>
          <w:sz w:val="24"/>
          <w:szCs w:val="24"/>
        </w:rPr>
        <w:t xml:space="preserve"> </w:t>
      </w:r>
      <w:r w:rsidR="003308C9">
        <w:rPr>
          <w:rFonts w:ascii="Times New Roman" w:hAnsi="Times New Roman" w:cs="Times New Roman"/>
          <w:color w:val="000000" w:themeColor="text1"/>
          <w:sz w:val="24"/>
          <w:szCs w:val="24"/>
        </w:rPr>
        <w:t xml:space="preserve">the responses coworkers have to the employees who </w:t>
      </w:r>
      <w:r w:rsidR="00A642E4">
        <w:rPr>
          <w:rFonts w:ascii="Times New Roman" w:hAnsi="Times New Roman" w:cs="Times New Roman"/>
          <w:color w:val="000000" w:themeColor="text1"/>
          <w:sz w:val="24"/>
          <w:szCs w:val="24"/>
        </w:rPr>
        <w:t>engage in</w:t>
      </w:r>
      <w:r w:rsidR="003308C9">
        <w:rPr>
          <w:rFonts w:ascii="Times New Roman" w:hAnsi="Times New Roman" w:cs="Times New Roman"/>
          <w:color w:val="000000" w:themeColor="text1"/>
          <w:sz w:val="24"/>
          <w:szCs w:val="24"/>
        </w:rPr>
        <w:t xml:space="preserve"> </w:t>
      </w:r>
      <w:r w:rsidR="00CD0FBA">
        <w:rPr>
          <w:rFonts w:ascii="Times New Roman" w:hAnsi="Times New Roman" w:cs="Times New Roman"/>
          <w:color w:val="000000" w:themeColor="text1"/>
          <w:sz w:val="24"/>
          <w:szCs w:val="24"/>
        </w:rPr>
        <w:t xml:space="preserve">OCB </w:t>
      </w:r>
      <w:r w:rsidR="003308C9">
        <w:rPr>
          <w:rFonts w:ascii="Times New Roman" w:hAnsi="Times New Roman" w:cs="Times New Roman"/>
          <w:color w:val="000000" w:themeColor="text1"/>
          <w:sz w:val="24"/>
          <w:szCs w:val="24"/>
        </w:rPr>
        <w:t>may alter workplace relationships in ways that</w:t>
      </w:r>
      <w:r w:rsidR="00677D99">
        <w:rPr>
          <w:rFonts w:ascii="Times New Roman" w:hAnsi="Times New Roman" w:cs="Times New Roman"/>
          <w:color w:val="000000" w:themeColor="text1"/>
          <w:sz w:val="24"/>
          <w:szCs w:val="24"/>
        </w:rPr>
        <w:t xml:space="preserve"> </w:t>
      </w:r>
      <w:r w:rsidR="00D159F5">
        <w:rPr>
          <w:rFonts w:ascii="Times New Roman" w:hAnsi="Times New Roman" w:cs="Times New Roman"/>
          <w:color w:val="000000" w:themeColor="text1"/>
          <w:sz w:val="24"/>
          <w:szCs w:val="24"/>
        </w:rPr>
        <w:t xml:space="preserve">influence organizational and individual-level outcomes. </w:t>
      </w:r>
      <w:r w:rsidR="00144BA9">
        <w:rPr>
          <w:rFonts w:ascii="Times New Roman" w:hAnsi="Times New Roman" w:cs="Times New Roman"/>
          <w:color w:val="000000" w:themeColor="text1"/>
          <w:sz w:val="24"/>
          <w:szCs w:val="24"/>
        </w:rPr>
        <w:t>Given the ties OCB has to organizational performance</w:t>
      </w:r>
      <w:r w:rsidR="001B1316">
        <w:rPr>
          <w:rFonts w:ascii="Times New Roman" w:hAnsi="Times New Roman" w:cs="Times New Roman"/>
          <w:color w:val="000000" w:themeColor="text1"/>
          <w:sz w:val="24"/>
          <w:szCs w:val="24"/>
        </w:rPr>
        <w:t>,</w:t>
      </w:r>
      <w:r w:rsidR="00144BA9">
        <w:rPr>
          <w:rFonts w:ascii="Times New Roman" w:hAnsi="Times New Roman" w:cs="Times New Roman"/>
          <w:color w:val="000000" w:themeColor="text1"/>
          <w:sz w:val="24"/>
          <w:szCs w:val="24"/>
        </w:rPr>
        <w:t xml:space="preserve"> investigation of such influence</w:t>
      </w:r>
      <w:r w:rsidR="006F3826">
        <w:rPr>
          <w:rFonts w:ascii="Times New Roman" w:hAnsi="Times New Roman" w:cs="Times New Roman"/>
          <w:color w:val="000000" w:themeColor="text1"/>
          <w:sz w:val="24"/>
          <w:szCs w:val="24"/>
        </w:rPr>
        <w:t>s</w:t>
      </w:r>
      <w:r w:rsidR="00144BA9">
        <w:rPr>
          <w:rFonts w:ascii="Times New Roman" w:hAnsi="Times New Roman" w:cs="Times New Roman"/>
          <w:color w:val="000000" w:themeColor="text1"/>
          <w:sz w:val="24"/>
          <w:szCs w:val="24"/>
        </w:rPr>
        <w:t xml:space="preserve"> </w:t>
      </w:r>
      <w:proofErr w:type="gramStart"/>
      <w:r w:rsidR="006F3826">
        <w:rPr>
          <w:rFonts w:ascii="Times New Roman" w:hAnsi="Times New Roman" w:cs="Times New Roman"/>
          <w:color w:val="000000" w:themeColor="text1"/>
          <w:sz w:val="24"/>
          <w:szCs w:val="24"/>
        </w:rPr>
        <w:t>are</w:t>
      </w:r>
      <w:proofErr w:type="gramEnd"/>
      <w:r w:rsidR="00144BA9">
        <w:rPr>
          <w:rFonts w:ascii="Times New Roman" w:hAnsi="Times New Roman" w:cs="Times New Roman"/>
          <w:color w:val="000000" w:themeColor="text1"/>
          <w:sz w:val="24"/>
          <w:szCs w:val="24"/>
        </w:rPr>
        <w:t xml:space="preserve"> </w:t>
      </w:r>
      <w:r w:rsidR="001B1316">
        <w:rPr>
          <w:rFonts w:ascii="Times New Roman" w:hAnsi="Times New Roman" w:cs="Times New Roman"/>
          <w:color w:val="000000" w:themeColor="text1"/>
          <w:sz w:val="24"/>
          <w:szCs w:val="24"/>
        </w:rPr>
        <w:t xml:space="preserve">both useful and </w:t>
      </w:r>
      <w:r w:rsidR="00144BA9">
        <w:rPr>
          <w:rFonts w:ascii="Times New Roman" w:hAnsi="Times New Roman" w:cs="Times New Roman"/>
          <w:color w:val="000000" w:themeColor="text1"/>
          <w:sz w:val="24"/>
          <w:szCs w:val="24"/>
        </w:rPr>
        <w:t xml:space="preserve">warranted. </w:t>
      </w:r>
    </w:p>
    <w:p w14:paraId="1E270072" w14:textId="407139E2" w:rsidR="000D7C10" w:rsidRPr="005C7129" w:rsidRDefault="000D7C10" w:rsidP="005C7129">
      <w:pPr>
        <w:pStyle w:val="Heading2"/>
      </w:pPr>
      <w:bookmarkStart w:id="4" w:name="_Toc44947210"/>
      <w:r w:rsidRPr="005C7129">
        <w:t>Coworker Relationship</w:t>
      </w:r>
      <w:r w:rsidR="00761505" w:rsidRPr="005C7129">
        <w:t>s</w:t>
      </w:r>
      <w:bookmarkEnd w:id="4"/>
    </w:p>
    <w:p w14:paraId="7BA4FCD2" w14:textId="47028827" w:rsidR="00504ED3" w:rsidRDefault="000F6469"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Largely, </w:t>
      </w:r>
      <w:r w:rsidR="0060192C">
        <w:rPr>
          <w:rFonts w:ascii="Times New Roman" w:hAnsi="Times New Roman" w:cs="Times New Roman"/>
          <w:color w:val="000000" w:themeColor="text1"/>
          <w:sz w:val="24"/>
          <w:szCs w:val="24"/>
        </w:rPr>
        <w:t xml:space="preserve">the research on coworker relationships </w:t>
      </w:r>
      <w:r>
        <w:rPr>
          <w:rFonts w:ascii="Times New Roman" w:hAnsi="Times New Roman" w:cs="Times New Roman"/>
          <w:color w:val="000000" w:themeColor="text1"/>
          <w:sz w:val="24"/>
          <w:szCs w:val="24"/>
        </w:rPr>
        <w:t>suggest</w:t>
      </w:r>
      <w:r w:rsidR="00426B84">
        <w:rPr>
          <w:rFonts w:ascii="Times New Roman" w:hAnsi="Times New Roman" w:cs="Times New Roman"/>
          <w:color w:val="000000" w:themeColor="text1"/>
          <w:sz w:val="24"/>
          <w:szCs w:val="24"/>
        </w:rPr>
        <w:t>s</w:t>
      </w:r>
      <w:r w:rsidR="00504ED3">
        <w:rPr>
          <w:rFonts w:ascii="Times New Roman" w:hAnsi="Times New Roman" w:cs="Times New Roman"/>
          <w:color w:val="000000" w:themeColor="text1"/>
          <w:sz w:val="24"/>
          <w:szCs w:val="24"/>
        </w:rPr>
        <w:t xml:space="preserve"> that</w:t>
      </w:r>
      <w:r>
        <w:rPr>
          <w:rFonts w:ascii="Times New Roman" w:hAnsi="Times New Roman" w:cs="Times New Roman"/>
          <w:color w:val="000000" w:themeColor="text1"/>
          <w:sz w:val="24"/>
          <w:szCs w:val="24"/>
        </w:rPr>
        <w:t xml:space="preserve"> </w:t>
      </w:r>
      <w:r w:rsidR="0060192C">
        <w:rPr>
          <w:rFonts w:ascii="Times New Roman" w:hAnsi="Times New Roman" w:cs="Times New Roman"/>
          <w:color w:val="000000" w:themeColor="text1"/>
          <w:sz w:val="24"/>
          <w:szCs w:val="24"/>
        </w:rPr>
        <w:t xml:space="preserve">positive relationships </w:t>
      </w:r>
      <w:r>
        <w:rPr>
          <w:rFonts w:ascii="Times New Roman" w:hAnsi="Times New Roman" w:cs="Times New Roman"/>
          <w:color w:val="000000" w:themeColor="text1"/>
          <w:sz w:val="24"/>
          <w:szCs w:val="24"/>
        </w:rPr>
        <w:t xml:space="preserve">will lead to positive outcomes, while negative coworker relationships will </w:t>
      </w:r>
      <w:r w:rsidR="00BB2EAB">
        <w:rPr>
          <w:rFonts w:ascii="Times New Roman" w:hAnsi="Times New Roman" w:cs="Times New Roman"/>
          <w:color w:val="000000" w:themeColor="text1"/>
          <w:sz w:val="24"/>
          <w:szCs w:val="24"/>
        </w:rPr>
        <w:t>be detrimenta</w:t>
      </w:r>
      <w:r w:rsidR="00315762">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 xml:space="preserve">. </w:t>
      </w:r>
      <w:r w:rsidR="000A3824">
        <w:rPr>
          <w:rFonts w:ascii="Times New Roman" w:hAnsi="Times New Roman" w:cs="Times New Roman"/>
          <w:color w:val="000000" w:themeColor="text1"/>
          <w:sz w:val="24"/>
          <w:szCs w:val="24"/>
        </w:rPr>
        <w:t xml:space="preserve">For </w:t>
      </w:r>
      <w:r w:rsidR="00A911BC">
        <w:rPr>
          <w:rFonts w:ascii="Times New Roman" w:hAnsi="Times New Roman" w:cs="Times New Roman"/>
          <w:color w:val="000000" w:themeColor="text1"/>
          <w:sz w:val="24"/>
          <w:szCs w:val="24"/>
        </w:rPr>
        <w:lastRenderedPageBreak/>
        <w:t>instance</w:t>
      </w:r>
      <w:r w:rsidR="000A3824">
        <w:rPr>
          <w:rFonts w:ascii="Times New Roman" w:hAnsi="Times New Roman" w:cs="Times New Roman"/>
          <w:color w:val="000000" w:themeColor="text1"/>
          <w:sz w:val="24"/>
          <w:szCs w:val="24"/>
        </w:rPr>
        <w:t xml:space="preserve">, satisfaction with one’s coworkers </w:t>
      </w:r>
      <w:r w:rsidR="004C5C1F">
        <w:rPr>
          <w:rFonts w:ascii="Times New Roman" w:hAnsi="Times New Roman" w:cs="Times New Roman"/>
          <w:color w:val="000000" w:themeColor="text1"/>
          <w:sz w:val="24"/>
          <w:szCs w:val="24"/>
        </w:rPr>
        <w:t>has been linked to</w:t>
      </w:r>
      <w:r w:rsidR="000A3824">
        <w:rPr>
          <w:rFonts w:ascii="Times New Roman" w:hAnsi="Times New Roman" w:cs="Times New Roman"/>
          <w:color w:val="000000" w:themeColor="text1"/>
          <w:sz w:val="24"/>
          <w:szCs w:val="24"/>
        </w:rPr>
        <w:t xml:space="preserve"> employee acts </w:t>
      </w:r>
      <w:r w:rsidR="004C5C1F">
        <w:rPr>
          <w:rFonts w:ascii="Times New Roman" w:hAnsi="Times New Roman" w:cs="Times New Roman"/>
          <w:color w:val="000000" w:themeColor="text1"/>
          <w:sz w:val="24"/>
          <w:szCs w:val="24"/>
        </w:rPr>
        <w:t>of</w:t>
      </w:r>
      <w:r w:rsidR="000A3824">
        <w:rPr>
          <w:rFonts w:ascii="Times New Roman" w:hAnsi="Times New Roman" w:cs="Times New Roman"/>
          <w:color w:val="000000" w:themeColor="text1"/>
          <w:sz w:val="24"/>
          <w:szCs w:val="24"/>
        </w:rPr>
        <w:t xml:space="preserve"> trust and support within the organization (Krastev &amp; </w:t>
      </w:r>
      <w:proofErr w:type="spellStart"/>
      <w:r w:rsidR="000A3824">
        <w:rPr>
          <w:rFonts w:ascii="Times New Roman" w:hAnsi="Times New Roman" w:cs="Times New Roman"/>
          <w:color w:val="000000" w:themeColor="text1"/>
          <w:sz w:val="24"/>
          <w:szCs w:val="24"/>
        </w:rPr>
        <w:t>Stanoeva</w:t>
      </w:r>
      <w:proofErr w:type="spellEnd"/>
      <w:r w:rsidR="000A3824">
        <w:rPr>
          <w:rFonts w:ascii="Times New Roman" w:hAnsi="Times New Roman" w:cs="Times New Roman"/>
          <w:color w:val="000000" w:themeColor="text1"/>
          <w:sz w:val="24"/>
          <w:szCs w:val="24"/>
        </w:rPr>
        <w:t xml:space="preserve">, 2013). </w:t>
      </w:r>
      <w:r w:rsidR="00B62255">
        <w:rPr>
          <w:rFonts w:ascii="Times New Roman" w:hAnsi="Times New Roman" w:cs="Times New Roman"/>
          <w:color w:val="000000" w:themeColor="text1"/>
          <w:sz w:val="24"/>
          <w:szCs w:val="24"/>
        </w:rPr>
        <w:t xml:space="preserve">Additionally, </w:t>
      </w:r>
      <w:r w:rsidR="00805ADA">
        <w:rPr>
          <w:rFonts w:ascii="Times New Roman" w:hAnsi="Times New Roman" w:cs="Times New Roman"/>
          <w:color w:val="000000" w:themeColor="text1"/>
          <w:sz w:val="24"/>
          <w:szCs w:val="24"/>
        </w:rPr>
        <w:t xml:space="preserve">according to a meta-analysis by </w:t>
      </w:r>
      <w:proofErr w:type="spellStart"/>
      <w:r w:rsidR="00805ADA">
        <w:rPr>
          <w:rFonts w:ascii="Times New Roman" w:hAnsi="Times New Roman" w:cs="Times New Roman"/>
          <w:color w:val="000000" w:themeColor="text1"/>
          <w:sz w:val="24"/>
          <w:szCs w:val="24"/>
        </w:rPr>
        <w:t>Chiaburu</w:t>
      </w:r>
      <w:proofErr w:type="spellEnd"/>
      <w:r w:rsidR="00805ADA">
        <w:rPr>
          <w:rFonts w:ascii="Times New Roman" w:hAnsi="Times New Roman" w:cs="Times New Roman"/>
          <w:color w:val="000000" w:themeColor="text1"/>
          <w:sz w:val="24"/>
          <w:szCs w:val="24"/>
        </w:rPr>
        <w:t xml:space="preserve"> </w:t>
      </w:r>
      <w:r w:rsidR="008026B9">
        <w:rPr>
          <w:rFonts w:ascii="Times New Roman" w:hAnsi="Times New Roman" w:cs="Times New Roman"/>
          <w:color w:val="000000" w:themeColor="text1"/>
          <w:sz w:val="24"/>
          <w:szCs w:val="24"/>
        </w:rPr>
        <w:t xml:space="preserve">and Harrison </w:t>
      </w:r>
      <w:r w:rsidR="00805ADA">
        <w:rPr>
          <w:rFonts w:ascii="Times New Roman" w:hAnsi="Times New Roman" w:cs="Times New Roman"/>
          <w:color w:val="000000" w:themeColor="text1"/>
          <w:sz w:val="24"/>
          <w:szCs w:val="24"/>
        </w:rPr>
        <w:t xml:space="preserve">(2008), perceived support from coworkers increases employee job satisfaction, job involvement, organizational </w:t>
      </w:r>
      <w:r w:rsidR="008026B9">
        <w:rPr>
          <w:rFonts w:ascii="Times New Roman" w:hAnsi="Times New Roman" w:cs="Times New Roman"/>
          <w:color w:val="000000" w:themeColor="text1"/>
          <w:sz w:val="24"/>
          <w:szCs w:val="24"/>
        </w:rPr>
        <w:t xml:space="preserve">commitment, and OCB. </w:t>
      </w:r>
      <w:r w:rsidR="00B91D44">
        <w:rPr>
          <w:rFonts w:ascii="Times New Roman" w:hAnsi="Times New Roman" w:cs="Times New Roman"/>
          <w:color w:val="000000" w:themeColor="text1"/>
          <w:sz w:val="24"/>
          <w:szCs w:val="24"/>
        </w:rPr>
        <w:t>Coworker support also appear</w:t>
      </w:r>
      <w:r w:rsidR="00404347">
        <w:rPr>
          <w:rFonts w:ascii="Times New Roman" w:hAnsi="Times New Roman" w:cs="Times New Roman"/>
          <w:color w:val="000000" w:themeColor="text1"/>
          <w:sz w:val="24"/>
          <w:szCs w:val="24"/>
        </w:rPr>
        <w:t>s</w:t>
      </w:r>
      <w:r w:rsidR="00B91D44">
        <w:rPr>
          <w:rFonts w:ascii="Times New Roman" w:hAnsi="Times New Roman" w:cs="Times New Roman"/>
          <w:color w:val="000000" w:themeColor="text1"/>
          <w:sz w:val="24"/>
          <w:szCs w:val="24"/>
        </w:rPr>
        <w:t xml:space="preserve"> to buffer the effects of work stress and mental strain (</w:t>
      </w:r>
      <w:proofErr w:type="spellStart"/>
      <w:r w:rsidR="00B91D44">
        <w:rPr>
          <w:rFonts w:ascii="Times New Roman" w:hAnsi="Times New Roman" w:cs="Times New Roman"/>
          <w:color w:val="000000" w:themeColor="text1"/>
          <w:sz w:val="24"/>
          <w:szCs w:val="24"/>
        </w:rPr>
        <w:t>Karase</w:t>
      </w:r>
      <w:r w:rsidR="0074294D">
        <w:rPr>
          <w:rFonts w:ascii="Times New Roman" w:hAnsi="Times New Roman" w:cs="Times New Roman"/>
          <w:color w:val="000000" w:themeColor="text1"/>
          <w:sz w:val="24"/>
          <w:szCs w:val="24"/>
        </w:rPr>
        <w:t>k</w:t>
      </w:r>
      <w:proofErr w:type="spellEnd"/>
      <w:r w:rsidR="00B91D44">
        <w:rPr>
          <w:rFonts w:ascii="Times New Roman" w:hAnsi="Times New Roman" w:cs="Times New Roman"/>
          <w:color w:val="000000" w:themeColor="text1"/>
          <w:sz w:val="24"/>
          <w:szCs w:val="24"/>
        </w:rPr>
        <w:t>,</w:t>
      </w:r>
      <w:r w:rsidR="0074294D">
        <w:rPr>
          <w:rFonts w:ascii="Times New Roman" w:hAnsi="Times New Roman" w:cs="Times New Roman"/>
          <w:color w:val="000000" w:themeColor="text1"/>
          <w:sz w:val="24"/>
          <w:szCs w:val="24"/>
        </w:rPr>
        <w:t xml:space="preserve"> Trianti</w:t>
      </w:r>
      <w:r w:rsidR="00351DEC">
        <w:rPr>
          <w:rFonts w:ascii="Times New Roman" w:hAnsi="Times New Roman" w:cs="Times New Roman"/>
          <w:color w:val="000000" w:themeColor="text1"/>
          <w:sz w:val="24"/>
          <w:szCs w:val="24"/>
        </w:rPr>
        <w:t>s</w:t>
      </w:r>
      <w:r w:rsidR="00117C5A">
        <w:rPr>
          <w:rFonts w:ascii="Times New Roman" w:hAnsi="Times New Roman" w:cs="Times New Roman"/>
          <w:color w:val="000000" w:themeColor="text1"/>
          <w:sz w:val="24"/>
          <w:szCs w:val="24"/>
        </w:rPr>
        <w:t>,</w:t>
      </w:r>
      <w:r w:rsidR="0074294D">
        <w:rPr>
          <w:rFonts w:ascii="Times New Roman" w:hAnsi="Times New Roman" w:cs="Times New Roman"/>
          <w:color w:val="000000" w:themeColor="text1"/>
          <w:sz w:val="24"/>
          <w:szCs w:val="24"/>
        </w:rPr>
        <w:t xml:space="preserve"> &amp; Chaudhry,</w:t>
      </w:r>
      <w:r w:rsidR="00B91D44">
        <w:rPr>
          <w:rFonts w:ascii="Times New Roman" w:hAnsi="Times New Roman" w:cs="Times New Roman"/>
          <w:color w:val="000000" w:themeColor="text1"/>
          <w:sz w:val="24"/>
          <w:szCs w:val="24"/>
        </w:rPr>
        <w:t xml:space="preserve"> 1982), while also</w:t>
      </w:r>
      <w:r w:rsidR="00CD0575">
        <w:rPr>
          <w:rFonts w:ascii="Times New Roman" w:hAnsi="Times New Roman" w:cs="Times New Roman"/>
          <w:color w:val="000000" w:themeColor="text1"/>
          <w:sz w:val="24"/>
          <w:szCs w:val="24"/>
        </w:rPr>
        <w:t xml:space="preserve"> being negatively related to</w:t>
      </w:r>
      <w:r w:rsidR="00B91D44">
        <w:rPr>
          <w:rFonts w:ascii="Times New Roman" w:hAnsi="Times New Roman" w:cs="Times New Roman"/>
          <w:color w:val="000000" w:themeColor="text1"/>
          <w:sz w:val="24"/>
          <w:szCs w:val="24"/>
        </w:rPr>
        <w:t xml:space="preserve"> absenteeism, effort reduction</w:t>
      </w:r>
      <w:r w:rsidR="00CD0575">
        <w:rPr>
          <w:rFonts w:ascii="Times New Roman" w:hAnsi="Times New Roman" w:cs="Times New Roman"/>
          <w:color w:val="000000" w:themeColor="text1"/>
          <w:sz w:val="24"/>
          <w:szCs w:val="24"/>
        </w:rPr>
        <w:t>, role ambiguity and role conflict (</w:t>
      </w:r>
      <w:proofErr w:type="spellStart"/>
      <w:r w:rsidR="00CD0575">
        <w:rPr>
          <w:rFonts w:ascii="Times New Roman" w:hAnsi="Times New Roman" w:cs="Times New Roman"/>
          <w:color w:val="000000" w:themeColor="text1"/>
          <w:sz w:val="24"/>
          <w:szCs w:val="24"/>
        </w:rPr>
        <w:t>Chiaburu</w:t>
      </w:r>
      <w:proofErr w:type="spellEnd"/>
      <w:r w:rsidR="00CD0575">
        <w:rPr>
          <w:rFonts w:ascii="Times New Roman" w:hAnsi="Times New Roman" w:cs="Times New Roman"/>
          <w:color w:val="000000" w:themeColor="text1"/>
          <w:sz w:val="24"/>
          <w:szCs w:val="24"/>
        </w:rPr>
        <w:t xml:space="preserve"> &amp; Harrison, 2008).</w:t>
      </w:r>
      <w:r w:rsidR="00CF0C64">
        <w:rPr>
          <w:rFonts w:ascii="Times New Roman" w:hAnsi="Times New Roman" w:cs="Times New Roman"/>
          <w:color w:val="000000" w:themeColor="text1"/>
          <w:sz w:val="24"/>
          <w:szCs w:val="24"/>
        </w:rPr>
        <w:t xml:space="preserve"> </w:t>
      </w:r>
    </w:p>
    <w:p w14:paraId="3BC75239" w14:textId="47E25E0A" w:rsidR="001B1E29" w:rsidRDefault="00230C43"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addition to positive outcomes for the individual employee, t</w:t>
      </w:r>
      <w:r w:rsidR="00B83341">
        <w:rPr>
          <w:rFonts w:ascii="Times New Roman" w:hAnsi="Times New Roman" w:cs="Times New Roman"/>
          <w:color w:val="000000" w:themeColor="text1"/>
          <w:sz w:val="24"/>
          <w:szCs w:val="24"/>
        </w:rPr>
        <w:t>heories</w:t>
      </w:r>
      <w:r w:rsidR="002B5ACD">
        <w:rPr>
          <w:rFonts w:ascii="Times New Roman" w:hAnsi="Times New Roman" w:cs="Times New Roman"/>
          <w:color w:val="000000" w:themeColor="text1"/>
          <w:sz w:val="24"/>
          <w:szCs w:val="24"/>
        </w:rPr>
        <w:t xml:space="preserve"> on social exchange and reciprocity</w:t>
      </w:r>
      <w:r w:rsidR="00B83341">
        <w:rPr>
          <w:rFonts w:ascii="Times New Roman" w:hAnsi="Times New Roman" w:cs="Times New Roman"/>
          <w:color w:val="000000" w:themeColor="text1"/>
          <w:sz w:val="24"/>
          <w:szCs w:val="24"/>
        </w:rPr>
        <w:t xml:space="preserve"> </w:t>
      </w:r>
      <w:r w:rsidR="002B5ACD">
        <w:rPr>
          <w:rFonts w:ascii="Times New Roman" w:hAnsi="Times New Roman" w:cs="Times New Roman"/>
          <w:color w:val="000000" w:themeColor="text1"/>
          <w:sz w:val="24"/>
          <w:szCs w:val="24"/>
        </w:rPr>
        <w:t xml:space="preserve">suggest that coworkers can help set the norms for performance within the organization. </w:t>
      </w:r>
      <w:r w:rsidR="00E82101">
        <w:rPr>
          <w:rFonts w:ascii="Times New Roman" w:hAnsi="Times New Roman" w:cs="Times New Roman"/>
          <w:color w:val="000000" w:themeColor="text1"/>
          <w:sz w:val="24"/>
          <w:szCs w:val="24"/>
        </w:rPr>
        <w:t>Through the process of working to adhere to group norms,</w:t>
      </w:r>
      <w:r w:rsidR="00717AA5">
        <w:rPr>
          <w:rFonts w:ascii="Times New Roman" w:hAnsi="Times New Roman" w:cs="Times New Roman"/>
          <w:color w:val="000000" w:themeColor="text1"/>
          <w:sz w:val="24"/>
          <w:szCs w:val="24"/>
        </w:rPr>
        <w:t xml:space="preserve"> e</w:t>
      </w:r>
      <w:r w:rsidR="00B83341">
        <w:rPr>
          <w:rFonts w:ascii="Times New Roman" w:hAnsi="Times New Roman" w:cs="Times New Roman"/>
          <w:color w:val="000000" w:themeColor="text1"/>
          <w:sz w:val="24"/>
          <w:szCs w:val="24"/>
        </w:rPr>
        <w:t>mployee</w:t>
      </w:r>
      <w:r w:rsidR="00717AA5">
        <w:rPr>
          <w:rFonts w:ascii="Times New Roman" w:hAnsi="Times New Roman" w:cs="Times New Roman"/>
          <w:color w:val="000000" w:themeColor="text1"/>
          <w:sz w:val="24"/>
          <w:szCs w:val="24"/>
        </w:rPr>
        <w:t>s</w:t>
      </w:r>
      <w:r w:rsidR="00B83341">
        <w:rPr>
          <w:rFonts w:ascii="Times New Roman" w:hAnsi="Times New Roman" w:cs="Times New Roman"/>
          <w:color w:val="000000" w:themeColor="text1"/>
          <w:sz w:val="24"/>
          <w:szCs w:val="24"/>
        </w:rPr>
        <w:t xml:space="preserve"> may </w:t>
      </w:r>
      <w:r w:rsidR="005F406A">
        <w:rPr>
          <w:rFonts w:ascii="Times New Roman" w:hAnsi="Times New Roman" w:cs="Times New Roman"/>
          <w:color w:val="000000" w:themeColor="text1"/>
          <w:sz w:val="24"/>
          <w:szCs w:val="24"/>
        </w:rPr>
        <w:t>use their coworker’s behavior as a signal to inform their own behavior</w:t>
      </w:r>
      <w:r w:rsidR="00B83341">
        <w:rPr>
          <w:rFonts w:ascii="Times New Roman" w:hAnsi="Times New Roman" w:cs="Times New Roman"/>
          <w:color w:val="000000" w:themeColor="text1"/>
          <w:sz w:val="24"/>
          <w:szCs w:val="24"/>
        </w:rPr>
        <w:t>.</w:t>
      </w:r>
      <w:r w:rsidR="00B53B89">
        <w:rPr>
          <w:rFonts w:ascii="Times New Roman" w:hAnsi="Times New Roman" w:cs="Times New Roman"/>
          <w:color w:val="000000" w:themeColor="text1"/>
          <w:sz w:val="24"/>
          <w:szCs w:val="24"/>
        </w:rPr>
        <w:t xml:space="preserve"> Eder and Eisenberger (2008</w:t>
      </w:r>
      <w:r w:rsidR="005B143B">
        <w:rPr>
          <w:rFonts w:ascii="Times New Roman" w:hAnsi="Times New Roman" w:cs="Times New Roman"/>
          <w:color w:val="000000" w:themeColor="text1"/>
          <w:sz w:val="24"/>
          <w:szCs w:val="24"/>
        </w:rPr>
        <w:t>)</w:t>
      </w:r>
      <w:r w:rsidR="00B53B89">
        <w:rPr>
          <w:rFonts w:ascii="Times New Roman" w:hAnsi="Times New Roman" w:cs="Times New Roman"/>
          <w:color w:val="000000" w:themeColor="text1"/>
          <w:sz w:val="24"/>
          <w:szCs w:val="24"/>
        </w:rPr>
        <w:t xml:space="preserve"> </w:t>
      </w:r>
      <w:r w:rsidR="00B83341">
        <w:rPr>
          <w:rFonts w:ascii="Times New Roman" w:hAnsi="Times New Roman" w:cs="Times New Roman"/>
          <w:color w:val="000000" w:themeColor="text1"/>
          <w:sz w:val="24"/>
          <w:szCs w:val="24"/>
        </w:rPr>
        <w:t xml:space="preserve">specifically </w:t>
      </w:r>
      <w:r w:rsidR="00B53B89">
        <w:rPr>
          <w:rFonts w:ascii="Times New Roman" w:hAnsi="Times New Roman" w:cs="Times New Roman"/>
          <w:color w:val="000000" w:themeColor="text1"/>
          <w:sz w:val="24"/>
          <w:szCs w:val="24"/>
        </w:rPr>
        <w:t>note</w:t>
      </w:r>
      <w:r w:rsidR="00B83341">
        <w:rPr>
          <w:rFonts w:ascii="Times New Roman" w:hAnsi="Times New Roman" w:cs="Times New Roman"/>
          <w:color w:val="000000" w:themeColor="text1"/>
          <w:sz w:val="24"/>
          <w:szCs w:val="24"/>
        </w:rPr>
        <w:t xml:space="preserve"> that when coworkers exhibit withdrawal behaviors (e.g., absenteeism, tardiness, non-work-related conversations)</w:t>
      </w:r>
      <w:r w:rsidR="0022499B">
        <w:rPr>
          <w:rFonts w:ascii="Times New Roman" w:hAnsi="Times New Roman" w:cs="Times New Roman"/>
          <w:color w:val="000000" w:themeColor="text1"/>
          <w:sz w:val="24"/>
          <w:szCs w:val="24"/>
        </w:rPr>
        <w:t>,</w:t>
      </w:r>
      <w:r w:rsidR="00B83341">
        <w:rPr>
          <w:rFonts w:ascii="Times New Roman" w:hAnsi="Times New Roman" w:cs="Times New Roman"/>
          <w:color w:val="000000" w:themeColor="text1"/>
          <w:sz w:val="24"/>
          <w:szCs w:val="24"/>
        </w:rPr>
        <w:t xml:space="preserve"> employees are more likely to exhibit those behaviors as well. </w:t>
      </w:r>
      <w:proofErr w:type="spellStart"/>
      <w:r w:rsidR="002B5ACD">
        <w:rPr>
          <w:rFonts w:ascii="Times New Roman" w:hAnsi="Times New Roman" w:cs="Times New Roman"/>
          <w:color w:val="000000" w:themeColor="text1"/>
          <w:sz w:val="24"/>
          <w:szCs w:val="24"/>
        </w:rPr>
        <w:t>Korsgaard</w:t>
      </w:r>
      <w:proofErr w:type="spellEnd"/>
      <w:r w:rsidR="002B5ACD">
        <w:rPr>
          <w:rFonts w:ascii="Times New Roman" w:hAnsi="Times New Roman" w:cs="Times New Roman"/>
          <w:color w:val="000000" w:themeColor="text1"/>
          <w:sz w:val="24"/>
          <w:szCs w:val="24"/>
        </w:rPr>
        <w:t xml:space="preserve"> and colleagues (2010) </w:t>
      </w:r>
      <w:r w:rsidR="00AC439C">
        <w:rPr>
          <w:rFonts w:ascii="Times New Roman" w:hAnsi="Times New Roman" w:cs="Times New Roman"/>
          <w:color w:val="000000" w:themeColor="text1"/>
          <w:sz w:val="24"/>
          <w:szCs w:val="24"/>
        </w:rPr>
        <w:t xml:space="preserve">also </w:t>
      </w:r>
      <w:r w:rsidR="0022499B">
        <w:rPr>
          <w:rFonts w:ascii="Times New Roman" w:hAnsi="Times New Roman" w:cs="Times New Roman"/>
          <w:color w:val="000000" w:themeColor="text1"/>
          <w:sz w:val="24"/>
          <w:szCs w:val="24"/>
        </w:rPr>
        <w:t>suggest that</w:t>
      </w:r>
      <w:r w:rsidR="00B17E91">
        <w:rPr>
          <w:rFonts w:ascii="Times New Roman" w:hAnsi="Times New Roman" w:cs="Times New Roman"/>
          <w:color w:val="000000" w:themeColor="text1"/>
          <w:sz w:val="24"/>
          <w:szCs w:val="24"/>
        </w:rPr>
        <w:t xml:space="preserve"> by exchanging personal time and resources through participation in OCB, </w:t>
      </w:r>
      <w:r w:rsidR="00AA44D3">
        <w:rPr>
          <w:rFonts w:ascii="Times New Roman" w:hAnsi="Times New Roman" w:cs="Times New Roman"/>
          <w:color w:val="000000" w:themeColor="text1"/>
          <w:sz w:val="24"/>
          <w:szCs w:val="24"/>
        </w:rPr>
        <w:t xml:space="preserve">an “obligation to reciprocate” and the “expectation of reciprocity” can develop. In these instances, coworkers who </w:t>
      </w:r>
      <w:r w:rsidR="006269DF">
        <w:rPr>
          <w:rFonts w:ascii="Times New Roman" w:hAnsi="Times New Roman" w:cs="Times New Roman"/>
          <w:color w:val="000000" w:themeColor="text1"/>
          <w:sz w:val="24"/>
          <w:szCs w:val="24"/>
        </w:rPr>
        <w:t>engage in</w:t>
      </w:r>
      <w:r w:rsidR="00AA44D3">
        <w:rPr>
          <w:rFonts w:ascii="Times New Roman" w:hAnsi="Times New Roman" w:cs="Times New Roman"/>
          <w:color w:val="000000" w:themeColor="text1"/>
          <w:sz w:val="24"/>
          <w:szCs w:val="24"/>
        </w:rPr>
        <w:t xml:space="preserve"> OCBs may set the standard for new employees regarding OCB performance. </w:t>
      </w:r>
      <w:r w:rsidR="00506971">
        <w:rPr>
          <w:rFonts w:ascii="Times New Roman" w:hAnsi="Times New Roman" w:cs="Times New Roman"/>
          <w:color w:val="000000" w:themeColor="text1"/>
          <w:sz w:val="24"/>
          <w:szCs w:val="24"/>
        </w:rPr>
        <w:t>Similarly, research on coworker support suggest</w:t>
      </w:r>
      <w:r w:rsidR="00A64ABD">
        <w:rPr>
          <w:rFonts w:ascii="Times New Roman" w:hAnsi="Times New Roman" w:cs="Times New Roman"/>
          <w:color w:val="000000" w:themeColor="text1"/>
          <w:sz w:val="24"/>
          <w:szCs w:val="24"/>
        </w:rPr>
        <w:t>s</w:t>
      </w:r>
      <w:r w:rsidR="00506971">
        <w:rPr>
          <w:rFonts w:ascii="Times New Roman" w:hAnsi="Times New Roman" w:cs="Times New Roman"/>
          <w:color w:val="000000" w:themeColor="text1"/>
          <w:sz w:val="24"/>
          <w:szCs w:val="24"/>
        </w:rPr>
        <w:t xml:space="preserve"> that coworkers can prompt unmotivated employees </w:t>
      </w:r>
      <w:r w:rsidR="00513B98">
        <w:rPr>
          <w:rFonts w:ascii="Times New Roman" w:hAnsi="Times New Roman" w:cs="Times New Roman"/>
          <w:color w:val="000000" w:themeColor="text1"/>
          <w:sz w:val="24"/>
          <w:szCs w:val="24"/>
        </w:rPr>
        <w:t xml:space="preserve">to </w:t>
      </w:r>
      <w:r w:rsidR="00A64ABD">
        <w:rPr>
          <w:rFonts w:ascii="Times New Roman" w:hAnsi="Times New Roman" w:cs="Times New Roman"/>
          <w:color w:val="000000" w:themeColor="text1"/>
          <w:sz w:val="24"/>
          <w:szCs w:val="24"/>
        </w:rPr>
        <w:t xml:space="preserve">start </w:t>
      </w:r>
      <w:r w:rsidR="00513B98">
        <w:rPr>
          <w:rFonts w:ascii="Times New Roman" w:hAnsi="Times New Roman" w:cs="Times New Roman"/>
          <w:color w:val="000000" w:themeColor="text1"/>
          <w:sz w:val="24"/>
          <w:szCs w:val="24"/>
        </w:rPr>
        <w:t>engag</w:t>
      </w:r>
      <w:r w:rsidR="00A64ABD">
        <w:rPr>
          <w:rFonts w:ascii="Times New Roman" w:hAnsi="Times New Roman" w:cs="Times New Roman"/>
          <w:color w:val="000000" w:themeColor="text1"/>
          <w:sz w:val="24"/>
          <w:szCs w:val="24"/>
        </w:rPr>
        <w:t>ing in more</w:t>
      </w:r>
      <w:r w:rsidR="00513B98">
        <w:rPr>
          <w:rFonts w:ascii="Times New Roman" w:hAnsi="Times New Roman" w:cs="Times New Roman"/>
          <w:color w:val="000000" w:themeColor="text1"/>
          <w:sz w:val="24"/>
          <w:szCs w:val="24"/>
        </w:rPr>
        <w:t xml:space="preserve"> helping behavior (Kim, Van Dyne, </w:t>
      </w:r>
      <w:proofErr w:type="spellStart"/>
      <w:r w:rsidR="00513B98">
        <w:rPr>
          <w:rFonts w:ascii="Times New Roman" w:hAnsi="Times New Roman" w:cs="Times New Roman"/>
          <w:color w:val="000000" w:themeColor="text1"/>
          <w:sz w:val="24"/>
          <w:szCs w:val="24"/>
        </w:rPr>
        <w:t>Kamdar</w:t>
      </w:r>
      <w:proofErr w:type="spellEnd"/>
      <w:r w:rsidR="00513B98">
        <w:rPr>
          <w:rFonts w:ascii="Times New Roman" w:hAnsi="Times New Roman" w:cs="Times New Roman"/>
          <w:color w:val="000000" w:themeColor="text1"/>
          <w:sz w:val="24"/>
          <w:szCs w:val="24"/>
        </w:rPr>
        <w:t xml:space="preserve">, &amp; Johnson, 2013). </w:t>
      </w:r>
      <w:r w:rsidR="00A12377">
        <w:rPr>
          <w:rFonts w:ascii="Times New Roman" w:hAnsi="Times New Roman" w:cs="Times New Roman"/>
          <w:color w:val="000000" w:themeColor="text1"/>
          <w:sz w:val="24"/>
          <w:szCs w:val="24"/>
        </w:rPr>
        <w:t>This</w:t>
      </w:r>
      <w:r w:rsidR="0022499B">
        <w:rPr>
          <w:rFonts w:ascii="Times New Roman" w:hAnsi="Times New Roman" w:cs="Times New Roman"/>
          <w:color w:val="000000" w:themeColor="text1"/>
          <w:sz w:val="24"/>
          <w:szCs w:val="24"/>
        </w:rPr>
        <w:t>,</w:t>
      </w:r>
      <w:r w:rsidR="00A12377">
        <w:rPr>
          <w:rFonts w:ascii="Times New Roman" w:hAnsi="Times New Roman" w:cs="Times New Roman"/>
          <w:color w:val="000000" w:themeColor="text1"/>
          <w:sz w:val="24"/>
          <w:szCs w:val="24"/>
        </w:rPr>
        <w:t xml:space="preserve"> of course</w:t>
      </w:r>
      <w:r w:rsidR="0022499B">
        <w:rPr>
          <w:rFonts w:ascii="Times New Roman" w:hAnsi="Times New Roman" w:cs="Times New Roman"/>
          <w:color w:val="000000" w:themeColor="text1"/>
          <w:sz w:val="24"/>
          <w:szCs w:val="24"/>
        </w:rPr>
        <w:t>,</w:t>
      </w:r>
      <w:r w:rsidR="00A12377">
        <w:rPr>
          <w:rFonts w:ascii="Times New Roman" w:hAnsi="Times New Roman" w:cs="Times New Roman"/>
          <w:color w:val="000000" w:themeColor="text1"/>
          <w:sz w:val="24"/>
          <w:szCs w:val="24"/>
        </w:rPr>
        <w:t xml:space="preserve"> assumes that th</w:t>
      </w:r>
      <w:r w:rsidR="009E2874">
        <w:rPr>
          <w:rFonts w:ascii="Times New Roman" w:hAnsi="Times New Roman" w:cs="Times New Roman"/>
          <w:color w:val="000000" w:themeColor="text1"/>
          <w:sz w:val="24"/>
          <w:szCs w:val="24"/>
        </w:rPr>
        <w:t>e specific</w:t>
      </w:r>
      <w:r w:rsidR="00A12377">
        <w:rPr>
          <w:rFonts w:ascii="Times New Roman" w:hAnsi="Times New Roman" w:cs="Times New Roman"/>
          <w:color w:val="000000" w:themeColor="text1"/>
          <w:sz w:val="24"/>
          <w:szCs w:val="24"/>
        </w:rPr>
        <w:t xml:space="preserve"> employee </w:t>
      </w:r>
      <w:r w:rsidR="00677838">
        <w:rPr>
          <w:rFonts w:ascii="Times New Roman" w:hAnsi="Times New Roman" w:cs="Times New Roman"/>
          <w:color w:val="000000" w:themeColor="text1"/>
          <w:sz w:val="24"/>
          <w:szCs w:val="24"/>
        </w:rPr>
        <w:t>values</w:t>
      </w:r>
      <w:r w:rsidR="00A12377">
        <w:rPr>
          <w:rFonts w:ascii="Times New Roman" w:hAnsi="Times New Roman" w:cs="Times New Roman"/>
          <w:color w:val="000000" w:themeColor="text1"/>
          <w:sz w:val="24"/>
          <w:szCs w:val="24"/>
        </w:rPr>
        <w:t xml:space="preserve"> and expect</w:t>
      </w:r>
      <w:r w:rsidR="00677838">
        <w:rPr>
          <w:rFonts w:ascii="Times New Roman" w:hAnsi="Times New Roman" w:cs="Times New Roman"/>
          <w:color w:val="000000" w:themeColor="text1"/>
          <w:sz w:val="24"/>
          <w:szCs w:val="24"/>
        </w:rPr>
        <w:t>s</w:t>
      </w:r>
      <w:r w:rsidR="00A12377">
        <w:rPr>
          <w:rFonts w:ascii="Times New Roman" w:hAnsi="Times New Roman" w:cs="Times New Roman"/>
          <w:color w:val="000000" w:themeColor="text1"/>
          <w:sz w:val="24"/>
          <w:szCs w:val="24"/>
        </w:rPr>
        <w:t xml:space="preserve"> social exchange and reciprocity</w:t>
      </w:r>
      <w:r w:rsidR="00677838">
        <w:rPr>
          <w:rFonts w:ascii="Times New Roman" w:hAnsi="Times New Roman" w:cs="Times New Roman"/>
          <w:color w:val="000000" w:themeColor="text1"/>
          <w:sz w:val="24"/>
          <w:szCs w:val="24"/>
        </w:rPr>
        <w:t xml:space="preserve"> from their colleagues</w:t>
      </w:r>
      <w:r w:rsidR="00A12377">
        <w:rPr>
          <w:rFonts w:ascii="Times New Roman" w:hAnsi="Times New Roman" w:cs="Times New Roman"/>
          <w:color w:val="000000" w:themeColor="text1"/>
          <w:sz w:val="24"/>
          <w:szCs w:val="24"/>
        </w:rPr>
        <w:t xml:space="preserve"> (Ladd &amp; Henry, 2000)</w:t>
      </w:r>
      <w:r w:rsidR="00F005E0">
        <w:rPr>
          <w:rFonts w:ascii="Times New Roman" w:hAnsi="Times New Roman" w:cs="Times New Roman"/>
          <w:color w:val="000000" w:themeColor="text1"/>
          <w:sz w:val="24"/>
          <w:szCs w:val="24"/>
        </w:rPr>
        <w:t>.</w:t>
      </w:r>
      <w:r w:rsidR="00291C2F">
        <w:rPr>
          <w:rFonts w:ascii="Times New Roman" w:hAnsi="Times New Roman" w:cs="Times New Roman"/>
          <w:color w:val="000000" w:themeColor="text1"/>
          <w:sz w:val="24"/>
          <w:szCs w:val="24"/>
        </w:rPr>
        <w:t xml:space="preserve"> </w:t>
      </w:r>
    </w:p>
    <w:p w14:paraId="3F837D71" w14:textId="2FA80B13" w:rsidR="004622A0" w:rsidRPr="000A3824" w:rsidRDefault="00F2193B"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Overall, this research supports the idea that coworkers play a key role in workplace outcomes.</w:t>
      </w:r>
      <w:r w:rsidR="009B113D">
        <w:rPr>
          <w:rFonts w:ascii="Times New Roman" w:hAnsi="Times New Roman" w:cs="Times New Roman"/>
          <w:color w:val="000000" w:themeColor="text1"/>
          <w:sz w:val="24"/>
          <w:szCs w:val="24"/>
        </w:rPr>
        <w:t xml:space="preserve"> T</w:t>
      </w:r>
      <w:r w:rsidR="004622A0">
        <w:rPr>
          <w:rFonts w:ascii="Times New Roman" w:hAnsi="Times New Roman" w:cs="Times New Roman"/>
          <w:color w:val="000000" w:themeColor="text1"/>
          <w:sz w:val="24"/>
          <w:szCs w:val="24"/>
        </w:rPr>
        <w:t>h</w:t>
      </w:r>
      <w:r w:rsidR="00186AD9">
        <w:rPr>
          <w:rFonts w:ascii="Times New Roman" w:hAnsi="Times New Roman" w:cs="Times New Roman"/>
          <w:color w:val="000000" w:themeColor="text1"/>
          <w:sz w:val="24"/>
          <w:szCs w:val="24"/>
        </w:rPr>
        <w:t>e research conducted on the employee-coworker relationship</w:t>
      </w:r>
      <w:r w:rsidR="004622A0">
        <w:rPr>
          <w:rFonts w:ascii="Times New Roman" w:hAnsi="Times New Roman" w:cs="Times New Roman"/>
          <w:color w:val="000000" w:themeColor="text1"/>
          <w:sz w:val="24"/>
          <w:szCs w:val="24"/>
        </w:rPr>
        <w:t xml:space="preserve"> is </w:t>
      </w:r>
      <w:r w:rsidR="009B113D">
        <w:rPr>
          <w:rFonts w:ascii="Times New Roman" w:hAnsi="Times New Roman" w:cs="Times New Roman"/>
          <w:color w:val="000000" w:themeColor="text1"/>
          <w:sz w:val="24"/>
          <w:szCs w:val="24"/>
        </w:rPr>
        <w:t xml:space="preserve">also </w:t>
      </w:r>
      <w:r w:rsidR="004622A0">
        <w:rPr>
          <w:rFonts w:ascii="Times New Roman" w:hAnsi="Times New Roman" w:cs="Times New Roman"/>
          <w:color w:val="000000" w:themeColor="text1"/>
          <w:sz w:val="24"/>
          <w:szCs w:val="24"/>
        </w:rPr>
        <w:t>helpful in understanding how coworkers m</w:t>
      </w:r>
      <w:r w:rsidR="00C87C6A">
        <w:rPr>
          <w:rFonts w:ascii="Times New Roman" w:hAnsi="Times New Roman" w:cs="Times New Roman"/>
          <w:color w:val="000000" w:themeColor="text1"/>
          <w:sz w:val="24"/>
          <w:szCs w:val="24"/>
        </w:rPr>
        <w:t>a</w:t>
      </w:r>
      <w:r w:rsidR="004622A0">
        <w:rPr>
          <w:rFonts w:ascii="Times New Roman" w:hAnsi="Times New Roman" w:cs="Times New Roman"/>
          <w:color w:val="000000" w:themeColor="text1"/>
          <w:sz w:val="24"/>
          <w:szCs w:val="24"/>
        </w:rPr>
        <w:t>y influence employee behaviors</w:t>
      </w:r>
      <w:r w:rsidR="002C0905">
        <w:rPr>
          <w:rFonts w:ascii="Times New Roman" w:hAnsi="Times New Roman" w:cs="Times New Roman"/>
          <w:color w:val="000000" w:themeColor="text1"/>
          <w:sz w:val="24"/>
          <w:szCs w:val="24"/>
        </w:rPr>
        <w:t xml:space="preserve"> and workplace outcomes</w:t>
      </w:r>
      <w:r w:rsidR="004622A0">
        <w:rPr>
          <w:rFonts w:ascii="Times New Roman" w:hAnsi="Times New Roman" w:cs="Times New Roman"/>
          <w:color w:val="000000" w:themeColor="text1"/>
          <w:sz w:val="24"/>
          <w:szCs w:val="24"/>
        </w:rPr>
        <w:t xml:space="preserve"> </w:t>
      </w:r>
      <w:r w:rsidR="004001BF">
        <w:rPr>
          <w:rFonts w:ascii="Times New Roman" w:hAnsi="Times New Roman" w:cs="Times New Roman"/>
          <w:color w:val="000000" w:themeColor="text1"/>
          <w:sz w:val="24"/>
          <w:szCs w:val="24"/>
        </w:rPr>
        <w:t xml:space="preserve">by </w:t>
      </w:r>
      <w:r w:rsidR="007E54FB">
        <w:rPr>
          <w:rFonts w:ascii="Times New Roman" w:hAnsi="Times New Roman" w:cs="Times New Roman"/>
          <w:color w:val="000000" w:themeColor="text1"/>
          <w:sz w:val="24"/>
          <w:szCs w:val="24"/>
        </w:rPr>
        <w:lastRenderedPageBreak/>
        <w:t>setting the standards for employee behavior through the development of expectations and norms.</w:t>
      </w:r>
      <w:r w:rsidR="004622A0">
        <w:rPr>
          <w:rFonts w:ascii="Times New Roman" w:hAnsi="Times New Roman" w:cs="Times New Roman"/>
          <w:color w:val="000000" w:themeColor="text1"/>
          <w:sz w:val="24"/>
          <w:szCs w:val="24"/>
        </w:rPr>
        <w:t xml:space="preserve"> </w:t>
      </w:r>
      <w:r w:rsidR="002C0905">
        <w:rPr>
          <w:rFonts w:ascii="Times New Roman" w:hAnsi="Times New Roman" w:cs="Times New Roman"/>
          <w:color w:val="000000" w:themeColor="text1"/>
          <w:sz w:val="24"/>
          <w:szCs w:val="24"/>
        </w:rPr>
        <w:t>However, th</w:t>
      </w:r>
      <w:r w:rsidR="001B1E29">
        <w:rPr>
          <w:rFonts w:ascii="Times New Roman" w:hAnsi="Times New Roman" w:cs="Times New Roman"/>
          <w:color w:val="000000" w:themeColor="text1"/>
          <w:sz w:val="24"/>
          <w:szCs w:val="24"/>
        </w:rPr>
        <w:t>e</w:t>
      </w:r>
      <w:r w:rsidR="002C0905">
        <w:rPr>
          <w:rFonts w:ascii="Times New Roman" w:hAnsi="Times New Roman" w:cs="Times New Roman"/>
          <w:color w:val="000000" w:themeColor="text1"/>
          <w:sz w:val="24"/>
          <w:szCs w:val="24"/>
        </w:rPr>
        <w:t xml:space="preserve"> focus</w:t>
      </w:r>
      <w:r w:rsidR="001B1E29">
        <w:rPr>
          <w:rFonts w:ascii="Times New Roman" w:hAnsi="Times New Roman" w:cs="Times New Roman"/>
          <w:color w:val="000000" w:themeColor="text1"/>
          <w:sz w:val="24"/>
          <w:szCs w:val="24"/>
        </w:rPr>
        <w:t xml:space="preserve"> of the current research on the perspective of the person performing OCB,</w:t>
      </w:r>
      <w:r w:rsidR="004622A0">
        <w:rPr>
          <w:rFonts w:ascii="Times New Roman" w:hAnsi="Times New Roman" w:cs="Times New Roman"/>
          <w:color w:val="000000" w:themeColor="text1"/>
          <w:sz w:val="24"/>
          <w:szCs w:val="24"/>
        </w:rPr>
        <w:t xml:space="preserve"> </w:t>
      </w:r>
      <w:r w:rsidR="00F54DBE">
        <w:rPr>
          <w:rFonts w:ascii="Times New Roman" w:hAnsi="Times New Roman" w:cs="Times New Roman"/>
          <w:color w:val="000000" w:themeColor="text1"/>
          <w:sz w:val="24"/>
          <w:szCs w:val="24"/>
        </w:rPr>
        <w:t xml:space="preserve">fails to consider how the outcomes of OCB are inherently tied to how others perceive and choose to respond to helpful behavior. </w:t>
      </w:r>
    </w:p>
    <w:p w14:paraId="5948DB8C" w14:textId="77777777" w:rsidR="006768BA" w:rsidRPr="00D45C39" w:rsidRDefault="006768BA" w:rsidP="005C7129">
      <w:pPr>
        <w:pStyle w:val="Heading2"/>
      </w:pPr>
      <w:bookmarkStart w:id="5" w:name="_Toc44947211"/>
      <w:r w:rsidRPr="00D45C39">
        <w:t>OCB Direction and Orientation</w:t>
      </w:r>
      <w:bookmarkEnd w:id="5"/>
    </w:p>
    <w:p w14:paraId="44E39AAA" w14:textId="791CE012" w:rsidR="00D45C39" w:rsidRPr="00A05889" w:rsidRDefault="00A03CFB" w:rsidP="006521A7">
      <w:pPr>
        <w:spacing w:after="0" w:line="480" w:lineRule="auto"/>
        <w:rPr>
          <w:rFonts w:ascii="Times New Roman" w:eastAsia="Calibri" w:hAnsi="Times New Roman" w:cs="Times New Roman"/>
          <w:color w:val="000000"/>
          <w:sz w:val="24"/>
          <w:szCs w:val="24"/>
          <w:lang w:bidi="en-US"/>
        </w:rPr>
      </w:pPr>
      <w:r w:rsidRPr="00D45C39">
        <w:rPr>
          <w:rFonts w:ascii="Times New Roman" w:hAnsi="Times New Roman" w:cs="Times New Roman"/>
          <w:b/>
          <w:color w:val="000000" w:themeColor="text1"/>
          <w:sz w:val="24"/>
          <w:szCs w:val="24"/>
        </w:rPr>
        <w:tab/>
      </w:r>
      <w:r w:rsidR="00B13FC4">
        <w:rPr>
          <w:rFonts w:ascii="Times New Roman" w:hAnsi="Times New Roman" w:cs="Times New Roman"/>
          <w:color w:val="000000" w:themeColor="text1"/>
          <w:sz w:val="24"/>
          <w:szCs w:val="24"/>
        </w:rPr>
        <w:t xml:space="preserve">Before discussing how </w:t>
      </w:r>
      <w:r w:rsidR="00B71BF9">
        <w:rPr>
          <w:rFonts w:ascii="Times New Roman" w:hAnsi="Times New Roman" w:cs="Times New Roman"/>
          <w:color w:val="000000" w:themeColor="text1"/>
          <w:sz w:val="24"/>
          <w:szCs w:val="24"/>
        </w:rPr>
        <w:t>coworkers</w:t>
      </w:r>
      <w:r w:rsidR="00B13FC4">
        <w:rPr>
          <w:rFonts w:ascii="Times New Roman" w:hAnsi="Times New Roman" w:cs="Times New Roman"/>
          <w:color w:val="000000" w:themeColor="text1"/>
          <w:sz w:val="24"/>
          <w:szCs w:val="24"/>
        </w:rPr>
        <w:t xml:space="preserve"> respond to employees</w:t>
      </w:r>
      <w:r w:rsidR="0022499B">
        <w:rPr>
          <w:rFonts w:ascii="Times New Roman" w:hAnsi="Times New Roman" w:cs="Times New Roman"/>
          <w:color w:val="000000" w:themeColor="text1"/>
          <w:sz w:val="24"/>
          <w:szCs w:val="24"/>
        </w:rPr>
        <w:t>’</w:t>
      </w:r>
      <w:r w:rsidR="00B13FC4">
        <w:rPr>
          <w:rFonts w:ascii="Times New Roman" w:hAnsi="Times New Roman" w:cs="Times New Roman"/>
          <w:color w:val="000000" w:themeColor="text1"/>
          <w:sz w:val="24"/>
          <w:szCs w:val="24"/>
        </w:rPr>
        <w:t xml:space="preserve"> OCB, it is first important to discuss what </w:t>
      </w:r>
      <w:r w:rsidR="00D1534B">
        <w:rPr>
          <w:rFonts w:ascii="Times New Roman" w:hAnsi="Times New Roman" w:cs="Times New Roman"/>
          <w:color w:val="000000" w:themeColor="text1"/>
          <w:sz w:val="24"/>
          <w:szCs w:val="24"/>
        </w:rPr>
        <w:t xml:space="preserve">type of behavior </w:t>
      </w:r>
      <w:r w:rsidR="00B13FC4">
        <w:rPr>
          <w:rFonts w:ascii="Times New Roman" w:hAnsi="Times New Roman" w:cs="Times New Roman"/>
          <w:color w:val="000000" w:themeColor="text1"/>
          <w:sz w:val="24"/>
          <w:szCs w:val="24"/>
        </w:rPr>
        <w:t>OCB includes. T</w:t>
      </w:r>
      <w:r w:rsidRPr="00D45C39">
        <w:rPr>
          <w:rFonts w:ascii="Times New Roman" w:hAnsi="Times New Roman" w:cs="Times New Roman"/>
          <w:color w:val="000000" w:themeColor="text1"/>
          <w:sz w:val="24"/>
          <w:szCs w:val="24"/>
        </w:rPr>
        <w:t xml:space="preserve">here </w:t>
      </w:r>
      <w:proofErr w:type="gramStart"/>
      <w:r w:rsidR="00A8262C" w:rsidRPr="00D45C39">
        <w:rPr>
          <w:rFonts w:ascii="Times New Roman" w:hAnsi="Times New Roman" w:cs="Times New Roman"/>
          <w:color w:val="000000" w:themeColor="text1"/>
          <w:sz w:val="24"/>
          <w:szCs w:val="24"/>
        </w:rPr>
        <w:t>a number of</w:t>
      </w:r>
      <w:proofErr w:type="gramEnd"/>
      <w:r w:rsidR="00A8262C" w:rsidRPr="00D45C39">
        <w:rPr>
          <w:rFonts w:ascii="Times New Roman" w:hAnsi="Times New Roman" w:cs="Times New Roman"/>
          <w:color w:val="000000" w:themeColor="text1"/>
          <w:sz w:val="24"/>
          <w:szCs w:val="24"/>
        </w:rPr>
        <w:t xml:space="preserve"> typologies for OCB that have been developed since the </w:t>
      </w:r>
      <w:r w:rsidR="00A8262C" w:rsidRPr="006A2A36">
        <w:rPr>
          <w:rFonts w:ascii="Times New Roman" w:hAnsi="Times New Roman" w:cs="Times New Roman"/>
          <w:color w:val="000000" w:themeColor="text1"/>
          <w:sz w:val="24"/>
          <w:szCs w:val="24"/>
        </w:rPr>
        <w:t>construct’s founding. The first typology was developed by Organ (1988</w:t>
      </w:r>
      <w:r w:rsidR="0022499B">
        <w:rPr>
          <w:rFonts w:ascii="Times New Roman" w:hAnsi="Times New Roman" w:cs="Times New Roman"/>
          <w:color w:val="000000" w:themeColor="text1"/>
          <w:sz w:val="24"/>
          <w:szCs w:val="24"/>
        </w:rPr>
        <w:t>;</w:t>
      </w:r>
      <w:r w:rsidR="000A4C71">
        <w:rPr>
          <w:rFonts w:ascii="Times New Roman" w:hAnsi="Times New Roman" w:cs="Times New Roman"/>
          <w:color w:val="000000" w:themeColor="text1"/>
          <w:sz w:val="24"/>
          <w:szCs w:val="24"/>
        </w:rPr>
        <w:t xml:space="preserve"> 1990</w:t>
      </w:r>
      <w:r w:rsidR="00A8262C" w:rsidRPr="006A2A36">
        <w:rPr>
          <w:rFonts w:ascii="Times New Roman" w:hAnsi="Times New Roman" w:cs="Times New Roman"/>
          <w:color w:val="000000" w:themeColor="text1"/>
          <w:sz w:val="24"/>
          <w:szCs w:val="24"/>
        </w:rPr>
        <w:t>)</w:t>
      </w:r>
      <w:r w:rsidR="006D73E2" w:rsidRPr="006A2A36">
        <w:rPr>
          <w:rFonts w:ascii="Times New Roman" w:hAnsi="Times New Roman" w:cs="Times New Roman"/>
          <w:color w:val="000000" w:themeColor="text1"/>
          <w:sz w:val="24"/>
          <w:szCs w:val="24"/>
        </w:rPr>
        <w:t xml:space="preserve"> and it included </w:t>
      </w:r>
      <w:r w:rsidR="006A2A36" w:rsidRPr="006A2A36">
        <w:rPr>
          <w:rFonts w:ascii="Times New Roman" w:hAnsi="Times New Roman" w:cs="Times New Roman"/>
          <w:color w:val="000000" w:themeColor="text1"/>
          <w:sz w:val="24"/>
          <w:szCs w:val="24"/>
        </w:rPr>
        <w:t>seven</w:t>
      </w:r>
      <w:r w:rsidR="006D73E2" w:rsidRPr="006A2A36">
        <w:rPr>
          <w:rFonts w:ascii="Times New Roman" w:hAnsi="Times New Roman" w:cs="Times New Roman"/>
          <w:color w:val="000000" w:themeColor="text1"/>
          <w:sz w:val="24"/>
          <w:szCs w:val="24"/>
        </w:rPr>
        <w:t xml:space="preserve"> components: </w:t>
      </w:r>
      <w:r w:rsidR="006A2A36" w:rsidRPr="006A2A36">
        <w:rPr>
          <w:rFonts w:ascii="Times New Roman" w:eastAsia="Calibri" w:hAnsi="Times New Roman" w:cs="Times New Roman"/>
          <w:color w:val="000000"/>
          <w:sz w:val="24"/>
          <w:szCs w:val="24"/>
          <w:lang w:bidi="en-US"/>
        </w:rPr>
        <w:t>1) altruism</w:t>
      </w:r>
      <w:r w:rsidR="00A05889">
        <w:rPr>
          <w:rFonts w:ascii="Times New Roman" w:eastAsia="Calibri" w:hAnsi="Times New Roman" w:cs="Times New Roman"/>
          <w:color w:val="000000"/>
          <w:sz w:val="24"/>
          <w:szCs w:val="24"/>
          <w:lang w:bidi="en-US"/>
        </w:rPr>
        <w:t>,</w:t>
      </w:r>
      <w:r w:rsidR="006A2A36" w:rsidRPr="006A2A36">
        <w:rPr>
          <w:rFonts w:ascii="Times New Roman" w:eastAsia="Calibri" w:hAnsi="Times New Roman" w:cs="Times New Roman"/>
          <w:color w:val="000000"/>
          <w:sz w:val="24"/>
          <w:szCs w:val="24"/>
          <w:lang w:bidi="en-US"/>
        </w:rPr>
        <w:t xml:space="preserve"> 2) courtesy, 3) cheerleading, 4) peacekeeping</w:t>
      </w:r>
      <w:r w:rsidR="00A05889">
        <w:rPr>
          <w:rFonts w:ascii="Times New Roman" w:eastAsia="Calibri" w:hAnsi="Times New Roman" w:cs="Times New Roman"/>
          <w:color w:val="000000"/>
          <w:sz w:val="24"/>
          <w:szCs w:val="24"/>
          <w:lang w:bidi="en-US"/>
        </w:rPr>
        <w:t>,</w:t>
      </w:r>
      <w:r w:rsidR="006A2A36" w:rsidRPr="006A2A36">
        <w:rPr>
          <w:rFonts w:ascii="Times New Roman" w:eastAsia="Calibri" w:hAnsi="Times New Roman" w:cs="Times New Roman"/>
          <w:color w:val="000000"/>
          <w:sz w:val="24"/>
          <w:szCs w:val="24"/>
          <w:lang w:bidi="en-US"/>
        </w:rPr>
        <w:t xml:space="preserve"> 5) sportsmanship,</w:t>
      </w:r>
      <w:r w:rsidR="00A05889">
        <w:rPr>
          <w:rFonts w:ascii="Times New Roman" w:eastAsia="Calibri" w:hAnsi="Times New Roman" w:cs="Times New Roman"/>
          <w:color w:val="000000"/>
          <w:sz w:val="24"/>
          <w:szCs w:val="24"/>
          <w:lang w:bidi="en-US"/>
        </w:rPr>
        <w:t xml:space="preserve"> </w:t>
      </w:r>
      <w:r w:rsidR="006A2A36" w:rsidRPr="006A2A36">
        <w:rPr>
          <w:rFonts w:ascii="Times New Roman" w:eastAsia="Calibri" w:hAnsi="Times New Roman" w:cs="Times New Roman"/>
          <w:color w:val="000000"/>
          <w:sz w:val="24"/>
          <w:szCs w:val="24"/>
          <w:lang w:bidi="en-US"/>
        </w:rPr>
        <w:t>6) civic virtue</w:t>
      </w:r>
      <w:r w:rsidR="0022499B">
        <w:rPr>
          <w:rFonts w:ascii="Times New Roman" w:eastAsia="Calibri" w:hAnsi="Times New Roman" w:cs="Times New Roman"/>
          <w:color w:val="000000"/>
          <w:sz w:val="24"/>
          <w:szCs w:val="24"/>
          <w:lang w:bidi="en-US"/>
        </w:rPr>
        <w:t>, and</w:t>
      </w:r>
      <w:r w:rsidR="006A2A36" w:rsidRPr="006A2A36">
        <w:rPr>
          <w:rFonts w:ascii="Times New Roman" w:eastAsia="Calibri" w:hAnsi="Times New Roman" w:cs="Times New Roman"/>
          <w:color w:val="000000"/>
          <w:sz w:val="24"/>
          <w:szCs w:val="24"/>
          <w:lang w:bidi="en-US"/>
        </w:rPr>
        <w:t xml:space="preserve"> 7) conscientiousness. </w:t>
      </w:r>
      <w:r w:rsidR="000A4C71" w:rsidRPr="000A4C71">
        <w:rPr>
          <w:rFonts w:ascii="Times New Roman" w:eastAsia="Calibri" w:hAnsi="Times New Roman" w:cs="Times New Roman"/>
          <w:color w:val="000000"/>
          <w:sz w:val="24"/>
          <w:szCs w:val="24"/>
          <w:lang w:bidi="en-US"/>
        </w:rPr>
        <w:t xml:space="preserve">Although </w:t>
      </w:r>
      <w:r w:rsidR="00A05889">
        <w:rPr>
          <w:rFonts w:ascii="Times New Roman" w:eastAsia="Calibri" w:hAnsi="Times New Roman" w:cs="Times New Roman"/>
          <w:color w:val="000000"/>
          <w:sz w:val="24"/>
          <w:szCs w:val="24"/>
          <w:lang w:bidi="en-US"/>
        </w:rPr>
        <w:t xml:space="preserve">many of </w:t>
      </w:r>
      <w:r w:rsidR="000A4C71" w:rsidRPr="000A4C71">
        <w:rPr>
          <w:rFonts w:ascii="Times New Roman" w:eastAsia="Calibri" w:hAnsi="Times New Roman" w:cs="Times New Roman"/>
          <w:color w:val="000000"/>
          <w:sz w:val="24"/>
          <w:szCs w:val="24"/>
          <w:lang w:bidi="en-US"/>
        </w:rPr>
        <w:t xml:space="preserve">these dimensions are still used, </w:t>
      </w:r>
      <w:r w:rsidR="0022499B">
        <w:rPr>
          <w:rFonts w:ascii="Times New Roman" w:eastAsia="Calibri" w:hAnsi="Times New Roman" w:cs="Times New Roman"/>
          <w:color w:val="000000"/>
          <w:sz w:val="24"/>
          <w:szCs w:val="24"/>
          <w:lang w:bidi="en-US"/>
        </w:rPr>
        <w:t xml:space="preserve">contemporary </w:t>
      </w:r>
      <w:r w:rsidR="000A4C71" w:rsidRPr="000A4C71">
        <w:rPr>
          <w:rFonts w:ascii="Times New Roman" w:eastAsia="Calibri" w:hAnsi="Times New Roman" w:cs="Times New Roman"/>
          <w:color w:val="000000"/>
          <w:sz w:val="24"/>
          <w:szCs w:val="24"/>
          <w:lang w:bidi="en-US"/>
        </w:rPr>
        <w:t xml:space="preserve">literature </w:t>
      </w:r>
      <w:r w:rsidR="0022499B">
        <w:rPr>
          <w:rFonts w:ascii="Times New Roman" w:eastAsia="Calibri" w:hAnsi="Times New Roman" w:cs="Times New Roman"/>
          <w:color w:val="000000"/>
          <w:sz w:val="24"/>
          <w:szCs w:val="24"/>
          <w:lang w:bidi="en-US"/>
        </w:rPr>
        <w:t>focuses</w:t>
      </w:r>
      <w:r w:rsidR="000A4C71" w:rsidRPr="000A4C71">
        <w:rPr>
          <w:rFonts w:ascii="Times New Roman" w:eastAsia="Calibri" w:hAnsi="Times New Roman" w:cs="Times New Roman"/>
          <w:color w:val="000000"/>
          <w:sz w:val="24"/>
          <w:szCs w:val="24"/>
          <w:lang w:bidi="en-US"/>
        </w:rPr>
        <w:t xml:space="preserve"> on other OCB distinctions.</w:t>
      </w:r>
      <w:r w:rsidR="000A4C71">
        <w:rPr>
          <w:rFonts w:ascii="Times New Roman" w:hAnsi="Times New Roman" w:cs="Times New Roman"/>
          <w:color w:val="000000" w:themeColor="text1"/>
          <w:sz w:val="24"/>
          <w:szCs w:val="24"/>
        </w:rPr>
        <w:t xml:space="preserve"> </w:t>
      </w:r>
      <w:r w:rsidR="0022499B">
        <w:rPr>
          <w:rFonts w:ascii="Times New Roman" w:hAnsi="Times New Roman" w:cs="Times New Roman"/>
          <w:color w:val="000000" w:themeColor="text1"/>
          <w:sz w:val="24"/>
          <w:szCs w:val="24"/>
        </w:rPr>
        <w:t>I</w:t>
      </w:r>
      <w:r w:rsidR="003A4A2F">
        <w:rPr>
          <w:rFonts w:ascii="Times New Roman" w:hAnsi="Times New Roman" w:cs="Times New Roman"/>
          <w:color w:val="000000" w:themeColor="text1"/>
          <w:sz w:val="24"/>
          <w:szCs w:val="24"/>
        </w:rPr>
        <w:t>n the early 90’s</w:t>
      </w:r>
      <w:r w:rsidR="0022499B">
        <w:rPr>
          <w:rFonts w:ascii="Times New Roman" w:hAnsi="Times New Roman" w:cs="Times New Roman"/>
          <w:color w:val="000000" w:themeColor="text1"/>
          <w:sz w:val="24"/>
          <w:szCs w:val="24"/>
        </w:rPr>
        <w:t>,</w:t>
      </w:r>
      <w:r w:rsidR="003A4A2F">
        <w:rPr>
          <w:rFonts w:ascii="Times New Roman" w:hAnsi="Times New Roman" w:cs="Times New Roman"/>
          <w:color w:val="000000" w:themeColor="text1"/>
          <w:sz w:val="24"/>
          <w:szCs w:val="24"/>
        </w:rPr>
        <w:t xml:space="preserve"> researchers began to </w:t>
      </w:r>
      <w:r w:rsidR="00F07CF9" w:rsidRPr="00D45C39">
        <w:rPr>
          <w:rFonts w:ascii="Times New Roman" w:hAnsi="Times New Roman" w:cs="Times New Roman"/>
          <w:color w:val="000000" w:themeColor="text1"/>
          <w:sz w:val="24"/>
          <w:szCs w:val="24"/>
        </w:rPr>
        <w:t>make the distinction between OCBI and OCBO</w:t>
      </w:r>
      <w:r w:rsidR="003A4A2F">
        <w:rPr>
          <w:rFonts w:ascii="Times New Roman" w:hAnsi="Times New Roman" w:cs="Times New Roman"/>
          <w:color w:val="000000" w:themeColor="text1"/>
          <w:sz w:val="24"/>
          <w:szCs w:val="24"/>
        </w:rPr>
        <w:t xml:space="preserve"> (M</w:t>
      </w:r>
      <w:r w:rsidR="006622AB">
        <w:rPr>
          <w:rFonts w:ascii="Times New Roman" w:hAnsi="Times New Roman" w:cs="Times New Roman"/>
          <w:color w:val="000000" w:themeColor="text1"/>
          <w:sz w:val="24"/>
          <w:szCs w:val="24"/>
        </w:rPr>
        <w:t>c</w:t>
      </w:r>
      <w:r w:rsidR="003A4A2F">
        <w:rPr>
          <w:rFonts w:ascii="Times New Roman" w:hAnsi="Times New Roman" w:cs="Times New Roman"/>
          <w:color w:val="000000" w:themeColor="text1"/>
          <w:sz w:val="24"/>
          <w:szCs w:val="24"/>
        </w:rPr>
        <w:t xml:space="preserve">Neely, &amp; </w:t>
      </w:r>
      <w:proofErr w:type="spellStart"/>
      <w:r w:rsidR="003A4A2F">
        <w:rPr>
          <w:rFonts w:ascii="Times New Roman" w:hAnsi="Times New Roman" w:cs="Times New Roman"/>
          <w:color w:val="000000" w:themeColor="text1"/>
          <w:sz w:val="24"/>
          <w:szCs w:val="24"/>
        </w:rPr>
        <w:t>Meglino</w:t>
      </w:r>
      <w:proofErr w:type="spellEnd"/>
      <w:r w:rsidR="003A4A2F">
        <w:rPr>
          <w:rFonts w:ascii="Times New Roman" w:hAnsi="Times New Roman" w:cs="Times New Roman"/>
          <w:color w:val="000000" w:themeColor="text1"/>
          <w:sz w:val="24"/>
          <w:szCs w:val="24"/>
        </w:rPr>
        <w:t xml:space="preserve">, 1994; Smith, Organ, </w:t>
      </w:r>
      <w:r w:rsidR="00351DEC">
        <w:rPr>
          <w:rFonts w:ascii="Times New Roman" w:hAnsi="Times New Roman" w:cs="Times New Roman"/>
          <w:color w:val="000000" w:themeColor="text1"/>
          <w:sz w:val="24"/>
          <w:szCs w:val="24"/>
        </w:rPr>
        <w:t xml:space="preserve">&amp; </w:t>
      </w:r>
      <w:r w:rsidR="003A4A2F">
        <w:rPr>
          <w:rFonts w:ascii="Times New Roman" w:hAnsi="Times New Roman" w:cs="Times New Roman"/>
          <w:color w:val="000000" w:themeColor="text1"/>
          <w:sz w:val="24"/>
          <w:szCs w:val="24"/>
        </w:rPr>
        <w:t>Near,</w:t>
      </w:r>
      <w:r w:rsidR="00351DEC">
        <w:rPr>
          <w:rFonts w:ascii="Times New Roman" w:hAnsi="Times New Roman" w:cs="Times New Roman"/>
          <w:color w:val="000000" w:themeColor="text1"/>
          <w:sz w:val="24"/>
          <w:szCs w:val="24"/>
        </w:rPr>
        <w:t xml:space="preserve"> </w:t>
      </w:r>
      <w:r w:rsidR="003A4A2F">
        <w:rPr>
          <w:rFonts w:ascii="Times New Roman" w:hAnsi="Times New Roman" w:cs="Times New Roman"/>
          <w:color w:val="000000" w:themeColor="text1"/>
          <w:sz w:val="24"/>
          <w:szCs w:val="24"/>
        </w:rPr>
        <w:t>1983; Williams &amp; Anderson, 1991)</w:t>
      </w:r>
      <w:r w:rsidR="00F07CF9" w:rsidRPr="00D45C39">
        <w:rPr>
          <w:rFonts w:ascii="Times New Roman" w:hAnsi="Times New Roman" w:cs="Times New Roman"/>
          <w:color w:val="000000" w:themeColor="text1"/>
          <w:sz w:val="24"/>
          <w:szCs w:val="24"/>
        </w:rPr>
        <w:t xml:space="preserve">. OCBIs are </w:t>
      </w:r>
      <w:r w:rsidR="00B71BF9">
        <w:rPr>
          <w:rFonts w:ascii="Times New Roman" w:hAnsi="Times New Roman" w:cs="Times New Roman"/>
          <w:color w:val="000000" w:themeColor="text1"/>
          <w:sz w:val="24"/>
          <w:szCs w:val="24"/>
        </w:rPr>
        <w:t>helping behaviors</w:t>
      </w:r>
      <w:r w:rsidR="00F07CF9" w:rsidRPr="00D45C39">
        <w:rPr>
          <w:rFonts w:ascii="Times New Roman" w:hAnsi="Times New Roman" w:cs="Times New Roman"/>
          <w:color w:val="000000" w:themeColor="text1"/>
          <w:sz w:val="24"/>
          <w:szCs w:val="24"/>
        </w:rPr>
        <w:t xml:space="preserve"> that are directed at other individuals (e.g., helping a sick coworker). OCBOs are </w:t>
      </w:r>
      <w:r w:rsidR="00B71BF9">
        <w:rPr>
          <w:rFonts w:ascii="Times New Roman" w:hAnsi="Times New Roman" w:cs="Times New Roman"/>
          <w:color w:val="000000" w:themeColor="text1"/>
          <w:sz w:val="24"/>
          <w:szCs w:val="24"/>
        </w:rPr>
        <w:t>helping behaviors</w:t>
      </w:r>
      <w:r w:rsidR="00F07CF9" w:rsidRPr="00D45C39">
        <w:rPr>
          <w:rFonts w:ascii="Times New Roman" w:hAnsi="Times New Roman" w:cs="Times New Roman"/>
          <w:color w:val="000000" w:themeColor="text1"/>
          <w:sz w:val="24"/>
          <w:szCs w:val="24"/>
        </w:rPr>
        <w:t xml:space="preserve"> that are directed at the organization itself</w:t>
      </w:r>
      <w:r w:rsidR="00170D01" w:rsidRPr="00D45C39">
        <w:rPr>
          <w:rFonts w:ascii="Times New Roman" w:hAnsi="Times New Roman" w:cs="Times New Roman"/>
          <w:color w:val="000000" w:themeColor="text1"/>
          <w:sz w:val="24"/>
          <w:szCs w:val="24"/>
        </w:rPr>
        <w:t xml:space="preserve"> (e.g., attending a non-mandatory company fundraiser)</w:t>
      </w:r>
      <w:r w:rsidR="00F07CF9" w:rsidRPr="00D45C39">
        <w:rPr>
          <w:rFonts w:ascii="Times New Roman" w:hAnsi="Times New Roman" w:cs="Times New Roman"/>
          <w:color w:val="000000" w:themeColor="text1"/>
          <w:sz w:val="24"/>
          <w:szCs w:val="24"/>
        </w:rPr>
        <w:t xml:space="preserve">. </w:t>
      </w:r>
      <w:r w:rsidR="00695AC4">
        <w:rPr>
          <w:rFonts w:ascii="Times New Roman" w:hAnsi="Times New Roman" w:cs="Times New Roman"/>
          <w:color w:val="000000" w:themeColor="text1"/>
          <w:sz w:val="24"/>
          <w:szCs w:val="24"/>
        </w:rPr>
        <w:t xml:space="preserve">Proponents of this </w:t>
      </w:r>
      <w:r w:rsidR="00FB481B">
        <w:rPr>
          <w:rFonts w:ascii="Times New Roman" w:hAnsi="Times New Roman" w:cs="Times New Roman"/>
          <w:color w:val="000000" w:themeColor="text1"/>
          <w:sz w:val="24"/>
          <w:szCs w:val="24"/>
        </w:rPr>
        <w:t>approach</w:t>
      </w:r>
      <w:r w:rsidR="00292F97" w:rsidRPr="00695AC4">
        <w:rPr>
          <w:rFonts w:ascii="Times New Roman" w:hAnsi="Times New Roman" w:cs="Times New Roman"/>
          <w:color w:val="000000" w:themeColor="text1"/>
          <w:sz w:val="24"/>
          <w:szCs w:val="24"/>
        </w:rPr>
        <w:t xml:space="preserve"> suggest </w:t>
      </w:r>
      <w:r w:rsidR="0072112B" w:rsidRPr="00695AC4">
        <w:rPr>
          <w:rFonts w:ascii="Times New Roman" w:hAnsi="Times New Roman" w:cs="Times New Roman"/>
          <w:color w:val="000000" w:themeColor="text1"/>
          <w:sz w:val="24"/>
          <w:szCs w:val="24"/>
        </w:rPr>
        <w:t>th</w:t>
      </w:r>
      <w:r w:rsidR="00A4535A" w:rsidRPr="00695AC4">
        <w:rPr>
          <w:rFonts w:ascii="Times New Roman" w:hAnsi="Times New Roman" w:cs="Times New Roman"/>
          <w:color w:val="000000" w:themeColor="text1"/>
          <w:sz w:val="24"/>
          <w:szCs w:val="24"/>
        </w:rPr>
        <w:t>at</w:t>
      </w:r>
      <w:r w:rsidR="00292F97" w:rsidRPr="00695AC4">
        <w:rPr>
          <w:rFonts w:ascii="Times New Roman" w:hAnsi="Times New Roman" w:cs="Times New Roman"/>
          <w:color w:val="000000" w:themeColor="text1"/>
          <w:sz w:val="24"/>
          <w:szCs w:val="24"/>
        </w:rPr>
        <w:t xml:space="preserve"> </w:t>
      </w:r>
      <w:r w:rsidR="00695AC4" w:rsidRPr="00695AC4">
        <w:rPr>
          <w:rFonts w:ascii="Times New Roman" w:hAnsi="Times New Roman" w:cs="Times New Roman"/>
          <w:color w:val="000000" w:themeColor="text1"/>
          <w:sz w:val="24"/>
          <w:szCs w:val="24"/>
        </w:rPr>
        <w:t>OCBI and OCBO are separate factors that stem from differing</w:t>
      </w:r>
      <w:r w:rsidR="00FC7C13" w:rsidRPr="00695AC4">
        <w:rPr>
          <w:rFonts w:ascii="Times New Roman" w:hAnsi="Times New Roman" w:cs="Times New Roman"/>
          <w:color w:val="000000" w:themeColor="text1"/>
          <w:sz w:val="24"/>
          <w:szCs w:val="24"/>
        </w:rPr>
        <w:t xml:space="preserve"> </w:t>
      </w:r>
      <w:r w:rsidR="005F68E3" w:rsidRPr="00695AC4">
        <w:rPr>
          <w:rFonts w:ascii="Times New Roman" w:hAnsi="Times New Roman" w:cs="Times New Roman"/>
          <w:color w:val="000000" w:themeColor="text1"/>
          <w:sz w:val="24"/>
          <w:szCs w:val="24"/>
        </w:rPr>
        <w:t>antecedents</w:t>
      </w:r>
      <w:r w:rsidR="00695AC4" w:rsidRPr="00695AC4">
        <w:rPr>
          <w:rFonts w:ascii="Times New Roman" w:hAnsi="Times New Roman" w:cs="Times New Roman"/>
          <w:color w:val="000000" w:themeColor="text1"/>
          <w:sz w:val="24"/>
          <w:szCs w:val="24"/>
        </w:rPr>
        <w:t xml:space="preserve"> and motivations</w:t>
      </w:r>
      <w:r w:rsidR="005F68E3" w:rsidRPr="00695AC4">
        <w:rPr>
          <w:rFonts w:ascii="Times New Roman" w:hAnsi="Times New Roman" w:cs="Times New Roman"/>
          <w:color w:val="000000" w:themeColor="text1"/>
          <w:sz w:val="24"/>
          <w:szCs w:val="24"/>
        </w:rPr>
        <w:t xml:space="preserve"> and </w:t>
      </w:r>
      <w:r w:rsidR="00695AC4" w:rsidRPr="00695AC4">
        <w:rPr>
          <w:rFonts w:ascii="Times New Roman" w:hAnsi="Times New Roman" w:cs="Times New Roman"/>
          <w:color w:val="000000" w:themeColor="text1"/>
          <w:sz w:val="24"/>
          <w:szCs w:val="24"/>
        </w:rPr>
        <w:t xml:space="preserve">have disparate relationships with </w:t>
      </w:r>
      <w:r w:rsidR="00FB481B">
        <w:rPr>
          <w:rFonts w:ascii="Times New Roman" w:hAnsi="Times New Roman" w:cs="Times New Roman"/>
          <w:color w:val="000000" w:themeColor="text1"/>
          <w:sz w:val="24"/>
          <w:szCs w:val="24"/>
        </w:rPr>
        <w:t xml:space="preserve">job satisfaction </w:t>
      </w:r>
      <w:r w:rsidR="00695AC4" w:rsidRPr="00695AC4">
        <w:rPr>
          <w:rFonts w:ascii="Times New Roman" w:hAnsi="Times New Roman" w:cs="Times New Roman"/>
          <w:color w:val="000000" w:themeColor="text1"/>
          <w:sz w:val="24"/>
          <w:szCs w:val="24"/>
        </w:rPr>
        <w:t>(</w:t>
      </w:r>
      <w:r w:rsidR="00695AC4" w:rsidRPr="00695AC4">
        <w:rPr>
          <w:rFonts w:ascii="Times New Roman" w:hAnsi="Times New Roman"/>
          <w:sz w:val="24"/>
          <w:szCs w:val="24"/>
        </w:rPr>
        <w:t xml:space="preserve">Lee &amp; Allen, 2002; </w:t>
      </w:r>
      <w:proofErr w:type="spellStart"/>
      <w:r w:rsidR="00695AC4" w:rsidRPr="00695AC4">
        <w:rPr>
          <w:rFonts w:ascii="Times New Roman" w:hAnsi="Times New Roman"/>
          <w:sz w:val="24"/>
          <w:szCs w:val="24"/>
        </w:rPr>
        <w:t>Rioux</w:t>
      </w:r>
      <w:proofErr w:type="spellEnd"/>
      <w:r w:rsidR="00695AC4" w:rsidRPr="00695AC4">
        <w:rPr>
          <w:rFonts w:ascii="Times New Roman" w:hAnsi="Times New Roman"/>
          <w:sz w:val="24"/>
          <w:szCs w:val="24"/>
        </w:rPr>
        <w:t xml:space="preserve"> &amp; Penner, 2001)</w:t>
      </w:r>
      <w:r w:rsidR="005F68E3" w:rsidRPr="00695AC4">
        <w:rPr>
          <w:rFonts w:ascii="Times New Roman" w:hAnsi="Times New Roman" w:cs="Times New Roman"/>
          <w:color w:val="000000" w:themeColor="text1"/>
          <w:sz w:val="24"/>
          <w:szCs w:val="24"/>
        </w:rPr>
        <w:t>.</w:t>
      </w:r>
      <w:r w:rsidR="005F68E3" w:rsidRPr="00D45C39">
        <w:rPr>
          <w:rFonts w:ascii="Times New Roman" w:hAnsi="Times New Roman" w:cs="Times New Roman"/>
          <w:color w:val="000000" w:themeColor="text1"/>
          <w:sz w:val="24"/>
          <w:szCs w:val="24"/>
        </w:rPr>
        <w:t xml:space="preserve"> </w:t>
      </w:r>
    </w:p>
    <w:p w14:paraId="6AB14A8A" w14:textId="5F00A996" w:rsidR="0012256F" w:rsidRDefault="000D2AAA" w:rsidP="006521A7">
      <w:pPr>
        <w:spacing w:after="0" w:line="480" w:lineRule="auto"/>
        <w:ind w:firstLine="720"/>
        <w:rPr>
          <w:rFonts w:ascii="Times New Roman" w:hAnsi="Times New Roman" w:cs="Times New Roman"/>
          <w:sz w:val="24"/>
          <w:szCs w:val="24"/>
        </w:rPr>
      </w:pPr>
      <w:r>
        <w:rPr>
          <w:rFonts w:ascii="Times New Roman" w:hAnsi="Times New Roman" w:cs="Times New Roman"/>
          <w:color w:val="000000" w:themeColor="text1"/>
          <w:sz w:val="24"/>
          <w:szCs w:val="24"/>
        </w:rPr>
        <w:t>R</w:t>
      </w:r>
      <w:r w:rsidR="005C6C4F">
        <w:rPr>
          <w:rFonts w:ascii="Times New Roman" w:hAnsi="Times New Roman" w:cs="Times New Roman"/>
          <w:color w:val="000000" w:themeColor="text1"/>
          <w:sz w:val="24"/>
          <w:szCs w:val="24"/>
        </w:rPr>
        <w:t xml:space="preserve">ecent calls for consolidation of the </w:t>
      </w:r>
      <w:r w:rsidR="005C6C4F" w:rsidRPr="003B3B71">
        <w:rPr>
          <w:rFonts w:ascii="Times New Roman" w:hAnsi="Times New Roman" w:cs="Times New Roman"/>
          <w:color w:val="000000" w:themeColor="text1"/>
          <w:sz w:val="24"/>
          <w:szCs w:val="24"/>
        </w:rPr>
        <w:t>research on OCB led</w:t>
      </w:r>
      <w:r w:rsidR="004D690C" w:rsidRPr="003B3B71">
        <w:rPr>
          <w:rFonts w:ascii="Times New Roman" w:hAnsi="Times New Roman" w:cs="Times New Roman"/>
          <w:color w:val="000000" w:themeColor="text1"/>
          <w:sz w:val="24"/>
          <w:szCs w:val="24"/>
        </w:rPr>
        <w:t xml:space="preserve"> M</w:t>
      </w:r>
      <w:r w:rsidR="00F62858">
        <w:rPr>
          <w:rFonts w:ascii="Times New Roman" w:hAnsi="Times New Roman" w:cs="Times New Roman"/>
          <w:color w:val="000000" w:themeColor="text1"/>
          <w:sz w:val="24"/>
          <w:szCs w:val="24"/>
        </w:rPr>
        <w:t>a</w:t>
      </w:r>
      <w:r w:rsidR="004D690C" w:rsidRPr="003B3B71">
        <w:rPr>
          <w:rFonts w:ascii="Times New Roman" w:hAnsi="Times New Roman" w:cs="Times New Roman"/>
          <w:color w:val="000000" w:themeColor="text1"/>
          <w:sz w:val="24"/>
          <w:szCs w:val="24"/>
        </w:rPr>
        <w:t>rinov</w:t>
      </w:r>
      <w:r w:rsidR="00C51315" w:rsidRPr="003B3B71">
        <w:rPr>
          <w:rFonts w:ascii="Times New Roman" w:hAnsi="Times New Roman" w:cs="Times New Roman"/>
          <w:color w:val="000000" w:themeColor="text1"/>
          <w:sz w:val="24"/>
          <w:szCs w:val="24"/>
        </w:rPr>
        <w:t>a</w:t>
      </w:r>
      <w:r w:rsidR="004D690C" w:rsidRPr="003B3B71">
        <w:rPr>
          <w:rFonts w:ascii="Times New Roman" w:hAnsi="Times New Roman" w:cs="Times New Roman"/>
          <w:color w:val="000000" w:themeColor="text1"/>
          <w:sz w:val="24"/>
          <w:szCs w:val="24"/>
        </w:rPr>
        <w:t xml:space="preserve">, Moon and </w:t>
      </w:r>
      <w:r w:rsidR="00022014" w:rsidRPr="003B3B71">
        <w:rPr>
          <w:rFonts w:ascii="Times New Roman" w:hAnsi="Times New Roman" w:cs="Times New Roman"/>
          <w:color w:val="000000" w:themeColor="text1"/>
          <w:sz w:val="24"/>
          <w:szCs w:val="24"/>
        </w:rPr>
        <w:t>Dyne</w:t>
      </w:r>
      <w:r w:rsidR="004D690C" w:rsidRPr="003B3B71">
        <w:rPr>
          <w:rFonts w:ascii="Times New Roman" w:hAnsi="Times New Roman" w:cs="Times New Roman"/>
          <w:color w:val="000000" w:themeColor="text1"/>
          <w:sz w:val="24"/>
          <w:szCs w:val="24"/>
        </w:rPr>
        <w:t xml:space="preserve"> (</w:t>
      </w:r>
      <w:r w:rsidR="00022014" w:rsidRPr="003B3B71">
        <w:rPr>
          <w:rFonts w:ascii="Times New Roman" w:hAnsi="Times New Roman" w:cs="Times New Roman"/>
          <w:color w:val="000000" w:themeColor="text1"/>
          <w:sz w:val="24"/>
          <w:szCs w:val="24"/>
        </w:rPr>
        <w:t>2010</w:t>
      </w:r>
      <w:r w:rsidR="004D690C" w:rsidRPr="003B3B71">
        <w:rPr>
          <w:rFonts w:ascii="Times New Roman" w:hAnsi="Times New Roman" w:cs="Times New Roman"/>
          <w:color w:val="000000" w:themeColor="text1"/>
          <w:sz w:val="24"/>
          <w:szCs w:val="24"/>
        </w:rPr>
        <w:t xml:space="preserve">) </w:t>
      </w:r>
      <w:r w:rsidR="005C6C4F" w:rsidRPr="003B3B71">
        <w:rPr>
          <w:rFonts w:ascii="Times New Roman" w:hAnsi="Times New Roman" w:cs="Times New Roman"/>
          <w:color w:val="000000" w:themeColor="text1"/>
          <w:sz w:val="24"/>
          <w:szCs w:val="24"/>
        </w:rPr>
        <w:t>to sugges</w:t>
      </w:r>
      <w:r w:rsidR="00112B06" w:rsidRPr="003B3B71">
        <w:rPr>
          <w:rFonts w:ascii="Times New Roman" w:hAnsi="Times New Roman" w:cs="Times New Roman"/>
          <w:color w:val="000000" w:themeColor="text1"/>
          <w:sz w:val="24"/>
          <w:szCs w:val="24"/>
        </w:rPr>
        <w:t>t</w:t>
      </w:r>
      <w:r w:rsidR="004D690C" w:rsidRPr="003B3B71">
        <w:rPr>
          <w:rFonts w:ascii="Times New Roman" w:hAnsi="Times New Roman" w:cs="Times New Roman"/>
          <w:color w:val="000000" w:themeColor="text1"/>
          <w:sz w:val="24"/>
          <w:szCs w:val="24"/>
        </w:rPr>
        <w:t xml:space="preserve"> that </w:t>
      </w:r>
      <w:r w:rsidR="000D6196" w:rsidRPr="003B3B71">
        <w:rPr>
          <w:rFonts w:ascii="Times New Roman" w:hAnsi="Times New Roman" w:cs="Times New Roman"/>
          <w:color w:val="000000" w:themeColor="text1"/>
          <w:sz w:val="24"/>
          <w:szCs w:val="24"/>
        </w:rPr>
        <w:t>these two typologies</w:t>
      </w:r>
      <w:r w:rsidR="004D690C" w:rsidRPr="003B3B71">
        <w:rPr>
          <w:rFonts w:ascii="Times New Roman" w:hAnsi="Times New Roman" w:cs="Times New Roman"/>
          <w:color w:val="000000" w:themeColor="text1"/>
          <w:sz w:val="24"/>
          <w:szCs w:val="24"/>
        </w:rPr>
        <w:t xml:space="preserve"> are not </w:t>
      </w:r>
      <w:r w:rsidR="00112B06" w:rsidRPr="003B3B71">
        <w:rPr>
          <w:rFonts w:ascii="Times New Roman" w:hAnsi="Times New Roman" w:cs="Times New Roman"/>
          <w:color w:val="000000" w:themeColor="text1"/>
          <w:sz w:val="24"/>
          <w:szCs w:val="24"/>
        </w:rPr>
        <w:t xml:space="preserve">mutually exclusive. </w:t>
      </w:r>
      <w:r w:rsidR="00403EF8">
        <w:rPr>
          <w:rFonts w:ascii="Times New Roman" w:hAnsi="Times New Roman" w:cs="Times New Roman"/>
          <w:sz w:val="24"/>
          <w:szCs w:val="24"/>
        </w:rPr>
        <w:t>In fact, t</w:t>
      </w:r>
      <w:r w:rsidR="003B3B71" w:rsidRPr="003B3B71">
        <w:rPr>
          <w:rFonts w:ascii="Times New Roman" w:hAnsi="Times New Roman" w:cs="Times New Roman"/>
          <w:sz w:val="24"/>
          <w:szCs w:val="24"/>
        </w:rPr>
        <w:t>hese authors suggest that OCBs vary along two different dimensions, direction (individual vs. organizational target) and orientation (promotive vs. protective).</w:t>
      </w:r>
      <w:r w:rsidR="004D690C" w:rsidRPr="003B3B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466192">
        <w:rPr>
          <w:rFonts w:ascii="Times New Roman" w:hAnsi="Times New Roman" w:cs="Times New Roman"/>
          <w:color w:val="000000" w:themeColor="text1"/>
          <w:sz w:val="24"/>
          <w:szCs w:val="24"/>
        </w:rPr>
        <w:t>irection refers to the target of the OCB</w:t>
      </w:r>
      <w:r>
        <w:rPr>
          <w:rFonts w:ascii="Times New Roman" w:hAnsi="Times New Roman" w:cs="Times New Roman"/>
          <w:color w:val="000000" w:themeColor="text1"/>
          <w:sz w:val="24"/>
          <w:szCs w:val="24"/>
        </w:rPr>
        <w:t>, which</w:t>
      </w:r>
      <w:r w:rsidR="00022014">
        <w:rPr>
          <w:rFonts w:ascii="Times New Roman" w:hAnsi="Times New Roman" w:cs="Times New Roman"/>
          <w:color w:val="000000" w:themeColor="text1"/>
          <w:sz w:val="24"/>
          <w:szCs w:val="24"/>
        </w:rPr>
        <w:t xml:space="preserve"> could be interpersonal (</w:t>
      </w:r>
      <w:r w:rsidR="0022499B">
        <w:rPr>
          <w:rFonts w:ascii="Times New Roman" w:hAnsi="Times New Roman" w:cs="Times New Roman"/>
          <w:color w:val="000000" w:themeColor="text1"/>
          <w:sz w:val="24"/>
          <w:szCs w:val="24"/>
        </w:rPr>
        <w:t>i.e.,</w:t>
      </w:r>
      <w:r w:rsidR="00022014">
        <w:rPr>
          <w:rFonts w:ascii="Times New Roman" w:hAnsi="Times New Roman" w:cs="Times New Roman"/>
          <w:color w:val="000000" w:themeColor="text1"/>
          <w:sz w:val="24"/>
          <w:szCs w:val="24"/>
        </w:rPr>
        <w:t xml:space="preserve"> others in the organization) or organizational (</w:t>
      </w:r>
      <w:r w:rsidR="0022499B">
        <w:rPr>
          <w:rFonts w:ascii="Times New Roman" w:hAnsi="Times New Roman" w:cs="Times New Roman"/>
          <w:color w:val="000000" w:themeColor="text1"/>
          <w:sz w:val="24"/>
          <w:szCs w:val="24"/>
        </w:rPr>
        <w:t xml:space="preserve">i.e., </w:t>
      </w:r>
      <w:r w:rsidR="00022014">
        <w:rPr>
          <w:rFonts w:ascii="Times New Roman" w:hAnsi="Times New Roman" w:cs="Times New Roman"/>
          <w:color w:val="000000" w:themeColor="text1"/>
          <w:sz w:val="24"/>
          <w:szCs w:val="24"/>
        </w:rPr>
        <w:t xml:space="preserve">the target is </w:t>
      </w:r>
      <w:r w:rsidR="00022014">
        <w:rPr>
          <w:rFonts w:ascii="Times New Roman" w:hAnsi="Times New Roman" w:cs="Times New Roman"/>
          <w:color w:val="000000" w:themeColor="text1"/>
          <w:sz w:val="24"/>
          <w:szCs w:val="24"/>
        </w:rPr>
        <w:lastRenderedPageBreak/>
        <w:t>the organization itself)</w:t>
      </w:r>
      <w:r w:rsidR="00F8424B" w:rsidRPr="00F8424B">
        <w:rPr>
          <w:rFonts w:ascii="Times New Roman" w:hAnsi="Times New Roman" w:cs="Times New Roman"/>
          <w:sz w:val="24"/>
          <w:szCs w:val="24"/>
        </w:rPr>
        <w:t xml:space="preserve">. The orientation of an OCB (Podsakoff, </w:t>
      </w:r>
      <w:proofErr w:type="spellStart"/>
      <w:r w:rsidR="00F8424B" w:rsidRPr="00F8424B">
        <w:rPr>
          <w:rFonts w:ascii="Times New Roman" w:hAnsi="Times New Roman" w:cs="Times New Roman"/>
          <w:sz w:val="24"/>
          <w:szCs w:val="24"/>
        </w:rPr>
        <w:t>MacKenzie</w:t>
      </w:r>
      <w:proofErr w:type="spellEnd"/>
      <w:r w:rsidR="00F8424B" w:rsidRPr="00F8424B">
        <w:rPr>
          <w:rFonts w:ascii="Times New Roman" w:hAnsi="Times New Roman" w:cs="Times New Roman"/>
          <w:sz w:val="24"/>
          <w:szCs w:val="24"/>
        </w:rPr>
        <w:t>, Paine, &amp; Bachrach, 2000) refers to whether the OCB is intended to facilitate adaptation to unanticipated contingencies (pro</w:t>
      </w:r>
      <w:r w:rsidR="00EA0B97">
        <w:rPr>
          <w:rFonts w:ascii="Times New Roman" w:hAnsi="Times New Roman" w:cs="Times New Roman"/>
          <w:sz w:val="24"/>
          <w:szCs w:val="24"/>
        </w:rPr>
        <w:t>motive</w:t>
      </w:r>
      <w:r w:rsidR="00F8424B" w:rsidRPr="00F8424B">
        <w:rPr>
          <w:rFonts w:ascii="Times New Roman" w:hAnsi="Times New Roman" w:cs="Times New Roman"/>
          <w:sz w:val="24"/>
          <w:szCs w:val="24"/>
        </w:rPr>
        <w:t xml:space="preserve"> OCB) or if the OCB is intended to protect and maintain stability and smooth operations within the organization (protective OCB).</w:t>
      </w:r>
      <w:r w:rsidR="00212B5C">
        <w:rPr>
          <w:rFonts w:ascii="Times New Roman" w:hAnsi="Times New Roman" w:cs="Times New Roman"/>
          <w:sz w:val="24"/>
          <w:szCs w:val="24"/>
        </w:rPr>
        <w:t xml:space="preserve"> </w:t>
      </w:r>
    </w:p>
    <w:p w14:paraId="1C8B2A01" w14:textId="7020867A" w:rsidR="00CB672C" w:rsidRDefault="0084697F" w:rsidP="00CB672C">
      <w:pPr>
        <w:tabs>
          <w:tab w:val="left" w:pos="4140"/>
        </w:tabs>
        <w:spacing w:after="0" w:line="480" w:lineRule="auto"/>
        <w:ind w:firstLine="720"/>
        <w:rPr>
          <w:rFonts w:ascii="Times New Roman" w:hAnsi="Times New Roman" w:cs="Times New Roman"/>
          <w:sz w:val="24"/>
          <w:szCs w:val="24"/>
        </w:rPr>
      </w:pPr>
      <w:bookmarkStart w:id="6" w:name="_Hlk40104852"/>
      <w:r>
        <w:rPr>
          <w:rFonts w:ascii="Times New Roman" w:hAnsi="Times New Roman" w:cs="Times New Roman"/>
          <w:sz w:val="24"/>
          <w:szCs w:val="24"/>
        </w:rPr>
        <w:t>Taken together, t</w:t>
      </w:r>
      <w:r w:rsidR="00F62858">
        <w:rPr>
          <w:rFonts w:ascii="Times New Roman" w:hAnsi="Times New Roman" w:cs="Times New Roman"/>
          <w:sz w:val="24"/>
          <w:szCs w:val="24"/>
        </w:rPr>
        <w:t>he</w:t>
      </w:r>
      <w:r w:rsidR="007242CD">
        <w:rPr>
          <w:rFonts w:ascii="Times New Roman" w:hAnsi="Times New Roman" w:cs="Times New Roman"/>
          <w:sz w:val="24"/>
          <w:szCs w:val="24"/>
        </w:rPr>
        <w:t xml:space="preserve"> </w:t>
      </w:r>
      <w:r w:rsidR="00F62858">
        <w:rPr>
          <w:rFonts w:ascii="Times New Roman" w:hAnsi="Times New Roman" w:cs="Times New Roman"/>
          <w:sz w:val="24"/>
          <w:szCs w:val="24"/>
        </w:rPr>
        <w:t xml:space="preserve">OCB </w:t>
      </w:r>
      <w:r w:rsidR="007242CD">
        <w:rPr>
          <w:rFonts w:ascii="Times New Roman" w:hAnsi="Times New Roman" w:cs="Times New Roman"/>
          <w:sz w:val="24"/>
          <w:szCs w:val="24"/>
        </w:rPr>
        <w:t xml:space="preserve">dimensions </w:t>
      </w:r>
      <w:r w:rsidR="00F62858">
        <w:rPr>
          <w:rFonts w:ascii="Times New Roman" w:hAnsi="Times New Roman" w:cs="Times New Roman"/>
          <w:sz w:val="24"/>
          <w:szCs w:val="24"/>
        </w:rPr>
        <w:t xml:space="preserve">of direction and orientation </w:t>
      </w:r>
      <w:r w:rsidR="007242CD">
        <w:rPr>
          <w:rFonts w:ascii="Times New Roman" w:hAnsi="Times New Roman" w:cs="Times New Roman"/>
          <w:sz w:val="24"/>
          <w:szCs w:val="24"/>
        </w:rPr>
        <w:t xml:space="preserve">yield four primary </w:t>
      </w:r>
      <w:r w:rsidR="009964B9">
        <w:rPr>
          <w:rFonts w:ascii="Times New Roman" w:hAnsi="Times New Roman" w:cs="Times New Roman"/>
          <w:sz w:val="24"/>
          <w:szCs w:val="24"/>
        </w:rPr>
        <w:t xml:space="preserve">OCB </w:t>
      </w:r>
      <w:r w:rsidR="007242CD">
        <w:rPr>
          <w:rFonts w:ascii="Times New Roman" w:hAnsi="Times New Roman" w:cs="Times New Roman"/>
          <w:sz w:val="24"/>
          <w:szCs w:val="24"/>
        </w:rPr>
        <w:t xml:space="preserve">types. </w:t>
      </w:r>
      <w:r w:rsidR="00F450EE">
        <w:rPr>
          <w:rFonts w:ascii="Times New Roman" w:hAnsi="Times New Roman" w:cs="Times New Roman"/>
          <w:sz w:val="24"/>
          <w:szCs w:val="24"/>
        </w:rPr>
        <w:t xml:space="preserve">These </w:t>
      </w:r>
      <w:r w:rsidR="007727AB">
        <w:rPr>
          <w:rFonts w:ascii="Times New Roman" w:hAnsi="Times New Roman" w:cs="Times New Roman"/>
          <w:sz w:val="24"/>
          <w:szCs w:val="24"/>
        </w:rPr>
        <w:t xml:space="preserve">types </w:t>
      </w:r>
      <w:r w:rsidR="00F450EE">
        <w:rPr>
          <w:rFonts w:ascii="Times New Roman" w:hAnsi="Times New Roman" w:cs="Times New Roman"/>
          <w:sz w:val="24"/>
          <w:szCs w:val="24"/>
        </w:rPr>
        <w:t>include</w:t>
      </w:r>
      <w:r w:rsidR="007727AB">
        <w:rPr>
          <w:rFonts w:ascii="Times New Roman" w:hAnsi="Times New Roman" w:cs="Times New Roman"/>
          <w:sz w:val="24"/>
          <w:szCs w:val="24"/>
        </w:rPr>
        <w:t>: 1)</w:t>
      </w:r>
      <w:r w:rsidR="00F450EE">
        <w:rPr>
          <w:rFonts w:ascii="Times New Roman" w:hAnsi="Times New Roman" w:cs="Times New Roman"/>
          <w:sz w:val="24"/>
          <w:szCs w:val="24"/>
        </w:rPr>
        <w:t xml:space="preserve"> promotive OCBI, </w:t>
      </w:r>
      <w:r w:rsidR="007727AB">
        <w:rPr>
          <w:rFonts w:ascii="Times New Roman" w:hAnsi="Times New Roman" w:cs="Times New Roman"/>
          <w:sz w:val="24"/>
          <w:szCs w:val="24"/>
        </w:rPr>
        <w:t xml:space="preserve">2) </w:t>
      </w:r>
      <w:r w:rsidR="00F450EE">
        <w:rPr>
          <w:rFonts w:ascii="Times New Roman" w:hAnsi="Times New Roman" w:cs="Times New Roman"/>
          <w:sz w:val="24"/>
          <w:szCs w:val="24"/>
        </w:rPr>
        <w:t xml:space="preserve">promotive OCBO, </w:t>
      </w:r>
      <w:r w:rsidR="007727AB">
        <w:rPr>
          <w:rFonts w:ascii="Times New Roman" w:hAnsi="Times New Roman" w:cs="Times New Roman"/>
          <w:sz w:val="24"/>
          <w:szCs w:val="24"/>
        </w:rPr>
        <w:t xml:space="preserve">3) </w:t>
      </w:r>
      <w:r w:rsidR="00F450EE">
        <w:rPr>
          <w:rFonts w:ascii="Times New Roman" w:hAnsi="Times New Roman" w:cs="Times New Roman"/>
          <w:sz w:val="24"/>
          <w:szCs w:val="24"/>
        </w:rPr>
        <w:t xml:space="preserve">protective OCBI, and </w:t>
      </w:r>
      <w:r w:rsidR="007727AB">
        <w:rPr>
          <w:rFonts w:ascii="Times New Roman" w:hAnsi="Times New Roman" w:cs="Times New Roman"/>
          <w:sz w:val="24"/>
          <w:szCs w:val="24"/>
        </w:rPr>
        <w:t xml:space="preserve">4) </w:t>
      </w:r>
      <w:r w:rsidR="00F450EE">
        <w:rPr>
          <w:rFonts w:ascii="Times New Roman" w:hAnsi="Times New Roman" w:cs="Times New Roman"/>
          <w:sz w:val="24"/>
          <w:szCs w:val="24"/>
        </w:rPr>
        <w:t xml:space="preserve">protective OCBO. Promotive OCBI refers to altruistic helping behaviors that are interpersonally directed </w:t>
      </w:r>
      <w:r w:rsidR="0012256F">
        <w:rPr>
          <w:rFonts w:ascii="Times New Roman" w:hAnsi="Times New Roman" w:cs="Times New Roman"/>
          <w:sz w:val="24"/>
          <w:szCs w:val="24"/>
        </w:rPr>
        <w:t xml:space="preserve">and work to support the performance of a </w:t>
      </w:r>
      <w:proofErr w:type="gramStart"/>
      <w:r w:rsidR="0012256F">
        <w:rPr>
          <w:rFonts w:ascii="Times New Roman" w:hAnsi="Times New Roman" w:cs="Times New Roman"/>
          <w:sz w:val="24"/>
          <w:szCs w:val="24"/>
        </w:rPr>
        <w:t>particular individual</w:t>
      </w:r>
      <w:proofErr w:type="gramEnd"/>
      <w:r w:rsidR="0012256F">
        <w:rPr>
          <w:rFonts w:ascii="Times New Roman" w:hAnsi="Times New Roman" w:cs="Times New Roman"/>
          <w:sz w:val="24"/>
          <w:szCs w:val="24"/>
        </w:rPr>
        <w:t xml:space="preserve"> (</w:t>
      </w:r>
      <w:r w:rsidR="000628BF">
        <w:rPr>
          <w:rFonts w:ascii="Times New Roman" w:hAnsi="Times New Roman" w:cs="Times New Roman"/>
          <w:sz w:val="24"/>
          <w:szCs w:val="24"/>
        </w:rPr>
        <w:t xml:space="preserve">e.g., covering for a sick coworker, taking initiative to assimilate new employees; </w:t>
      </w:r>
      <w:r w:rsidR="00BE2DA0">
        <w:rPr>
          <w:rFonts w:ascii="Times New Roman" w:hAnsi="Times New Roman" w:cs="Times New Roman"/>
          <w:sz w:val="24"/>
          <w:szCs w:val="24"/>
        </w:rPr>
        <w:t>Marinova</w:t>
      </w:r>
      <w:r w:rsidR="0012256F">
        <w:rPr>
          <w:rFonts w:ascii="Times New Roman" w:hAnsi="Times New Roman" w:cs="Times New Roman"/>
          <w:sz w:val="24"/>
          <w:szCs w:val="24"/>
        </w:rPr>
        <w:t xml:space="preserve"> et al</w:t>
      </w:r>
      <w:r w:rsidR="00386B02">
        <w:rPr>
          <w:rFonts w:ascii="Times New Roman" w:hAnsi="Times New Roman" w:cs="Times New Roman"/>
          <w:sz w:val="24"/>
          <w:szCs w:val="24"/>
        </w:rPr>
        <w:t>.</w:t>
      </w:r>
      <w:r w:rsidR="0012256F">
        <w:rPr>
          <w:rFonts w:ascii="Times New Roman" w:hAnsi="Times New Roman" w:cs="Times New Roman"/>
          <w:sz w:val="24"/>
          <w:szCs w:val="24"/>
        </w:rPr>
        <w:t>, 2010</w:t>
      </w:r>
      <w:r w:rsidR="00386B02">
        <w:rPr>
          <w:rFonts w:ascii="Times New Roman" w:hAnsi="Times New Roman" w:cs="Times New Roman"/>
          <w:sz w:val="24"/>
          <w:szCs w:val="24"/>
        </w:rPr>
        <w:t>;</w:t>
      </w:r>
      <w:r w:rsidR="0012256F">
        <w:rPr>
          <w:rFonts w:ascii="Times New Roman" w:hAnsi="Times New Roman" w:cs="Times New Roman"/>
          <w:sz w:val="24"/>
          <w:szCs w:val="24"/>
        </w:rPr>
        <w:t xml:space="preserve"> Organ, 1988; Van Dyne &amp; </w:t>
      </w:r>
      <w:proofErr w:type="spellStart"/>
      <w:r w:rsidR="0012256F">
        <w:rPr>
          <w:rFonts w:ascii="Times New Roman" w:hAnsi="Times New Roman" w:cs="Times New Roman"/>
          <w:sz w:val="24"/>
          <w:szCs w:val="24"/>
        </w:rPr>
        <w:t>Lepine</w:t>
      </w:r>
      <w:proofErr w:type="spellEnd"/>
      <w:r w:rsidR="0012256F">
        <w:rPr>
          <w:rFonts w:ascii="Times New Roman" w:hAnsi="Times New Roman" w:cs="Times New Roman"/>
          <w:sz w:val="24"/>
          <w:szCs w:val="24"/>
        </w:rPr>
        <w:t xml:space="preserve">, 1998). </w:t>
      </w:r>
      <w:r w:rsidR="00DF360A">
        <w:rPr>
          <w:rFonts w:ascii="Times New Roman" w:hAnsi="Times New Roman" w:cs="Times New Roman"/>
          <w:sz w:val="24"/>
          <w:szCs w:val="24"/>
        </w:rPr>
        <w:t>Simila</w:t>
      </w:r>
      <w:r w:rsidR="0029242C">
        <w:rPr>
          <w:rFonts w:ascii="Times New Roman" w:hAnsi="Times New Roman" w:cs="Times New Roman"/>
          <w:sz w:val="24"/>
          <w:szCs w:val="24"/>
        </w:rPr>
        <w:t>rly</w:t>
      </w:r>
      <w:r w:rsidR="007850D5">
        <w:rPr>
          <w:rFonts w:ascii="Times New Roman" w:hAnsi="Times New Roman" w:cs="Times New Roman"/>
          <w:sz w:val="24"/>
          <w:szCs w:val="24"/>
        </w:rPr>
        <w:t xml:space="preserve">, protective OCBIs are directed at the individual, but </w:t>
      </w:r>
      <w:r w:rsidR="003C6614">
        <w:rPr>
          <w:rFonts w:ascii="Times New Roman" w:hAnsi="Times New Roman" w:cs="Times New Roman"/>
          <w:sz w:val="24"/>
          <w:szCs w:val="24"/>
        </w:rPr>
        <w:t xml:space="preserve">instead work </w:t>
      </w:r>
      <w:r w:rsidR="007850D5">
        <w:rPr>
          <w:rFonts w:ascii="Times New Roman" w:hAnsi="Times New Roman" w:cs="Times New Roman"/>
          <w:sz w:val="24"/>
          <w:szCs w:val="24"/>
        </w:rPr>
        <w:t>to maintain interpersonal rapport</w:t>
      </w:r>
      <w:r w:rsidR="003C6614">
        <w:rPr>
          <w:rFonts w:ascii="Times New Roman" w:hAnsi="Times New Roman" w:cs="Times New Roman"/>
          <w:sz w:val="24"/>
          <w:szCs w:val="24"/>
        </w:rPr>
        <w:t xml:space="preserve"> (e.g.</w:t>
      </w:r>
      <w:r w:rsidR="00F7178C">
        <w:rPr>
          <w:rFonts w:ascii="Times New Roman" w:hAnsi="Times New Roman" w:cs="Times New Roman"/>
          <w:sz w:val="24"/>
          <w:szCs w:val="24"/>
        </w:rPr>
        <w:t>, being flexible, and not complaining when given a less than preferred task</w:t>
      </w:r>
      <w:r w:rsidR="003C6614">
        <w:rPr>
          <w:rFonts w:ascii="Times New Roman" w:hAnsi="Times New Roman" w:cs="Times New Roman"/>
          <w:sz w:val="24"/>
          <w:szCs w:val="24"/>
        </w:rPr>
        <w:t>)</w:t>
      </w:r>
      <w:r w:rsidR="00F7178C">
        <w:rPr>
          <w:rFonts w:ascii="Times New Roman" w:hAnsi="Times New Roman" w:cs="Times New Roman"/>
          <w:sz w:val="24"/>
          <w:szCs w:val="24"/>
        </w:rPr>
        <w:t>.</w:t>
      </w:r>
      <w:r w:rsidR="00085D07">
        <w:rPr>
          <w:rFonts w:ascii="Times New Roman" w:hAnsi="Times New Roman" w:cs="Times New Roman"/>
          <w:sz w:val="24"/>
          <w:szCs w:val="24"/>
        </w:rPr>
        <w:t xml:space="preserve"> </w:t>
      </w:r>
      <w:r w:rsidR="0029242C">
        <w:rPr>
          <w:rFonts w:ascii="Times New Roman" w:hAnsi="Times New Roman" w:cs="Times New Roman"/>
          <w:sz w:val="24"/>
          <w:szCs w:val="24"/>
        </w:rPr>
        <w:t>Conversely,</w:t>
      </w:r>
      <w:r w:rsidR="00026526">
        <w:rPr>
          <w:rFonts w:ascii="Times New Roman" w:hAnsi="Times New Roman" w:cs="Times New Roman"/>
          <w:sz w:val="24"/>
          <w:szCs w:val="24"/>
        </w:rPr>
        <w:t xml:space="preserve"> p</w:t>
      </w:r>
      <w:r w:rsidR="0012256F">
        <w:rPr>
          <w:rFonts w:ascii="Times New Roman" w:hAnsi="Times New Roman" w:cs="Times New Roman"/>
          <w:sz w:val="24"/>
          <w:szCs w:val="24"/>
        </w:rPr>
        <w:t>romotive OCBO</w:t>
      </w:r>
      <w:r w:rsidR="00E57242">
        <w:rPr>
          <w:rFonts w:ascii="Times New Roman" w:hAnsi="Times New Roman" w:cs="Times New Roman"/>
          <w:sz w:val="24"/>
          <w:szCs w:val="24"/>
        </w:rPr>
        <w:t>s ar</w:t>
      </w:r>
      <w:r w:rsidR="00603AB1">
        <w:rPr>
          <w:rFonts w:ascii="Times New Roman" w:hAnsi="Times New Roman" w:cs="Times New Roman"/>
          <w:sz w:val="24"/>
          <w:szCs w:val="24"/>
        </w:rPr>
        <w:t xml:space="preserve">e change-oriented and </w:t>
      </w:r>
      <w:r w:rsidR="00E57242">
        <w:rPr>
          <w:rFonts w:ascii="Times New Roman" w:hAnsi="Times New Roman" w:cs="Times New Roman"/>
          <w:sz w:val="24"/>
          <w:szCs w:val="24"/>
        </w:rPr>
        <w:t>focus on improving organizational effectiveness through proactive</w:t>
      </w:r>
      <w:r w:rsidR="00603AB1">
        <w:rPr>
          <w:rFonts w:ascii="Times New Roman" w:hAnsi="Times New Roman" w:cs="Times New Roman"/>
          <w:sz w:val="24"/>
          <w:szCs w:val="24"/>
        </w:rPr>
        <w:t xml:space="preserve"> behavior</w:t>
      </w:r>
      <w:r w:rsidR="003D6D64">
        <w:rPr>
          <w:rFonts w:ascii="Times New Roman" w:hAnsi="Times New Roman" w:cs="Times New Roman"/>
          <w:sz w:val="24"/>
          <w:szCs w:val="24"/>
        </w:rPr>
        <w:t xml:space="preserve"> (e.g., </w:t>
      </w:r>
      <w:r w:rsidR="00603AB1">
        <w:rPr>
          <w:rFonts w:ascii="Times New Roman" w:hAnsi="Times New Roman" w:cs="Times New Roman"/>
          <w:sz w:val="24"/>
          <w:szCs w:val="24"/>
        </w:rPr>
        <w:t xml:space="preserve">taking initiative, providing constructive suggestions and </w:t>
      </w:r>
      <w:r w:rsidR="003D6D64">
        <w:rPr>
          <w:rFonts w:ascii="Times New Roman" w:hAnsi="Times New Roman" w:cs="Times New Roman"/>
          <w:sz w:val="24"/>
          <w:szCs w:val="24"/>
        </w:rPr>
        <w:t>working to improve</w:t>
      </w:r>
      <w:r w:rsidR="00603AB1">
        <w:rPr>
          <w:rFonts w:ascii="Times New Roman" w:hAnsi="Times New Roman" w:cs="Times New Roman"/>
          <w:sz w:val="24"/>
          <w:szCs w:val="24"/>
        </w:rPr>
        <w:t xml:space="preserve"> workplace effectiveness</w:t>
      </w:r>
      <w:r w:rsidR="003D6D64">
        <w:rPr>
          <w:rFonts w:ascii="Times New Roman" w:hAnsi="Times New Roman" w:cs="Times New Roman"/>
          <w:sz w:val="24"/>
          <w:szCs w:val="24"/>
        </w:rPr>
        <w:t xml:space="preserve">; </w:t>
      </w:r>
      <w:r w:rsidR="00BE2DA0">
        <w:rPr>
          <w:rFonts w:ascii="Times New Roman" w:hAnsi="Times New Roman" w:cs="Times New Roman"/>
          <w:sz w:val="24"/>
          <w:szCs w:val="24"/>
        </w:rPr>
        <w:t>Marinova</w:t>
      </w:r>
      <w:r w:rsidR="007850D5">
        <w:rPr>
          <w:rFonts w:ascii="Times New Roman" w:hAnsi="Times New Roman" w:cs="Times New Roman"/>
          <w:sz w:val="24"/>
          <w:szCs w:val="24"/>
        </w:rPr>
        <w:t xml:space="preserve"> et al., 2010; Morrison &amp; Phelps, 1999). </w:t>
      </w:r>
      <w:r w:rsidR="00026526">
        <w:rPr>
          <w:rFonts w:ascii="Times New Roman" w:hAnsi="Times New Roman" w:cs="Times New Roman"/>
          <w:sz w:val="24"/>
          <w:szCs w:val="24"/>
        </w:rPr>
        <w:t xml:space="preserve">Last, protective OCBOs are also directed at the organization, but focus on protection of and adherence to </w:t>
      </w:r>
      <w:r w:rsidR="007E02ED">
        <w:rPr>
          <w:rFonts w:ascii="Times New Roman" w:hAnsi="Times New Roman" w:cs="Times New Roman"/>
          <w:sz w:val="24"/>
          <w:szCs w:val="24"/>
        </w:rPr>
        <w:t xml:space="preserve">written and unwritten </w:t>
      </w:r>
      <w:r w:rsidR="00026526">
        <w:rPr>
          <w:rFonts w:ascii="Times New Roman" w:hAnsi="Times New Roman" w:cs="Times New Roman"/>
          <w:sz w:val="24"/>
          <w:szCs w:val="24"/>
        </w:rPr>
        <w:t>organizational norms</w:t>
      </w:r>
      <w:r w:rsidR="006477D7">
        <w:rPr>
          <w:rFonts w:ascii="Times New Roman" w:hAnsi="Times New Roman" w:cs="Times New Roman"/>
          <w:sz w:val="24"/>
          <w:szCs w:val="24"/>
        </w:rPr>
        <w:t xml:space="preserve"> in order to maintain cooperat</w:t>
      </w:r>
      <w:r w:rsidR="00BE2DA0">
        <w:rPr>
          <w:rFonts w:ascii="Times New Roman" w:hAnsi="Times New Roman" w:cs="Times New Roman"/>
          <w:sz w:val="24"/>
          <w:szCs w:val="24"/>
        </w:rPr>
        <w:t>ive</w:t>
      </w:r>
      <w:r w:rsidR="006477D7">
        <w:rPr>
          <w:rFonts w:ascii="Times New Roman" w:hAnsi="Times New Roman" w:cs="Times New Roman"/>
          <w:sz w:val="24"/>
          <w:szCs w:val="24"/>
        </w:rPr>
        <w:t xml:space="preserve"> organizational systems</w:t>
      </w:r>
      <w:r w:rsidR="00B9273A">
        <w:rPr>
          <w:rFonts w:ascii="Times New Roman" w:hAnsi="Times New Roman" w:cs="Times New Roman"/>
          <w:sz w:val="24"/>
          <w:szCs w:val="24"/>
        </w:rPr>
        <w:t xml:space="preserve"> (e.g., </w:t>
      </w:r>
      <w:r w:rsidR="006477D7">
        <w:rPr>
          <w:rFonts w:ascii="Times New Roman" w:hAnsi="Times New Roman" w:cs="Times New Roman"/>
          <w:sz w:val="24"/>
          <w:szCs w:val="24"/>
        </w:rPr>
        <w:t xml:space="preserve">adherence to </w:t>
      </w:r>
      <w:r w:rsidR="00B9273A">
        <w:rPr>
          <w:rFonts w:ascii="Times New Roman" w:hAnsi="Times New Roman" w:cs="Times New Roman"/>
          <w:sz w:val="24"/>
          <w:szCs w:val="24"/>
        </w:rPr>
        <w:t xml:space="preserve">organizational </w:t>
      </w:r>
      <w:r w:rsidR="006477D7">
        <w:rPr>
          <w:rFonts w:ascii="Times New Roman" w:hAnsi="Times New Roman" w:cs="Times New Roman"/>
          <w:sz w:val="24"/>
          <w:szCs w:val="24"/>
        </w:rPr>
        <w:t>policies</w:t>
      </w:r>
      <w:r w:rsidR="00B9273A">
        <w:rPr>
          <w:rFonts w:ascii="Times New Roman" w:hAnsi="Times New Roman" w:cs="Times New Roman"/>
          <w:sz w:val="24"/>
          <w:szCs w:val="24"/>
        </w:rPr>
        <w:t xml:space="preserve">, </w:t>
      </w:r>
      <w:r w:rsidR="007E02ED">
        <w:rPr>
          <w:rFonts w:ascii="Times New Roman" w:hAnsi="Times New Roman" w:cs="Times New Roman"/>
          <w:sz w:val="24"/>
          <w:szCs w:val="24"/>
        </w:rPr>
        <w:t>avoidance of excessive breaks or absences, and a focus on efficient productivity</w:t>
      </w:r>
      <w:r w:rsidR="00B9273A">
        <w:rPr>
          <w:rFonts w:ascii="Times New Roman" w:hAnsi="Times New Roman" w:cs="Times New Roman"/>
          <w:sz w:val="24"/>
          <w:szCs w:val="24"/>
        </w:rPr>
        <w:t xml:space="preserve">; </w:t>
      </w:r>
      <w:r w:rsidR="00BE2DA0">
        <w:rPr>
          <w:rFonts w:ascii="Times New Roman" w:hAnsi="Times New Roman" w:cs="Times New Roman"/>
          <w:sz w:val="24"/>
          <w:szCs w:val="24"/>
        </w:rPr>
        <w:t>Marinova</w:t>
      </w:r>
      <w:r w:rsidR="007E02ED">
        <w:rPr>
          <w:rFonts w:ascii="Times New Roman" w:hAnsi="Times New Roman" w:cs="Times New Roman"/>
          <w:sz w:val="24"/>
          <w:szCs w:val="24"/>
        </w:rPr>
        <w:t xml:space="preserve"> et al., 2010</w:t>
      </w:r>
      <w:r w:rsidR="000C3C6D">
        <w:rPr>
          <w:rFonts w:ascii="Times New Roman" w:hAnsi="Times New Roman" w:cs="Times New Roman"/>
          <w:sz w:val="24"/>
          <w:szCs w:val="24"/>
        </w:rPr>
        <w:t xml:space="preserve">; Van Dyne, Graham, &amp; </w:t>
      </w:r>
      <w:proofErr w:type="spellStart"/>
      <w:r w:rsidR="000C3C6D">
        <w:rPr>
          <w:rFonts w:ascii="Times New Roman" w:hAnsi="Times New Roman" w:cs="Times New Roman"/>
          <w:sz w:val="24"/>
          <w:szCs w:val="24"/>
        </w:rPr>
        <w:t>Dienesch</w:t>
      </w:r>
      <w:proofErr w:type="spellEnd"/>
      <w:r w:rsidR="000C3C6D">
        <w:rPr>
          <w:rFonts w:ascii="Times New Roman" w:hAnsi="Times New Roman" w:cs="Times New Roman"/>
          <w:sz w:val="24"/>
          <w:szCs w:val="24"/>
        </w:rPr>
        <w:t>, 1994</w:t>
      </w:r>
      <w:r w:rsidR="007E02ED">
        <w:rPr>
          <w:rFonts w:ascii="Times New Roman" w:hAnsi="Times New Roman" w:cs="Times New Roman"/>
          <w:sz w:val="24"/>
          <w:szCs w:val="24"/>
        </w:rPr>
        <w:t>)</w:t>
      </w:r>
      <w:bookmarkEnd w:id="6"/>
      <w:r w:rsidR="00CB672C">
        <w:rPr>
          <w:rFonts w:ascii="Times New Roman" w:hAnsi="Times New Roman" w:cs="Times New Roman"/>
          <w:sz w:val="24"/>
          <w:szCs w:val="24"/>
        </w:rPr>
        <w:t xml:space="preserve">. </w:t>
      </w:r>
    </w:p>
    <w:p w14:paraId="53B473C9" w14:textId="7F204097" w:rsidR="00754D08" w:rsidRPr="00212B5C" w:rsidRDefault="00827857" w:rsidP="00CB672C">
      <w:pPr>
        <w:tabs>
          <w:tab w:val="left" w:pos="4140"/>
        </w:tabs>
        <w:spacing w:after="0" w:line="480" w:lineRule="auto"/>
        <w:ind w:firstLine="720"/>
        <w:rPr>
          <w:rFonts w:ascii="Times New Roman" w:hAnsi="Times New Roman" w:cs="Times New Roman"/>
          <w:sz w:val="24"/>
          <w:szCs w:val="24"/>
        </w:rPr>
      </w:pPr>
      <w:r>
        <w:rPr>
          <w:rFonts w:ascii="Times New Roman" w:hAnsi="Times New Roman" w:cs="Times New Roman"/>
          <w:color w:val="000000" w:themeColor="text1"/>
          <w:sz w:val="24"/>
          <w:szCs w:val="24"/>
        </w:rPr>
        <w:t xml:space="preserve">By working to integrate </w:t>
      </w:r>
      <w:r w:rsidR="00542BD0">
        <w:rPr>
          <w:rFonts w:ascii="Times New Roman" w:hAnsi="Times New Roman" w:cs="Times New Roman"/>
          <w:color w:val="000000" w:themeColor="text1"/>
          <w:sz w:val="24"/>
          <w:szCs w:val="24"/>
        </w:rPr>
        <w:t>primary approaches to OCB typology</w:t>
      </w:r>
      <w:r>
        <w:rPr>
          <w:rFonts w:ascii="Times New Roman" w:hAnsi="Times New Roman" w:cs="Times New Roman"/>
          <w:color w:val="000000" w:themeColor="text1"/>
          <w:sz w:val="24"/>
          <w:szCs w:val="24"/>
        </w:rPr>
        <w:t>, t</w:t>
      </w:r>
      <w:r w:rsidR="004775B2">
        <w:rPr>
          <w:rFonts w:ascii="Times New Roman" w:hAnsi="Times New Roman" w:cs="Times New Roman"/>
          <w:color w:val="000000" w:themeColor="text1"/>
          <w:sz w:val="24"/>
          <w:szCs w:val="24"/>
        </w:rPr>
        <w:t xml:space="preserve">he dimensions described by </w:t>
      </w:r>
      <w:r w:rsidR="00BE2DA0">
        <w:rPr>
          <w:rFonts w:ascii="Times New Roman" w:hAnsi="Times New Roman" w:cs="Times New Roman"/>
          <w:color w:val="000000" w:themeColor="text1"/>
          <w:sz w:val="24"/>
          <w:szCs w:val="24"/>
        </w:rPr>
        <w:t>Marinova</w:t>
      </w:r>
      <w:r w:rsidR="004775B2">
        <w:rPr>
          <w:rFonts w:ascii="Times New Roman" w:hAnsi="Times New Roman" w:cs="Times New Roman"/>
          <w:color w:val="000000" w:themeColor="text1"/>
          <w:sz w:val="24"/>
          <w:szCs w:val="24"/>
        </w:rPr>
        <w:t xml:space="preserve"> and colleagues (2010)</w:t>
      </w:r>
      <w:r>
        <w:rPr>
          <w:rFonts w:ascii="Times New Roman" w:hAnsi="Times New Roman" w:cs="Times New Roman"/>
          <w:color w:val="000000" w:themeColor="text1"/>
          <w:sz w:val="24"/>
          <w:szCs w:val="24"/>
        </w:rPr>
        <w:t xml:space="preserve"> represent perhaps the most </w:t>
      </w:r>
      <w:r w:rsidR="00DA1CB5">
        <w:rPr>
          <w:rFonts w:ascii="Times New Roman" w:hAnsi="Times New Roman" w:cs="Times New Roman"/>
          <w:color w:val="000000" w:themeColor="text1"/>
          <w:sz w:val="24"/>
          <w:szCs w:val="24"/>
        </w:rPr>
        <w:t>integrated</w:t>
      </w:r>
      <w:r>
        <w:rPr>
          <w:rFonts w:ascii="Times New Roman" w:hAnsi="Times New Roman" w:cs="Times New Roman"/>
          <w:color w:val="000000" w:themeColor="text1"/>
          <w:sz w:val="24"/>
          <w:szCs w:val="24"/>
        </w:rPr>
        <w:t xml:space="preserve"> description of what types of behavior can be considered an OCB. </w:t>
      </w:r>
      <w:r w:rsidR="00333D6A">
        <w:rPr>
          <w:rFonts w:ascii="Times New Roman" w:hAnsi="Times New Roman" w:cs="Times New Roman"/>
          <w:color w:val="000000" w:themeColor="text1"/>
          <w:sz w:val="24"/>
          <w:szCs w:val="24"/>
        </w:rPr>
        <w:t>Despite the consolidative utility of this framework, it should be noted that</w:t>
      </w:r>
      <w:r w:rsidR="006370E3">
        <w:rPr>
          <w:rFonts w:ascii="Times New Roman" w:hAnsi="Times New Roman" w:cs="Times New Roman"/>
          <w:color w:val="000000" w:themeColor="text1"/>
          <w:sz w:val="24"/>
          <w:szCs w:val="24"/>
        </w:rPr>
        <w:t xml:space="preserve"> these authors an</w:t>
      </w:r>
      <w:r w:rsidR="0043621F">
        <w:rPr>
          <w:rFonts w:ascii="Times New Roman" w:hAnsi="Times New Roman" w:cs="Times New Roman"/>
          <w:color w:val="000000" w:themeColor="text1"/>
          <w:sz w:val="24"/>
          <w:szCs w:val="24"/>
        </w:rPr>
        <w:t>d</w:t>
      </w:r>
      <w:r w:rsidR="006370E3">
        <w:rPr>
          <w:rFonts w:ascii="Times New Roman" w:hAnsi="Times New Roman" w:cs="Times New Roman"/>
          <w:color w:val="000000" w:themeColor="text1"/>
          <w:sz w:val="24"/>
          <w:szCs w:val="24"/>
        </w:rPr>
        <w:t xml:space="preserve"> others have </w:t>
      </w:r>
      <w:r w:rsidR="00333D6A">
        <w:rPr>
          <w:rFonts w:ascii="Times New Roman" w:hAnsi="Times New Roman" w:cs="Times New Roman"/>
          <w:color w:val="000000" w:themeColor="text1"/>
          <w:sz w:val="24"/>
          <w:szCs w:val="24"/>
        </w:rPr>
        <w:t>discussed</w:t>
      </w:r>
      <w:r w:rsidR="006370E3">
        <w:rPr>
          <w:rFonts w:ascii="Times New Roman" w:hAnsi="Times New Roman" w:cs="Times New Roman"/>
          <w:color w:val="000000" w:themeColor="text1"/>
          <w:sz w:val="24"/>
          <w:szCs w:val="24"/>
        </w:rPr>
        <w:t xml:space="preserve"> the need for additional research </w:t>
      </w:r>
      <w:r w:rsidR="006370E3">
        <w:rPr>
          <w:rFonts w:ascii="Times New Roman" w:hAnsi="Times New Roman" w:cs="Times New Roman"/>
          <w:color w:val="000000" w:themeColor="text1"/>
          <w:sz w:val="24"/>
          <w:szCs w:val="24"/>
        </w:rPr>
        <w:lastRenderedPageBreak/>
        <w:t>on promotive and protective forms of citizenship (Parker,</w:t>
      </w:r>
      <w:r w:rsidR="00351DEC">
        <w:rPr>
          <w:rFonts w:ascii="Times New Roman" w:hAnsi="Times New Roman" w:cs="Times New Roman"/>
          <w:color w:val="000000" w:themeColor="text1"/>
          <w:sz w:val="24"/>
          <w:szCs w:val="24"/>
        </w:rPr>
        <w:t xml:space="preserve"> Williams, &amp; Turner,</w:t>
      </w:r>
      <w:r w:rsidR="006370E3">
        <w:rPr>
          <w:rFonts w:ascii="Times New Roman" w:hAnsi="Times New Roman" w:cs="Times New Roman"/>
          <w:color w:val="000000" w:themeColor="text1"/>
          <w:sz w:val="24"/>
          <w:szCs w:val="24"/>
        </w:rPr>
        <w:t xml:space="preserve"> 2006)</w:t>
      </w:r>
      <w:r w:rsidR="00333D6A">
        <w:rPr>
          <w:rFonts w:ascii="Times New Roman" w:hAnsi="Times New Roman" w:cs="Times New Roman"/>
          <w:color w:val="000000" w:themeColor="text1"/>
          <w:sz w:val="24"/>
          <w:szCs w:val="24"/>
        </w:rPr>
        <w:t>.</w:t>
      </w:r>
      <w:r w:rsidR="006370E3">
        <w:rPr>
          <w:rFonts w:ascii="Times New Roman" w:hAnsi="Times New Roman" w:cs="Times New Roman"/>
          <w:color w:val="000000" w:themeColor="text1"/>
          <w:sz w:val="24"/>
          <w:szCs w:val="24"/>
        </w:rPr>
        <w:t xml:space="preserve"> </w:t>
      </w:r>
      <w:r w:rsidR="001541A0">
        <w:rPr>
          <w:rFonts w:ascii="Times New Roman" w:hAnsi="Times New Roman" w:cs="Times New Roman"/>
          <w:color w:val="000000" w:themeColor="text1"/>
          <w:sz w:val="24"/>
          <w:szCs w:val="24"/>
        </w:rPr>
        <w:t>For th</w:t>
      </w:r>
      <w:r w:rsidR="0071329E">
        <w:rPr>
          <w:rFonts w:ascii="Times New Roman" w:hAnsi="Times New Roman" w:cs="Times New Roman"/>
          <w:color w:val="000000" w:themeColor="text1"/>
          <w:sz w:val="24"/>
          <w:szCs w:val="24"/>
        </w:rPr>
        <w:t>ese</w:t>
      </w:r>
      <w:r w:rsidR="001541A0">
        <w:rPr>
          <w:rFonts w:ascii="Times New Roman" w:hAnsi="Times New Roman" w:cs="Times New Roman"/>
          <w:color w:val="000000" w:themeColor="text1"/>
          <w:sz w:val="24"/>
          <w:szCs w:val="24"/>
        </w:rPr>
        <w:t xml:space="preserve"> reason</w:t>
      </w:r>
      <w:r w:rsidR="0071329E">
        <w:rPr>
          <w:rFonts w:ascii="Times New Roman" w:hAnsi="Times New Roman" w:cs="Times New Roman"/>
          <w:color w:val="000000" w:themeColor="text1"/>
          <w:sz w:val="24"/>
          <w:szCs w:val="24"/>
        </w:rPr>
        <w:t>s</w:t>
      </w:r>
      <w:r w:rsidR="001541A0">
        <w:rPr>
          <w:rFonts w:ascii="Times New Roman" w:hAnsi="Times New Roman" w:cs="Times New Roman"/>
          <w:color w:val="000000" w:themeColor="text1"/>
          <w:sz w:val="24"/>
          <w:szCs w:val="24"/>
        </w:rPr>
        <w:t>, the OCB dimensions of direction and orientation, as defined by M</w:t>
      </w:r>
      <w:r w:rsidR="00BE2DA0">
        <w:rPr>
          <w:rFonts w:ascii="Times New Roman" w:hAnsi="Times New Roman" w:cs="Times New Roman"/>
          <w:color w:val="000000" w:themeColor="text1"/>
          <w:sz w:val="24"/>
          <w:szCs w:val="24"/>
        </w:rPr>
        <w:t>a</w:t>
      </w:r>
      <w:r w:rsidR="001541A0">
        <w:rPr>
          <w:rFonts w:ascii="Times New Roman" w:hAnsi="Times New Roman" w:cs="Times New Roman"/>
          <w:color w:val="000000" w:themeColor="text1"/>
          <w:sz w:val="24"/>
          <w:szCs w:val="24"/>
        </w:rPr>
        <w:t xml:space="preserve">rinova and colleagues </w:t>
      </w:r>
      <w:r w:rsidR="007727AB">
        <w:rPr>
          <w:rFonts w:ascii="Times New Roman" w:hAnsi="Times New Roman" w:cs="Times New Roman"/>
          <w:color w:val="000000" w:themeColor="text1"/>
          <w:sz w:val="24"/>
          <w:szCs w:val="24"/>
        </w:rPr>
        <w:t xml:space="preserve">(2010) </w:t>
      </w:r>
      <w:r w:rsidR="001541A0">
        <w:rPr>
          <w:rFonts w:ascii="Times New Roman" w:hAnsi="Times New Roman" w:cs="Times New Roman"/>
          <w:color w:val="000000" w:themeColor="text1"/>
          <w:sz w:val="24"/>
          <w:szCs w:val="24"/>
        </w:rPr>
        <w:t xml:space="preserve">will be </w:t>
      </w:r>
      <w:r w:rsidR="00527022">
        <w:rPr>
          <w:rFonts w:ascii="Times New Roman" w:hAnsi="Times New Roman" w:cs="Times New Roman"/>
          <w:color w:val="000000" w:themeColor="text1"/>
          <w:sz w:val="24"/>
          <w:szCs w:val="24"/>
        </w:rPr>
        <w:t>the focus of the present effort.</w:t>
      </w:r>
      <w:r w:rsidR="001541A0">
        <w:rPr>
          <w:rFonts w:ascii="Times New Roman" w:hAnsi="Times New Roman" w:cs="Times New Roman"/>
          <w:color w:val="000000" w:themeColor="text1"/>
          <w:sz w:val="24"/>
          <w:szCs w:val="24"/>
        </w:rPr>
        <w:t xml:space="preserve"> </w:t>
      </w:r>
    </w:p>
    <w:p w14:paraId="4CCACCF8" w14:textId="5081E460" w:rsidR="00B13FC4" w:rsidRDefault="00B02065" w:rsidP="005C7129">
      <w:pPr>
        <w:pStyle w:val="Heading2"/>
      </w:pPr>
      <w:bookmarkStart w:id="7" w:name="_Toc44947212"/>
      <w:r>
        <w:t>Employee</w:t>
      </w:r>
      <w:r w:rsidR="00B13FC4" w:rsidRPr="00D45C39">
        <w:t xml:space="preserve"> Responses to </w:t>
      </w:r>
      <w:r>
        <w:t xml:space="preserve">Coworker </w:t>
      </w:r>
      <w:r w:rsidR="00B13FC4" w:rsidRPr="00D45C39">
        <w:t>OCB</w:t>
      </w:r>
      <w:bookmarkEnd w:id="7"/>
    </w:p>
    <w:p w14:paraId="1B2635F7" w14:textId="7E596B8D" w:rsidR="001B1FE6" w:rsidRPr="001B1FE6" w:rsidRDefault="001B1FE6" w:rsidP="006521A7">
      <w:pPr>
        <w:spacing w:after="0"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033AEF">
        <w:rPr>
          <w:rFonts w:ascii="Times New Roman" w:hAnsi="Times New Roman" w:cs="Times New Roman"/>
          <w:color w:val="000000" w:themeColor="text1"/>
          <w:sz w:val="24"/>
          <w:szCs w:val="24"/>
        </w:rPr>
        <w:t>M</w:t>
      </w:r>
      <w:r w:rsidR="00EC53AC">
        <w:rPr>
          <w:rFonts w:ascii="Times New Roman" w:hAnsi="Times New Roman" w:cs="Times New Roman"/>
          <w:color w:val="000000" w:themeColor="text1"/>
          <w:sz w:val="24"/>
          <w:szCs w:val="24"/>
        </w:rPr>
        <w:t>inimal</w:t>
      </w:r>
      <w:r w:rsidR="00142F43">
        <w:rPr>
          <w:rFonts w:ascii="Times New Roman" w:hAnsi="Times New Roman" w:cs="Times New Roman"/>
          <w:color w:val="000000" w:themeColor="text1"/>
          <w:sz w:val="24"/>
          <w:szCs w:val="24"/>
        </w:rPr>
        <w:t xml:space="preserve"> research has examined differences in coworker</w:t>
      </w:r>
      <w:r w:rsidR="00533ED5">
        <w:rPr>
          <w:rFonts w:ascii="Times New Roman" w:hAnsi="Times New Roman" w:cs="Times New Roman"/>
          <w:color w:val="000000" w:themeColor="text1"/>
          <w:sz w:val="24"/>
          <w:szCs w:val="24"/>
        </w:rPr>
        <w:t>s’</w:t>
      </w:r>
      <w:r w:rsidR="00142F43">
        <w:rPr>
          <w:rFonts w:ascii="Times New Roman" w:hAnsi="Times New Roman" w:cs="Times New Roman"/>
          <w:color w:val="000000" w:themeColor="text1"/>
          <w:sz w:val="24"/>
          <w:szCs w:val="24"/>
        </w:rPr>
        <w:t xml:space="preserve"> responses to different types of OCBs</w:t>
      </w:r>
      <w:r w:rsidR="007727AB">
        <w:rPr>
          <w:rFonts w:ascii="Times New Roman" w:hAnsi="Times New Roman" w:cs="Times New Roman"/>
          <w:color w:val="000000" w:themeColor="text1"/>
          <w:sz w:val="24"/>
          <w:szCs w:val="24"/>
        </w:rPr>
        <w:t>,</w:t>
      </w:r>
      <w:r w:rsidR="00033AEF">
        <w:rPr>
          <w:rFonts w:ascii="Times New Roman" w:hAnsi="Times New Roman" w:cs="Times New Roman"/>
          <w:color w:val="000000" w:themeColor="text1"/>
          <w:sz w:val="24"/>
          <w:szCs w:val="24"/>
        </w:rPr>
        <w:t xml:space="preserve"> and</w:t>
      </w:r>
      <w:r w:rsidR="002859CF">
        <w:rPr>
          <w:rFonts w:ascii="Times New Roman" w:hAnsi="Times New Roman" w:cs="Times New Roman"/>
          <w:color w:val="000000" w:themeColor="text1"/>
          <w:sz w:val="24"/>
          <w:szCs w:val="24"/>
        </w:rPr>
        <w:t xml:space="preserve"> to the best of our knowledge</w:t>
      </w:r>
      <w:r w:rsidR="007727AB">
        <w:rPr>
          <w:rFonts w:ascii="Times New Roman" w:hAnsi="Times New Roman" w:cs="Times New Roman"/>
          <w:color w:val="000000" w:themeColor="text1"/>
          <w:sz w:val="24"/>
          <w:szCs w:val="24"/>
        </w:rPr>
        <w:t>,</w:t>
      </w:r>
      <w:r w:rsidR="002859CF">
        <w:rPr>
          <w:rFonts w:ascii="Times New Roman" w:hAnsi="Times New Roman" w:cs="Times New Roman"/>
          <w:color w:val="000000" w:themeColor="text1"/>
          <w:sz w:val="24"/>
          <w:szCs w:val="24"/>
        </w:rPr>
        <w:t xml:space="preserve"> no research has examined coworkers</w:t>
      </w:r>
      <w:r w:rsidR="00BD37A0">
        <w:rPr>
          <w:rFonts w:ascii="Times New Roman" w:hAnsi="Times New Roman" w:cs="Times New Roman"/>
          <w:color w:val="000000" w:themeColor="text1"/>
          <w:sz w:val="24"/>
          <w:szCs w:val="24"/>
        </w:rPr>
        <w:t>’</w:t>
      </w:r>
      <w:r w:rsidR="002859CF">
        <w:rPr>
          <w:rFonts w:ascii="Times New Roman" w:hAnsi="Times New Roman" w:cs="Times New Roman"/>
          <w:color w:val="000000" w:themeColor="text1"/>
          <w:sz w:val="24"/>
          <w:szCs w:val="24"/>
        </w:rPr>
        <w:t xml:space="preserve"> responses to OCB considering the dimensions of both direction and orientation (Marinova et al</w:t>
      </w:r>
      <w:r w:rsidR="003C1085">
        <w:rPr>
          <w:rFonts w:ascii="Times New Roman" w:hAnsi="Times New Roman" w:cs="Times New Roman"/>
          <w:color w:val="000000" w:themeColor="text1"/>
          <w:sz w:val="24"/>
          <w:szCs w:val="24"/>
        </w:rPr>
        <w:t>.</w:t>
      </w:r>
      <w:r w:rsidR="002859CF">
        <w:rPr>
          <w:rFonts w:ascii="Times New Roman" w:hAnsi="Times New Roman" w:cs="Times New Roman"/>
          <w:color w:val="000000" w:themeColor="text1"/>
          <w:sz w:val="24"/>
          <w:szCs w:val="24"/>
        </w:rPr>
        <w:t xml:space="preserve">, 2010). </w:t>
      </w:r>
      <w:r w:rsidR="00142F43">
        <w:rPr>
          <w:rFonts w:ascii="Times New Roman" w:hAnsi="Times New Roman" w:cs="Times New Roman"/>
          <w:color w:val="000000" w:themeColor="text1"/>
          <w:sz w:val="24"/>
          <w:szCs w:val="24"/>
        </w:rPr>
        <w:t>Prior to discussing the impact of change in OCB on coworker</w:t>
      </w:r>
      <w:r w:rsidR="00533ED5">
        <w:rPr>
          <w:rFonts w:ascii="Times New Roman" w:hAnsi="Times New Roman" w:cs="Times New Roman"/>
          <w:color w:val="000000" w:themeColor="text1"/>
          <w:sz w:val="24"/>
          <w:szCs w:val="24"/>
        </w:rPr>
        <w:t>s’</w:t>
      </w:r>
      <w:r w:rsidR="00142F43">
        <w:rPr>
          <w:rFonts w:ascii="Times New Roman" w:hAnsi="Times New Roman" w:cs="Times New Roman"/>
          <w:color w:val="000000" w:themeColor="text1"/>
          <w:sz w:val="24"/>
          <w:szCs w:val="24"/>
        </w:rPr>
        <w:t xml:space="preserve"> </w:t>
      </w:r>
      <w:r w:rsidR="006F041C">
        <w:rPr>
          <w:rFonts w:ascii="Times New Roman" w:hAnsi="Times New Roman" w:cs="Times New Roman"/>
          <w:color w:val="000000" w:themeColor="text1"/>
          <w:sz w:val="24"/>
          <w:szCs w:val="24"/>
        </w:rPr>
        <w:t>responses to</w:t>
      </w:r>
      <w:r w:rsidR="00142F43">
        <w:rPr>
          <w:rFonts w:ascii="Times New Roman" w:hAnsi="Times New Roman" w:cs="Times New Roman"/>
          <w:color w:val="000000" w:themeColor="text1"/>
          <w:sz w:val="24"/>
          <w:szCs w:val="24"/>
        </w:rPr>
        <w:t xml:space="preserve"> employees, it is first useful to discuss how coworkers may more generally respond to different types of employee OCBs</w:t>
      </w:r>
      <w:r w:rsidR="004D297D">
        <w:rPr>
          <w:rFonts w:ascii="Times New Roman" w:hAnsi="Times New Roman" w:cs="Times New Roman"/>
          <w:color w:val="000000" w:themeColor="text1"/>
          <w:sz w:val="24"/>
          <w:szCs w:val="24"/>
        </w:rPr>
        <w:t xml:space="preserve">. </w:t>
      </w:r>
      <w:r w:rsidR="00E37D06">
        <w:rPr>
          <w:rFonts w:ascii="Times New Roman" w:hAnsi="Times New Roman" w:cs="Times New Roman"/>
          <w:color w:val="000000" w:themeColor="text1"/>
          <w:sz w:val="24"/>
          <w:szCs w:val="24"/>
        </w:rPr>
        <w:t xml:space="preserve">For this discussion we assume that all other forms of performance are equal. </w:t>
      </w:r>
      <w:r w:rsidR="00316063">
        <w:rPr>
          <w:rFonts w:ascii="Times New Roman" w:hAnsi="Times New Roman" w:cs="Times New Roman"/>
          <w:color w:val="000000" w:themeColor="text1"/>
          <w:sz w:val="24"/>
          <w:szCs w:val="24"/>
        </w:rPr>
        <w:t xml:space="preserve">It is well known that </w:t>
      </w:r>
      <w:r w:rsidR="00015769">
        <w:rPr>
          <w:rFonts w:ascii="Times New Roman" w:hAnsi="Times New Roman" w:cs="Times New Roman"/>
          <w:color w:val="000000" w:themeColor="text1"/>
          <w:sz w:val="24"/>
          <w:szCs w:val="24"/>
        </w:rPr>
        <w:t xml:space="preserve">despite their status as “extra-role” behaviors, OCBs are often evaluated in tandem with job performance (Bolino </w:t>
      </w:r>
      <w:r w:rsidR="00BB7B15">
        <w:rPr>
          <w:rFonts w:ascii="Times New Roman" w:hAnsi="Times New Roman" w:cs="Times New Roman"/>
          <w:color w:val="000000" w:themeColor="text1"/>
          <w:sz w:val="24"/>
          <w:szCs w:val="24"/>
        </w:rPr>
        <w:t>et al.</w:t>
      </w:r>
      <w:r w:rsidR="00015769">
        <w:rPr>
          <w:rFonts w:ascii="Times New Roman" w:hAnsi="Times New Roman" w:cs="Times New Roman"/>
          <w:color w:val="000000" w:themeColor="text1"/>
          <w:sz w:val="24"/>
          <w:szCs w:val="24"/>
        </w:rPr>
        <w:t>, 2006</w:t>
      </w:r>
      <w:r w:rsidR="00A6187E">
        <w:rPr>
          <w:rFonts w:ascii="Times New Roman" w:hAnsi="Times New Roman" w:cs="Times New Roman"/>
          <w:color w:val="000000" w:themeColor="text1"/>
          <w:sz w:val="24"/>
          <w:szCs w:val="24"/>
        </w:rPr>
        <w:t xml:space="preserve">; Grant, Parker, &amp; Collins, 2009; </w:t>
      </w:r>
      <w:proofErr w:type="spellStart"/>
      <w:r w:rsidR="00A6187E">
        <w:rPr>
          <w:rFonts w:ascii="Times New Roman" w:hAnsi="Times New Roman" w:cs="Times New Roman"/>
          <w:color w:val="000000" w:themeColor="text1"/>
          <w:sz w:val="24"/>
          <w:szCs w:val="24"/>
        </w:rPr>
        <w:t>Kiker</w:t>
      </w:r>
      <w:proofErr w:type="spellEnd"/>
      <w:r w:rsidR="00A6187E">
        <w:rPr>
          <w:rFonts w:ascii="Times New Roman" w:hAnsi="Times New Roman" w:cs="Times New Roman"/>
          <w:color w:val="000000" w:themeColor="text1"/>
          <w:sz w:val="24"/>
          <w:szCs w:val="24"/>
        </w:rPr>
        <w:t xml:space="preserve"> &amp; </w:t>
      </w:r>
      <w:proofErr w:type="spellStart"/>
      <w:r w:rsidR="00A6187E">
        <w:rPr>
          <w:rFonts w:ascii="Times New Roman" w:hAnsi="Times New Roman" w:cs="Times New Roman"/>
          <w:color w:val="000000" w:themeColor="text1"/>
          <w:sz w:val="24"/>
          <w:szCs w:val="24"/>
        </w:rPr>
        <w:t>Motowildo</w:t>
      </w:r>
      <w:proofErr w:type="spellEnd"/>
      <w:r w:rsidR="00A6187E">
        <w:rPr>
          <w:rFonts w:ascii="Times New Roman" w:hAnsi="Times New Roman" w:cs="Times New Roman"/>
          <w:color w:val="000000" w:themeColor="text1"/>
          <w:sz w:val="24"/>
          <w:szCs w:val="24"/>
        </w:rPr>
        <w:t>, 1999</w:t>
      </w:r>
      <w:r w:rsidR="00015769">
        <w:rPr>
          <w:rFonts w:ascii="Times New Roman" w:hAnsi="Times New Roman" w:cs="Times New Roman"/>
          <w:color w:val="000000" w:themeColor="text1"/>
          <w:sz w:val="24"/>
          <w:szCs w:val="24"/>
        </w:rPr>
        <w:t>)</w:t>
      </w:r>
      <w:r w:rsidR="00DF740B">
        <w:rPr>
          <w:rFonts w:ascii="Times New Roman" w:hAnsi="Times New Roman" w:cs="Times New Roman"/>
          <w:color w:val="000000" w:themeColor="text1"/>
          <w:sz w:val="24"/>
          <w:szCs w:val="24"/>
        </w:rPr>
        <w:t>, which can make the two difficult to separate in practice (Conway, 1999)</w:t>
      </w:r>
      <w:r w:rsidR="00847231">
        <w:rPr>
          <w:rFonts w:ascii="Times New Roman" w:hAnsi="Times New Roman" w:cs="Times New Roman"/>
          <w:color w:val="000000" w:themeColor="text1"/>
          <w:sz w:val="24"/>
          <w:szCs w:val="24"/>
        </w:rPr>
        <w:t xml:space="preserve">. </w:t>
      </w:r>
    </w:p>
    <w:p w14:paraId="09325E1F" w14:textId="1BCC4CB4" w:rsidR="00371DA5" w:rsidRDefault="00371DA5"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Much of the research that </w:t>
      </w:r>
      <w:r w:rsidR="00196435">
        <w:rPr>
          <w:rFonts w:ascii="Times New Roman" w:hAnsi="Times New Roman" w:cs="Times New Roman"/>
          <w:color w:val="000000" w:themeColor="text1"/>
          <w:sz w:val="24"/>
          <w:szCs w:val="24"/>
        </w:rPr>
        <w:t>examines</w:t>
      </w:r>
      <w:r>
        <w:rPr>
          <w:rFonts w:ascii="Times New Roman" w:hAnsi="Times New Roman" w:cs="Times New Roman"/>
          <w:color w:val="000000" w:themeColor="text1"/>
          <w:sz w:val="24"/>
          <w:szCs w:val="24"/>
        </w:rPr>
        <w:t xml:space="preserve"> </w:t>
      </w:r>
      <w:r w:rsidR="00EB1DEF">
        <w:rPr>
          <w:rFonts w:ascii="Times New Roman" w:hAnsi="Times New Roman" w:cs="Times New Roman"/>
          <w:color w:val="000000" w:themeColor="text1"/>
          <w:sz w:val="24"/>
          <w:szCs w:val="24"/>
        </w:rPr>
        <w:t xml:space="preserve">coworker responses to </w:t>
      </w:r>
      <w:r w:rsidR="00116A24">
        <w:rPr>
          <w:rFonts w:ascii="Times New Roman" w:hAnsi="Times New Roman" w:cs="Times New Roman"/>
          <w:color w:val="000000" w:themeColor="text1"/>
          <w:sz w:val="24"/>
          <w:szCs w:val="24"/>
        </w:rPr>
        <w:t xml:space="preserve">OCB has focused on the </w:t>
      </w:r>
      <w:r w:rsidR="00EE045B">
        <w:rPr>
          <w:rFonts w:ascii="Times New Roman" w:hAnsi="Times New Roman" w:cs="Times New Roman"/>
          <w:color w:val="000000" w:themeColor="text1"/>
          <w:sz w:val="24"/>
          <w:szCs w:val="24"/>
        </w:rPr>
        <w:t>direction</w:t>
      </w:r>
      <w:r w:rsidR="00116A24">
        <w:rPr>
          <w:rFonts w:ascii="Times New Roman" w:hAnsi="Times New Roman" w:cs="Times New Roman"/>
          <w:color w:val="000000" w:themeColor="text1"/>
          <w:sz w:val="24"/>
          <w:szCs w:val="24"/>
        </w:rPr>
        <w:t xml:space="preserve"> dimension of OCB. For example, research suggests that when team members have good relationships with each other (i.e., high team-member exchange) that they will feel a strong sense of identification with their teammates, which will lead to more OCBI (</w:t>
      </w:r>
      <w:r w:rsidR="00317BD6">
        <w:rPr>
          <w:rFonts w:ascii="Times New Roman" w:hAnsi="Times New Roman" w:cs="Times New Roman"/>
          <w:color w:val="000000" w:themeColor="text1"/>
          <w:sz w:val="24"/>
          <w:szCs w:val="24"/>
        </w:rPr>
        <w:t xml:space="preserve">Farmer, Van Dyne, &amp; </w:t>
      </w:r>
      <w:proofErr w:type="spellStart"/>
      <w:r w:rsidR="00317BD6">
        <w:rPr>
          <w:rFonts w:ascii="Times New Roman" w:hAnsi="Times New Roman" w:cs="Times New Roman"/>
          <w:color w:val="000000" w:themeColor="text1"/>
          <w:sz w:val="24"/>
          <w:szCs w:val="24"/>
        </w:rPr>
        <w:t>Kamdar</w:t>
      </w:r>
      <w:proofErr w:type="spellEnd"/>
      <w:r w:rsidR="00317BD6">
        <w:rPr>
          <w:rFonts w:ascii="Times New Roman" w:hAnsi="Times New Roman" w:cs="Times New Roman"/>
          <w:color w:val="000000" w:themeColor="text1"/>
          <w:sz w:val="24"/>
          <w:szCs w:val="24"/>
        </w:rPr>
        <w:t xml:space="preserve">, 2015). </w:t>
      </w:r>
      <w:r w:rsidR="0017588B">
        <w:rPr>
          <w:rFonts w:ascii="Times New Roman" w:hAnsi="Times New Roman" w:cs="Times New Roman"/>
          <w:color w:val="000000" w:themeColor="text1"/>
          <w:sz w:val="24"/>
          <w:szCs w:val="24"/>
        </w:rPr>
        <w:t>Bowler and Brass (2006)</w:t>
      </w:r>
      <w:r w:rsidR="009B3FE4">
        <w:rPr>
          <w:rFonts w:ascii="Times New Roman" w:hAnsi="Times New Roman" w:cs="Times New Roman"/>
          <w:color w:val="000000" w:themeColor="text1"/>
          <w:sz w:val="24"/>
          <w:szCs w:val="24"/>
        </w:rPr>
        <w:t xml:space="preserve"> also</w:t>
      </w:r>
      <w:r w:rsidR="0017588B">
        <w:rPr>
          <w:rFonts w:ascii="Times New Roman" w:hAnsi="Times New Roman" w:cs="Times New Roman"/>
          <w:color w:val="000000" w:themeColor="text1"/>
          <w:sz w:val="24"/>
          <w:szCs w:val="24"/>
        </w:rPr>
        <w:t xml:space="preserve"> suggest that social network ties </w:t>
      </w:r>
      <w:r w:rsidR="004217F6">
        <w:rPr>
          <w:rFonts w:ascii="Times New Roman" w:hAnsi="Times New Roman" w:cs="Times New Roman"/>
          <w:color w:val="000000" w:themeColor="text1"/>
          <w:sz w:val="24"/>
          <w:szCs w:val="24"/>
        </w:rPr>
        <w:t xml:space="preserve">are related to performance and the receipt of interpersonal citizenship behaviors (i.e., OCBIs). </w:t>
      </w:r>
      <w:r w:rsidR="00270681">
        <w:rPr>
          <w:rFonts w:ascii="Times New Roman" w:hAnsi="Times New Roman" w:cs="Times New Roman"/>
          <w:color w:val="000000" w:themeColor="text1"/>
          <w:sz w:val="24"/>
          <w:szCs w:val="24"/>
        </w:rPr>
        <w:t xml:space="preserve">Both social exchange theory and social identification theory </w:t>
      </w:r>
      <w:r w:rsidR="009B3FE4">
        <w:rPr>
          <w:rFonts w:ascii="Times New Roman" w:hAnsi="Times New Roman" w:cs="Times New Roman"/>
          <w:color w:val="000000" w:themeColor="text1"/>
          <w:sz w:val="24"/>
          <w:szCs w:val="24"/>
        </w:rPr>
        <w:t>suggest that the</w:t>
      </w:r>
      <w:r w:rsidR="00270681">
        <w:rPr>
          <w:rFonts w:ascii="Times New Roman" w:hAnsi="Times New Roman" w:cs="Times New Roman"/>
          <w:color w:val="000000" w:themeColor="text1"/>
          <w:sz w:val="24"/>
          <w:szCs w:val="24"/>
        </w:rPr>
        <w:t xml:space="preserve"> completion of OCBs, especially OCBIs, will foster good relationships among coworkers. Given these </w:t>
      </w:r>
      <w:r w:rsidR="007727AB">
        <w:rPr>
          <w:rFonts w:ascii="Times New Roman" w:hAnsi="Times New Roman" w:cs="Times New Roman"/>
          <w:color w:val="000000" w:themeColor="text1"/>
          <w:sz w:val="24"/>
          <w:szCs w:val="24"/>
        </w:rPr>
        <w:t>positive</w:t>
      </w:r>
      <w:r w:rsidR="00270681">
        <w:rPr>
          <w:rFonts w:ascii="Times New Roman" w:hAnsi="Times New Roman" w:cs="Times New Roman"/>
          <w:color w:val="000000" w:themeColor="text1"/>
          <w:sz w:val="24"/>
          <w:szCs w:val="24"/>
        </w:rPr>
        <w:t xml:space="preserve"> relationships, c</w:t>
      </w:r>
      <w:r w:rsidR="00E11F3E">
        <w:rPr>
          <w:rFonts w:ascii="Times New Roman" w:hAnsi="Times New Roman" w:cs="Times New Roman"/>
          <w:color w:val="000000" w:themeColor="text1"/>
          <w:sz w:val="24"/>
          <w:szCs w:val="24"/>
        </w:rPr>
        <w:t xml:space="preserve">oworkers </w:t>
      </w:r>
      <w:r w:rsidR="00270681">
        <w:rPr>
          <w:rFonts w:ascii="Times New Roman" w:hAnsi="Times New Roman" w:cs="Times New Roman"/>
          <w:color w:val="000000" w:themeColor="text1"/>
          <w:sz w:val="24"/>
          <w:szCs w:val="24"/>
        </w:rPr>
        <w:t>may begin to</w:t>
      </w:r>
      <w:r w:rsidR="00E11F3E">
        <w:rPr>
          <w:rFonts w:ascii="Times New Roman" w:hAnsi="Times New Roman" w:cs="Times New Roman"/>
          <w:color w:val="000000" w:themeColor="text1"/>
          <w:sz w:val="24"/>
          <w:szCs w:val="24"/>
        </w:rPr>
        <w:t xml:space="preserve"> </w:t>
      </w:r>
      <w:r w:rsidR="001B7781">
        <w:rPr>
          <w:rFonts w:ascii="Times New Roman" w:hAnsi="Times New Roman" w:cs="Times New Roman"/>
          <w:color w:val="000000" w:themeColor="text1"/>
          <w:sz w:val="24"/>
          <w:szCs w:val="24"/>
        </w:rPr>
        <w:t xml:space="preserve">feel a sense of identification and cohesion with their work group, </w:t>
      </w:r>
      <w:r w:rsidR="00270681">
        <w:rPr>
          <w:rFonts w:ascii="Times New Roman" w:hAnsi="Times New Roman" w:cs="Times New Roman"/>
          <w:color w:val="000000" w:themeColor="text1"/>
          <w:sz w:val="24"/>
          <w:szCs w:val="24"/>
        </w:rPr>
        <w:t xml:space="preserve">which </w:t>
      </w:r>
      <w:r w:rsidR="001B7781">
        <w:rPr>
          <w:rFonts w:ascii="Times New Roman" w:hAnsi="Times New Roman" w:cs="Times New Roman"/>
          <w:color w:val="000000" w:themeColor="text1"/>
          <w:sz w:val="24"/>
          <w:szCs w:val="24"/>
        </w:rPr>
        <w:t>may</w:t>
      </w:r>
      <w:r w:rsidR="00270681">
        <w:rPr>
          <w:rFonts w:ascii="Times New Roman" w:hAnsi="Times New Roman" w:cs="Times New Roman"/>
          <w:color w:val="000000" w:themeColor="text1"/>
          <w:sz w:val="24"/>
          <w:szCs w:val="24"/>
        </w:rPr>
        <w:t xml:space="preserve"> result in more liking towards the members of th</w:t>
      </w:r>
      <w:r w:rsidR="005C601F">
        <w:rPr>
          <w:rFonts w:ascii="Times New Roman" w:hAnsi="Times New Roman" w:cs="Times New Roman"/>
          <w:color w:val="000000" w:themeColor="text1"/>
          <w:sz w:val="24"/>
          <w:szCs w:val="24"/>
        </w:rPr>
        <w:t>at</w:t>
      </w:r>
      <w:r w:rsidR="00270681">
        <w:rPr>
          <w:rFonts w:ascii="Times New Roman" w:hAnsi="Times New Roman" w:cs="Times New Roman"/>
          <w:color w:val="000000" w:themeColor="text1"/>
          <w:sz w:val="24"/>
          <w:szCs w:val="24"/>
        </w:rPr>
        <w:t xml:space="preserve"> workgroup.</w:t>
      </w:r>
      <w:r w:rsidR="00F22A03">
        <w:rPr>
          <w:rFonts w:ascii="Times New Roman" w:hAnsi="Times New Roman" w:cs="Times New Roman"/>
          <w:color w:val="000000" w:themeColor="text1"/>
          <w:sz w:val="24"/>
          <w:szCs w:val="24"/>
        </w:rPr>
        <w:t xml:space="preserve"> </w:t>
      </w:r>
      <w:r w:rsidR="00270681">
        <w:rPr>
          <w:rFonts w:ascii="Times New Roman" w:hAnsi="Times New Roman" w:cs="Times New Roman"/>
          <w:color w:val="000000" w:themeColor="text1"/>
          <w:sz w:val="24"/>
          <w:szCs w:val="24"/>
        </w:rPr>
        <w:t xml:space="preserve">Since </w:t>
      </w:r>
      <w:r w:rsidR="00095C9B">
        <w:rPr>
          <w:rFonts w:ascii="Times New Roman" w:hAnsi="Times New Roman" w:cs="Times New Roman"/>
          <w:color w:val="000000" w:themeColor="text1"/>
          <w:sz w:val="24"/>
          <w:szCs w:val="24"/>
        </w:rPr>
        <w:t>promotive OCBIs</w:t>
      </w:r>
      <w:r w:rsidR="00270681">
        <w:rPr>
          <w:rFonts w:ascii="Times New Roman" w:hAnsi="Times New Roman" w:cs="Times New Roman"/>
          <w:color w:val="000000" w:themeColor="text1"/>
          <w:sz w:val="24"/>
          <w:szCs w:val="24"/>
        </w:rPr>
        <w:t xml:space="preserve"> </w:t>
      </w:r>
      <w:r w:rsidR="005F4D7E">
        <w:rPr>
          <w:rFonts w:ascii="Times New Roman" w:hAnsi="Times New Roman" w:cs="Times New Roman"/>
          <w:color w:val="000000" w:themeColor="text1"/>
          <w:sz w:val="24"/>
          <w:szCs w:val="24"/>
        </w:rPr>
        <w:t xml:space="preserve">are </w:t>
      </w:r>
      <w:r w:rsidR="005F4D7E">
        <w:rPr>
          <w:rFonts w:ascii="Times New Roman" w:hAnsi="Times New Roman" w:cs="Times New Roman"/>
          <w:color w:val="000000" w:themeColor="text1"/>
          <w:sz w:val="24"/>
          <w:szCs w:val="24"/>
        </w:rPr>
        <w:lastRenderedPageBreak/>
        <w:t>most closely associated with altruism (Marinova et al</w:t>
      </w:r>
      <w:r w:rsidR="00386B02">
        <w:rPr>
          <w:rFonts w:ascii="Times New Roman" w:hAnsi="Times New Roman" w:cs="Times New Roman"/>
          <w:color w:val="000000" w:themeColor="text1"/>
          <w:sz w:val="24"/>
          <w:szCs w:val="24"/>
        </w:rPr>
        <w:t>.</w:t>
      </w:r>
      <w:r w:rsidR="005F4D7E">
        <w:rPr>
          <w:rFonts w:ascii="Times New Roman" w:hAnsi="Times New Roman" w:cs="Times New Roman"/>
          <w:color w:val="000000" w:themeColor="text1"/>
          <w:sz w:val="24"/>
          <w:szCs w:val="24"/>
        </w:rPr>
        <w:t>, 2010; Smith, Organ, &amp; Near</w:t>
      </w:r>
      <w:r w:rsidR="00386B02">
        <w:rPr>
          <w:rFonts w:ascii="Times New Roman" w:hAnsi="Times New Roman" w:cs="Times New Roman"/>
          <w:color w:val="000000" w:themeColor="text1"/>
          <w:sz w:val="24"/>
          <w:szCs w:val="24"/>
        </w:rPr>
        <w:t>,</w:t>
      </w:r>
      <w:r w:rsidR="005F4D7E">
        <w:rPr>
          <w:rFonts w:ascii="Times New Roman" w:hAnsi="Times New Roman" w:cs="Times New Roman"/>
          <w:color w:val="000000" w:themeColor="text1"/>
          <w:sz w:val="24"/>
          <w:szCs w:val="24"/>
        </w:rPr>
        <w:t xml:space="preserve"> 1983)</w:t>
      </w:r>
      <w:r w:rsidR="00386B02">
        <w:rPr>
          <w:rFonts w:ascii="Times New Roman" w:hAnsi="Times New Roman" w:cs="Times New Roman"/>
          <w:color w:val="000000" w:themeColor="text1"/>
          <w:sz w:val="24"/>
          <w:szCs w:val="24"/>
        </w:rPr>
        <w:t>,</w:t>
      </w:r>
      <w:r w:rsidR="005F4D7E">
        <w:rPr>
          <w:rFonts w:ascii="Times New Roman" w:hAnsi="Times New Roman" w:cs="Times New Roman"/>
          <w:color w:val="000000" w:themeColor="text1"/>
          <w:sz w:val="24"/>
          <w:szCs w:val="24"/>
        </w:rPr>
        <w:t xml:space="preserve"> and </w:t>
      </w:r>
      <w:r w:rsidR="00270681">
        <w:rPr>
          <w:rFonts w:ascii="Times New Roman" w:hAnsi="Times New Roman" w:cs="Times New Roman"/>
          <w:color w:val="000000" w:themeColor="text1"/>
          <w:sz w:val="24"/>
          <w:szCs w:val="24"/>
        </w:rPr>
        <w:t>may directly benefit members of the workgroup</w:t>
      </w:r>
      <w:r w:rsidR="005F4D7E">
        <w:rPr>
          <w:rFonts w:ascii="Times New Roman" w:hAnsi="Times New Roman" w:cs="Times New Roman"/>
          <w:color w:val="000000" w:themeColor="text1"/>
          <w:sz w:val="24"/>
          <w:szCs w:val="24"/>
        </w:rPr>
        <w:t xml:space="preserve"> (Williams </w:t>
      </w:r>
      <w:r w:rsidR="00386B02">
        <w:rPr>
          <w:rFonts w:ascii="Times New Roman" w:hAnsi="Times New Roman" w:cs="Times New Roman"/>
          <w:color w:val="000000" w:themeColor="text1"/>
          <w:sz w:val="24"/>
          <w:szCs w:val="24"/>
        </w:rPr>
        <w:t>&amp;</w:t>
      </w:r>
      <w:r w:rsidR="005F4D7E">
        <w:rPr>
          <w:rFonts w:ascii="Times New Roman" w:hAnsi="Times New Roman" w:cs="Times New Roman"/>
          <w:color w:val="000000" w:themeColor="text1"/>
          <w:sz w:val="24"/>
          <w:szCs w:val="24"/>
        </w:rPr>
        <w:t xml:space="preserve"> Anderson, 1991)</w:t>
      </w:r>
      <w:r w:rsidR="00E07F69">
        <w:rPr>
          <w:rFonts w:ascii="Times New Roman" w:hAnsi="Times New Roman" w:cs="Times New Roman"/>
          <w:color w:val="000000" w:themeColor="text1"/>
          <w:sz w:val="24"/>
          <w:szCs w:val="24"/>
        </w:rPr>
        <w:t xml:space="preserve">, </w:t>
      </w:r>
      <w:r w:rsidR="00A843A1">
        <w:rPr>
          <w:rFonts w:ascii="Times New Roman" w:hAnsi="Times New Roman" w:cs="Times New Roman"/>
          <w:color w:val="000000" w:themeColor="text1"/>
          <w:sz w:val="24"/>
          <w:szCs w:val="24"/>
        </w:rPr>
        <w:t>coworkers</w:t>
      </w:r>
      <w:r w:rsidR="00E07F69">
        <w:rPr>
          <w:rFonts w:ascii="Times New Roman" w:hAnsi="Times New Roman" w:cs="Times New Roman"/>
          <w:color w:val="000000" w:themeColor="text1"/>
          <w:sz w:val="24"/>
          <w:szCs w:val="24"/>
        </w:rPr>
        <w:t xml:space="preserve"> who </w:t>
      </w:r>
      <w:r w:rsidR="006269DF">
        <w:rPr>
          <w:rFonts w:ascii="Times New Roman" w:hAnsi="Times New Roman" w:cs="Times New Roman"/>
          <w:color w:val="000000" w:themeColor="text1"/>
          <w:sz w:val="24"/>
          <w:szCs w:val="24"/>
        </w:rPr>
        <w:t>perform</w:t>
      </w:r>
      <w:r w:rsidR="00E07F69">
        <w:rPr>
          <w:rFonts w:ascii="Times New Roman" w:hAnsi="Times New Roman" w:cs="Times New Roman"/>
          <w:color w:val="000000" w:themeColor="text1"/>
          <w:sz w:val="24"/>
          <w:szCs w:val="24"/>
        </w:rPr>
        <w:t xml:space="preserve"> OCBIs may be more </w:t>
      </w:r>
      <w:r w:rsidR="00A843A1">
        <w:rPr>
          <w:rFonts w:ascii="Times New Roman" w:hAnsi="Times New Roman" w:cs="Times New Roman"/>
          <w:color w:val="000000" w:themeColor="text1"/>
          <w:sz w:val="24"/>
          <w:szCs w:val="24"/>
        </w:rPr>
        <w:t>well</w:t>
      </w:r>
      <w:r w:rsidR="001C5D97">
        <w:rPr>
          <w:rFonts w:ascii="Times New Roman" w:hAnsi="Times New Roman" w:cs="Times New Roman"/>
          <w:color w:val="000000" w:themeColor="text1"/>
          <w:sz w:val="24"/>
          <w:szCs w:val="24"/>
        </w:rPr>
        <w:t>-</w:t>
      </w:r>
      <w:r w:rsidR="00E07F69">
        <w:rPr>
          <w:rFonts w:ascii="Times New Roman" w:hAnsi="Times New Roman" w:cs="Times New Roman"/>
          <w:color w:val="000000" w:themeColor="text1"/>
          <w:sz w:val="24"/>
          <w:szCs w:val="24"/>
        </w:rPr>
        <w:t xml:space="preserve">liked </w:t>
      </w:r>
      <w:r w:rsidR="001C5D97">
        <w:rPr>
          <w:rFonts w:ascii="Times New Roman" w:hAnsi="Times New Roman" w:cs="Times New Roman"/>
          <w:color w:val="000000" w:themeColor="text1"/>
          <w:sz w:val="24"/>
          <w:szCs w:val="24"/>
        </w:rPr>
        <w:t>than those</w:t>
      </w:r>
      <w:r w:rsidR="00E07F69">
        <w:rPr>
          <w:rFonts w:ascii="Times New Roman" w:hAnsi="Times New Roman" w:cs="Times New Roman"/>
          <w:color w:val="000000" w:themeColor="text1"/>
          <w:sz w:val="24"/>
          <w:szCs w:val="24"/>
        </w:rPr>
        <w:t xml:space="preserve"> who only </w:t>
      </w:r>
      <w:r w:rsidR="006269DF">
        <w:rPr>
          <w:rFonts w:ascii="Times New Roman" w:hAnsi="Times New Roman" w:cs="Times New Roman"/>
          <w:color w:val="000000" w:themeColor="text1"/>
          <w:sz w:val="24"/>
          <w:szCs w:val="24"/>
        </w:rPr>
        <w:t>perform</w:t>
      </w:r>
      <w:r w:rsidR="00E07F69">
        <w:rPr>
          <w:rFonts w:ascii="Times New Roman" w:hAnsi="Times New Roman" w:cs="Times New Roman"/>
          <w:color w:val="000000" w:themeColor="text1"/>
          <w:sz w:val="24"/>
          <w:szCs w:val="24"/>
        </w:rPr>
        <w:t xml:space="preserve"> OCBOs.</w:t>
      </w:r>
      <w:r w:rsidR="00C85739">
        <w:rPr>
          <w:rFonts w:ascii="Times New Roman" w:hAnsi="Times New Roman" w:cs="Times New Roman"/>
          <w:color w:val="000000" w:themeColor="text1"/>
          <w:sz w:val="24"/>
          <w:szCs w:val="24"/>
        </w:rPr>
        <w:t xml:space="preserve"> </w:t>
      </w:r>
      <w:r w:rsidR="00E11F3E">
        <w:rPr>
          <w:rFonts w:ascii="Times New Roman" w:hAnsi="Times New Roman" w:cs="Times New Roman"/>
          <w:color w:val="000000" w:themeColor="text1"/>
          <w:sz w:val="24"/>
          <w:szCs w:val="24"/>
        </w:rPr>
        <w:t xml:space="preserve">Thus, </w:t>
      </w:r>
      <w:r w:rsidR="00A5680E">
        <w:rPr>
          <w:rFonts w:ascii="Times New Roman" w:hAnsi="Times New Roman" w:cs="Times New Roman"/>
          <w:color w:val="000000" w:themeColor="text1"/>
          <w:sz w:val="24"/>
          <w:szCs w:val="24"/>
        </w:rPr>
        <w:t>the first hypothesis</w:t>
      </w:r>
      <w:r w:rsidR="009474F7">
        <w:rPr>
          <w:rFonts w:ascii="Times New Roman" w:hAnsi="Times New Roman" w:cs="Times New Roman"/>
          <w:color w:val="000000" w:themeColor="text1"/>
          <w:sz w:val="24"/>
          <w:szCs w:val="24"/>
        </w:rPr>
        <w:t>:</w:t>
      </w:r>
    </w:p>
    <w:p w14:paraId="65DD7ED7" w14:textId="57142009" w:rsidR="001C5D97" w:rsidRPr="00126AE8" w:rsidRDefault="001C5D97" w:rsidP="006521A7">
      <w:pPr>
        <w:spacing w:after="0" w:line="480" w:lineRule="auto"/>
        <w:ind w:left="720"/>
        <w:rPr>
          <w:rFonts w:ascii="Times New Roman" w:hAnsi="Times New Roman" w:cs="Times New Roman"/>
          <w:b/>
          <w:color w:val="000000" w:themeColor="text1"/>
          <w:sz w:val="24"/>
          <w:szCs w:val="24"/>
        </w:rPr>
      </w:pPr>
      <w:r w:rsidRPr="004A4A7E">
        <w:rPr>
          <w:rFonts w:ascii="Times New Roman" w:hAnsi="Times New Roman" w:cs="Times New Roman"/>
          <w:iCs/>
          <w:color w:val="000000" w:themeColor="text1"/>
          <w:sz w:val="24"/>
          <w:szCs w:val="24"/>
        </w:rPr>
        <w:t>H1:</w:t>
      </w:r>
      <w:r w:rsidRPr="00D45C39">
        <w:rPr>
          <w:rFonts w:ascii="Times New Roman" w:hAnsi="Times New Roman" w:cs="Times New Roman"/>
          <w:i/>
          <w:color w:val="000000" w:themeColor="text1"/>
          <w:sz w:val="24"/>
          <w:szCs w:val="24"/>
        </w:rPr>
        <w:t xml:space="preserve"> Coworkers will like employees who </w:t>
      </w:r>
      <w:r w:rsidR="006269DF">
        <w:rPr>
          <w:rFonts w:ascii="Times New Roman" w:hAnsi="Times New Roman" w:cs="Times New Roman"/>
          <w:i/>
          <w:color w:val="000000" w:themeColor="text1"/>
          <w:sz w:val="24"/>
          <w:szCs w:val="24"/>
        </w:rPr>
        <w:t>perform</w:t>
      </w:r>
      <w:r w:rsidRPr="00D45C39">
        <w:rPr>
          <w:rFonts w:ascii="Times New Roman" w:hAnsi="Times New Roman" w:cs="Times New Roman"/>
          <w:i/>
          <w:color w:val="000000" w:themeColor="text1"/>
          <w:sz w:val="24"/>
          <w:szCs w:val="24"/>
        </w:rPr>
        <w:t xml:space="preserve"> promotive OCBI</w:t>
      </w:r>
      <w:r w:rsidR="00874452">
        <w:rPr>
          <w:rFonts w:ascii="Times New Roman" w:hAnsi="Times New Roman" w:cs="Times New Roman"/>
          <w:i/>
          <w:color w:val="000000" w:themeColor="text1"/>
          <w:sz w:val="24"/>
          <w:szCs w:val="24"/>
        </w:rPr>
        <w:t>s</w:t>
      </w:r>
      <w:r w:rsidRPr="00D45C39">
        <w:rPr>
          <w:rFonts w:ascii="Times New Roman" w:hAnsi="Times New Roman" w:cs="Times New Roman"/>
          <w:i/>
          <w:color w:val="000000" w:themeColor="text1"/>
          <w:sz w:val="24"/>
          <w:szCs w:val="24"/>
        </w:rPr>
        <w:t xml:space="preserve"> more than coworkers who participate in the other forms of OCB</w:t>
      </w:r>
      <w:r>
        <w:rPr>
          <w:rFonts w:ascii="Times New Roman" w:hAnsi="Times New Roman" w:cs="Times New Roman"/>
          <w:i/>
          <w:color w:val="000000" w:themeColor="text1"/>
          <w:sz w:val="24"/>
          <w:szCs w:val="24"/>
        </w:rPr>
        <w:t>.</w:t>
      </w:r>
      <w:r w:rsidR="00333D6A">
        <w:rPr>
          <w:rFonts w:ascii="Times New Roman" w:hAnsi="Times New Roman" w:cs="Times New Roman"/>
          <w:i/>
          <w:color w:val="000000" w:themeColor="text1"/>
          <w:sz w:val="24"/>
          <w:szCs w:val="24"/>
        </w:rPr>
        <w:t xml:space="preserve"> </w:t>
      </w:r>
    </w:p>
    <w:p w14:paraId="6887935F" w14:textId="2266B0F4" w:rsidR="00946D2B" w:rsidRDefault="00A80E1D" w:rsidP="00EE2D4B">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Although employees who </w:t>
      </w:r>
      <w:r w:rsidR="006269DF">
        <w:rPr>
          <w:rFonts w:ascii="Times New Roman" w:hAnsi="Times New Roman" w:cs="Times New Roman"/>
          <w:color w:val="000000" w:themeColor="text1"/>
          <w:sz w:val="24"/>
          <w:szCs w:val="24"/>
        </w:rPr>
        <w:t>engage in</w:t>
      </w:r>
      <w:r>
        <w:rPr>
          <w:rFonts w:ascii="Times New Roman" w:hAnsi="Times New Roman" w:cs="Times New Roman"/>
          <w:color w:val="000000" w:themeColor="text1"/>
          <w:sz w:val="24"/>
          <w:szCs w:val="24"/>
        </w:rPr>
        <w:t xml:space="preserve"> promotive OCBIs are likely to be more well liked, those who </w:t>
      </w:r>
      <w:r w:rsidR="006269DF">
        <w:rPr>
          <w:rFonts w:ascii="Times New Roman" w:hAnsi="Times New Roman" w:cs="Times New Roman"/>
          <w:color w:val="000000" w:themeColor="text1"/>
          <w:sz w:val="24"/>
          <w:szCs w:val="24"/>
        </w:rPr>
        <w:t>perform</w:t>
      </w:r>
      <w:r>
        <w:rPr>
          <w:rFonts w:ascii="Times New Roman" w:hAnsi="Times New Roman" w:cs="Times New Roman"/>
          <w:color w:val="000000" w:themeColor="text1"/>
          <w:sz w:val="24"/>
          <w:szCs w:val="24"/>
        </w:rPr>
        <w:t xml:space="preserve"> promotive OCBOs are likely to be perceived as more competent. </w:t>
      </w:r>
      <w:r w:rsidR="005D14C0">
        <w:rPr>
          <w:rFonts w:ascii="Times New Roman" w:hAnsi="Times New Roman" w:cs="Times New Roman"/>
          <w:color w:val="000000" w:themeColor="text1"/>
          <w:sz w:val="24"/>
          <w:szCs w:val="24"/>
        </w:rPr>
        <w:t>According to the behavioral theory of leadership, leadership is defined by the behaviors of initiating structure and consideration</w:t>
      </w:r>
      <w:r w:rsidR="007727AB">
        <w:rPr>
          <w:rFonts w:ascii="Times New Roman" w:hAnsi="Times New Roman" w:cs="Times New Roman"/>
          <w:color w:val="000000" w:themeColor="text1"/>
          <w:sz w:val="24"/>
          <w:szCs w:val="24"/>
        </w:rPr>
        <w:t xml:space="preserve"> (</w:t>
      </w:r>
      <w:r w:rsidR="00643F93">
        <w:rPr>
          <w:rFonts w:ascii="Times New Roman" w:hAnsi="Times New Roman" w:cs="Times New Roman"/>
          <w:color w:val="000000" w:themeColor="text1"/>
          <w:sz w:val="24"/>
          <w:szCs w:val="24"/>
        </w:rPr>
        <w:t>Yukl, 2002)</w:t>
      </w:r>
      <w:r w:rsidR="005D14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As discussed, promotive OCBOs will include behaviors that involve taking charge and providing constructive suggestions (Marinova et al., 2010). </w:t>
      </w:r>
      <w:r w:rsidR="009E2547">
        <w:rPr>
          <w:rFonts w:ascii="Times New Roman" w:hAnsi="Times New Roman" w:cs="Times New Roman"/>
          <w:color w:val="000000" w:themeColor="text1"/>
          <w:sz w:val="24"/>
          <w:szCs w:val="24"/>
        </w:rPr>
        <w:t xml:space="preserve">These behaviors seem </w:t>
      </w:r>
      <w:proofErr w:type="gramStart"/>
      <w:r w:rsidR="009E2547">
        <w:rPr>
          <w:rFonts w:ascii="Times New Roman" w:hAnsi="Times New Roman" w:cs="Times New Roman"/>
          <w:color w:val="000000" w:themeColor="text1"/>
          <w:sz w:val="24"/>
          <w:szCs w:val="24"/>
        </w:rPr>
        <w:t>similar to</w:t>
      </w:r>
      <w:proofErr w:type="gramEnd"/>
      <w:r w:rsidR="009E2547">
        <w:rPr>
          <w:rFonts w:ascii="Times New Roman" w:hAnsi="Times New Roman" w:cs="Times New Roman"/>
          <w:color w:val="000000" w:themeColor="text1"/>
          <w:sz w:val="24"/>
          <w:szCs w:val="24"/>
        </w:rPr>
        <w:t xml:space="preserve"> some of the behaviors that fall within the leadership behavior category of initiating structure. </w:t>
      </w:r>
      <w:r w:rsidR="00237FAC">
        <w:rPr>
          <w:rFonts w:ascii="Times New Roman" w:hAnsi="Times New Roman" w:cs="Times New Roman"/>
          <w:color w:val="000000" w:themeColor="text1"/>
          <w:sz w:val="24"/>
          <w:szCs w:val="24"/>
        </w:rPr>
        <w:t xml:space="preserve">Initiating structure is defined as the </w:t>
      </w:r>
      <w:r w:rsidR="00313A42">
        <w:rPr>
          <w:rFonts w:ascii="Times New Roman" w:hAnsi="Times New Roman" w:cs="Times New Roman"/>
          <w:color w:val="000000" w:themeColor="text1"/>
          <w:sz w:val="24"/>
          <w:szCs w:val="24"/>
        </w:rPr>
        <w:t>extent to which a leader defines and organizes their work roles and the roles of others, is focused on goal achievement, and establishes communication within the group</w:t>
      </w:r>
      <w:r w:rsidR="00237FAC">
        <w:rPr>
          <w:rFonts w:ascii="Times New Roman" w:hAnsi="Times New Roman" w:cs="Times New Roman"/>
          <w:color w:val="000000" w:themeColor="text1"/>
          <w:sz w:val="24"/>
          <w:szCs w:val="24"/>
        </w:rPr>
        <w:t xml:space="preserve"> (</w:t>
      </w:r>
      <w:r w:rsidR="00313A42">
        <w:rPr>
          <w:rFonts w:ascii="Times New Roman" w:hAnsi="Times New Roman" w:cs="Times New Roman"/>
          <w:color w:val="000000" w:themeColor="text1"/>
          <w:sz w:val="24"/>
          <w:szCs w:val="24"/>
        </w:rPr>
        <w:t>Fleishman, 1973</w:t>
      </w:r>
      <w:r w:rsidR="00237FAC">
        <w:rPr>
          <w:rFonts w:ascii="Times New Roman" w:hAnsi="Times New Roman" w:cs="Times New Roman"/>
          <w:color w:val="000000" w:themeColor="text1"/>
          <w:sz w:val="24"/>
          <w:szCs w:val="24"/>
        </w:rPr>
        <w:t>)</w:t>
      </w:r>
      <w:r w:rsidR="00313A42">
        <w:rPr>
          <w:rFonts w:ascii="Times New Roman" w:hAnsi="Times New Roman" w:cs="Times New Roman"/>
          <w:color w:val="000000" w:themeColor="text1"/>
          <w:sz w:val="24"/>
          <w:szCs w:val="24"/>
        </w:rPr>
        <w:t xml:space="preserve">. Conversely, </w:t>
      </w:r>
      <w:r w:rsidR="005D14C0">
        <w:rPr>
          <w:rFonts w:ascii="Times New Roman" w:hAnsi="Times New Roman" w:cs="Times New Roman"/>
          <w:color w:val="000000" w:themeColor="text1"/>
          <w:sz w:val="24"/>
          <w:szCs w:val="24"/>
        </w:rPr>
        <w:t>protective OCBIs are primarily used to maintain interpersonal rapport and to limit group conflict</w:t>
      </w:r>
      <w:r w:rsidR="00EE2D4B">
        <w:rPr>
          <w:rFonts w:ascii="Times New Roman" w:hAnsi="Times New Roman" w:cs="Times New Roman"/>
          <w:color w:val="000000" w:themeColor="text1"/>
          <w:sz w:val="24"/>
          <w:szCs w:val="24"/>
        </w:rPr>
        <w:t xml:space="preserve">. From the perspective of a coworker, these behaviors </w:t>
      </w:r>
      <w:r w:rsidR="005D14C0">
        <w:rPr>
          <w:rFonts w:ascii="Times New Roman" w:hAnsi="Times New Roman" w:cs="Times New Roman"/>
          <w:color w:val="000000" w:themeColor="text1"/>
          <w:sz w:val="24"/>
          <w:szCs w:val="24"/>
        </w:rPr>
        <w:t xml:space="preserve">may </w:t>
      </w:r>
      <w:r w:rsidR="00EE2D4B">
        <w:rPr>
          <w:rFonts w:ascii="Times New Roman" w:hAnsi="Times New Roman" w:cs="Times New Roman"/>
          <w:color w:val="000000" w:themeColor="text1"/>
          <w:sz w:val="24"/>
          <w:szCs w:val="24"/>
        </w:rPr>
        <w:t>seem</w:t>
      </w:r>
      <w:r w:rsidR="005D14C0">
        <w:rPr>
          <w:rFonts w:ascii="Times New Roman" w:hAnsi="Times New Roman" w:cs="Times New Roman"/>
          <w:color w:val="000000" w:themeColor="text1"/>
          <w:sz w:val="24"/>
          <w:szCs w:val="24"/>
        </w:rPr>
        <w:t xml:space="preserve"> functionally </w:t>
      </w:r>
      <w:proofErr w:type="gramStart"/>
      <w:r w:rsidR="005D14C0">
        <w:rPr>
          <w:rFonts w:ascii="Times New Roman" w:hAnsi="Times New Roman" w:cs="Times New Roman"/>
          <w:color w:val="000000" w:themeColor="text1"/>
          <w:sz w:val="24"/>
          <w:szCs w:val="24"/>
        </w:rPr>
        <w:t>similar to</w:t>
      </w:r>
      <w:proofErr w:type="gramEnd"/>
      <w:r w:rsidR="005D14C0">
        <w:rPr>
          <w:rFonts w:ascii="Times New Roman" w:hAnsi="Times New Roman" w:cs="Times New Roman"/>
          <w:color w:val="000000" w:themeColor="text1"/>
          <w:sz w:val="24"/>
          <w:szCs w:val="24"/>
        </w:rPr>
        <w:t xml:space="preserve"> leader consideration behaviors. C</w:t>
      </w:r>
      <w:r w:rsidR="00313A42">
        <w:rPr>
          <w:rFonts w:ascii="Times New Roman" w:hAnsi="Times New Roman" w:cs="Times New Roman"/>
          <w:color w:val="000000" w:themeColor="text1"/>
          <w:sz w:val="24"/>
          <w:szCs w:val="24"/>
        </w:rPr>
        <w:t xml:space="preserve">onsideration is defined as the extent to which a leader demonstrates concern and respect for </w:t>
      </w:r>
      <w:r w:rsidR="000757B9">
        <w:rPr>
          <w:rFonts w:ascii="Times New Roman" w:hAnsi="Times New Roman" w:cs="Times New Roman"/>
          <w:color w:val="000000" w:themeColor="text1"/>
          <w:sz w:val="24"/>
          <w:szCs w:val="24"/>
        </w:rPr>
        <w:t>h</w:t>
      </w:r>
      <w:r w:rsidR="00643F93">
        <w:rPr>
          <w:rFonts w:ascii="Times New Roman" w:hAnsi="Times New Roman" w:cs="Times New Roman"/>
          <w:color w:val="000000" w:themeColor="text1"/>
          <w:sz w:val="24"/>
          <w:szCs w:val="24"/>
        </w:rPr>
        <w:t>is/her</w:t>
      </w:r>
      <w:r w:rsidR="00313A42">
        <w:rPr>
          <w:rFonts w:ascii="Times New Roman" w:hAnsi="Times New Roman" w:cs="Times New Roman"/>
          <w:color w:val="000000" w:themeColor="text1"/>
          <w:sz w:val="24"/>
          <w:szCs w:val="24"/>
        </w:rPr>
        <w:t xml:space="preserve"> followers, looks out for their wellbeing</w:t>
      </w:r>
      <w:r w:rsidR="008E4346">
        <w:rPr>
          <w:rFonts w:ascii="Times New Roman" w:hAnsi="Times New Roman" w:cs="Times New Roman"/>
          <w:color w:val="000000" w:themeColor="text1"/>
          <w:sz w:val="24"/>
          <w:szCs w:val="24"/>
        </w:rPr>
        <w:t>,</w:t>
      </w:r>
      <w:r w:rsidR="00313A42">
        <w:rPr>
          <w:rFonts w:ascii="Times New Roman" w:hAnsi="Times New Roman" w:cs="Times New Roman"/>
          <w:color w:val="000000" w:themeColor="text1"/>
          <w:sz w:val="24"/>
          <w:szCs w:val="24"/>
        </w:rPr>
        <w:t xml:space="preserve"> and expresses </w:t>
      </w:r>
      <w:r w:rsidR="00643F93">
        <w:rPr>
          <w:rFonts w:ascii="Times New Roman" w:hAnsi="Times New Roman" w:cs="Times New Roman"/>
          <w:color w:val="000000" w:themeColor="text1"/>
          <w:sz w:val="24"/>
          <w:szCs w:val="24"/>
        </w:rPr>
        <w:t>his/</w:t>
      </w:r>
      <w:r w:rsidR="000757B9">
        <w:rPr>
          <w:rFonts w:ascii="Times New Roman" w:hAnsi="Times New Roman" w:cs="Times New Roman"/>
          <w:color w:val="000000" w:themeColor="text1"/>
          <w:sz w:val="24"/>
          <w:szCs w:val="24"/>
        </w:rPr>
        <w:t>her</w:t>
      </w:r>
      <w:r w:rsidR="00313A42">
        <w:rPr>
          <w:rFonts w:ascii="Times New Roman" w:hAnsi="Times New Roman" w:cs="Times New Roman"/>
          <w:color w:val="000000" w:themeColor="text1"/>
          <w:sz w:val="24"/>
          <w:szCs w:val="24"/>
        </w:rPr>
        <w:t xml:space="preserve"> appreciation or support (Bass, 1990). </w:t>
      </w:r>
      <w:r w:rsidR="004C0CFE">
        <w:rPr>
          <w:rFonts w:ascii="Times New Roman" w:hAnsi="Times New Roman" w:cs="Times New Roman"/>
          <w:color w:val="000000" w:themeColor="text1"/>
          <w:sz w:val="24"/>
          <w:szCs w:val="24"/>
        </w:rPr>
        <w:t xml:space="preserve">Given the </w:t>
      </w:r>
      <w:r w:rsidR="00EE2D4B">
        <w:rPr>
          <w:rFonts w:ascii="Times New Roman" w:hAnsi="Times New Roman" w:cs="Times New Roman"/>
          <w:color w:val="000000" w:themeColor="text1"/>
          <w:sz w:val="24"/>
          <w:szCs w:val="24"/>
        </w:rPr>
        <w:t xml:space="preserve">behavioral and functional overlap that promotive OCBOs and protective OCBIs share with initiating structure and consideration, it is reasonable to suggest that employees who </w:t>
      </w:r>
      <w:r w:rsidR="00EA007A">
        <w:rPr>
          <w:rFonts w:ascii="Times New Roman" w:hAnsi="Times New Roman" w:cs="Times New Roman"/>
          <w:color w:val="000000" w:themeColor="text1"/>
          <w:sz w:val="24"/>
          <w:szCs w:val="24"/>
        </w:rPr>
        <w:t>engage in</w:t>
      </w:r>
      <w:r w:rsidR="00EE2D4B">
        <w:rPr>
          <w:rFonts w:ascii="Times New Roman" w:hAnsi="Times New Roman" w:cs="Times New Roman"/>
          <w:color w:val="000000" w:themeColor="text1"/>
          <w:sz w:val="24"/>
          <w:szCs w:val="24"/>
        </w:rPr>
        <w:t xml:space="preserve"> these types of OCBs may be perceived by others to pos</w:t>
      </w:r>
      <w:r w:rsidR="00A9036B">
        <w:rPr>
          <w:rFonts w:ascii="Times New Roman" w:hAnsi="Times New Roman" w:cs="Times New Roman"/>
          <w:color w:val="000000" w:themeColor="text1"/>
          <w:sz w:val="24"/>
          <w:szCs w:val="24"/>
        </w:rPr>
        <w:t>sess</w:t>
      </w:r>
      <w:r w:rsidR="00EE2D4B">
        <w:rPr>
          <w:rFonts w:ascii="Times New Roman" w:hAnsi="Times New Roman" w:cs="Times New Roman"/>
          <w:color w:val="000000" w:themeColor="text1"/>
          <w:sz w:val="24"/>
          <w:szCs w:val="24"/>
        </w:rPr>
        <w:t xml:space="preserve"> informal leadership characteristics. </w:t>
      </w:r>
      <w:r w:rsidR="008829DC">
        <w:rPr>
          <w:rFonts w:ascii="Times New Roman" w:hAnsi="Times New Roman" w:cs="Times New Roman"/>
          <w:color w:val="000000" w:themeColor="text1"/>
          <w:sz w:val="24"/>
          <w:szCs w:val="24"/>
        </w:rPr>
        <w:t>Thus</w:t>
      </w:r>
      <w:r w:rsidR="00D42B03">
        <w:rPr>
          <w:rFonts w:ascii="Times New Roman" w:hAnsi="Times New Roman" w:cs="Times New Roman"/>
          <w:color w:val="000000" w:themeColor="text1"/>
          <w:sz w:val="24"/>
          <w:szCs w:val="24"/>
        </w:rPr>
        <w:t>,</w:t>
      </w:r>
      <w:r w:rsidR="008829DC">
        <w:rPr>
          <w:rFonts w:ascii="Times New Roman" w:hAnsi="Times New Roman" w:cs="Times New Roman"/>
          <w:color w:val="000000" w:themeColor="text1"/>
          <w:sz w:val="24"/>
          <w:szCs w:val="24"/>
        </w:rPr>
        <w:t xml:space="preserve"> our second hypothesis:</w:t>
      </w:r>
    </w:p>
    <w:p w14:paraId="46C5526F" w14:textId="7C2CA072" w:rsidR="00F53BAB" w:rsidRPr="00F53BAB" w:rsidRDefault="00F53BAB" w:rsidP="006521A7">
      <w:pPr>
        <w:spacing w:after="0" w:line="480" w:lineRule="auto"/>
        <w:ind w:left="720"/>
        <w:rPr>
          <w:rFonts w:ascii="Times New Roman" w:hAnsi="Times New Roman" w:cs="Times New Roman"/>
          <w:b/>
          <w:color w:val="000000" w:themeColor="text1"/>
          <w:sz w:val="24"/>
          <w:szCs w:val="24"/>
        </w:rPr>
      </w:pPr>
      <w:r w:rsidRPr="009A0EBA">
        <w:rPr>
          <w:rFonts w:ascii="Times New Roman" w:hAnsi="Times New Roman" w:cs="Times New Roman"/>
          <w:iCs/>
          <w:color w:val="000000" w:themeColor="text1"/>
          <w:sz w:val="24"/>
          <w:szCs w:val="24"/>
        </w:rPr>
        <w:lastRenderedPageBreak/>
        <w:t>H2:</w:t>
      </w:r>
      <w:r w:rsidRPr="00D45C39">
        <w:rPr>
          <w:rFonts w:ascii="Times New Roman" w:hAnsi="Times New Roman" w:cs="Times New Roman"/>
          <w:i/>
          <w:color w:val="000000" w:themeColor="text1"/>
          <w:sz w:val="24"/>
          <w:szCs w:val="24"/>
        </w:rPr>
        <w:t xml:space="preserve"> Coworkers will see employees who </w:t>
      </w:r>
      <w:r w:rsidR="006269DF">
        <w:rPr>
          <w:rFonts w:ascii="Times New Roman" w:hAnsi="Times New Roman" w:cs="Times New Roman"/>
          <w:i/>
          <w:color w:val="000000" w:themeColor="text1"/>
          <w:sz w:val="24"/>
          <w:szCs w:val="24"/>
        </w:rPr>
        <w:t>perform</w:t>
      </w:r>
      <w:r w:rsidRPr="00D45C39">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either </w:t>
      </w:r>
      <w:r w:rsidRPr="00D45C39">
        <w:rPr>
          <w:rFonts w:ascii="Times New Roman" w:hAnsi="Times New Roman" w:cs="Times New Roman"/>
          <w:i/>
          <w:color w:val="000000" w:themeColor="text1"/>
          <w:sz w:val="24"/>
          <w:szCs w:val="24"/>
        </w:rPr>
        <w:t>promotive OCBO</w:t>
      </w:r>
      <w:r w:rsidR="00874452">
        <w:rPr>
          <w:rFonts w:ascii="Times New Roman" w:hAnsi="Times New Roman" w:cs="Times New Roman"/>
          <w:i/>
          <w:color w:val="000000" w:themeColor="text1"/>
          <w:sz w:val="24"/>
          <w:szCs w:val="24"/>
        </w:rPr>
        <w:t>s</w:t>
      </w:r>
      <w:r>
        <w:rPr>
          <w:rFonts w:ascii="Times New Roman" w:hAnsi="Times New Roman" w:cs="Times New Roman"/>
          <w:i/>
          <w:color w:val="000000" w:themeColor="text1"/>
          <w:sz w:val="24"/>
          <w:szCs w:val="24"/>
        </w:rPr>
        <w:t xml:space="preserve"> or protective OCBIs</w:t>
      </w:r>
      <w:r w:rsidRPr="00D45C39">
        <w:rPr>
          <w:rFonts w:ascii="Times New Roman" w:hAnsi="Times New Roman" w:cs="Times New Roman"/>
          <w:i/>
          <w:color w:val="000000" w:themeColor="text1"/>
          <w:sz w:val="24"/>
          <w:szCs w:val="24"/>
        </w:rPr>
        <w:t xml:space="preserve"> as more competent than those who </w:t>
      </w:r>
      <w:r w:rsidR="006269DF">
        <w:rPr>
          <w:rFonts w:ascii="Times New Roman" w:hAnsi="Times New Roman" w:cs="Times New Roman"/>
          <w:i/>
          <w:color w:val="000000" w:themeColor="text1"/>
          <w:sz w:val="24"/>
          <w:szCs w:val="24"/>
        </w:rPr>
        <w:t>perform</w:t>
      </w:r>
      <w:r w:rsidRPr="00D45C39">
        <w:rPr>
          <w:rFonts w:ascii="Times New Roman" w:hAnsi="Times New Roman" w:cs="Times New Roman"/>
          <w:i/>
          <w:color w:val="000000" w:themeColor="text1"/>
          <w:sz w:val="24"/>
          <w:szCs w:val="24"/>
        </w:rPr>
        <w:t xml:space="preserve"> other forms of OCB. </w:t>
      </w:r>
    </w:p>
    <w:p w14:paraId="3F7691FA" w14:textId="54D12469" w:rsidR="00562690" w:rsidRPr="001E07D1" w:rsidRDefault="00321E37"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a meta-analysis, Judge</w:t>
      </w:r>
      <w:r w:rsidR="00BA2B0E">
        <w:rPr>
          <w:rFonts w:ascii="Times New Roman" w:hAnsi="Times New Roman" w:cs="Times New Roman"/>
          <w:color w:val="000000" w:themeColor="text1"/>
          <w:sz w:val="24"/>
          <w:szCs w:val="24"/>
        </w:rPr>
        <w:t xml:space="preserve">, Piccolo, and </w:t>
      </w:r>
      <w:proofErr w:type="spellStart"/>
      <w:r w:rsidR="00BA2B0E">
        <w:rPr>
          <w:rFonts w:ascii="Times New Roman" w:hAnsi="Times New Roman" w:cs="Times New Roman"/>
          <w:color w:val="000000" w:themeColor="text1"/>
          <w:sz w:val="24"/>
          <w:szCs w:val="24"/>
        </w:rPr>
        <w:t>Ilies</w:t>
      </w:r>
      <w:proofErr w:type="spellEnd"/>
      <w:r w:rsidR="00BA2B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(2004) found that initiating structure demonstrates a moderately strong relationship with job performance and group</w:t>
      </w:r>
      <w:r w:rsidR="00041E0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organization performance</w:t>
      </w:r>
      <w:r w:rsidR="00B86996">
        <w:rPr>
          <w:rFonts w:ascii="Times New Roman" w:hAnsi="Times New Roman" w:cs="Times New Roman"/>
          <w:color w:val="000000" w:themeColor="text1"/>
          <w:sz w:val="24"/>
          <w:szCs w:val="24"/>
        </w:rPr>
        <w:t xml:space="preserve">. </w:t>
      </w:r>
      <w:r w:rsidR="000D21C0">
        <w:rPr>
          <w:rFonts w:ascii="Times New Roman" w:hAnsi="Times New Roman" w:cs="Times New Roman"/>
          <w:color w:val="000000" w:themeColor="text1"/>
          <w:sz w:val="24"/>
          <w:szCs w:val="24"/>
        </w:rPr>
        <w:t>These authors</w:t>
      </w:r>
      <w:r w:rsidR="000D24A5">
        <w:rPr>
          <w:rFonts w:ascii="Times New Roman" w:hAnsi="Times New Roman" w:cs="Times New Roman"/>
          <w:color w:val="000000" w:themeColor="text1"/>
          <w:sz w:val="24"/>
          <w:szCs w:val="24"/>
        </w:rPr>
        <w:t xml:space="preserve"> also found th</w:t>
      </w:r>
      <w:r w:rsidR="00041E07">
        <w:rPr>
          <w:rFonts w:ascii="Times New Roman" w:hAnsi="Times New Roman" w:cs="Times New Roman"/>
          <w:color w:val="000000" w:themeColor="text1"/>
          <w:sz w:val="24"/>
          <w:szCs w:val="24"/>
        </w:rPr>
        <w:t>at</w:t>
      </w:r>
      <w:r w:rsidR="000D24A5">
        <w:rPr>
          <w:rFonts w:ascii="Times New Roman" w:hAnsi="Times New Roman" w:cs="Times New Roman"/>
          <w:color w:val="000000" w:themeColor="text1"/>
          <w:sz w:val="24"/>
          <w:szCs w:val="24"/>
        </w:rPr>
        <w:t xml:space="preserve"> consideration behaviors on the part of a leader had a moderately strong positive relationship to follower satisfaction, follower motivation</w:t>
      </w:r>
      <w:r w:rsidR="00041E07">
        <w:rPr>
          <w:rFonts w:ascii="Times New Roman" w:hAnsi="Times New Roman" w:cs="Times New Roman"/>
          <w:color w:val="000000" w:themeColor="text1"/>
          <w:sz w:val="24"/>
          <w:szCs w:val="24"/>
        </w:rPr>
        <w:t>,</w:t>
      </w:r>
      <w:r w:rsidR="000D24A5">
        <w:rPr>
          <w:rFonts w:ascii="Times New Roman" w:hAnsi="Times New Roman" w:cs="Times New Roman"/>
          <w:color w:val="000000" w:themeColor="text1"/>
          <w:sz w:val="24"/>
          <w:szCs w:val="24"/>
        </w:rPr>
        <w:t xml:space="preserve"> and leader effectiveness. </w:t>
      </w:r>
      <w:r w:rsidR="002A01E9">
        <w:rPr>
          <w:rFonts w:ascii="Times New Roman" w:hAnsi="Times New Roman" w:cs="Times New Roman"/>
          <w:color w:val="000000" w:themeColor="text1"/>
          <w:sz w:val="24"/>
          <w:szCs w:val="24"/>
        </w:rPr>
        <w:t xml:space="preserve">When an employee is perceived to </w:t>
      </w:r>
      <w:r w:rsidR="00643F93">
        <w:rPr>
          <w:rFonts w:ascii="Times New Roman" w:hAnsi="Times New Roman" w:cs="Times New Roman"/>
          <w:color w:val="000000" w:themeColor="text1"/>
          <w:sz w:val="24"/>
          <w:szCs w:val="24"/>
        </w:rPr>
        <w:t>demonstrate</w:t>
      </w:r>
      <w:r w:rsidR="002A01E9">
        <w:rPr>
          <w:rFonts w:ascii="Times New Roman" w:hAnsi="Times New Roman" w:cs="Times New Roman"/>
          <w:color w:val="000000" w:themeColor="text1"/>
          <w:sz w:val="24"/>
          <w:szCs w:val="24"/>
        </w:rPr>
        <w:t xml:space="preserve"> behaviors of a leader, especially those that are associated with high performance, they are likely to be perceived as more competent</w:t>
      </w:r>
      <w:r w:rsidR="00BB3724">
        <w:rPr>
          <w:rFonts w:ascii="Times New Roman" w:hAnsi="Times New Roman" w:cs="Times New Roman"/>
          <w:color w:val="000000" w:themeColor="text1"/>
          <w:sz w:val="24"/>
          <w:szCs w:val="24"/>
        </w:rPr>
        <w:t xml:space="preserve"> and may be perceived as the more obvious choice for peer recommendations or other types of work</w:t>
      </w:r>
      <w:r w:rsidR="001A3F49">
        <w:rPr>
          <w:rFonts w:ascii="Times New Roman" w:hAnsi="Times New Roman" w:cs="Times New Roman"/>
          <w:color w:val="000000" w:themeColor="text1"/>
          <w:sz w:val="24"/>
          <w:szCs w:val="24"/>
        </w:rPr>
        <w:t>-</w:t>
      </w:r>
      <w:r w:rsidR="00BB3724">
        <w:rPr>
          <w:rFonts w:ascii="Times New Roman" w:hAnsi="Times New Roman" w:cs="Times New Roman"/>
          <w:color w:val="000000" w:themeColor="text1"/>
          <w:sz w:val="24"/>
          <w:szCs w:val="24"/>
        </w:rPr>
        <w:t>related awards (e.g., employee of the month)</w:t>
      </w:r>
      <w:r w:rsidR="002A01E9">
        <w:rPr>
          <w:rFonts w:ascii="Times New Roman" w:hAnsi="Times New Roman" w:cs="Times New Roman"/>
          <w:color w:val="000000" w:themeColor="text1"/>
          <w:sz w:val="24"/>
          <w:szCs w:val="24"/>
        </w:rPr>
        <w:t>.</w:t>
      </w:r>
      <w:r w:rsidR="00BB3724">
        <w:rPr>
          <w:rFonts w:ascii="Times New Roman" w:hAnsi="Times New Roman" w:cs="Times New Roman"/>
          <w:color w:val="000000" w:themeColor="text1"/>
          <w:sz w:val="24"/>
          <w:szCs w:val="24"/>
        </w:rPr>
        <w:t xml:space="preserve"> </w:t>
      </w:r>
      <w:r w:rsidR="00984AAE">
        <w:rPr>
          <w:rFonts w:ascii="Times New Roman" w:hAnsi="Times New Roman" w:cs="Times New Roman"/>
          <w:color w:val="000000" w:themeColor="text1"/>
          <w:sz w:val="24"/>
          <w:szCs w:val="24"/>
        </w:rPr>
        <w:t>Similarly, when an employee is</w:t>
      </w:r>
      <w:r w:rsidR="00F22069">
        <w:rPr>
          <w:rFonts w:ascii="Times New Roman" w:hAnsi="Times New Roman" w:cs="Times New Roman"/>
          <w:color w:val="000000" w:themeColor="text1"/>
          <w:sz w:val="24"/>
          <w:szCs w:val="24"/>
        </w:rPr>
        <w:t xml:space="preserve"> in</w:t>
      </w:r>
      <w:r w:rsidR="00984AAE">
        <w:rPr>
          <w:rFonts w:ascii="Times New Roman" w:hAnsi="Times New Roman" w:cs="Times New Roman"/>
          <w:color w:val="000000" w:themeColor="text1"/>
          <w:sz w:val="24"/>
          <w:szCs w:val="24"/>
        </w:rPr>
        <w:t xml:space="preserve"> a managerial role, the job dedication and interpersonal facilitation elements of OCBs are considered by others to be part of job performance (Conway, 1999). Such findings suggest that an employee who is engaging in behaviors that are associated with managerial performance may </w:t>
      </w:r>
      <w:proofErr w:type="gramStart"/>
      <w:r w:rsidR="00984AAE">
        <w:rPr>
          <w:rFonts w:ascii="Times New Roman" w:hAnsi="Times New Roman" w:cs="Times New Roman"/>
          <w:color w:val="000000" w:themeColor="text1"/>
          <w:sz w:val="24"/>
          <w:szCs w:val="24"/>
        </w:rPr>
        <w:t>be seen as</w:t>
      </w:r>
      <w:proofErr w:type="gramEnd"/>
      <w:r w:rsidR="00984AAE">
        <w:rPr>
          <w:rFonts w:ascii="Times New Roman" w:hAnsi="Times New Roman" w:cs="Times New Roman"/>
          <w:color w:val="000000" w:themeColor="text1"/>
          <w:sz w:val="24"/>
          <w:szCs w:val="24"/>
        </w:rPr>
        <w:t xml:space="preserve"> more fit</w:t>
      </w:r>
      <w:r w:rsidR="00874452">
        <w:rPr>
          <w:rFonts w:ascii="Times New Roman" w:hAnsi="Times New Roman" w:cs="Times New Roman"/>
          <w:color w:val="000000" w:themeColor="text1"/>
          <w:sz w:val="24"/>
          <w:szCs w:val="24"/>
        </w:rPr>
        <w:t>ting</w:t>
      </w:r>
      <w:r w:rsidR="00984AAE">
        <w:rPr>
          <w:rFonts w:ascii="Times New Roman" w:hAnsi="Times New Roman" w:cs="Times New Roman"/>
          <w:color w:val="000000" w:themeColor="text1"/>
          <w:sz w:val="24"/>
          <w:szCs w:val="24"/>
        </w:rPr>
        <w:t xml:space="preserve"> for a managerial role. </w:t>
      </w:r>
      <w:r w:rsidR="006B35E2">
        <w:rPr>
          <w:rFonts w:ascii="Times New Roman" w:hAnsi="Times New Roman" w:cs="Times New Roman"/>
          <w:color w:val="000000" w:themeColor="text1"/>
          <w:sz w:val="24"/>
          <w:szCs w:val="24"/>
        </w:rPr>
        <w:t>Based on these associations</w:t>
      </w:r>
      <w:r w:rsidR="00BB3724">
        <w:rPr>
          <w:rFonts w:ascii="Times New Roman" w:hAnsi="Times New Roman" w:cs="Times New Roman"/>
          <w:color w:val="000000" w:themeColor="text1"/>
          <w:sz w:val="24"/>
          <w:szCs w:val="24"/>
        </w:rPr>
        <w:t xml:space="preserve">, </w:t>
      </w:r>
      <w:r w:rsidR="00996DED">
        <w:rPr>
          <w:rFonts w:ascii="Times New Roman" w:hAnsi="Times New Roman" w:cs="Times New Roman"/>
          <w:color w:val="000000" w:themeColor="text1"/>
          <w:sz w:val="24"/>
          <w:szCs w:val="24"/>
        </w:rPr>
        <w:t xml:space="preserve">it is reasonable to suggest that coworkers would want to collaborate with employees who demonstrate leadership behaviors </w:t>
      </w:r>
      <w:r w:rsidR="00FC2684">
        <w:rPr>
          <w:rFonts w:ascii="Times New Roman" w:hAnsi="Times New Roman" w:cs="Times New Roman"/>
          <w:color w:val="000000" w:themeColor="text1"/>
          <w:sz w:val="24"/>
          <w:szCs w:val="24"/>
        </w:rPr>
        <w:t xml:space="preserve">that function to accomplish </w:t>
      </w:r>
      <w:r w:rsidR="00D30BB7">
        <w:rPr>
          <w:rFonts w:ascii="Times New Roman" w:hAnsi="Times New Roman" w:cs="Times New Roman"/>
          <w:color w:val="000000" w:themeColor="text1"/>
          <w:sz w:val="24"/>
          <w:szCs w:val="24"/>
        </w:rPr>
        <w:t xml:space="preserve">group </w:t>
      </w:r>
      <w:r w:rsidR="00FC2684">
        <w:rPr>
          <w:rFonts w:ascii="Times New Roman" w:hAnsi="Times New Roman" w:cs="Times New Roman"/>
          <w:color w:val="000000" w:themeColor="text1"/>
          <w:sz w:val="24"/>
          <w:szCs w:val="24"/>
        </w:rPr>
        <w:t xml:space="preserve">goals </w:t>
      </w:r>
      <w:r w:rsidR="00996DED">
        <w:rPr>
          <w:rFonts w:ascii="Times New Roman" w:hAnsi="Times New Roman" w:cs="Times New Roman"/>
          <w:color w:val="000000" w:themeColor="text1"/>
          <w:sz w:val="24"/>
          <w:szCs w:val="24"/>
        </w:rPr>
        <w:t xml:space="preserve">(i.e., promotive OCBO) and </w:t>
      </w:r>
      <w:r w:rsidR="00FC2684">
        <w:rPr>
          <w:rFonts w:ascii="Times New Roman" w:hAnsi="Times New Roman" w:cs="Times New Roman"/>
          <w:color w:val="000000" w:themeColor="text1"/>
          <w:sz w:val="24"/>
          <w:szCs w:val="24"/>
        </w:rPr>
        <w:t xml:space="preserve">to minimize group conflict </w:t>
      </w:r>
      <w:r w:rsidR="00996DED">
        <w:rPr>
          <w:rFonts w:ascii="Times New Roman" w:hAnsi="Times New Roman" w:cs="Times New Roman"/>
          <w:color w:val="000000" w:themeColor="text1"/>
          <w:sz w:val="24"/>
          <w:szCs w:val="24"/>
        </w:rPr>
        <w:t>(i.e., protective OCBI)</w:t>
      </w:r>
      <w:r w:rsidR="00D30BB7">
        <w:rPr>
          <w:rFonts w:ascii="Times New Roman" w:hAnsi="Times New Roman" w:cs="Times New Roman"/>
          <w:color w:val="000000" w:themeColor="text1"/>
          <w:sz w:val="24"/>
          <w:szCs w:val="24"/>
        </w:rPr>
        <w:t xml:space="preserve">, which </w:t>
      </w:r>
      <w:r w:rsidR="00643F93">
        <w:rPr>
          <w:rFonts w:ascii="Times New Roman" w:hAnsi="Times New Roman" w:cs="Times New Roman"/>
          <w:color w:val="000000" w:themeColor="text1"/>
          <w:sz w:val="24"/>
          <w:szCs w:val="24"/>
        </w:rPr>
        <w:t xml:space="preserve">may </w:t>
      </w:r>
      <w:r w:rsidR="00D30BB7">
        <w:rPr>
          <w:rFonts w:ascii="Times New Roman" w:hAnsi="Times New Roman" w:cs="Times New Roman"/>
          <w:color w:val="000000" w:themeColor="text1"/>
          <w:sz w:val="24"/>
          <w:szCs w:val="24"/>
        </w:rPr>
        <w:t>is likely to make group work less stressful and more successful</w:t>
      </w:r>
      <w:r w:rsidR="00FC2684">
        <w:rPr>
          <w:rFonts w:ascii="Times New Roman" w:hAnsi="Times New Roman" w:cs="Times New Roman"/>
          <w:color w:val="000000" w:themeColor="text1"/>
          <w:sz w:val="24"/>
          <w:szCs w:val="24"/>
        </w:rPr>
        <w:t>.</w:t>
      </w:r>
      <w:r w:rsidR="007B3A69">
        <w:rPr>
          <w:rFonts w:ascii="Times New Roman" w:hAnsi="Times New Roman" w:cs="Times New Roman"/>
          <w:color w:val="000000" w:themeColor="text1"/>
          <w:sz w:val="24"/>
          <w:szCs w:val="24"/>
        </w:rPr>
        <w:t xml:space="preserve"> Thus, </w:t>
      </w:r>
      <w:r w:rsidR="00610591">
        <w:rPr>
          <w:rFonts w:ascii="Times New Roman" w:hAnsi="Times New Roman" w:cs="Times New Roman"/>
          <w:color w:val="000000" w:themeColor="text1"/>
          <w:sz w:val="24"/>
          <w:szCs w:val="24"/>
        </w:rPr>
        <w:t>H</w:t>
      </w:r>
      <w:r w:rsidR="007B3A69">
        <w:rPr>
          <w:rFonts w:ascii="Times New Roman" w:hAnsi="Times New Roman" w:cs="Times New Roman"/>
          <w:color w:val="000000" w:themeColor="text1"/>
          <w:sz w:val="24"/>
          <w:szCs w:val="24"/>
        </w:rPr>
        <w:t>ypotheses 3 and 4:</w:t>
      </w:r>
    </w:p>
    <w:p w14:paraId="424B693C" w14:textId="132BFD2A" w:rsidR="006768BA" w:rsidRDefault="006768BA" w:rsidP="006521A7">
      <w:pPr>
        <w:spacing w:after="0" w:line="480" w:lineRule="auto"/>
        <w:ind w:left="720"/>
        <w:rPr>
          <w:rFonts w:ascii="Times New Roman" w:hAnsi="Times New Roman" w:cs="Times New Roman"/>
          <w:color w:val="000000" w:themeColor="text1"/>
          <w:sz w:val="24"/>
          <w:szCs w:val="24"/>
        </w:rPr>
      </w:pPr>
      <w:r w:rsidRPr="009A0EBA">
        <w:rPr>
          <w:rFonts w:ascii="Times New Roman" w:hAnsi="Times New Roman" w:cs="Times New Roman"/>
          <w:iCs/>
          <w:color w:val="000000" w:themeColor="text1"/>
          <w:sz w:val="24"/>
          <w:szCs w:val="24"/>
        </w:rPr>
        <w:t>H</w:t>
      </w:r>
      <w:r w:rsidR="00BB3724" w:rsidRPr="009A0EBA">
        <w:rPr>
          <w:rFonts w:ascii="Times New Roman" w:hAnsi="Times New Roman" w:cs="Times New Roman"/>
          <w:iCs/>
          <w:color w:val="000000" w:themeColor="text1"/>
          <w:sz w:val="24"/>
          <w:szCs w:val="24"/>
        </w:rPr>
        <w:t>3</w:t>
      </w:r>
      <w:r w:rsidRPr="009A0EBA">
        <w:rPr>
          <w:rFonts w:ascii="Times New Roman" w:hAnsi="Times New Roman" w:cs="Times New Roman"/>
          <w:iCs/>
          <w:color w:val="000000" w:themeColor="text1"/>
          <w:sz w:val="24"/>
          <w:szCs w:val="24"/>
        </w:rPr>
        <w:t>:</w:t>
      </w:r>
      <w:r w:rsidRPr="00D45C39">
        <w:rPr>
          <w:rFonts w:ascii="Times New Roman" w:hAnsi="Times New Roman" w:cs="Times New Roman"/>
          <w:i/>
          <w:color w:val="000000" w:themeColor="text1"/>
          <w:sz w:val="24"/>
          <w:szCs w:val="24"/>
        </w:rPr>
        <w:t xml:space="preserve"> </w:t>
      </w:r>
      <w:bookmarkStart w:id="8" w:name="_Hlk6845028"/>
      <w:r w:rsidRPr="00D45C39">
        <w:rPr>
          <w:rFonts w:ascii="Times New Roman" w:hAnsi="Times New Roman" w:cs="Times New Roman"/>
          <w:i/>
          <w:color w:val="000000" w:themeColor="text1"/>
          <w:sz w:val="24"/>
          <w:szCs w:val="24"/>
        </w:rPr>
        <w:t xml:space="preserve">Coworkers will be more likely to recommend employees for </w:t>
      </w:r>
      <w:r w:rsidR="00530A12">
        <w:rPr>
          <w:rFonts w:ascii="Times New Roman" w:hAnsi="Times New Roman" w:cs="Times New Roman"/>
          <w:i/>
          <w:color w:val="000000" w:themeColor="text1"/>
          <w:sz w:val="24"/>
          <w:szCs w:val="24"/>
        </w:rPr>
        <w:t>organizational rewards</w:t>
      </w:r>
      <w:r w:rsidRPr="00D45C39">
        <w:rPr>
          <w:rFonts w:ascii="Times New Roman" w:hAnsi="Times New Roman" w:cs="Times New Roman"/>
          <w:i/>
          <w:color w:val="000000" w:themeColor="text1"/>
          <w:sz w:val="24"/>
          <w:szCs w:val="24"/>
        </w:rPr>
        <w:t xml:space="preserve"> who </w:t>
      </w:r>
      <w:r w:rsidR="00F95982">
        <w:rPr>
          <w:rFonts w:ascii="Times New Roman" w:hAnsi="Times New Roman" w:cs="Times New Roman"/>
          <w:i/>
          <w:color w:val="000000" w:themeColor="text1"/>
          <w:sz w:val="24"/>
          <w:szCs w:val="24"/>
        </w:rPr>
        <w:t>engage in</w:t>
      </w:r>
      <w:r w:rsidRPr="00D45C39">
        <w:rPr>
          <w:rFonts w:ascii="Times New Roman" w:hAnsi="Times New Roman" w:cs="Times New Roman"/>
          <w:i/>
          <w:color w:val="000000" w:themeColor="text1"/>
          <w:sz w:val="24"/>
          <w:szCs w:val="24"/>
        </w:rPr>
        <w:t xml:space="preserve"> </w:t>
      </w:r>
      <w:r w:rsidR="00D038AA">
        <w:rPr>
          <w:rFonts w:ascii="Times New Roman" w:hAnsi="Times New Roman" w:cs="Times New Roman"/>
          <w:i/>
          <w:color w:val="000000" w:themeColor="text1"/>
          <w:sz w:val="24"/>
          <w:szCs w:val="24"/>
        </w:rPr>
        <w:t xml:space="preserve">either </w:t>
      </w:r>
      <w:r w:rsidRPr="00D45C39">
        <w:rPr>
          <w:rFonts w:ascii="Times New Roman" w:hAnsi="Times New Roman" w:cs="Times New Roman"/>
          <w:i/>
          <w:color w:val="000000" w:themeColor="text1"/>
          <w:sz w:val="24"/>
          <w:szCs w:val="24"/>
        </w:rPr>
        <w:t>promotive OCBO</w:t>
      </w:r>
      <w:r w:rsidR="00874452">
        <w:rPr>
          <w:rFonts w:ascii="Times New Roman" w:hAnsi="Times New Roman" w:cs="Times New Roman"/>
          <w:i/>
          <w:color w:val="000000" w:themeColor="text1"/>
          <w:sz w:val="24"/>
          <w:szCs w:val="24"/>
        </w:rPr>
        <w:t>s</w:t>
      </w:r>
      <w:r w:rsidRPr="00D45C39">
        <w:rPr>
          <w:rFonts w:ascii="Times New Roman" w:hAnsi="Times New Roman" w:cs="Times New Roman"/>
          <w:i/>
          <w:color w:val="000000" w:themeColor="text1"/>
          <w:sz w:val="24"/>
          <w:szCs w:val="24"/>
        </w:rPr>
        <w:t xml:space="preserve"> </w:t>
      </w:r>
      <w:r w:rsidR="00D038AA">
        <w:rPr>
          <w:rFonts w:ascii="Times New Roman" w:hAnsi="Times New Roman" w:cs="Times New Roman"/>
          <w:i/>
          <w:color w:val="000000" w:themeColor="text1"/>
          <w:sz w:val="24"/>
          <w:szCs w:val="24"/>
        </w:rPr>
        <w:t>or</w:t>
      </w:r>
      <w:r w:rsidRPr="00D45C39">
        <w:rPr>
          <w:rFonts w:ascii="Times New Roman" w:hAnsi="Times New Roman" w:cs="Times New Roman"/>
          <w:i/>
          <w:color w:val="000000" w:themeColor="text1"/>
          <w:sz w:val="24"/>
          <w:szCs w:val="24"/>
        </w:rPr>
        <w:t xml:space="preserve"> protective OCBI</w:t>
      </w:r>
      <w:r w:rsidR="00874452">
        <w:rPr>
          <w:rFonts w:ascii="Times New Roman" w:hAnsi="Times New Roman" w:cs="Times New Roman"/>
          <w:i/>
          <w:color w:val="000000" w:themeColor="text1"/>
          <w:sz w:val="24"/>
          <w:szCs w:val="24"/>
        </w:rPr>
        <w:t>s</w:t>
      </w:r>
      <w:r w:rsidRPr="00D45C39">
        <w:rPr>
          <w:rFonts w:ascii="Times New Roman" w:hAnsi="Times New Roman" w:cs="Times New Roman"/>
          <w:i/>
          <w:color w:val="000000" w:themeColor="text1"/>
          <w:sz w:val="24"/>
          <w:szCs w:val="24"/>
        </w:rPr>
        <w:t xml:space="preserve"> than other forms of OCB</w:t>
      </w:r>
      <w:r w:rsidRPr="00D45C39">
        <w:rPr>
          <w:rFonts w:ascii="Times New Roman" w:hAnsi="Times New Roman" w:cs="Times New Roman"/>
          <w:color w:val="000000" w:themeColor="text1"/>
          <w:sz w:val="24"/>
          <w:szCs w:val="24"/>
        </w:rPr>
        <w:t xml:space="preserve">. </w:t>
      </w:r>
      <w:bookmarkEnd w:id="8"/>
    </w:p>
    <w:p w14:paraId="37857A5E" w14:textId="56E39A96" w:rsidR="00BB3724" w:rsidRDefault="00BB3724" w:rsidP="006521A7">
      <w:pPr>
        <w:spacing w:after="0" w:line="480" w:lineRule="auto"/>
        <w:ind w:left="720"/>
        <w:rPr>
          <w:rFonts w:ascii="Times New Roman" w:hAnsi="Times New Roman" w:cs="Times New Roman"/>
          <w:i/>
          <w:color w:val="000000" w:themeColor="text1"/>
          <w:sz w:val="24"/>
          <w:szCs w:val="24"/>
        </w:rPr>
      </w:pPr>
      <w:r w:rsidRPr="009A0EBA">
        <w:rPr>
          <w:rFonts w:ascii="Times New Roman" w:hAnsi="Times New Roman" w:cs="Times New Roman"/>
          <w:iCs/>
          <w:color w:val="000000" w:themeColor="text1"/>
          <w:sz w:val="24"/>
          <w:szCs w:val="24"/>
        </w:rPr>
        <w:t>H4:</w:t>
      </w:r>
      <w:r w:rsidRPr="00D45C39">
        <w:rPr>
          <w:rFonts w:ascii="Times New Roman" w:hAnsi="Times New Roman" w:cs="Times New Roman"/>
          <w:i/>
          <w:color w:val="000000" w:themeColor="text1"/>
          <w:sz w:val="24"/>
          <w:szCs w:val="24"/>
        </w:rPr>
        <w:t xml:space="preserve"> Coworkers will be more interested in collaborating with employees who </w:t>
      </w:r>
      <w:r w:rsidR="00F95982">
        <w:rPr>
          <w:rFonts w:ascii="Times New Roman" w:hAnsi="Times New Roman" w:cs="Times New Roman"/>
          <w:i/>
          <w:color w:val="000000" w:themeColor="text1"/>
          <w:sz w:val="24"/>
          <w:szCs w:val="24"/>
        </w:rPr>
        <w:t>engage in</w:t>
      </w:r>
      <w:r w:rsidRPr="00D45C39">
        <w:rPr>
          <w:rFonts w:ascii="Times New Roman" w:hAnsi="Times New Roman" w:cs="Times New Roman"/>
          <w:i/>
          <w:color w:val="000000" w:themeColor="text1"/>
          <w:sz w:val="24"/>
          <w:szCs w:val="24"/>
        </w:rPr>
        <w:t xml:space="preserve"> </w:t>
      </w:r>
      <w:r w:rsidR="00D038AA">
        <w:rPr>
          <w:rFonts w:ascii="Times New Roman" w:hAnsi="Times New Roman" w:cs="Times New Roman"/>
          <w:i/>
          <w:color w:val="000000" w:themeColor="text1"/>
          <w:sz w:val="24"/>
          <w:szCs w:val="24"/>
        </w:rPr>
        <w:t xml:space="preserve">either </w:t>
      </w:r>
      <w:r w:rsidRPr="00D45C39">
        <w:rPr>
          <w:rFonts w:ascii="Times New Roman" w:hAnsi="Times New Roman" w:cs="Times New Roman"/>
          <w:i/>
          <w:color w:val="000000" w:themeColor="text1"/>
          <w:sz w:val="24"/>
          <w:szCs w:val="24"/>
        </w:rPr>
        <w:t>protective OCBI</w:t>
      </w:r>
      <w:r w:rsidR="00874452">
        <w:rPr>
          <w:rFonts w:ascii="Times New Roman" w:hAnsi="Times New Roman" w:cs="Times New Roman"/>
          <w:i/>
          <w:color w:val="000000" w:themeColor="text1"/>
          <w:sz w:val="24"/>
          <w:szCs w:val="24"/>
        </w:rPr>
        <w:t>s</w:t>
      </w:r>
      <w:r w:rsidRPr="00D45C39">
        <w:rPr>
          <w:rFonts w:ascii="Times New Roman" w:hAnsi="Times New Roman" w:cs="Times New Roman"/>
          <w:i/>
          <w:color w:val="000000" w:themeColor="text1"/>
          <w:sz w:val="24"/>
          <w:szCs w:val="24"/>
        </w:rPr>
        <w:t xml:space="preserve"> </w:t>
      </w:r>
      <w:r w:rsidR="00D038AA">
        <w:rPr>
          <w:rFonts w:ascii="Times New Roman" w:hAnsi="Times New Roman" w:cs="Times New Roman"/>
          <w:i/>
          <w:color w:val="000000" w:themeColor="text1"/>
          <w:sz w:val="24"/>
          <w:szCs w:val="24"/>
        </w:rPr>
        <w:t>or</w:t>
      </w:r>
      <w:r w:rsidRPr="00D45C39">
        <w:rPr>
          <w:rFonts w:ascii="Times New Roman" w:hAnsi="Times New Roman" w:cs="Times New Roman"/>
          <w:i/>
          <w:color w:val="000000" w:themeColor="text1"/>
          <w:sz w:val="24"/>
          <w:szCs w:val="24"/>
        </w:rPr>
        <w:t xml:space="preserve"> promotive OCBO</w:t>
      </w:r>
      <w:r w:rsidR="00874452">
        <w:rPr>
          <w:rFonts w:ascii="Times New Roman" w:hAnsi="Times New Roman" w:cs="Times New Roman"/>
          <w:i/>
          <w:color w:val="000000" w:themeColor="text1"/>
          <w:sz w:val="24"/>
          <w:szCs w:val="24"/>
        </w:rPr>
        <w:t>s</w:t>
      </w:r>
      <w:r w:rsidRPr="00D45C39">
        <w:rPr>
          <w:rFonts w:ascii="Times New Roman" w:hAnsi="Times New Roman" w:cs="Times New Roman"/>
          <w:i/>
          <w:color w:val="000000" w:themeColor="text1"/>
          <w:sz w:val="24"/>
          <w:szCs w:val="24"/>
        </w:rPr>
        <w:t xml:space="preserve"> than other forms of OCB.</w:t>
      </w:r>
    </w:p>
    <w:p w14:paraId="74AE4F8B" w14:textId="77777777" w:rsidR="005C7129" w:rsidRPr="00D45C39" w:rsidRDefault="005C7129" w:rsidP="006521A7">
      <w:pPr>
        <w:spacing w:after="0" w:line="480" w:lineRule="auto"/>
        <w:ind w:left="720"/>
        <w:rPr>
          <w:rFonts w:ascii="Times New Roman" w:hAnsi="Times New Roman" w:cs="Times New Roman"/>
          <w:color w:val="000000" w:themeColor="text1"/>
          <w:sz w:val="24"/>
          <w:szCs w:val="24"/>
        </w:rPr>
      </w:pPr>
    </w:p>
    <w:p w14:paraId="62110553" w14:textId="27D4ABFA" w:rsidR="006768BA" w:rsidRDefault="006768BA" w:rsidP="005C7129">
      <w:pPr>
        <w:pStyle w:val="Heading2"/>
      </w:pPr>
      <w:bookmarkStart w:id="9" w:name="_Toc44947213"/>
      <w:r w:rsidRPr="00D45C39">
        <w:lastRenderedPageBreak/>
        <w:t>Fluctuation in OCB Over Time</w:t>
      </w:r>
      <w:bookmarkEnd w:id="9"/>
    </w:p>
    <w:p w14:paraId="0F23770B" w14:textId="427B75B7" w:rsidR="00957760" w:rsidRDefault="00840A5A" w:rsidP="00677FA9">
      <w:pPr>
        <w:spacing w:after="0" w:line="480" w:lineRule="auto"/>
        <w:ind w:firstLine="720"/>
        <w:rPr>
          <w:rFonts w:ascii="Times New Roman" w:hAnsi="Times New Roman"/>
          <w:sz w:val="24"/>
          <w:szCs w:val="24"/>
        </w:rPr>
      </w:pPr>
      <w:r>
        <w:rPr>
          <w:rFonts w:ascii="Times New Roman" w:hAnsi="Times New Roman" w:cs="Times New Roman"/>
          <w:color w:val="000000" w:themeColor="text1"/>
          <w:sz w:val="24"/>
          <w:szCs w:val="24"/>
        </w:rPr>
        <w:t xml:space="preserve">Most of the literature </w:t>
      </w:r>
      <w:r w:rsidR="001B4B78">
        <w:rPr>
          <w:rFonts w:ascii="Times New Roman" w:hAnsi="Times New Roman" w:cs="Times New Roman"/>
          <w:color w:val="000000" w:themeColor="text1"/>
          <w:sz w:val="24"/>
          <w:szCs w:val="24"/>
        </w:rPr>
        <w:t>on OCB</w:t>
      </w:r>
      <w:r>
        <w:rPr>
          <w:rFonts w:ascii="Times New Roman" w:hAnsi="Times New Roman" w:cs="Times New Roman"/>
          <w:color w:val="000000" w:themeColor="text1"/>
          <w:sz w:val="24"/>
          <w:szCs w:val="24"/>
        </w:rPr>
        <w:t xml:space="preserve"> examines the presence or absence of </w:t>
      </w:r>
      <w:r w:rsidR="00511C0B">
        <w:rPr>
          <w:rFonts w:ascii="Times New Roman" w:hAnsi="Times New Roman" w:cs="Times New Roman"/>
          <w:color w:val="000000" w:themeColor="text1"/>
          <w:sz w:val="24"/>
          <w:szCs w:val="24"/>
        </w:rPr>
        <w:t>OCB</w:t>
      </w:r>
      <w:r w:rsidR="001B4B78">
        <w:rPr>
          <w:rFonts w:ascii="Times New Roman" w:hAnsi="Times New Roman" w:cs="Times New Roman"/>
          <w:color w:val="000000" w:themeColor="text1"/>
          <w:sz w:val="24"/>
          <w:szCs w:val="24"/>
        </w:rPr>
        <w:t xml:space="preserve"> independent of an individual’s </w:t>
      </w:r>
      <w:r w:rsidR="006A797D">
        <w:rPr>
          <w:rFonts w:ascii="Times New Roman" w:hAnsi="Times New Roman" w:cs="Times New Roman"/>
          <w:color w:val="000000" w:themeColor="text1"/>
          <w:sz w:val="24"/>
          <w:szCs w:val="24"/>
        </w:rPr>
        <w:t>previous</w:t>
      </w:r>
      <w:r w:rsidR="001B4B78">
        <w:rPr>
          <w:rFonts w:ascii="Times New Roman" w:hAnsi="Times New Roman" w:cs="Times New Roman"/>
          <w:color w:val="000000" w:themeColor="text1"/>
          <w:sz w:val="24"/>
          <w:szCs w:val="24"/>
        </w:rPr>
        <w:t xml:space="preserve"> OCB performance. </w:t>
      </w:r>
      <w:r w:rsidR="00643F93">
        <w:rPr>
          <w:rFonts w:ascii="Times New Roman" w:hAnsi="Times New Roman"/>
          <w:sz w:val="24"/>
          <w:szCs w:val="24"/>
        </w:rPr>
        <w:t>S</w:t>
      </w:r>
      <w:r w:rsidR="00045569" w:rsidRPr="009D76EE">
        <w:rPr>
          <w:rFonts w:ascii="Times New Roman" w:hAnsi="Times New Roman"/>
          <w:sz w:val="24"/>
          <w:szCs w:val="24"/>
        </w:rPr>
        <w:t xml:space="preserve">ome research does suggest that measures of OCB are stable over time (Bergeron, Schroeder, </w:t>
      </w:r>
      <w:proofErr w:type="spellStart"/>
      <w:r w:rsidR="00045569" w:rsidRPr="009D76EE">
        <w:rPr>
          <w:rFonts w:ascii="Times New Roman" w:hAnsi="Times New Roman"/>
          <w:sz w:val="24"/>
          <w:szCs w:val="24"/>
        </w:rPr>
        <w:t>Martines</w:t>
      </w:r>
      <w:proofErr w:type="spellEnd"/>
      <w:r w:rsidR="00045569" w:rsidRPr="009D76EE">
        <w:rPr>
          <w:rFonts w:ascii="Times New Roman" w:hAnsi="Times New Roman"/>
          <w:sz w:val="24"/>
          <w:szCs w:val="24"/>
        </w:rPr>
        <w:t xml:space="preserve">, </w:t>
      </w:r>
      <w:proofErr w:type="spellStart"/>
      <w:r w:rsidR="00045569" w:rsidRPr="009D76EE">
        <w:rPr>
          <w:rFonts w:ascii="Times New Roman" w:hAnsi="Times New Roman"/>
          <w:sz w:val="24"/>
          <w:szCs w:val="24"/>
        </w:rPr>
        <w:t>Amdurer</w:t>
      </w:r>
      <w:proofErr w:type="spellEnd"/>
      <w:r w:rsidR="00045569" w:rsidRPr="009D76EE">
        <w:rPr>
          <w:rFonts w:ascii="Times New Roman" w:hAnsi="Times New Roman"/>
          <w:sz w:val="24"/>
          <w:szCs w:val="24"/>
        </w:rPr>
        <w:t xml:space="preserve">, &amp; Van </w:t>
      </w:r>
      <w:proofErr w:type="spellStart"/>
      <w:r w:rsidR="00045569" w:rsidRPr="009D76EE">
        <w:rPr>
          <w:rFonts w:ascii="Times New Roman" w:hAnsi="Times New Roman"/>
          <w:sz w:val="24"/>
          <w:szCs w:val="24"/>
        </w:rPr>
        <w:t>Esch</w:t>
      </w:r>
      <w:proofErr w:type="spellEnd"/>
      <w:r w:rsidR="00045569" w:rsidRPr="009D76EE">
        <w:rPr>
          <w:rFonts w:ascii="Times New Roman" w:hAnsi="Times New Roman"/>
          <w:sz w:val="24"/>
          <w:szCs w:val="24"/>
        </w:rPr>
        <w:t xml:space="preserve">, 2012). However, measurement of OCB stability fails to consider contextual changes that may influence OCB performance. </w:t>
      </w:r>
      <w:r w:rsidR="008A6612">
        <w:rPr>
          <w:rFonts w:ascii="Times New Roman" w:hAnsi="Times New Roman" w:cs="Times New Roman"/>
          <w:color w:val="000000" w:themeColor="text1"/>
          <w:sz w:val="24"/>
          <w:szCs w:val="24"/>
        </w:rPr>
        <w:t>Specifically, it has been suggested that</w:t>
      </w:r>
      <w:r w:rsidR="00014239">
        <w:rPr>
          <w:rFonts w:ascii="Times New Roman" w:hAnsi="Times New Roman" w:cs="Times New Roman"/>
          <w:color w:val="000000" w:themeColor="text1"/>
          <w:sz w:val="24"/>
          <w:szCs w:val="24"/>
        </w:rPr>
        <w:t xml:space="preserve"> </w:t>
      </w:r>
      <w:r w:rsidR="00014239" w:rsidRPr="009D76EE">
        <w:rPr>
          <w:rFonts w:ascii="Times New Roman" w:hAnsi="Times New Roman" w:cs="Times New Roman"/>
          <w:color w:val="000000" w:themeColor="text1"/>
          <w:sz w:val="24"/>
          <w:szCs w:val="24"/>
        </w:rPr>
        <w:t>contextual factors such as job satisfaction, organizational commitment, positive affective relationships, and justice perceptions influence the presence of OCB (</w:t>
      </w:r>
      <w:proofErr w:type="spellStart"/>
      <w:r w:rsidR="00014239" w:rsidRPr="009D76EE">
        <w:rPr>
          <w:rFonts w:ascii="Times New Roman" w:hAnsi="Times New Roman"/>
          <w:sz w:val="24"/>
          <w:szCs w:val="24"/>
        </w:rPr>
        <w:t>Dalal</w:t>
      </w:r>
      <w:proofErr w:type="spellEnd"/>
      <w:r w:rsidR="00014239" w:rsidRPr="009D76EE">
        <w:rPr>
          <w:rFonts w:ascii="Times New Roman" w:hAnsi="Times New Roman"/>
          <w:sz w:val="24"/>
          <w:szCs w:val="24"/>
        </w:rPr>
        <w:t xml:space="preserve">, 2005; Moorman, Blakely, &amp; </w:t>
      </w:r>
      <w:proofErr w:type="spellStart"/>
      <w:r w:rsidR="00014239" w:rsidRPr="009D76EE">
        <w:rPr>
          <w:rFonts w:ascii="Times New Roman" w:hAnsi="Times New Roman"/>
          <w:sz w:val="24"/>
          <w:szCs w:val="24"/>
        </w:rPr>
        <w:t>Niehoff</w:t>
      </w:r>
      <w:proofErr w:type="spellEnd"/>
      <w:r w:rsidR="00014239" w:rsidRPr="009D76EE">
        <w:rPr>
          <w:rFonts w:ascii="Times New Roman" w:hAnsi="Times New Roman"/>
          <w:sz w:val="24"/>
          <w:szCs w:val="24"/>
        </w:rPr>
        <w:t xml:space="preserve">, 1998; </w:t>
      </w:r>
      <w:proofErr w:type="spellStart"/>
      <w:r w:rsidR="00014239" w:rsidRPr="009D76EE">
        <w:rPr>
          <w:rFonts w:ascii="Times New Roman" w:hAnsi="Times New Roman"/>
          <w:sz w:val="24"/>
          <w:szCs w:val="24"/>
        </w:rPr>
        <w:t>Venkataramani</w:t>
      </w:r>
      <w:proofErr w:type="spellEnd"/>
      <w:r w:rsidR="00014239" w:rsidRPr="009D76EE">
        <w:rPr>
          <w:rFonts w:ascii="Times New Roman" w:hAnsi="Times New Roman"/>
          <w:sz w:val="24"/>
          <w:szCs w:val="24"/>
        </w:rPr>
        <w:t xml:space="preserve"> &amp; </w:t>
      </w:r>
      <w:proofErr w:type="spellStart"/>
      <w:r w:rsidR="00014239" w:rsidRPr="009D76EE">
        <w:rPr>
          <w:rFonts w:ascii="Times New Roman" w:hAnsi="Times New Roman"/>
          <w:sz w:val="24"/>
          <w:szCs w:val="24"/>
        </w:rPr>
        <w:t>Dalal</w:t>
      </w:r>
      <w:proofErr w:type="spellEnd"/>
      <w:r w:rsidR="00014239" w:rsidRPr="009D76EE">
        <w:rPr>
          <w:rFonts w:ascii="Times New Roman" w:hAnsi="Times New Roman"/>
          <w:sz w:val="24"/>
          <w:szCs w:val="24"/>
        </w:rPr>
        <w:t>, 2007)</w:t>
      </w:r>
      <w:r w:rsidR="00D01901">
        <w:rPr>
          <w:rFonts w:ascii="Times New Roman" w:hAnsi="Times New Roman"/>
          <w:sz w:val="24"/>
          <w:szCs w:val="24"/>
        </w:rPr>
        <w:t>, and these</w:t>
      </w:r>
      <w:r w:rsidR="005434C9" w:rsidRPr="009D76EE">
        <w:rPr>
          <w:rFonts w:ascii="Times New Roman" w:hAnsi="Times New Roman"/>
          <w:sz w:val="24"/>
          <w:szCs w:val="24"/>
        </w:rPr>
        <w:t xml:space="preserve"> contextual factors are not indefinitely stable. </w:t>
      </w:r>
      <w:r w:rsidR="00D01901">
        <w:rPr>
          <w:rFonts w:ascii="Times New Roman" w:hAnsi="Times New Roman"/>
          <w:sz w:val="24"/>
          <w:szCs w:val="24"/>
        </w:rPr>
        <w:t>Therefore,</w:t>
      </w:r>
      <w:r w:rsidR="00447E52" w:rsidRPr="009D76EE">
        <w:rPr>
          <w:rFonts w:ascii="Times New Roman" w:hAnsi="Times New Roman"/>
          <w:sz w:val="24"/>
          <w:szCs w:val="24"/>
        </w:rPr>
        <w:t xml:space="preserve"> it is reasonable to conclude that changes in these factors may </w:t>
      </w:r>
      <w:r w:rsidR="008A29B2">
        <w:rPr>
          <w:rFonts w:ascii="Times New Roman" w:hAnsi="Times New Roman"/>
          <w:sz w:val="24"/>
          <w:szCs w:val="24"/>
        </w:rPr>
        <w:t>result in changes to OCB performance.</w:t>
      </w:r>
      <w:r w:rsidR="00447E52" w:rsidRPr="009D76EE">
        <w:rPr>
          <w:rFonts w:ascii="Times New Roman" w:hAnsi="Times New Roman"/>
          <w:sz w:val="24"/>
          <w:szCs w:val="24"/>
        </w:rPr>
        <w:t xml:space="preserve"> In fact, </w:t>
      </w:r>
      <w:r w:rsidR="00127D7A" w:rsidRPr="009D76EE">
        <w:rPr>
          <w:rFonts w:ascii="Times New Roman" w:hAnsi="Times New Roman"/>
          <w:sz w:val="24"/>
          <w:szCs w:val="24"/>
        </w:rPr>
        <w:t xml:space="preserve">initial evidence </w:t>
      </w:r>
      <w:r w:rsidR="00717AAD" w:rsidRPr="009D76EE">
        <w:rPr>
          <w:rFonts w:ascii="Times New Roman" w:hAnsi="Times New Roman"/>
          <w:sz w:val="24"/>
          <w:szCs w:val="24"/>
        </w:rPr>
        <w:t xml:space="preserve">from Turner and colleagues (2018a, 2018b) suggests </w:t>
      </w:r>
      <w:r w:rsidR="00447E52" w:rsidRPr="009D76EE">
        <w:rPr>
          <w:rFonts w:ascii="Times New Roman" w:hAnsi="Times New Roman"/>
          <w:sz w:val="24"/>
          <w:szCs w:val="24"/>
        </w:rPr>
        <w:t xml:space="preserve">that </w:t>
      </w:r>
      <w:r w:rsidR="00127D7A" w:rsidRPr="009D76EE">
        <w:rPr>
          <w:rFonts w:ascii="Times New Roman" w:hAnsi="Times New Roman"/>
          <w:sz w:val="24"/>
          <w:szCs w:val="24"/>
        </w:rPr>
        <w:t xml:space="preserve">employees decrease </w:t>
      </w:r>
      <w:r w:rsidR="00643F93">
        <w:rPr>
          <w:rFonts w:ascii="Times New Roman" w:hAnsi="Times New Roman"/>
          <w:sz w:val="24"/>
          <w:szCs w:val="24"/>
        </w:rPr>
        <w:t xml:space="preserve">their </w:t>
      </w:r>
      <w:r w:rsidR="00127D7A" w:rsidRPr="009D76EE">
        <w:rPr>
          <w:rFonts w:ascii="Times New Roman" w:hAnsi="Times New Roman"/>
          <w:sz w:val="24"/>
          <w:szCs w:val="24"/>
        </w:rPr>
        <w:t xml:space="preserve">OCB participation </w:t>
      </w:r>
      <w:r w:rsidR="00447E52" w:rsidRPr="009D76EE">
        <w:rPr>
          <w:rFonts w:ascii="Times New Roman" w:hAnsi="Times New Roman"/>
          <w:sz w:val="24"/>
          <w:szCs w:val="24"/>
        </w:rPr>
        <w:t xml:space="preserve">when organizational justice </w:t>
      </w:r>
      <w:r w:rsidR="008A29B2">
        <w:rPr>
          <w:rFonts w:ascii="Times New Roman" w:hAnsi="Times New Roman"/>
          <w:sz w:val="24"/>
          <w:szCs w:val="24"/>
        </w:rPr>
        <w:t>is</w:t>
      </w:r>
      <w:r w:rsidR="00127D7A" w:rsidRPr="009D76EE">
        <w:rPr>
          <w:rFonts w:ascii="Times New Roman" w:hAnsi="Times New Roman"/>
          <w:sz w:val="24"/>
          <w:szCs w:val="24"/>
        </w:rPr>
        <w:t xml:space="preserve"> </w:t>
      </w:r>
      <w:proofErr w:type="gramStart"/>
      <w:r w:rsidR="00492F42" w:rsidRPr="009D76EE">
        <w:rPr>
          <w:rFonts w:ascii="Times New Roman" w:hAnsi="Times New Roman"/>
          <w:sz w:val="24"/>
          <w:szCs w:val="24"/>
        </w:rPr>
        <w:t>decreased</w:t>
      </w:r>
      <w:r w:rsidR="00643F93">
        <w:rPr>
          <w:rFonts w:ascii="Times New Roman" w:hAnsi="Times New Roman"/>
          <w:sz w:val="24"/>
          <w:szCs w:val="24"/>
        </w:rPr>
        <w:t>,</w:t>
      </w:r>
      <w:r w:rsidR="00492F42" w:rsidRPr="009D76EE">
        <w:rPr>
          <w:rFonts w:ascii="Times New Roman" w:hAnsi="Times New Roman"/>
          <w:sz w:val="24"/>
          <w:szCs w:val="24"/>
        </w:rPr>
        <w:t xml:space="preserve"> but</w:t>
      </w:r>
      <w:proofErr w:type="gramEnd"/>
      <w:r w:rsidR="00127D7A" w:rsidRPr="009D76EE">
        <w:rPr>
          <w:rFonts w:ascii="Times New Roman" w:hAnsi="Times New Roman"/>
          <w:sz w:val="24"/>
          <w:szCs w:val="24"/>
        </w:rPr>
        <w:t xml:space="preserve"> increase their participation in OCB in the presence of </w:t>
      </w:r>
      <w:r w:rsidR="00492F42" w:rsidRPr="009D76EE">
        <w:rPr>
          <w:rFonts w:ascii="Times New Roman" w:hAnsi="Times New Roman"/>
          <w:sz w:val="24"/>
          <w:szCs w:val="24"/>
        </w:rPr>
        <w:t xml:space="preserve">high </w:t>
      </w:r>
      <w:r w:rsidR="00127D7A" w:rsidRPr="009D76EE">
        <w:rPr>
          <w:rFonts w:ascii="Times New Roman" w:hAnsi="Times New Roman"/>
          <w:sz w:val="24"/>
          <w:szCs w:val="24"/>
        </w:rPr>
        <w:t xml:space="preserve">downsizing threat (i.e., a threat to job security). </w:t>
      </w:r>
    </w:p>
    <w:p w14:paraId="77985940" w14:textId="6C3B8785" w:rsidR="009B5284" w:rsidRDefault="00E60B0A" w:rsidP="00677FA9">
      <w:pPr>
        <w:spacing w:after="0" w:line="480" w:lineRule="auto"/>
        <w:ind w:firstLine="720"/>
        <w:rPr>
          <w:rFonts w:ascii="Times New Roman" w:hAnsi="Times New Roman"/>
          <w:sz w:val="24"/>
          <w:szCs w:val="24"/>
        </w:rPr>
      </w:pPr>
      <w:r>
        <w:rPr>
          <w:rFonts w:ascii="Times New Roman" w:hAnsi="Times New Roman"/>
          <w:sz w:val="24"/>
          <w:szCs w:val="24"/>
        </w:rPr>
        <w:t>Based on</w:t>
      </w:r>
      <w:r w:rsidR="003208A0" w:rsidRPr="009D76EE">
        <w:rPr>
          <w:rFonts w:ascii="Times New Roman" w:hAnsi="Times New Roman"/>
          <w:sz w:val="24"/>
          <w:szCs w:val="24"/>
        </w:rPr>
        <w:t xml:space="preserve"> these findings and the changeable nature of organizations, it stands to reason that an employee</w:t>
      </w:r>
      <w:r w:rsidR="00B93B6C">
        <w:rPr>
          <w:rFonts w:ascii="Times New Roman" w:hAnsi="Times New Roman"/>
          <w:sz w:val="24"/>
          <w:szCs w:val="24"/>
        </w:rPr>
        <w:t>’</w:t>
      </w:r>
      <w:r w:rsidR="003208A0" w:rsidRPr="009D76EE">
        <w:rPr>
          <w:rFonts w:ascii="Times New Roman" w:hAnsi="Times New Roman"/>
          <w:sz w:val="24"/>
          <w:szCs w:val="24"/>
        </w:rPr>
        <w:t>s OCB performance may change over time</w:t>
      </w:r>
      <w:r w:rsidR="00C54E53" w:rsidRPr="009D76EE">
        <w:rPr>
          <w:rFonts w:ascii="Times New Roman" w:hAnsi="Times New Roman"/>
          <w:sz w:val="24"/>
          <w:szCs w:val="24"/>
        </w:rPr>
        <w:t xml:space="preserve"> as their work and personal circumstances evolve around them</w:t>
      </w:r>
      <w:r w:rsidR="003208A0" w:rsidRPr="009D76EE">
        <w:rPr>
          <w:rFonts w:ascii="Times New Roman" w:hAnsi="Times New Roman"/>
          <w:sz w:val="24"/>
          <w:szCs w:val="24"/>
        </w:rPr>
        <w:t>.</w:t>
      </w:r>
      <w:r w:rsidR="009B5284" w:rsidRPr="009D76EE">
        <w:rPr>
          <w:rFonts w:ascii="Times New Roman" w:hAnsi="Times New Roman"/>
          <w:sz w:val="24"/>
          <w:szCs w:val="24"/>
        </w:rPr>
        <w:t xml:space="preserve"> </w:t>
      </w:r>
      <w:r w:rsidR="009B5284">
        <w:rPr>
          <w:rFonts w:ascii="Times New Roman" w:hAnsi="Times New Roman" w:cs="Times New Roman"/>
          <w:color w:val="000000" w:themeColor="text1"/>
          <w:sz w:val="24"/>
          <w:szCs w:val="24"/>
        </w:rPr>
        <w:t xml:space="preserve">Work in today’s organizations is becoming increasingly complex and </w:t>
      </w:r>
      <w:r w:rsidR="00240C44">
        <w:rPr>
          <w:rFonts w:ascii="Times New Roman" w:hAnsi="Times New Roman" w:cs="Times New Roman"/>
          <w:color w:val="000000" w:themeColor="text1"/>
          <w:sz w:val="24"/>
          <w:szCs w:val="24"/>
        </w:rPr>
        <w:t>group</w:t>
      </w:r>
      <w:r w:rsidR="00643F93">
        <w:rPr>
          <w:rFonts w:ascii="Times New Roman" w:hAnsi="Times New Roman" w:cs="Times New Roman"/>
          <w:color w:val="000000" w:themeColor="text1"/>
          <w:sz w:val="24"/>
          <w:szCs w:val="24"/>
        </w:rPr>
        <w:t xml:space="preserve"> </w:t>
      </w:r>
      <w:r w:rsidR="00240C44">
        <w:rPr>
          <w:rFonts w:ascii="Times New Roman" w:hAnsi="Times New Roman" w:cs="Times New Roman"/>
          <w:color w:val="000000" w:themeColor="text1"/>
          <w:sz w:val="24"/>
          <w:szCs w:val="24"/>
        </w:rPr>
        <w:t>based</w:t>
      </w:r>
      <w:r w:rsidR="009B5284">
        <w:rPr>
          <w:rFonts w:ascii="Times New Roman" w:hAnsi="Times New Roman" w:cs="Times New Roman"/>
          <w:color w:val="000000" w:themeColor="text1"/>
          <w:sz w:val="24"/>
          <w:szCs w:val="24"/>
        </w:rPr>
        <w:t xml:space="preserve"> (</w:t>
      </w:r>
      <w:proofErr w:type="spellStart"/>
      <w:r w:rsidR="009B5284">
        <w:rPr>
          <w:rFonts w:ascii="Times New Roman" w:hAnsi="Times New Roman" w:cs="Times New Roman"/>
          <w:color w:val="000000" w:themeColor="text1"/>
          <w:sz w:val="24"/>
          <w:szCs w:val="24"/>
        </w:rPr>
        <w:t>Capelli</w:t>
      </w:r>
      <w:proofErr w:type="spellEnd"/>
      <w:r w:rsidR="009B5284">
        <w:rPr>
          <w:rFonts w:ascii="Times New Roman" w:hAnsi="Times New Roman" w:cs="Times New Roman"/>
          <w:color w:val="000000" w:themeColor="text1"/>
          <w:sz w:val="24"/>
          <w:szCs w:val="24"/>
        </w:rPr>
        <w:t xml:space="preserve"> &amp; </w:t>
      </w:r>
      <w:proofErr w:type="spellStart"/>
      <w:r w:rsidR="009B5284">
        <w:rPr>
          <w:rFonts w:ascii="Times New Roman" w:hAnsi="Times New Roman" w:cs="Times New Roman"/>
          <w:color w:val="000000" w:themeColor="text1"/>
          <w:sz w:val="24"/>
          <w:szCs w:val="24"/>
        </w:rPr>
        <w:t>Rogovsky</w:t>
      </w:r>
      <w:proofErr w:type="spellEnd"/>
      <w:r w:rsidR="009B5284">
        <w:rPr>
          <w:rFonts w:ascii="Times New Roman" w:hAnsi="Times New Roman" w:cs="Times New Roman"/>
          <w:color w:val="000000" w:themeColor="text1"/>
          <w:sz w:val="24"/>
          <w:szCs w:val="24"/>
        </w:rPr>
        <w:t>; Gordon, 1992; Harrison, Johns</w:t>
      </w:r>
      <w:r w:rsidR="00930F3A">
        <w:rPr>
          <w:rFonts w:ascii="Times New Roman" w:hAnsi="Times New Roman" w:cs="Times New Roman"/>
          <w:color w:val="000000" w:themeColor="text1"/>
          <w:sz w:val="24"/>
          <w:szCs w:val="24"/>
        </w:rPr>
        <w:t>,</w:t>
      </w:r>
      <w:r w:rsidR="009B5284">
        <w:rPr>
          <w:rFonts w:ascii="Times New Roman" w:hAnsi="Times New Roman" w:cs="Times New Roman"/>
          <w:color w:val="000000" w:themeColor="text1"/>
          <w:sz w:val="24"/>
          <w:szCs w:val="24"/>
        </w:rPr>
        <w:t xml:space="preserve"> &amp; </w:t>
      </w:r>
      <w:proofErr w:type="spellStart"/>
      <w:r w:rsidR="009B5284">
        <w:rPr>
          <w:rFonts w:ascii="Times New Roman" w:hAnsi="Times New Roman" w:cs="Times New Roman"/>
          <w:color w:val="000000" w:themeColor="text1"/>
          <w:sz w:val="24"/>
          <w:szCs w:val="24"/>
        </w:rPr>
        <w:t>Martocchio</w:t>
      </w:r>
      <w:proofErr w:type="spellEnd"/>
      <w:r w:rsidR="009B5284">
        <w:rPr>
          <w:rFonts w:ascii="Times New Roman" w:hAnsi="Times New Roman" w:cs="Times New Roman"/>
          <w:color w:val="000000" w:themeColor="text1"/>
          <w:sz w:val="24"/>
          <w:szCs w:val="24"/>
        </w:rPr>
        <w:t xml:space="preserve">, 2000). Coworkers who refuse to help </w:t>
      </w:r>
      <w:r w:rsidR="00240C44">
        <w:rPr>
          <w:rFonts w:ascii="Times New Roman" w:hAnsi="Times New Roman" w:cs="Times New Roman"/>
          <w:color w:val="000000" w:themeColor="text1"/>
          <w:sz w:val="24"/>
          <w:szCs w:val="24"/>
        </w:rPr>
        <w:t>others</w:t>
      </w:r>
      <w:r w:rsidR="009B5284">
        <w:rPr>
          <w:rFonts w:ascii="Times New Roman" w:hAnsi="Times New Roman" w:cs="Times New Roman"/>
          <w:color w:val="000000" w:themeColor="text1"/>
          <w:sz w:val="24"/>
          <w:szCs w:val="24"/>
        </w:rPr>
        <w:t xml:space="preserve"> are arguably less functional in today’s </w:t>
      </w:r>
      <w:r w:rsidR="00240C44">
        <w:rPr>
          <w:rFonts w:ascii="Times New Roman" w:hAnsi="Times New Roman" w:cs="Times New Roman"/>
          <w:color w:val="000000" w:themeColor="text1"/>
          <w:sz w:val="24"/>
          <w:szCs w:val="24"/>
        </w:rPr>
        <w:t xml:space="preserve">team and </w:t>
      </w:r>
      <w:r w:rsidR="009C0B3A">
        <w:rPr>
          <w:rFonts w:ascii="Times New Roman" w:hAnsi="Times New Roman" w:cs="Times New Roman"/>
          <w:color w:val="000000" w:themeColor="text1"/>
          <w:sz w:val="24"/>
          <w:szCs w:val="24"/>
        </w:rPr>
        <w:t>adaptability</w:t>
      </w:r>
      <w:r w:rsidR="00677FA9">
        <w:rPr>
          <w:rFonts w:ascii="Times New Roman" w:hAnsi="Times New Roman" w:cs="Times New Roman"/>
          <w:color w:val="000000" w:themeColor="text1"/>
          <w:sz w:val="24"/>
          <w:szCs w:val="24"/>
        </w:rPr>
        <w:t>-focused</w:t>
      </w:r>
      <w:r w:rsidR="009B5284">
        <w:rPr>
          <w:rFonts w:ascii="Times New Roman" w:hAnsi="Times New Roman" w:cs="Times New Roman"/>
          <w:color w:val="000000" w:themeColor="text1"/>
          <w:sz w:val="24"/>
          <w:szCs w:val="24"/>
        </w:rPr>
        <w:t xml:space="preserve"> society.</w:t>
      </w:r>
      <w:r w:rsidR="009C0B3A">
        <w:rPr>
          <w:rFonts w:ascii="Times New Roman" w:hAnsi="Times New Roman" w:cs="Times New Roman"/>
          <w:color w:val="000000" w:themeColor="text1"/>
          <w:sz w:val="24"/>
          <w:szCs w:val="24"/>
        </w:rPr>
        <w:t xml:space="preserve"> </w:t>
      </w:r>
      <w:r w:rsidR="009C0B3A">
        <w:rPr>
          <w:rFonts w:ascii="Times New Roman" w:hAnsi="Times New Roman"/>
          <w:sz w:val="24"/>
          <w:szCs w:val="24"/>
        </w:rPr>
        <w:t xml:space="preserve">OCBs often facilitate organizational functioning (Organ, 1988), and are associated with positive outcomes (e.g., increases in organizational performance and social capital, reductions in absenteeism, Bolino et al., 2002). </w:t>
      </w:r>
      <w:proofErr w:type="gramStart"/>
      <w:r w:rsidR="00643F93">
        <w:rPr>
          <w:rFonts w:ascii="Times New Roman" w:hAnsi="Times New Roman"/>
          <w:sz w:val="24"/>
          <w:szCs w:val="24"/>
        </w:rPr>
        <w:t>In essence, a</w:t>
      </w:r>
      <w:proofErr w:type="gramEnd"/>
      <w:r w:rsidR="009C0B3A">
        <w:rPr>
          <w:rFonts w:ascii="Times New Roman" w:hAnsi="Times New Roman"/>
          <w:sz w:val="24"/>
          <w:szCs w:val="24"/>
        </w:rPr>
        <w:t xml:space="preserve"> coworker work</w:t>
      </w:r>
      <w:r w:rsidR="00DB75D3">
        <w:rPr>
          <w:rFonts w:ascii="Times New Roman" w:hAnsi="Times New Roman"/>
          <w:sz w:val="24"/>
          <w:szCs w:val="24"/>
        </w:rPr>
        <w:t>ing</w:t>
      </w:r>
      <w:r w:rsidR="009C0B3A">
        <w:rPr>
          <w:rFonts w:ascii="Times New Roman" w:hAnsi="Times New Roman"/>
          <w:sz w:val="24"/>
          <w:szCs w:val="24"/>
        </w:rPr>
        <w:t xml:space="preserve"> to improve social functioning and productivity around the office by increasing th</w:t>
      </w:r>
      <w:r w:rsidR="00CA41EB">
        <w:rPr>
          <w:rFonts w:ascii="Times New Roman" w:hAnsi="Times New Roman"/>
          <w:sz w:val="24"/>
          <w:szCs w:val="24"/>
        </w:rPr>
        <w:t>eir</w:t>
      </w:r>
      <w:r w:rsidR="009C0B3A">
        <w:rPr>
          <w:rFonts w:ascii="Times New Roman" w:hAnsi="Times New Roman"/>
          <w:sz w:val="24"/>
          <w:szCs w:val="24"/>
        </w:rPr>
        <w:t xml:space="preserve"> performance of OCBs is likely to be perceived as more likeable and more competent by their peers.</w:t>
      </w:r>
      <w:r w:rsidR="009B5284">
        <w:rPr>
          <w:rFonts w:ascii="Times New Roman" w:hAnsi="Times New Roman" w:cs="Times New Roman"/>
          <w:color w:val="000000" w:themeColor="text1"/>
          <w:sz w:val="24"/>
          <w:szCs w:val="24"/>
        </w:rPr>
        <w:t xml:space="preserve"> </w:t>
      </w:r>
    </w:p>
    <w:p w14:paraId="4A714248" w14:textId="73A21CDC" w:rsidR="00840A5A" w:rsidRPr="00C336D7" w:rsidRDefault="00131537" w:rsidP="006521A7">
      <w:pPr>
        <w:spacing w:after="0" w:line="480" w:lineRule="auto"/>
        <w:ind w:firstLine="720"/>
        <w:rPr>
          <w:rFonts w:ascii="Times New Roman" w:hAnsi="Times New Roman"/>
          <w:sz w:val="24"/>
          <w:szCs w:val="24"/>
        </w:rPr>
      </w:pPr>
      <w:r>
        <w:rPr>
          <w:rFonts w:ascii="Times New Roman" w:hAnsi="Times New Roman"/>
          <w:sz w:val="24"/>
          <w:szCs w:val="24"/>
        </w:rPr>
        <w:lastRenderedPageBreak/>
        <w:t>Taking the malleability of OCB performance into account,</w:t>
      </w:r>
      <w:r w:rsidR="00A2773C" w:rsidRPr="009D76EE">
        <w:rPr>
          <w:rFonts w:ascii="Times New Roman" w:hAnsi="Times New Roman"/>
          <w:sz w:val="24"/>
          <w:szCs w:val="24"/>
        </w:rPr>
        <w:t xml:space="preserve"> expectancy theory and social exchange theory suggest that changes </w:t>
      </w:r>
      <w:r>
        <w:rPr>
          <w:rFonts w:ascii="Times New Roman" w:hAnsi="Times New Roman"/>
          <w:sz w:val="24"/>
          <w:szCs w:val="24"/>
        </w:rPr>
        <w:t xml:space="preserve">in helping behavior </w:t>
      </w:r>
      <w:r w:rsidR="00A2773C" w:rsidRPr="009D76EE">
        <w:rPr>
          <w:rFonts w:ascii="Times New Roman" w:hAnsi="Times New Roman"/>
          <w:sz w:val="24"/>
          <w:szCs w:val="24"/>
        </w:rPr>
        <w:t xml:space="preserve">might violate coworker </w:t>
      </w:r>
      <w:r w:rsidR="00653E34" w:rsidRPr="009D76EE">
        <w:rPr>
          <w:rFonts w:ascii="Times New Roman" w:hAnsi="Times New Roman"/>
          <w:sz w:val="24"/>
          <w:szCs w:val="24"/>
        </w:rPr>
        <w:t>expectations</w:t>
      </w:r>
      <w:r w:rsidR="0065527B">
        <w:rPr>
          <w:rFonts w:ascii="Times New Roman" w:hAnsi="Times New Roman"/>
          <w:sz w:val="24"/>
          <w:szCs w:val="24"/>
        </w:rPr>
        <w:t>,</w:t>
      </w:r>
      <w:r w:rsidR="00A2773C" w:rsidRPr="009D76EE">
        <w:rPr>
          <w:rFonts w:ascii="Times New Roman" w:hAnsi="Times New Roman"/>
          <w:sz w:val="24"/>
          <w:szCs w:val="24"/>
        </w:rPr>
        <w:t xml:space="preserve"> as well as the reciprocity norms that have been established within the group.</w:t>
      </w:r>
      <w:r w:rsidR="00B30BB8">
        <w:rPr>
          <w:rFonts w:ascii="Times New Roman" w:hAnsi="Times New Roman"/>
          <w:sz w:val="24"/>
          <w:szCs w:val="24"/>
        </w:rPr>
        <w:t xml:space="preserve"> </w:t>
      </w:r>
      <w:r w:rsidR="009A2347">
        <w:rPr>
          <w:rFonts w:ascii="Times New Roman" w:hAnsi="Times New Roman"/>
          <w:sz w:val="24"/>
          <w:szCs w:val="24"/>
        </w:rPr>
        <w:t>E</w:t>
      </w:r>
      <w:r w:rsidR="007F494C" w:rsidRPr="009D76EE">
        <w:rPr>
          <w:rFonts w:ascii="Times New Roman" w:hAnsi="Times New Roman"/>
          <w:sz w:val="24"/>
          <w:szCs w:val="24"/>
        </w:rPr>
        <w:t>xpectancy theory</w:t>
      </w:r>
      <w:r w:rsidR="00B30BB8">
        <w:rPr>
          <w:rFonts w:ascii="Times New Roman" w:hAnsi="Times New Roman"/>
          <w:sz w:val="24"/>
          <w:szCs w:val="24"/>
        </w:rPr>
        <w:t xml:space="preserve"> argues that</w:t>
      </w:r>
      <w:r w:rsidR="007F494C" w:rsidRPr="009D76EE">
        <w:rPr>
          <w:rFonts w:ascii="Times New Roman" w:hAnsi="Times New Roman"/>
          <w:sz w:val="24"/>
          <w:szCs w:val="24"/>
        </w:rPr>
        <w:t xml:space="preserve"> expectations serve as framing devices that define our interpersonal interactions (Goffman, 1974).</w:t>
      </w:r>
      <w:r w:rsidR="007D49C0" w:rsidRPr="009D76EE">
        <w:rPr>
          <w:rFonts w:ascii="Times New Roman" w:hAnsi="Times New Roman"/>
          <w:sz w:val="24"/>
          <w:szCs w:val="24"/>
        </w:rPr>
        <w:t xml:space="preserve"> </w:t>
      </w:r>
      <w:proofErr w:type="spellStart"/>
      <w:r w:rsidR="000902F5">
        <w:rPr>
          <w:rFonts w:ascii="Times New Roman" w:hAnsi="Times New Roman" w:cs="Times New Roman"/>
          <w:color w:val="000000" w:themeColor="text1"/>
          <w:sz w:val="24"/>
          <w:szCs w:val="24"/>
        </w:rPr>
        <w:t>Blau</w:t>
      </w:r>
      <w:proofErr w:type="spellEnd"/>
      <w:r w:rsidR="000902F5">
        <w:rPr>
          <w:rFonts w:ascii="Times New Roman" w:hAnsi="Times New Roman" w:cs="Times New Roman"/>
          <w:color w:val="000000" w:themeColor="text1"/>
          <w:sz w:val="24"/>
          <w:szCs w:val="24"/>
        </w:rPr>
        <w:t xml:space="preserve"> (1964) also indicate</w:t>
      </w:r>
      <w:r w:rsidR="0065527B">
        <w:rPr>
          <w:rFonts w:ascii="Times New Roman" w:hAnsi="Times New Roman" w:cs="Times New Roman"/>
          <w:color w:val="000000" w:themeColor="text1"/>
          <w:sz w:val="24"/>
          <w:szCs w:val="24"/>
        </w:rPr>
        <w:t>s</w:t>
      </w:r>
      <w:r w:rsidR="000902F5">
        <w:rPr>
          <w:rFonts w:ascii="Times New Roman" w:hAnsi="Times New Roman" w:cs="Times New Roman"/>
          <w:color w:val="000000" w:themeColor="text1"/>
          <w:sz w:val="24"/>
          <w:szCs w:val="24"/>
        </w:rPr>
        <w:t xml:space="preserve"> that participation in helping behaviors can result in the development of reciprocity norms whereby “the obligation to reciprocate” and the “expectation of reciprocity” are developed and maintained (</w:t>
      </w:r>
      <w:proofErr w:type="spellStart"/>
      <w:r w:rsidR="000902F5">
        <w:rPr>
          <w:rFonts w:ascii="Times New Roman" w:hAnsi="Times New Roman" w:cs="Times New Roman"/>
          <w:color w:val="000000" w:themeColor="text1"/>
          <w:sz w:val="24"/>
          <w:szCs w:val="24"/>
        </w:rPr>
        <w:t>Gouldner</w:t>
      </w:r>
      <w:proofErr w:type="spellEnd"/>
      <w:r w:rsidR="000902F5">
        <w:rPr>
          <w:rFonts w:ascii="Times New Roman" w:hAnsi="Times New Roman" w:cs="Times New Roman"/>
          <w:color w:val="000000" w:themeColor="text1"/>
          <w:sz w:val="24"/>
          <w:szCs w:val="24"/>
        </w:rPr>
        <w:t xml:space="preserve">, 1960). </w:t>
      </w:r>
      <w:r w:rsidR="007D49C0" w:rsidRPr="009D76EE">
        <w:rPr>
          <w:rFonts w:ascii="Times New Roman" w:hAnsi="Times New Roman"/>
          <w:sz w:val="24"/>
          <w:szCs w:val="24"/>
        </w:rPr>
        <w:t>Violations to a coworker</w:t>
      </w:r>
      <w:r w:rsidR="00746248" w:rsidRPr="009D76EE">
        <w:rPr>
          <w:rFonts w:ascii="Times New Roman" w:hAnsi="Times New Roman"/>
          <w:sz w:val="24"/>
          <w:szCs w:val="24"/>
        </w:rPr>
        <w:t>’</w:t>
      </w:r>
      <w:r w:rsidR="007D49C0" w:rsidRPr="009D76EE">
        <w:rPr>
          <w:rFonts w:ascii="Times New Roman" w:hAnsi="Times New Roman"/>
          <w:sz w:val="24"/>
          <w:szCs w:val="24"/>
        </w:rPr>
        <w:t xml:space="preserve">s expectations </w:t>
      </w:r>
      <w:r w:rsidR="004127AA" w:rsidRPr="009D76EE">
        <w:rPr>
          <w:rFonts w:ascii="Times New Roman" w:hAnsi="Times New Roman"/>
          <w:sz w:val="24"/>
          <w:szCs w:val="24"/>
        </w:rPr>
        <w:t>about an employee</w:t>
      </w:r>
      <w:r w:rsidR="00746248" w:rsidRPr="009D76EE">
        <w:rPr>
          <w:rFonts w:ascii="Times New Roman" w:hAnsi="Times New Roman"/>
          <w:sz w:val="24"/>
          <w:szCs w:val="24"/>
        </w:rPr>
        <w:t>’</w:t>
      </w:r>
      <w:r w:rsidR="004127AA" w:rsidRPr="009D76EE">
        <w:rPr>
          <w:rFonts w:ascii="Times New Roman" w:hAnsi="Times New Roman"/>
          <w:sz w:val="24"/>
          <w:szCs w:val="24"/>
        </w:rPr>
        <w:t>s behavior will distract the coworker from the task at hand and will</w:t>
      </w:r>
      <w:r w:rsidR="0065527B">
        <w:rPr>
          <w:rFonts w:ascii="Times New Roman" w:hAnsi="Times New Roman"/>
          <w:sz w:val="24"/>
          <w:szCs w:val="24"/>
        </w:rPr>
        <w:t>,</w:t>
      </w:r>
      <w:r w:rsidR="004127AA" w:rsidRPr="009D76EE">
        <w:rPr>
          <w:rFonts w:ascii="Times New Roman" w:hAnsi="Times New Roman"/>
          <w:sz w:val="24"/>
          <w:szCs w:val="24"/>
        </w:rPr>
        <w:t xml:space="preserve"> “heighten attention to the characteristics of the communicator, the relational implicature, and the meaning of the violation act” </w:t>
      </w:r>
      <w:r w:rsidR="004127AA" w:rsidRPr="00C11DED">
        <w:rPr>
          <w:rFonts w:ascii="Times New Roman" w:hAnsi="Times New Roman"/>
          <w:sz w:val="24"/>
          <w:szCs w:val="24"/>
        </w:rPr>
        <w:t>(Burgoon, 1993, p.35).</w:t>
      </w:r>
      <w:r w:rsidR="007F494C" w:rsidRPr="00C11DED">
        <w:rPr>
          <w:rFonts w:ascii="Times New Roman" w:hAnsi="Times New Roman"/>
          <w:sz w:val="24"/>
          <w:szCs w:val="24"/>
        </w:rPr>
        <w:t xml:space="preserve"> </w:t>
      </w:r>
      <w:r w:rsidR="004A3401">
        <w:rPr>
          <w:rFonts w:ascii="Times New Roman" w:hAnsi="Times New Roman"/>
          <w:sz w:val="24"/>
          <w:szCs w:val="24"/>
        </w:rPr>
        <w:t>I</w:t>
      </w:r>
      <w:r w:rsidR="00CC3094" w:rsidRPr="009D76EE">
        <w:rPr>
          <w:rFonts w:ascii="Times New Roman" w:hAnsi="Times New Roman"/>
          <w:sz w:val="24"/>
          <w:szCs w:val="24"/>
        </w:rPr>
        <w:t xml:space="preserve">f </w:t>
      </w:r>
      <w:r w:rsidR="00653E34" w:rsidRPr="009D76EE">
        <w:rPr>
          <w:rFonts w:ascii="Times New Roman" w:hAnsi="Times New Roman"/>
          <w:sz w:val="24"/>
          <w:szCs w:val="24"/>
        </w:rPr>
        <w:t>a</w:t>
      </w:r>
      <w:r w:rsidR="00C87A47" w:rsidRPr="009D76EE">
        <w:rPr>
          <w:rFonts w:ascii="Times New Roman" w:hAnsi="Times New Roman"/>
          <w:sz w:val="24"/>
          <w:szCs w:val="24"/>
        </w:rPr>
        <w:t xml:space="preserve"> specific</w:t>
      </w:r>
      <w:r w:rsidR="00653E34" w:rsidRPr="009D76EE">
        <w:rPr>
          <w:rFonts w:ascii="Times New Roman" w:hAnsi="Times New Roman"/>
          <w:sz w:val="24"/>
          <w:szCs w:val="24"/>
        </w:rPr>
        <w:t xml:space="preserve"> employee has been the one to stand in for sick coworkers in the past, a seemingly sudden refusal to do so </w:t>
      </w:r>
      <w:r w:rsidR="00746248" w:rsidRPr="009D76EE">
        <w:rPr>
          <w:rFonts w:ascii="Times New Roman" w:hAnsi="Times New Roman"/>
          <w:sz w:val="24"/>
          <w:szCs w:val="24"/>
        </w:rPr>
        <w:t>may lead coworker</w:t>
      </w:r>
      <w:r w:rsidR="00C87A47" w:rsidRPr="009D76EE">
        <w:rPr>
          <w:rFonts w:ascii="Times New Roman" w:hAnsi="Times New Roman"/>
          <w:sz w:val="24"/>
          <w:szCs w:val="24"/>
        </w:rPr>
        <w:t>s</w:t>
      </w:r>
      <w:r w:rsidR="00746248" w:rsidRPr="009D76EE">
        <w:rPr>
          <w:rFonts w:ascii="Times New Roman" w:hAnsi="Times New Roman"/>
          <w:sz w:val="24"/>
          <w:szCs w:val="24"/>
        </w:rPr>
        <w:t xml:space="preserve"> to question </w:t>
      </w:r>
      <w:r w:rsidR="00477C3D" w:rsidRPr="009D76EE">
        <w:rPr>
          <w:rFonts w:ascii="Times New Roman" w:hAnsi="Times New Roman"/>
          <w:sz w:val="24"/>
          <w:szCs w:val="24"/>
        </w:rPr>
        <w:t>the employee</w:t>
      </w:r>
      <w:r w:rsidR="00C87A47" w:rsidRPr="009D76EE">
        <w:rPr>
          <w:rFonts w:ascii="Times New Roman" w:hAnsi="Times New Roman"/>
          <w:sz w:val="24"/>
          <w:szCs w:val="24"/>
        </w:rPr>
        <w:t>’</w:t>
      </w:r>
      <w:r w:rsidR="00477C3D" w:rsidRPr="009D76EE">
        <w:rPr>
          <w:rFonts w:ascii="Times New Roman" w:hAnsi="Times New Roman"/>
          <w:sz w:val="24"/>
          <w:szCs w:val="24"/>
        </w:rPr>
        <w:t xml:space="preserve">s behavior and motives. </w:t>
      </w:r>
      <w:r w:rsidR="00E226D3" w:rsidRPr="009D76EE">
        <w:rPr>
          <w:rFonts w:ascii="Times New Roman" w:hAnsi="Times New Roman"/>
          <w:sz w:val="24"/>
          <w:szCs w:val="24"/>
        </w:rPr>
        <w:t>The coworker</w:t>
      </w:r>
      <w:r w:rsidR="0065527B">
        <w:rPr>
          <w:rFonts w:ascii="Times New Roman" w:hAnsi="Times New Roman"/>
          <w:sz w:val="24"/>
          <w:szCs w:val="24"/>
        </w:rPr>
        <w:t>s</w:t>
      </w:r>
      <w:r w:rsidR="00E226D3" w:rsidRPr="009D76EE">
        <w:rPr>
          <w:rFonts w:ascii="Times New Roman" w:hAnsi="Times New Roman"/>
          <w:sz w:val="24"/>
          <w:szCs w:val="24"/>
        </w:rPr>
        <w:t xml:space="preserve"> may also wonder about that employee’s performance of OCBs in the future. </w:t>
      </w:r>
      <w:r w:rsidR="008D69BC" w:rsidRPr="009D76EE">
        <w:rPr>
          <w:rFonts w:ascii="Times New Roman" w:hAnsi="Times New Roman"/>
          <w:sz w:val="24"/>
          <w:szCs w:val="24"/>
        </w:rPr>
        <w:t>Given these theoretical underpinnings</w:t>
      </w:r>
      <w:r w:rsidR="000049C3" w:rsidRPr="009D76EE">
        <w:rPr>
          <w:rFonts w:ascii="Times New Roman" w:hAnsi="Times New Roman"/>
          <w:sz w:val="24"/>
          <w:szCs w:val="24"/>
        </w:rPr>
        <w:t>,</w:t>
      </w:r>
      <w:r w:rsidR="008D69BC" w:rsidRPr="009D76EE">
        <w:rPr>
          <w:rFonts w:ascii="Times New Roman" w:hAnsi="Times New Roman"/>
          <w:sz w:val="24"/>
          <w:szCs w:val="24"/>
        </w:rPr>
        <w:t xml:space="preserve"> it is reasonable to suggest that employees who disrupt the status quo in negative ways (e.g., refusing to help) will be considered less likeable</w:t>
      </w:r>
      <w:r w:rsidR="00C336D7">
        <w:rPr>
          <w:rFonts w:ascii="Times New Roman" w:hAnsi="Times New Roman"/>
          <w:sz w:val="24"/>
          <w:szCs w:val="24"/>
        </w:rPr>
        <w:t xml:space="preserve"> and less competent</w:t>
      </w:r>
      <w:r w:rsidR="008D69BC" w:rsidRPr="009D76EE">
        <w:rPr>
          <w:rFonts w:ascii="Times New Roman" w:hAnsi="Times New Roman"/>
          <w:sz w:val="24"/>
          <w:szCs w:val="24"/>
        </w:rPr>
        <w:t xml:space="preserve"> than those who either 1) do not disrupt social norms or 2) disrupt group norms in ways that are beneficial</w:t>
      </w:r>
      <w:r w:rsidR="000049C3" w:rsidRPr="009D76EE">
        <w:rPr>
          <w:rFonts w:ascii="Times New Roman" w:hAnsi="Times New Roman"/>
          <w:sz w:val="24"/>
          <w:szCs w:val="24"/>
        </w:rPr>
        <w:t xml:space="preserve"> </w:t>
      </w:r>
      <w:r w:rsidR="0065527B">
        <w:rPr>
          <w:rFonts w:ascii="Times New Roman" w:hAnsi="Times New Roman"/>
          <w:sz w:val="24"/>
          <w:szCs w:val="24"/>
        </w:rPr>
        <w:t xml:space="preserve">to the individual or the group </w:t>
      </w:r>
      <w:r w:rsidR="000049C3" w:rsidRPr="009D76EE">
        <w:rPr>
          <w:rFonts w:ascii="Times New Roman" w:hAnsi="Times New Roman"/>
          <w:sz w:val="24"/>
          <w:szCs w:val="24"/>
        </w:rPr>
        <w:t>(e.g., ag</w:t>
      </w:r>
      <w:r w:rsidR="00982492">
        <w:rPr>
          <w:rFonts w:ascii="Times New Roman" w:hAnsi="Times New Roman"/>
          <w:sz w:val="24"/>
          <w:szCs w:val="24"/>
        </w:rPr>
        <w:t>reeing</w:t>
      </w:r>
      <w:r w:rsidR="000049C3" w:rsidRPr="009D76EE">
        <w:rPr>
          <w:rFonts w:ascii="Times New Roman" w:hAnsi="Times New Roman"/>
          <w:sz w:val="24"/>
          <w:szCs w:val="24"/>
        </w:rPr>
        <w:t xml:space="preserve"> to help when he/she had not previously)</w:t>
      </w:r>
      <w:r w:rsidR="008D69BC" w:rsidRPr="009D76EE">
        <w:rPr>
          <w:rFonts w:ascii="Times New Roman" w:hAnsi="Times New Roman"/>
          <w:sz w:val="24"/>
          <w:szCs w:val="24"/>
        </w:rPr>
        <w:t>.</w:t>
      </w:r>
      <w:r w:rsidR="00C33F68">
        <w:rPr>
          <w:rFonts w:ascii="Times New Roman" w:hAnsi="Times New Roman"/>
          <w:sz w:val="24"/>
          <w:szCs w:val="24"/>
        </w:rPr>
        <w:t xml:space="preserve"> </w:t>
      </w:r>
      <w:r w:rsidR="00E226D3" w:rsidRPr="009D76EE">
        <w:rPr>
          <w:rFonts w:ascii="Times New Roman" w:hAnsi="Times New Roman"/>
          <w:sz w:val="24"/>
          <w:szCs w:val="24"/>
        </w:rPr>
        <w:t>Thus, Hypothe</w:t>
      </w:r>
      <w:r w:rsidR="00CB34D5">
        <w:rPr>
          <w:rFonts w:ascii="Times New Roman" w:hAnsi="Times New Roman"/>
          <w:sz w:val="24"/>
          <w:szCs w:val="24"/>
        </w:rPr>
        <w:t>ses</w:t>
      </w:r>
      <w:r w:rsidR="00E226D3" w:rsidRPr="009D76EE">
        <w:rPr>
          <w:rFonts w:ascii="Times New Roman" w:hAnsi="Times New Roman"/>
          <w:sz w:val="24"/>
          <w:szCs w:val="24"/>
        </w:rPr>
        <w:t xml:space="preserve"> </w:t>
      </w:r>
      <w:r w:rsidR="00B93B6C">
        <w:rPr>
          <w:rFonts w:ascii="Times New Roman" w:hAnsi="Times New Roman"/>
          <w:sz w:val="24"/>
          <w:szCs w:val="24"/>
        </w:rPr>
        <w:t>5</w:t>
      </w:r>
      <w:r w:rsidR="004B1BE9">
        <w:rPr>
          <w:rFonts w:ascii="Times New Roman" w:hAnsi="Times New Roman"/>
          <w:sz w:val="24"/>
          <w:szCs w:val="24"/>
        </w:rPr>
        <w:t xml:space="preserve"> and 6</w:t>
      </w:r>
      <w:r w:rsidR="00E226D3" w:rsidRPr="009D76EE">
        <w:rPr>
          <w:rFonts w:ascii="Times New Roman" w:hAnsi="Times New Roman"/>
          <w:sz w:val="24"/>
          <w:szCs w:val="24"/>
        </w:rPr>
        <w:t xml:space="preserve">: </w:t>
      </w:r>
    </w:p>
    <w:p w14:paraId="635E6861" w14:textId="2108D202" w:rsidR="00A67AB8" w:rsidRDefault="006768BA" w:rsidP="006521A7">
      <w:pPr>
        <w:spacing w:after="0" w:line="480" w:lineRule="auto"/>
        <w:ind w:left="720"/>
        <w:rPr>
          <w:rFonts w:ascii="Times New Roman" w:hAnsi="Times New Roman" w:cs="Times New Roman"/>
          <w:iCs/>
          <w:color w:val="000000" w:themeColor="text1"/>
          <w:sz w:val="24"/>
          <w:szCs w:val="24"/>
        </w:rPr>
      </w:pPr>
      <w:r w:rsidRPr="00403E4D">
        <w:rPr>
          <w:rFonts w:ascii="Times New Roman" w:hAnsi="Times New Roman" w:cs="Times New Roman"/>
          <w:iCs/>
          <w:color w:val="000000" w:themeColor="text1"/>
          <w:sz w:val="24"/>
          <w:szCs w:val="24"/>
        </w:rPr>
        <w:t>H</w:t>
      </w:r>
      <w:r w:rsidR="001A2906" w:rsidRPr="00403E4D">
        <w:rPr>
          <w:rFonts w:ascii="Times New Roman" w:hAnsi="Times New Roman" w:cs="Times New Roman"/>
          <w:iCs/>
          <w:color w:val="000000" w:themeColor="text1"/>
          <w:sz w:val="24"/>
          <w:szCs w:val="24"/>
        </w:rPr>
        <w:t>5</w:t>
      </w:r>
      <w:r w:rsidRPr="00403E4D">
        <w:rPr>
          <w:rFonts w:ascii="Times New Roman" w:hAnsi="Times New Roman" w:cs="Times New Roman"/>
          <w:iCs/>
          <w:color w:val="000000" w:themeColor="text1"/>
          <w:sz w:val="24"/>
          <w:szCs w:val="24"/>
        </w:rPr>
        <w:t>:</w:t>
      </w:r>
      <w:r w:rsidRPr="009D76EE">
        <w:rPr>
          <w:rFonts w:ascii="Times New Roman" w:hAnsi="Times New Roman" w:cs="Times New Roman"/>
          <w:i/>
          <w:color w:val="000000" w:themeColor="text1"/>
          <w:sz w:val="24"/>
          <w:szCs w:val="24"/>
        </w:rPr>
        <w:t xml:space="preserve"> Coworkers will like employees who </w:t>
      </w:r>
      <w:r w:rsidR="00240C44">
        <w:rPr>
          <w:rFonts w:ascii="Times New Roman" w:hAnsi="Times New Roman" w:cs="Times New Roman"/>
          <w:i/>
          <w:color w:val="000000" w:themeColor="text1"/>
          <w:sz w:val="24"/>
          <w:szCs w:val="24"/>
        </w:rPr>
        <w:t>decrease</w:t>
      </w:r>
      <w:r w:rsidRPr="009D76EE">
        <w:rPr>
          <w:rFonts w:ascii="Times New Roman" w:hAnsi="Times New Roman" w:cs="Times New Roman"/>
          <w:i/>
          <w:color w:val="000000" w:themeColor="text1"/>
          <w:sz w:val="24"/>
          <w:szCs w:val="24"/>
        </w:rPr>
        <w:t xml:space="preserve"> their OCB </w:t>
      </w:r>
      <w:r w:rsidR="00240C44">
        <w:rPr>
          <w:rFonts w:ascii="Times New Roman" w:hAnsi="Times New Roman" w:cs="Times New Roman"/>
          <w:i/>
          <w:color w:val="000000" w:themeColor="text1"/>
          <w:sz w:val="24"/>
          <w:szCs w:val="24"/>
        </w:rPr>
        <w:t>less</w:t>
      </w:r>
      <w:r w:rsidRPr="009D76EE">
        <w:rPr>
          <w:rFonts w:ascii="Times New Roman" w:hAnsi="Times New Roman" w:cs="Times New Roman"/>
          <w:i/>
          <w:color w:val="000000" w:themeColor="text1"/>
          <w:sz w:val="24"/>
          <w:szCs w:val="24"/>
        </w:rPr>
        <w:t xml:space="preserve"> than employees who </w:t>
      </w:r>
      <w:r w:rsidR="00240C44">
        <w:rPr>
          <w:rFonts w:ascii="Times New Roman" w:hAnsi="Times New Roman" w:cs="Times New Roman"/>
          <w:i/>
          <w:color w:val="000000" w:themeColor="text1"/>
          <w:sz w:val="24"/>
          <w:szCs w:val="24"/>
        </w:rPr>
        <w:t>increase</w:t>
      </w:r>
      <w:r w:rsidRPr="00814408">
        <w:rPr>
          <w:rFonts w:ascii="Times New Roman" w:hAnsi="Times New Roman" w:cs="Times New Roman"/>
          <w:i/>
          <w:color w:val="000000" w:themeColor="text1"/>
          <w:sz w:val="24"/>
          <w:szCs w:val="24"/>
        </w:rPr>
        <w:t xml:space="preserve"> their OCB</w:t>
      </w:r>
      <w:r w:rsidR="009113C5">
        <w:rPr>
          <w:rFonts w:ascii="Times New Roman" w:hAnsi="Times New Roman" w:cs="Times New Roman"/>
          <w:i/>
          <w:color w:val="000000" w:themeColor="text1"/>
          <w:sz w:val="24"/>
          <w:szCs w:val="24"/>
        </w:rPr>
        <w:t xml:space="preserve">. </w:t>
      </w:r>
    </w:p>
    <w:p w14:paraId="559C27DC" w14:textId="71A2248F" w:rsidR="008D5F45" w:rsidRDefault="008D5F45" w:rsidP="006521A7">
      <w:pPr>
        <w:spacing w:after="0" w:line="480" w:lineRule="auto"/>
        <w:ind w:left="720"/>
        <w:rPr>
          <w:rFonts w:ascii="Times New Roman" w:hAnsi="Times New Roman" w:cs="Times New Roman"/>
          <w:i/>
          <w:color w:val="000000" w:themeColor="text1"/>
          <w:sz w:val="24"/>
          <w:szCs w:val="24"/>
        </w:rPr>
      </w:pPr>
      <w:r w:rsidRPr="00D32FFB">
        <w:rPr>
          <w:rFonts w:ascii="Times New Roman" w:hAnsi="Times New Roman" w:cs="Times New Roman"/>
          <w:iCs/>
          <w:color w:val="000000" w:themeColor="text1"/>
          <w:sz w:val="24"/>
          <w:szCs w:val="24"/>
        </w:rPr>
        <w:t>H</w:t>
      </w:r>
      <w:r>
        <w:rPr>
          <w:rFonts w:ascii="Times New Roman" w:hAnsi="Times New Roman" w:cs="Times New Roman"/>
          <w:iCs/>
          <w:color w:val="000000" w:themeColor="text1"/>
          <w:sz w:val="24"/>
          <w:szCs w:val="24"/>
        </w:rPr>
        <w:t>6</w:t>
      </w:r>
      <w:r w:rsidRPr="00D32FFB">
        <w:rPr>
          <w:rFonts w:ascii="Times New Roman" w:hAnsi="Times New Roman" w:cs="Times New Roman"/>
          <w:iCs/>
          <w:color w:val="000000" w:themeColor="text1"/>
          <w:sz w:val="24"/>
          <w:szCs w:val="24"/>
        </w:rPr>
        <w:t xml:space="preserve">: </w:t>
      </w:r>
      <w:r w:rsidRPr="00D32FFB">
        <w:rPr>
          <w:rFonts w:ascii="Times New Roman" w:hAnsi="Times New Roman" w:cs="Times New Roman"/>
          <w:i/>
          <w:color w:val="000000" w:themeColor="text1"/>
          <w:sz w:val="24"/>
          <w:szCs w:val="24"/>
        </w:rPr>
        <w:t>Coworkers will perceive employees who decrease their OCB as less competent than those who increase their OCB</w:t>
      </w:r>
      <w:r>
        <w:rPr>
          <w:rFonts w:ascii="Times New Roman" w:hAnsi="Times New Roman" w:cs="Times New Roman"/>
          <w:i/>
          <w:color w:val="000000" w:themeColor="text1"/>
          <w:sz w:val="24"/>
          <w:szCs w:val="24"/>
        </w:rPr>
        <w:t xml:space="preserve">. </w:t>
      </w:r>
    </w:p>
    <w:p w14:paraId="2D3C6DF4" w14:textId="1B39336D" w:rsidR="00F86CC1" w:rsidRDefault="009D0B2A"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Naturally, if a coworker likes an employee and perceives that employee to be competent, they are </w:t>
      </w:r>
      <w:r w:rsidR="00B1296F">
        <w:rPr>
          <w:rFonts w:ascii="Times New Roman" w:hAnsi="Times New Roman" w:cs="Times New Roman"/>
          <w:color w:val="000000" w:themeColor="text1"/>
          <w:sz w:val="24"/>
          <w:szCs w:val="24"/>
        </w:rPr>
        <w:t>likely</w:t>
      </w:r>
      <w:r>
        <w:rPr>
          <w:rFonts w:ascii="Times New Roman" w:hAnsi="Times New Roman" w:cs="Times New Roman"/>
          <w:color w:val="000000" w:themeColor="text1"/>
          <w:sz w:val="24"/>
          <w:szCs w:val="24"/>
        </w:rPr>
        <w:t xml:space="preserve"> </w:t>
      </w:r>
      <w:r w:rsidR="00B1296F">
        <w:rPr>
          <w:rFonts w:ascii="Times New Roman" w:hAnsi="Times New Roman" w:cs="Times New Roman"/>
          <w:color w:val="000000" w:themeColor="text1"/>
          <w:sz w:val="24"/>
          <w:szCs w:val="24"/>
        </w:rPr>
        <w:t xml:space="preserve">to be </w:t>
      </w:r>
      <w:r>
        <w:rPr>
          <w:rFonts w:ascii="Times New Roman" w:hAnsi="Times New Roman" w:cs="Times New Roman"/>
          <w:color w:val="000000" w:themeColor="text1"/>
          <w:sz w:val="24"/>
          <w:szCs w:val="24"/>
        </w:rPr>
        <w:t>more willing to work with that employee and more willing to recommend them for organizational rewards. Beyond this connection</w:t>
      </w:r>
      <w:r w:rsidR="00DD5460">
        <w:rPr>
          <w:rFonts w:ascii="Times New Roman" w:hAnsi="Times New Roman" w:cs="Times New Roman"/>
          <w:color w:val="000000" w:themeColor="text1"/>
          <w:sz w:val="24"/>
          <w:szCs w:val="24"/>
        </w:rPr>
        <w:t>,</w:t>
      </w:r>
      <w:r w:rsidR="00413513">
        <w:rPr>
          <w:rFonts w:ascii="Times New Roman" w:hAnsi="Times New Roman" w:cs="Times New Roman"/>
          <w:color w:val="000000" w:themeColor="text1"/>
          <w:sz w:val="24"/>
          <w:szCs w:val="24"/>
        </w:rPr>
        <w:t xml:space="preserve"> the conservation of resources theory suggests that people have limited time and energy resources. When given the option, employees will likely be strategic in choosing where and when to invest their resources (Halbesleben &amp; Wheeler, 2015).W</w:t>
      </w:r>
      <w:r w:rsidR="00413513" w:rsidRPr="004E1EA4">
        <w:rPr>
          <w:rFonts w:ascii="Times New Roman" w:hAnsi="Times New Roman" w:cs="Times New Roman"/>
          <w:color w:val="000000" w:themeColor="text1"/>
          <w:sz w:val="24"/>
          <w:szCs w:val="24"/>
        </w:rPr>
        <w:t xml:space="preserve">hen an employee reduces their participation in OCB, it may be unclear to the coworker why the employee is suddenly less willing to </w:t>
      </w:r>
      <w:r w:rsidR="00413513">
        <w:rPr>
          <w:rFonts w:ascii="Times New Roman" w:hAnsi="Times New Roman" w:cs="Times New Roman"/>
          <w:color w:val="000000" w:themeColor="text1"/>
          <w:sz w:val="24"/>
          <w:szCs w:val="24"/>
        </w:rPr>
        <w:t>be helpful</w:t>
      </w:r>
      <w:r w:rsidR="00413513" w:rsidRPr="004E1EA4">
        <w:rPr>
          <w:rFonts w:ascii="Times New Roman" w:hAnsi="Times New Roman" w:cs="Times New Roman"/>
          <w:color w:val="000000" w:themeColor="text1"/>
          <w:sz w:val="24"/>
          <w:szCs w:val="24"/>
        </w:rPr>
        <w:t xml:space="preserve"> or if that employee will be willing to help in the future. </w:t>
      </w:r>
      <w:r w:rsidR="0084748E">
        <w:rPr>
          <w:rFonts w:ascii="Times New Roman" w:hAnsi="Times New Roman" w:cs="Times New Roman"/>
          <w:color w:val="000000" w:themeColor="text1"/>
          <w:sz w:val="24"/>
          <w:szCs w:val="24"/>
        </w:rPr>
        <w:t xml:space="preserve">According to the concept of diminishing marginal utility (Emerson, 1976), someone who often performs OCBs may not gain as much social reward for completing yet another OCB, </w:t>
      </w:r>
      <w:r w:rsidR="00767A8A">
        <w:rPr>
          <w:rFonts w:ascii="Times New Roman" w:hAnsi="Times New Roman" w:cs="Times New Roman"/>
          <w:color w:val="000000" w:themeColor="text1"/>
          <w:sz w:val="24"/>
          <w:szCs w:val="24"/>
        </w:rPr>
        <w:t xml:space="preserve">while </w:t>
      </w:r>
      <w:r w:rsidR="0084748E">
        <w:rPr>
          <w:rFonts w:ascii="Times New Roman" w:hAnsi="Times New Roman" w:cs="Times New Roman"/>
          <w:color w:val="000000" w:themeColor="text1"/>
          <w:sz w:val="24"/>
          <w:szCs w:val="24"/>
        </w:rPr>
        <w:t xml:space="preserve">someone who does not typically </w:t>
      </w:r>
      <w:r w:rsidR="00AA3691">
        <w:rPr>
          <w:rFonts w:ascii="Times New Roman" w:hAnsi="Times New Roman" w:cs="Times New Roman"/>
          <w:color w:val="000000" w:themeColor="text1"/>
          <w:sz w:val="24"/>
          <w:szCs w:val="24"/>
        </w:rPr>
        <w:t xml:space="preserve">engage in </w:t>
      </w:r>
      <w:r w:rsidR="0084748E">
        <w:rPr>
          <w:rFonts w:ascii="Times New Roman" w:hAnsi="Times New Roman" w:cs="Times New Roman"/>
          <w:color w:val="000000" w:themeColor="text1"/>
          <w:sz w:val="24"/>
          <w:szCs w:val="24"/>
        </w:rPr>
        <w:t xml:space="preserve">these behaviors may receive a greater amount of positive social feedback. </w:t>
      </w:r>
      <w:r w:rsidR="00413513" w:rsidRPr="004E1EA4">
        <w:rPr>
          <w:rFonts w:ascii="Times New Roman" w:hAnsi="Times New Roman" w:cs="Times New Roman"/>
          <w:color w:val="000000" w:themeColor="text1"/>
          <w:sz w:val="24"/>
          <w:szCs w:val="24"/>
        </w:rPr>
        <w:t xml:space="preserve">If the coworker </w:t>
      </w:r>
      <w:r w:rsidR="00413513">
        <w:rPr>
          <w:rFonts w:ascii="Times New Roman" w:hAnsi="Times New Roman" w:cs="Times New Roman"/>
          <w:color w:val="000000" w:themeColor="text1"/>
          <w:sz w:val="24"/>
          <w:szCs w:val="24"/>
        </w:rPr>
        <w:t>wants to receive the benefits that are traditionally associated with OCB and wants their job to be less difficult</w:t>
      </w:r>
      <w:r w:rsidR="00413513" w:rsidRPr="004E1EA4">
        <w:rPr>
          <w:rFonts w:ascii="Times New Roman" w:hAnsi="Times New Roman" w:cs="Times New Roman"/>
          <w:color w:val="000000" w:themeColor="text1"/>
          <w:sz w:val="24"/>
          <w:szCs w:val="24"/>
        </w:rPr>
        <w:t xml:space="preserve">, a coworker who has recently </w:t>
      </w:r>
      <w:r w:rsidR="009E0BB2">
        <w:rPr>
          <w:rFonts w:ascii="Times New Roman" w:hAnsi="Times New Roman" w:cs="Times New Roman"/>
          <w:color w:val="000000" w:themeColor="text1"/>
          <w:sz w:val="24"/>
          <w:szCs w:val="24"/>
        </w:rPr>
        <w:t>started performing OCBs on a high level</w:t>
      </w:r>
      <w:r w:rsidR="00413513" w:rsidRPr="004E1EA4">
        <w:rPr>
          <w:rFonts w:ascii="Times New Roman" w:hAnsi="Times New Roman" w:cs="Times New Roman"/>
          <w:color w:val="000000" w:themeColor="text1"/>
          <w:sz w:val="24"/>
          <w:szCs w:val="24"/>
        </w:rPr>
        <w:t xml:space="preserve"> </w:t>
      </w:r>
      <w:r w:rsidR="008869ED">
        <w:rPr>
          <w:rFonts w:ascii="Times New Roman" w:hAnsi="Times New Roman" w:cs="Times New Roman"/>
          <w:color w:val="000000" w:themeColor="text1"/>
          <w:sz w:val="24"/>
          <w:szCs w:val="24"/>
        </w:rPr>
        <w:t>might</w:t>
      </w:r>
      <w:r w:rsidR="00413513" w:rsidRPr="004E1EA4">
        <w:rPr>
          <w:rFonts w:ascii="Times New Roman" w:hAnsi="Times New Roman" w:cs="Times New Roman"/>
          <w:color w:val="000000" w:themeColor="text1"/>
          <w:sz w:val="24"/>
          <w:szCs w:val="24"/>
        </w:rPr>
        <w:t xml:space="preserve"> be a better </w:t>
      </w:r>
      <w:r w:rsidR="00413513">
        <w:rPr>
          <w:rFonts w:ascii="Times New Roman" w:hAnsi="Times New Roman" w:cs="Times New Roman"/>
          <w:color w:val="000000" w:themeColor="text1"/>
          <w:sz w:val="24"/>
          <w:szCs w:val="24"/>
        </w:rPr>
        <w:t>investment as a collaborator</w:t>
      </w:r>
      <w:r w:rsidR="00413513" w:rsidRPr="004E1EA4">
        <w:rPr>
          <w:rFonts w:ascii="Times New Roman" w:hAnsi="Times New Roman" w:cs="Times New Roman"/>
          <w:color w:val="000000" w:themeColor="text1"/>
          <w:sz w:val="24"/>
          <w:szCs w:val="24"/>
        </w:rPr>
        <w:t>.</w:t>
      </w:r>
      <w:r w:rsidR="00413513">
        <w:rPr>
          <w:rFonts w:ascii="Times New Roman" w:hAnsi="Times New Roman" w:cs="Times New Roman"/>
          <w:color w:val="000000" w:themeColor="text1"/>
          <w:sz w:val="24"/>
          <w:szCs w:val="24"/>
        </w:rPr>
        <w:t xml:space="preserve"> </w:t>
      </w:r>
    </w:p>
    <w:p w14:paraId="52E24FED" w14:textId="4851CADE" w:rsidR="008D5F45" w:rsidRPr="004E1EA4" w:rsidRDefault="00F86CC1" w:rsidP="006521A7">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DD5460">
        <w:rPr>
          <w:rFonts w:ascii="Times New Roman" w:hAnsi="Times New Roman" w:cs="Times New Roman"/>
          <w:color w:val="000000" w:themeColor="text1"/>
          <w:sz w:val="24"/>
          <w:szCs w:val="24"/>
        </w:rPr>
        <w:t xml:space="preserve">he social norms surrounding OCB </w:t>
      </w:r>
      <w:r>
        <w:rPr>
          <w:rFonts w:ascii="Times New Roman" w:hAnsi="Times New Roman" w:cs="Times New Roman"/>
          <w:color w:val="000000" w:themeColor="text1"/>
          <w:sz w:val="24"/>
          <w:szCs w:val="24"/>
        </w:rPr>
        <w:t xml:space="preserve">also </w:t>
      </w:r>
      <w:r w:rsidR="00DD5460">
        <w:rPr>
          <w:rFonts w:ascii="Times New Roman" w:hAnsi="Times New Roman" w:cs="Times New Roman"/>
          <w:color w:val="000000" w:themeColor="text1"/>
          <w:sz w:val="24"/>
          <w:szCs w:val="24"/>
        </w:rPr>
        <w:t>suggest that when an employee does OCBs, especially OCBs for a coworker</w:t>
      </w:r>
      <w:r w:rsidR="008869ED">
        <w:rPr>
          <w:rFonts w:ascii="Times New Roman" w:hAnsi="Times New Roman" w:cs="Times New Roman"/>
          <w:color w:val="000000" w:themeColor="text1"/>
          <w:sz w:val="24"/>
          <w:szCs w:val="24"/>
        </w:rPr>
        <w:t xml:space="preserve"> (i.e., OCBI)</w:t>
      </w:r>
      <w:r w:rsidR="00DD5460">
        <w:rPr>
          <w:rFonts w:ascii="Times New Roman" w:hAnsi="Times New Roman" w:cs="Times New Roman"/>
          <w:color w:val="000000" w:themeColor="text1"/>
          <w:sz w:val="24"/>
          <w:szCs w:val="24"/>
        </w:rPr>
        <w:t>, that</w:t>
      </w:r>
      <w:r w:rsidR="008869ED">
        <w:rPr>
          <w:rFonts w:ascii="Times New Roman" w:hAnsi="Times New Roman" w:cs="Times New Roman"/>
          <w:color w:val="000000" w:themeColor="text1"/>
          <w:sz w:val="24"/>
          <w:szCs w:val="24"/>
        </w:rPr>
        <w:t xml:space="preserve"> the</w:t>
      </w:r>
      <w:r w:rsidR="00DD5460">
        <w:rPr>
          <w:rFonts w:ascii="Times New Roman" w:hAnsi="Times New Roman" w:cs="Times New Roman"/>
          <w:color w:val="000000" w:themeColor="text1"/>
          <w:sz w:val="24"/>
          <w:szCs w:val="24"/>
        </w:rPr>
        <w:t xml:space="preserve"> coworker may feel a sense of social obligation to then provide OCBs to that employee in the future (</w:t>
      </w:r>
      <w:proofErr w:type="spellStart"/>
      <w:r w:rsidR="00DD5460">
        <w:rPr>
          <w:rFonts w:ascii="Times New Roman" w:hAnsi="Times New Roman" w:cs="Times New Roman"/>
          <w:color w:val="000000" w:themeColor="text1"/>
          <w:sz w:val="24"/>
          <w:szCs w:val="24"/>
        </w:rPr>
        <w:t>Korsgaard</w:t>
      </w:r>
      <w:proofErr w:type="spellEnd"/>
      <w:r w:rsidR="00DD5460">
        <w:rPr>
          <w:rFonts w:ascii="Times New Roman" w:hAnsi="Times New Roman" w:cs="Times New Roman"/>
          <w:color w:val="000000" w:themeColor="text1"/>
          <w:sz w:val="24"/>
          <w:szCs w:val="24"/>
        </w:rPr>
        <w:t xml:space="preserve"> et al., 2010). </w:t>
      </w:r>
      <w:r w:rsidR="00413513">
        <w:rPr>
          <w:rFonts w:ascii="Times New Roman" w:hAnsi="Times New Roman" w:cs="Times New Roman"/>
          <w:color w:val="000000" w:themeColor="text1"/>
          <w:sz w:val="24"/>
          <w:szCs w:val="24"/>
        </w:rPr>
        <w:t>I</w:t>
      </w:r>
      <w:r w:rsidR="009D0B2A">
        <w:rPr>
          <w:rFonts w:ascii="Times New Roman" w:hAnsi="Times New Roman" w:cs="Times New Roman"/>
          <w:color w:val="000000" w:themeColor="text1"/>
          <w:sz w:val="24"/>
          <w:szCs w:val="24"/>
        </w:rPr>
        <w:t xml:space="preserve">f an employee </w:t>
      </w:r>
      <w:r w:rsidR="00171C6C">
        <w:rPr>
          <w:rFonts w:ascii="Times New Roman" w:hAnsi="Times New Roman" w:cs="Times New Roman"/>
          <w:color w:val="000000" w:themeColor="text1"/>
          <w:sz w:val="24"/>
          <w:szCs w:val="24"/>
        </w:rPr>
        <w:t xml:space="preserve">has recently increased their helpfulness in terms of </w:t>
      </w:r>
      <w:r w:rsidR="009D0B2A">
        <w:rPr>
          <w:rFonts w:ascii="Times New Roman" w:hAnsi="Times New Roman" w:cs="Times New Roman"/>
          <w:color w:val="000000" w:themeColor="text1"/>
          <w:sz w:val="24"/>
          <w:szCs w:val="24"/>
        </w:rPr>
        <w:t>cover</w:t>
      </w:r>
      <w:r w:rsidR="00171C6C">
        <w:rPr>
          <w:rFonts w:ascii="Times New Roman" w:hAnsi="Times New Roman" w:cs="Times New Roman"/>
          <w:color w:val="000000" w:themeColor="text1"/>
          <w:sz w:val="24"/>
          <w:szCs w:val="24"/>
        </w:rPr>
        <w:t>ing</w:t>
      </w:r>
      <w:r w:rsidR="009D0B2A">
        <w:rPr>
          <w:rFonts w:ascii="Times New Roman" w:hAnsi="Times New Roman" w:cs="Times New Roman"/>
          <w:color w:val="000000" w:themeColor="text1"/>
          <w:sz w:val="24"/>
          <w:szCs w:val="24"/>
        </w:rPr>
        <w:t xml:space="preserve"> for a sick coworker</w:t>
      </w:r>
      <w:r w:rsidR="00171C6C">
        <w:rPr>
          <w:rFonts w:ascii="Times New Roman" w:hAnsi="Times New Roman" w:cs="Times New Roman"/>
          <w:color w:val="000000" w:themeColor="text1"/>
          <w:sz w:val="24"/>
          <w:szCs w:val="24"/>
        </w:rPr>
        <w:t xml:space="preserve"> </w:t>
      </w:r>
      <w:r w:rsidR="009D0B2A">
        <w:rPr>
          <w:rFonts w:ascii="Times New Roman" w:hAnsi="Times New Roman" w:cs="Times New Roman"/>
          <w:color w:val="000000" w:themeColor="text1"/>
          <w:sz w:val="24"/>
          <w:szCs w:val="24"/>
        </w:rPr>
        <w:t>(promotive OCBI),</w:t>
      </w:r>
      <w:r w:rsidR="00171C6C">
        <w:rPr>
          <w:rFonts w:ascii="Times New Roman" w:hAnsi="Times New Roman" w:cs="Times New Roman"/>
          <w:color w:val="000000" w:themeColor="text1"/>
          <w:sz w:val="24"/>
          <w:szCs w:val="24"/>
        </w:rPr>
        <w:t xml:space="preserve"> being</w:t>
      </w:r>
      <w:r w:rsidR="009D0B2A">
        <w:rPr>
          <w:rFonts w:ascii="Times New Roman" w:hAnsi="Times New Roman" w:cs="Times New Roman"/>
          <w:color w:val="000000" w:themeColor="text1"/>
          <w:sz w:val="24"/>
          <w:szCs w:val="24"/>
        </w:rPr>
        <w:t xml:space="preserve"> respectful of th</w:t>
      </w:r>
      <w:r w:rsidR="00171C6C">
        <w:rPr>
          <w:rFonts w:ascii="Times New Roman" w:hAnsi="Times New Roman" w:cs="Times New Roman"/>
          <w:color w:val="000000" w:themeColor="text1"/>
          <w:sz w:val="24"/>
          <w:szCs w:val="24"/>
        </w:rPr>
        <w:t>at</w:t>
      </w:r>
      <w:r w:rsidR="009D0B2A">
        <w:rPr>
          <w:rFonts w:ascii="Times New Roman" w:hAnsi="Times New Roman" w:cs="Times New Roman"/>
          <w:color w:val="000000" w:themeColor="text1"/>
          <w:sz w:val="24"/>
          <w:szCs w:val="24"/>
        </w:rPr>
        <w:t xml:space="preserve"> coworker’s time (protective OCBO),</w:t>
      </w:r>
      <w:r w:rsidR="00171C6C">
        <w:rPr>
          <w:rFonts w:ascii="Times New Roman" w:hAnsi="Times New Roman" w:cs="Times New Roman"/>
          <w:color w:val="000000" w:themeColor="text1"/>
          <w:sz w:val="24"/>
          <w:szCs w:val="24"/>
        </w:rPr>
        <w:t xml:space="preserve"> </w:t>
      </w:r>
      <w:r w:rsidR="009D0B2A">
        <w:rPr>
          <w:rFonts w:ascii="Times New Roman" w:hAnsi="Times New Roman" w:cs="Times New Roman"/>
          <w:color w:val="000000" w:themeColor="text1"/>
          <w:sz w:val="24"/>
          <w:szCs w:val="24"/>
        </w:rPr>
        <w:t>help</w:t>
      </w:r>
      <w:r w:rsidR="00171C6C">
        <w:rPr>
          <w:rFonts w:ascii="Times New Roman" w:hAnsi="Times New Roman" w:cs="Times New Roman"/>
          <w:color w:val="000000" w:themeColor="text1"/>
          <w:sz w:val="24"/>
          <w:szCs w:val="24"/>
        </w:rPr>
        <w:t>ing</w:t>
      </w:r>
      <w:r w:rsidR="009D0B2A">
        <w:rPr>
          <w:rFonts w:ascii="Times New Roman" w:hAnsi="Times New Roman" w:cs="Times New Roman"/>
          <w:color w:val="000000" w:themeColor="text1"/>
          <w:sz w:val="24"/>
          <w:szCs w:val="24"/>
        </w:rPr>
        <w:t xml:space="preserve"> </w:t>
      </w:r>
      <w:r w:rsidR="00171C6C">
        <w:rPr>
          <w:rFonts w:ascii="Times New Roman" w:hAnsi="Times New Roman" w:cs="Times New Roman"/>
          <w:color w:val="000000" w:themeColor="text1"/>
          <w:sz w:val="24"/>
          <w:szCs w:val="24"/>
        </w:rPr>
        <w:t xml:space="preserve">the coworker </w:t>
      </w:r>
      <w:r w:rsidR="009D0B2A">
        <w:rPr>
          <w:rFonts w:ascii="Times New Roman" w:hAnsi="Times New Roman" w:cs="Times New Roman"/>
          <w:color w:val="000000" w:themeColor="text1"/>
          <w:sz w:val="24"/>
          <w:szCs w:val="24"/>
        </w:rPr>
        <w:t>resolve group conflicts (protective OCBI)</w:t>
      </w:r>
      <w:r w:rsidR="004216B8">
        <w:rPr>
          <w:rFonts w:ascii="Times New Roman" w:hAnsi="Times New Roman" w:cs="Times New Roman"/>
          <w:color w:val="000000" w:themeColor="text1"/>
          <w:sz w:val="24"/>
          <w:szCs w:val="24"/>
        </w:rPr>
        <w:t>,</w:t>
      </w:r>
      <w:r w:rsidR="009D0B2A">
        <w:rPr>
          <w:rFonts w:ascii="Times New Roman" w:hAnsi="Times New Roman" w:cs="Times New Roman"/>
          <w:color w:val="000000" w:themeColor="text1"/>
          <w:sz w:val="24"/>
          <w:szCs w:val="24"/>
        </w:rPr>
        <w:t xml:space="preserve"> </w:t>
      </w:r>
      <w:r w:rsidR="00DC7125">
        <w:rPr>
          <w:rFonts w:ascii="Times New Roman" w:hAnsi="Times New Roman" w:cs="Times New Roman"/>
          <w:color w:val="000000" w:themeColor="text1"/>
          <w:sz w:val="24"/>
          <w:szCs w:val="24"/>
        </w:rPr>
        <w:t>and tak</w:t>
      </w:r>
      <w:r w:rsidR="00171C6C">
        <w:rPr>
          <w:rFonts w:ascii="Times New Roman" w:hAnsi="Times New Roman" w:cs="Times New Roman"/>
          <w:color w:val="000000" w:themeColor="text1"/>
          <w:sz w:val="24"/>
          <w:szCs w:val="24"/>
        </w:rPr>
        <w:t>ing</w:t>
      </w:r>
      <w:r w:rsidR="00DC7125">
        <w:rPr>
          <w:rFonts w:ascii="Times New Roman" w:hAnsi="Times New Roman" w:cs="Times New Roman"/>
          <w:color w:val="000000" w:themeColor="text1"/>
          <w:sz w:val="24"/>
          <w:szCs w:val="24"/>
        </w:rPr>
        <w:t xml:space="preserve"> the lead on organizing the </w:t>
      </w:r>
      <w:r w:rsidR="00171C6C">
        <w:rPr>
          <w:rFonts w:ascii="Times New Roman" w:hAnsi="Times New Roman" w:cs="Times New Roman"/>
          <w:color w:val="000000" w:themeColor="text1"/>
          <w:sz w:val="24"/>
          <w:szCs w:val="24"/>
        </w:rPr>
        <w:t xml:space="preserve">coworker’s </w:t>
      </w:r>
      <w:r w:rsidR="00DC7125">
        <w:rPr>
          <w:rFonts w:ascii="Times New Roman" w:hAnsi="Times New Roman" w:cs="Times New Roman"/>
          <w:color w:val="000000" w:themeColor="text1"/>
          <w:sz w:val="24"/>
          <w:szCs w:val="24"/>
        </w:rPr>
        <w:t xml:space="preserve">team (promotive OCB), </w:t>
      </w:r>
      <w:r w:rsidR="00171C6C">
        <w:rPr>
          <w:rFonts w:ascii="Times New Roman" w:hAnsi="Times New Roman" w:cs="Times New Roman"/>
          <w:color w:val="000000" w:themeColor="text1"/>
          <w:sz w:val="24"/>
          <w:szCs w:val="24"/>
        </w:rPr>
        <w:t>that</w:t>
      </w:r>
      <w:r w:rsidR="00DC7125">
        <w:rPr>
          <w:rFonts w:ascii="Times New Roman" w:hAnsi="Times New Roman" w:cs="Times New Roman"/>
          <w:color w:val="000000" w:themeColor="text1"/>
          <w:sz w:val="24"/>
          <w:szCs w:val="24"/>
        </w:rPr>
        <w:t xml:space="preserve"> coworker may feel</w:t>
      </w:r>
      <w:r w:rsidR="00A032C3">
        <w:rPr>
          <w:rFonts w:ascii="Times New Roman" w:hAnsi="Times New Roman" w:cs="Times New Roman"/>
          <w:color w:val="000000" w:themeColor="text1"/>
          <w:sz w:val="24"/>
          <w:szCs w:val="24"/>
        </w:rPr>
        <w:t xml:space="preserve"> that 1) </w:t>
      </w:r>
      <w:r w:rsidR="00413513">
        <w:rPr>
          <w:rFonts w:ascii="Times New Roman" w:hAnsi="Times New Roman" w:cs="Times New Roman"/>
          <w:color w:val="000000" w:themeColor="text1"/>
          <w:sz w:val="24"/>
          <w:szCs w:val="24"/>
        </w:rPr>
        <w:t>“</w:t>
      </w:r>
      <w:r w:rsidR="00A032C3">
        <w:rPr>
          <w:rFonts w:ascii="Times New Roman" w:hAnsi="Times New Roman" w:cs="Times New Roman"/>
          <w:color w:val="000000" w:themeColor="text1"/>
          <w:sz w:val="24"/>
          <w:szCs w:val="24"/>
        </w:rPr>
        <w:t xml:space="preserve">this is a good person to collaborate with </w:t>
      </w:r>
      <w:r w:rsidR="00413513">
        <w:rPr>
          <w:rFonts w:ascii="Times New Roman" w:hAnsi="Times New Roman" w:cs="Times New Roman"/>
          <w:color w:val="000000" w:themeColor="text1"/>
          <w:sz w:val="24"/>
          <w:szCs w:val="24"/>
        </w:rPr>
        <w:t xml:space="preserve">because they will support me and the team” </w:t>
      </w:r>
      <w:r w:rsidR="00A032C3">
        <w:rPr>
          <w:rFonts w:ascii="Times New Roman" w:hAnsi="Times New Roman" w:cs="Times New Roman"/>
          <w:color w:val="000000" w:themeColor="text1"/>
          <w:sz w:val="24"/>
          <w:szCs w:val="24"/>
        </w:rPr>
        <w:t xml:space="preserve">and 2) that </w:t>
      </w:r>
      <w:r w:rsidR="00413513">
        <w:rPr>
          <w:rFonts w:ascii="Times New Roman" w:hAnsi="Times New Roman" w:cs="Times New Roman"/>
          <w:color w:val="000000" w:themeColor="text1"/>
          <w:sz w:val="24"/>
          <w:szCs w:val="24"/>
        </w:rPr>
        <w:t>“(as a coworker) I feel</w:t>
      </w:r>
      <w:r w:rsidR="00DC7125">
        <w:rPr>
          <w:rFonts w:ascii="Times New Roman" w:hAnsi="Times New Roman" w:cs="Times New Roman"/>
          <w:color w:val="000000" w:themeColor="text1"/>
          <w:sz w:val="24"/>
          <w:szCs w:val="24"/>
        </w:rPr>
        <w:t xml:space="preserve"> obligated to repay th</w:t>
      </w:r>
      <w:r w:rsidR="00A032C3">
        <w:rPr>
          <w:rFonts w:ascii="Times New Roman" w:hAnsi="Times New Roman" w:cs="Times New Roman"/>
          <w:color w:val="000000" w:themeColor="text1"/>
          <w:sz w:val="24"/>
          <w:szCs w:val="24"/>
        </w:rPr>
        <w:t>e employee’s</w:t>
      </w:r>
      <w:r w:rsidR="00DC7125">
        <w:rPr>
          <w:rFonts w:ascii="Times New Roman" w:hAnsi="Times New Roman" w:cs="Times New Roman"/>
          <w:color w:val="000000" w:themeColor="text1"/>
          <w:sz w:val="24"/>
          <w:szCs w:val="24"/>
        </w:rPr>
        <w:t xml:space="preserve"> acts of kindness and respect</w:t>
      </w:r>
      <w:r w:rsidR="00767A8A">
        <w:rPr>
          <w:rFonts w:ascii="Times New Roman" w:hAnsi="Times New Roman" w:cs="Times New Roman"/>
          <w:color w:val="000000" w:themeColor="text1"/>
          <w:sz w:val="24"/>
          <w:szCs w:val="24"/>
        </w:rPr>
        <w:t>.</w:t>
      </w:r>
      <w:r w:rsidR="00413513">
        <w:rPr>
          <w:rFonts w:ascii="Times New Roman" w:hAnsi="Times New Roman" w:cs="Times New Roman"/>
          <w:color w:val="000000" w:themeColor="text1"/>
          <w:sz w:val="24"/>
          <w:szCs w:val="24"/>
        </w:rPr>
        <w:t>”</w:t>
      </w:r>
      <w:r w:rsidR="00DC7125">
        <w:rPr>
          <w:rFonts w:ascii="Times New Roman" w:hAnsi="Times New Roman" w:cs="Times New Roman"/>
          <w:color w:val="000000" w:themeColor="text1"/>
          <w:sz w:val="24"/>
          <w:szCs w:val="24"/>
        </w:rPr>
        <w:t xml:space="preserve"> </w:t>
      </w:r>
      <w:r w:rsidR="009D0B2A">
        <w:rPr>
          <w:rFonts w:ascii="Times New Roman" w:hAnsi="Times New Roman" w:cs="Times New Roman"/>
          <w:color w:val="000000" w:themeColor="text1"/>
          <w:sz w:val="24"/>
          <w:szCs w:val="24"/>
        </w:rPr>
        <w:t xml:space="preserve">Should the opportunity present </w:t>
      </w:r>
      <w:r w:rsidR="009D0B2A">
        <w:rPr>
          <w:rFonts w:ascii="Times New Roman" w:hAnsi="Times New Roman" w:cs="Times New Roman"/>
          <w:color w:val="000000" w:themeColor="text1"/>
          <w:sz w:val="24"/>
          <w:szCs w:val="24"/>
        </w:rPr>
        <w:lastRenderedPageBreak/>
        <w:t>itself, the OCBs that the coworker chooses to provide could come in the form of providing a recommendation for the employee.</w:t>
      </w:r>
      <w:r w:rsidR="00343F7D">
        <w:rPr>
          <w:rFonts w:ascii="Times New Roman" w:hAnsi="Times New Roman" w:cs="Times New Roman"/>
          <w:color w:val="000000" w:themeColor="text1"/>
          <w:sz w:val="24"/>
          <w:szCs w:val="24"/>
        </w:rPr>
        <w:t xml:space="preserve"> </w:t>
      </w:r>
      <w:r w:rsidR="008D5F45">
        <w:rPr>
          <w:rFonts w:ascii="Times New Roman" w:hAnsi="Times New Roman" w:cs="Times New Roman"/>
          <w:iCs/>
          <w:color w:val="000000" w:themeColor="text1"/>
          <w:sz w:val="24"/>
          <w:szCs w:val="24"/>
        </w:rPr>
        <w:t>Thus, Hypotheses 7 and 8:</w:t>
      </w:r>
    </w:p>
    <w:p w14:paraId="755F4E64" w14:textId="126C1A77" w:rsidR="005B0281" w:rsidRPr="00D32FFB" w:rsidRDefault="00403E4D" w:rsidP="006521A7">
      <w:pPr>
        <w:spacing w:after="0" w:line="480" w:lineRule="auto"/>
        <w:ind w:left="72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H7</w:t>
      </w:r>
      <w:r w:rsidR="005B0281" w:rsidRPr="00D32FFB">
        <w:rPr>
          <w:rFonts w:ascii="Times New Roman" w:hAnsi="Times New Roman" w:cs="Times New Roman"/>
          <w:i/>
          <w:color w:val="000000" w:themeColor="text1"/>
          <w:sz w:val="24"/>
          <w:szCs w:val="24"/>
        </w:rPr>
        <w:t xml:space="preserve">: </w:t>
      </w:r>
      <w:r w:rsidR="00814408" w:rsidRPr="00D32FFB">
        <w:rPr>
          <w:rFonts w:ascii="Times New Roman" w:hAnsi="Times New Roman" w:cs="Times New Roman"/>
          <w:i/>
          <w:color w:val="000000" w:themeColor="text1"/>
          <w:sz w:val="24"/>
          <w:szCs w:val="24"/>
        </w:rPr>
        <w:t>Coworkers will be more willing to recommend employees who increase their OCB than those who decrease their OCB</w:t>
      </w:r>
      <w:r w:rsidR="00FF7A46">
        <w:rPr>
          <w:rFonts w:ascii="Times New Roman" w:hAnsi="Times New Roman" w:cs="Times New Roman"/>
          <w:i/>
          <w:color w:val="000000" w:themeColor="text1"/>
          <w:sz w:val="24"/>
          <w:szCs w:val="24"/>
        </w:rPr>
        <w:t>.</w:t>
      </w:r>
    </w:p>
    <w:p w14:paraId="45E66CE9" w14:textId="584001E6" w:rsidR="00814408" w:rsidRDefault="00814408" w:rsidP="006521A7">
      <w:pPr>
        <w:spacing w:after="0" w:line="480" w:lineRule="auto"/>
        <w:ind w:left="720"/>
        <w:rPr>
          <w:rFonts w:ascii="Times New Roman" w:hAnsi="Times New Roman" w:cs="Times New Roman"/>
          <w:i/>
          <w:color w:val="000000" w:themeColor="text1"/>
          <w:sz w:val="24"/>
          <w:szCs w:val="24"/>
        </w:rPr>
      </w:pPr>
      <w:r w:rsidRPr="00D32FFB">
        <w:rPr>
          <w:rFonts w:ascii="Times New Roman" w:hAnsi="Times New Roman" w:cs="Times New Roman"/>
          <w:iCs/>
          <w:color w:val="000000" w:themeColor="text1"/>
          <w:sz w:val="24"/>
          <w:szCs w:val="24"/>
        </w:rPr>
        <w:t>H</w:t>
      </w:r>
      <w:r w:rsidR="00403E4D">
        <w:rPr>
          <w:rFonts w:ascii="Times New Roman" w:hAnsi="Times New Roman" w:cs="Times New Roman"/>
          <w:iCs/>
          <w:color w:val="000000" w:themeColor="text1"/>
          <w:sz w:val="24"/>
          <w:szCs w:val="24"/>
        </w:rPr>
        <w:t>8</w:t>
      </w:r>
      <w:r w:rsidRPr="00D32FFB">
        <w:rPr>
          <w:rFonts w:ascii="Times New Roman" w:hAnsi="Times New Roman" w:cs="Times New Roman"/>
          <w:iCs/>
          <w:color w:val="000000" w:themeColor="text1"/>
          <w:sz w:val="24"/>
          <w:szCs w:val="24"/>
        </w:rPr>
        <w:t xml:space="preserve">: </w:t>
      </w:r>
      <w:r w:rsidRPr="00D32FFB">
        <w:rPr>
          <w:rFonts w:ascii="Times New Roman" w:hAnsi="Times New Roman" w:cs="Times New Roman"/>
          <w:i/>
          <w:color w:val="000000" w:themeColor="text1"/>
          <w:sz w:val="24"/>
          <w:szCs w:val="24"/>
        </w:rPr>
        <w:t>Coworkers will be more willing to collaborate with employees who increase their OCB than those who decrease their OC</w:t>
      </w:r>
      <w:r w:rsidR="00710F43">
        <w:rPr>
          <w:rFonts w:ascii="Times New Roman" w:hAnsi="Times New Roman" w:cs="Times New Roman"/>
          <w:i/>
          <w:color w:val="000000" w:themeColor="text1"/>
          <w:sz w:val="24"/>
          <w:szCs w:val="24"/>
        </w:rPr>
        <w:t>B</w:t>
      </w:r>
      <w:r w:rsidR="00FF7A46">
        <w:rPr>
          <w:rFonts w:ascii="Times New Roman" w:hAnsi="Times New Roman" w:cs="Times New Roman"/>
          <w:i/>
          <w:color w:val="000000" w:themeColor="text1"/>
          <w:sz w:val="24"/>
          <w:szCs w:val="24"/>
        </w:rPr>
        <w:t>.</w:t>
      </w:r>
    </w:p>
    <w:p w14:paraId="2049FA27" w14:textId="5821F847" w:rsidR="00710F43" w:rsidRPr="00710F43" w:rsidRDefault="00710F43" w:rsidP="005C7129">
      <w:pPr>
        <w:pStyle w:val="Heading2"/>
        <w:rPr>
          <w:i/>
        </w:rPr>
      </w:pPr>
      <w:bookmarkStart w:id="10" w:name="_Toc44947214"/>
      <w:r w:rsidRPr="00710F43">
        <w:t xml:space="preserve">Employee </w:t>
      </w:r>
      <w:r>
        <w:t>R</w:t>
      </w:r>
      <w:r w:rsidRPr="00710F43">
        <w:t xml:space="preserve">esponses to </w:t>
      </w:r>
      <w:r>
        <w:t>Fluctuations in Different Types of OCBs</w:t>
      </w:r>
      <w:bookmarkEnd w:id="10"/>
    </w:p>
    <w:p w14:paraId="6B50C039" w14:textId="361DF202" w:rsidR="00DB7F42" w:rsidRDefault="00696489" w:rsidP="00981A6F">
      <w:pPr>
        <w:spacing w:after="0" w:line="480" w:lineRule="auto"/>
        <w:ind w:firstLine="720"/>
        <w:rPr>
          <w:rFonts w:ascii="Times New Roman" w:hAnsi="Times New Roman" w:cs="Times New Roman"/>
          <w:color w:val="000000" w:themeColor="text1"/>
          <w:sz w:val="24"/>
          <w:szCs w:val="24"/>
        </w:rPr>
      </w:pPr>
      <w:bookmarkStart w:id="11" w:name="_Hlk40092760"/>
      <w:r>
        <w:rPr>
          <w:rFonts w:ascii="Times New Roman" w:hAnsi="Times New Roman" w:cs="Times New Roman"/>
          <w:color w:val="000000" w:themeColor="text1"/>
          <w:sz w:val="24"/>
          <w:szCs w:val="24"/>
        </w:rPr>
        <w:t xml:space="preserve">Any change to the </w:t>
      </w:r>
      <w:r w:rsidR="00C82363">
        <w:rPr>
          <w:rFonts w:ascii="Times New Roman" w:hAnsi="Times New Roman" w:cs="Times New Roman"/>
          <w:color w:val="000000" w:themeColor="text1"/>
          <w:sz w:val="24"/>
          <w:szCs w:val="24"/>
        </w:rPr>
        <w:t>status quo in terms of helping behavior may</w:t>
      </w:r>
      <w:r w:rsidR="00D5567B">
        <w:rPr>
          <w:rFonts w:ascii="Times New Roman" w:hAnsi="Times New Roman" w:cs="Times New Roman"/>
          <w:color w:val="000000" w:themeColor="text1"/>
          <w:sz w:val="24"/>
          <w:szCs w:val="24"/>
        </w:rPr>
        <w:t xml:space="preserve"> be unsettling</w:t>
      </w:r>
      <w:r w:rsidR="00357BE4">
        <w:rPr>
          <w:rFonts w:ascii="Times New Roman" w:hAnsi="Times New Roman" w:cs="Times New Roman"/>
          <w:color w:val="000000" w:themeColor="text1"/>
          <w:sz w:val="24"/>
          <w:szCs w:val="24"/>
        </w:rPr>
        <w:t xml:space="preserve"> because</w:t>
      </w:r>
      <w:r w:rsidR="00D4170D">
        <w:rPr>
          <w:rFonts w:ascii="Times New Roman" w:hAnsi="Times New Roman" w:cs="Times New Roman"/>
          <w:color w:val="000000" w:themeColor="text1"/>
          <w:sz w:val="24"/>
          <w:szCs w:val="24"/>
        </w:rPr>
        <w:t xml:space="preserve"> change</w:t>
      </w:r>
      <w:r w:rsidR="00357BE4">
        <w:rPr>
          <w:rFonts w:ascii="Times New Roman" w:hAnsi="Times New Roman" w:cs="Times New Roman"/>
          <w:color w:val="000000" w:themeColor="text1"/>
          <w:sz w:val="24"/>
          <w:szCs w:val="24"/>
        </w:rPr>
        <w:t xml:space="preserve"> naturally</w:t>
      </w:r>
      <w:r w:rsidR="00D4170D">
        <w:rPr>
          <w:rFonts w:ascii="Times New Roman" w:hAnsi="Times New Roman" w:cs="Times New Roman"/>
          <w:color w:val="000000" w:themeColor="text1"/>
          <w:sz w:val="24"/>
          <w:szCs w:val="24"/>
        </w:rPr>
        <w:t xml:space="preserve"> involves a certain degree of instability</w:t>
      </w:r>
      <w:r w:rsidR="001247A9">
        <w:rPr>
          <w:rFonts w:ascii="Times New Roman" w:hAnsi="Times New Roman" w:cs="Times New Roman"/>
          <w:color w:val="000000" w:themeColor="text1"/>
          <w:sz w:val="24"/>
          <w:szCs w:val="24"/>
        </w:rPr>
        <w:t>.</w:t>
      </w:r>
      <w:r w:rsidR="00D4170D">
        <w:rPr>
          <w:rFonts w:ascii="Times New Roman" w:hAnsi="Times New Roman" w:cs="Times New Roman"/>
          <w:color w:val="000000" w:themeColor="text1"/>
          <w:sz w:val="24"/>
          <w:szCs w:val="24"/>
        </w:rPr>
        <w:t xml:space="preserve"> </w:t>
      </w:r>
      <w:r w:rsidR="001247A9">
        <w:rPr>
          <w:rFonts w:ascii="Times New Roman" w:hAnsi="Times New Roman" w:cs="Times New Roman"/>
          <w:color w:val="000000" w:themeColor="text1"/>
          <w:sz w:val="24"/>
          <w:szCs w:val="24"/>
        </w:rPr>
        <w:t>Although uncertainty avoidance varies somewhat by culture (Hofstede, 1980), people are generally prone to dislike unexpected changes to their environment.</w:t>
      </w:r>
      <w:r w:rsidR="00D4170D">
        <w:rPr>
          <w:rFonts w:ascii="Times New Roman" w:hAnsi="Times New Roman" w:cs="Times New Roman"/>
          <w:color w:val="000000" w:themeColor="text1"/>
          <w:sz w:val="24"/>
          <w:szCs w:val="24"/>
        </w:rPr>
        <w:t xml:space="preserve"> </w:t>
      </w:r>
      <w:r w:rsidR="009113C5">
        <w:rPr>
          <w:rFonts w:ascii="Times New Roman" w:hAnsi="Times New Roman" w:cs="Times New Roman"/>
          <w:color w:val="000000" w:themeColor="text1"/>
          <w:sz w:val="24"/>
          <w:szCs w:val="24"/>
        </w:rPr>
        <w:t xml:space="preserve">However, </w:t>
      </w:r>
      <w:r w:rsidR="00357BE4">
        <w:rPr>
          <w:rFonts w:ascii="Times New Roman" w:hAnsi="Times New Roman" w:cs="Times New Roman"/>
          <w:color w:val="000000" w:themeColor="text1"/>
          <w:sz w:val="24"/>
          <w:szCs w:val="24"/>
        </w:rPr>
        <w:t xml:space="preserve">there is reason to believe that </w:t>
      </w:r>
      <w:r w:rsidR="009113C5">
        <w:rPr>
          <w:rFonts w:ascii="Times New Roman" w:hAnsi="Times New Roman" w:cs="Times New Roman"/>
          <w:color w:val="000000" w:themeColor="text1"/>
          <w:sz w:val="24"/>
          <w:szCs w:val="24"/>
        </w:rPr>
        <w:t xml:space="preserve">coworkers may respond </w:t>
      </w:r>
      <w:r w:rsidR="00D4170D">
        <w:rPr>
          <w:rFonts w:ascii="Times New Roman" w:hAnsi="Times New Roman" w:cs="Times New Roman"/>
          <w:color w:val="000000" w:themeColor="text1"/>
          <w:sz w:val="24"/>
          <w:szCs w:val="24"/>
        </w:rPr>
        <w:t>more favorably to certain types of fluctuation</w:t>
      </w:r>
      <w:r w:rsidR="00357BE4">
        <w:rPr>
          <w:rFonts w:ascii="Times New Roman" w:hAnsi="Times New Roman" w:cs="Times New Roman"/>
          <w:color w:val="000000" w:themeColor="text1"/>
          <w:sz w:val="24"/>
          <w:szCs w:val="24"/>
        </w:rPr>
        <w:t xml:space="preserve"> than others.</w:t>
      </w:r>
      <w:r w:rsidR="00D4170D">
        <w:rPr>
          <w:rFonts w:ascii="Times New Roman" w:hAnsi="Times New Roman" w:cs="Times New Roman"/>
          <w:color w:val="000000" w:themeColor="text1"/>
          <w:sz w:val="24"/>
          <w:szCs w:val="24"/>
        </w:rPr>
        <w:t xml:space="preserve"> </w:t>
      </w:r>
      <w:r w:rsidR="009113C5">
        <w:rPr>
          <w:rFonts w:ascii="Times New Roman" w:hAnsi="Times New Roman" w:cs="Times New Roman"/>
          <w:color w:val="000000" w:themeColor="text1"/>
          <w:sz w:val="24"/>
          <w:szCs w:val="24"/>
        </w:rPr>
        <w:t xml:space="preserve">For </w:t>
      </w:r>
      <w:r w:rsidR="00767A8A">
        <w:rPr>
          <w:rFonts w:ascii="Times New Roman" w:hAnsi="Times New Roman" w:cs="Times New Roman"/>
          <w:color w:val="000000" w:themeColor="text1"/>
          <w:sz w:val="24"/>
          <w:szCs w:val="24"/>
        </w:rPr>
        <w:t>instance</w:t>
      </w:r>
      <w:r w:rsidR="009113C5">
        <w:rPr>
          <w:rFonts w:ascii="Times New Roman" w:hAnsi="Times New Roman" w:cs="Times New Roman"/>
          <w:color w:val="000000" w:themeColor="text1"/>
          <w:sz w:val="24"/>
          <w:szCs w:val="24"/>
        </w:rPr>
        <w:t>,</w:t>
      </w:r>
      <w:r w:rsidR="00C82363">
        <w:rPr>
          <w:rFonts w:ascii="Times New Roman" w:hAnsi="Times New Roman" w:cs="Times New Roman"/>
          <w:color w:val="000000" w:themeColor="text1"/>
          <w:sz w:val="24"/>
          <w:szCs w:val="24"/>
        </w:rPr>
        <w:t xml:space="preserve"> </w:t>
      </w:r>
      <w:r w:rsidR="00D5567B">
        <w:rPr>
          <w:rFonts w:ascii="Times New Roman" w:hAnsi="Times New Roman" w:cs="Times New Roman"/>
          <w:color w:val="000000" w:themeColor="text1"/>
          <w:sz w:val="24"/>
          <w:szCs w:val="24"/>
        </w:rPr>
        <w:t>i</w:t>
      </w:r>
      <w:r w:rsidR="00BA1F75">
        <w:rPr>
          <w:rFonts w:ascii="Times New Roman" w:hAnsi="Times New Roman" w:cs="Times New Roman"/>
          <w:color w:val="000000" w:themeColor="text1"/>
          <w:sz w:val="24"/>
          <w:szCs w:val="24"/>
        </w:rPr>
        <w:t xml:space="preserve">f the cycle of reciprocity among coworkers </w:t>
      </w:r>
      <w:proofErr w:type="gramStart"/>
      <w:r w:rsidR="00BA1F75">
        <w:rPr>
          <w:rFonts w:ascii="Times New Roman" w:hAnsi="Times New Roman" w:cs="Times New Roman"/>
          <w:color w:val="000000" w:themeColor="text1"/>
          <w:sz w:val="24"/>
          <w:szCs w:val="24"/>
        </w:rPr>
        <w:t>has to</w:t>
      </w:r>
      <w:proofErr w:type="gramEnd"/>
      <w:r w:rsidR="00BA1F75">
        <w:rPr>
          <w:rFonts w:ascii="Times New Roman" w:hAnsi="Times New Roman" w:cs="Times New Roman"/>
          <w:color w:val="000000" w:themeColor="text1"/>
          <w:sz w:val="24"/>
          <w:szCs w:val="24"/>
        </w:rPr>
        <w:t xml:space="preserve"> be disturbed, an increase in </w:t>
      </w:r>
      <w:r w:rsidR="00DB7F42">
        <w:rPr>
          <w:rFonts w:ascii="Times New Roman" w:hAnsi="Times New Roman" w:cs="Times New Roman"/>
          <w:color w:val="000000" w:themeColor="text1"/>
          <w:sz w:val="24"/>
          <w:szCs w:val="24"/>
        </w:rPr>
        <w:t xml:space="preserve">one’s willingness to do favors for their coworkers </w:t>
      </w:r>
      <w:r w:rsidR="009113C5">
        <w:rPr>
          <w:rFonts w:ascii="Times New Roman" w:hAnsi="Times New Roman" w:cs="Times New Roman"/>
          <w:color w:val="000000" w:themeColor="text1"/>
          <w:sz w:val="24"/>
          <w:szCs w:val="24"/>
        </w:rPr>
        <w:t>(e.g., promotive OCBI)</w:t>
      </w:r>
      <w:r w:rsidR="002367FA">
        <w:rPr>
          <w:rFonts w:ascii="Times New Roman" w:hAnsi="Times New Roman" w:cs="Times New Roman"/>
          <w:color w:val="000000" w:themeColor="text1"/>
          <w:sz w:val="24"/>
          <w:szCs w:val="24"/>
        </w:rPr>
        <w:t xml:space="preserve"> </w:t>
      </w:r>
      <w:r w:rsidR="00E32C7B">
        <w:rPr>
          <w:rFonts w:ascii="Times New Roman" w:hAnsi="Times New Roman" w:cs="Times New Roman"/>
          <w:color w:val="000000" w:themeColor="text1"/>
          <w:sz w:val="24"/>
          <w:szCs w:val="24"/>
        </w:rPr>
        <w:t>is likely to be</w:t>
      </w:r>
      <w:r w:rsidR="002367FA">
        <w:rPr>
          <w:rFonts w:ascii="Times New Roman" w:hAnsi="Times New Roman" w:cs="Times New Roman"/>
          <w:color w:val="000000" w:themeColor="text1"/>
          <w:sz w:val="24"/>
          <w:szCs w:val="24"/>
        </w:rPr>
        <w:t xml:space="preserve"> perceived more positively than an increase in adherence to organizational norms (protective OCB)</w:t>
      </w:r>
      <w:r w:rsidR="00D5567B">
        <w:rPr>
          <w:rFonts w:ascii="Times New Roman" w:hAnsi="Times New Roman" w:cs="Times New Roman"/>
          <w:color w:val="000000" w:themeColor="text1"/>
          <w:sz w:val="24"/>
          <w:szCs w:val="24"/>
        </w:rPr>
        <w:t xml:space="preserve">. </w:t>
      </w:r>
    </w:p>
    <w:p w14:paraId="4AFF613E" w14:textId="5C0B38F7" w:rsidR="00783EF3" w:rsidRDefault="00981A6F" w:rsidP="00DB7F42">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Although some differences based on type are expected,</w:t>
      </w:r>
      <w:r w:rsidR="005A7DFE">
        <w:rPr>
          <w:rFonts w:ascii="Times New Roman" w:hAnsi="Times New Roman" w:cs="Times New Roman"/>
          <w:color w:val="000000" w:themeColor="text1"/>
          <w:sz w:val="24"/>
          <w:szCs w:val="24"/>
        </w:rPr>
        <w:t xml:space="preserve"> the research in this area is limited and </w:t>
      </w:r>
      <w:r w:rsidR="008E00BE">
        <w:rPr>
          <w:rFonts w:ascii="Times New Roman" w:hAnsi="Times New Roman" w:cs="Times New Roman"/>
          <w:color w:val="000000" w:themeColor="text1"/>
          <w:sz w:val="24"/>
          <w:szCs w:val="24"/>
        </w:rPr>
        <w:t>the relationships between</w:t>
      </w:r>
      <w:r w:rsidR="005A7DFE">
        <w:rPr>
          <w:rFonts w:ascii="Times New Roman" w:hAnsi="Times New Roman" w:cs="Times New Roman"/>
          <w:color w:val="000000" w:themeColor="text1"/>
          <w:sz w:val="24"/>
          <w:szCs w:val="24"/>
        </w:rPr>
        <w:t xml:space="preserve"> </w:t>
      </w:r>
      <w:r w:rsidR="008E00BE">
        <w:rPr>
          <w:rFonts w:ascii="Times New Roman" w:hAnsi="Times New Roman" w:cs="Times New Roman"/>
          <w:color w:val="000000" w:themeColor="text1"/>
          <w:sz w:val="24"/>
          <w:szCs w:val="24"/>
        </w:rPr>
        <w:t xml:space="preserve">fluctuations in all four types of </w:t>
      </w:r>
      <w:r w:rsidR="005A7DFE">
        <w:rPr>
          <w:rFonts w:ascii="Times New Roman" w:hAnsi="Times New Roman" w:cs="Times New Roman"/>
          <w:color w:val="000000" w:themeColor="text1"/>
          <w:sz w:val="24"/>
          <w:szCs w:val="24"/>
        </w:rPr>
        <w:t xml:space="preserve">OCBs </w:t>
      </w:r>
      <w:r w:rsidR="008E00BE">
        <w:rPr>
          <w:rFonts w:ascii="Times New Roman" w:hAnsi="Times New Roman" w:cs="Times New Roman"/>
          <w:color w:val="000000" w:themeColor="text1"/>
          <w:sz w:val="24"/>
          <w:szCs w:val="24"/>
        </w:rPr>
        <w:t>and</w:t>
      </w:r>
      <w:r w:rsidR="005A7DFE">
        <w:rPr>
          <w:rFonts w:ascii="Times New Roman" w:hAnsi="Times New Roman" w:cs="Times New Roman"/>
          <w:color w:val="000000" w:themeColor="text1"/>
          <w:sz w:val="24"/>
          <w:szCs w:val="24"/>
        </w:rPr>
        <w:t xml:space="preserve"> the outcomes of interest are not necessarily clear</w:t>
      </w:r>
      <w:r w:rsidR="008E00BE">
        <w:rPr>
          <w:rFonts w:ascii="Times New Roman" w:hAnsi="Times New Roman" w:cs="Times New Roman"/>
          <w:color w:val="000000" w:themeColor="text1"/>
          <w:sz w:val="24"/>
          <w:szCs w:val="24"/>
        </w:rPr>
        <w:t>.</w:t>
      </w:r>
      <w:r w:rsidR="005A7DFE">
        <w:rPr>
          <w:rFonts w:ascii="Times New Roman" w:hAnsi="Times New Roman" w:cs="Times New Roman"/>
          <w:color w:val="000000" w:themeColor="text1"/>
          <w:sz w:val="24"/>
          <w:szCs w:val="24"/>
        </w:rPr>
        <w:t xml:space="preserve"> For </w:t>
      </w:r>
      <w:r w:rsidR="00E51FC8">
        <w:rPr>
          <w:rFonts w:ascii="Times New Roman" w:hAnsi="Times New Roman" w:cs="Times New Roman"/>
          <w:color w:val="000000" w:themeColor="text1"/>
          <w:sz w:val="24"/>
          <w:szCs w:val="24"/>
        </w:rPr>
        <w:t>instance</w:t>
      </w:r>
      <w:r w:rsidR="005A7DFE">
        <w:rPr>
          <w:rFonts w:ascii="Times New Roman" w:hAnsi="Times New Roman" w:cs="Times New Roman"/>
          <w:color w:val="000000" w:themeColor="text1"/>
          <w:sz w:val="24"/>
          <w:szCs w:val="24"/>
        </w:rPr>
        <w:t>, it is unclear if coworkers would be more willing to work with coworkers who have recently increased their promotive OCB</w:t>
      </w:r>
      <w:r w:rsidR="00BF7093">
        <w:rPr>
          <w:rFonts w:ascii="Times New Roman" w:hAnsi="Times New Roman" w:cs="Times New Roman"/>
          <w:color w:val="000000" w:themeColor="text1"/>
          <w:sz w:val="24"/>
          <w:szCs w:val="24"/>
        </w:rPr>
        <w:t>O</w:t>
      </w:r>
      <w:r w:rsidR="005A7DFE">
        <w:rPr>
          <w:rFonts w:ascii="Times New Roman" w:hAnsi="Times New Roman" w:cs="Times New Roman"/>
          <w:color w:val="000000" w:themeColor="text1"/>
          <w:sz w:val="24"/>
          <w:szCs w:val="24"/>
        </w:rPr>
        <w:t xml:space="preserve"> </w:t>
      </w:r>
      <w:r w:rsidR="00662042">
        <w:rPr>
          <w:rFonts w:ascii="Times New Roman" w:hAnsi="Times New Roman" w:cs="Times New Roman"/>
          <w:color w:val="000000" w:themeColor="text1"/>
          <w:sz w:val="24"/>
          <w:szCs w:val="24"/>
        </w:rPr>
        <w:t xml:space="preserve">(e.g., taking initiative) </w:t>
      </w:r>
      <w:r w:rsidR="00767A8A">
        <w:rPr>
          <w:rFonts w:ascii="Times New Roman" w:hAnsi="Times New Roman" w:cs="Times New Roman"/>
          <w:color w:val="000000" w:themeColor="text1"/>
          <w:sz w:val="24"/>
          <w:szCs w:val="24"/>
        </w:rPr>
        <w:t>relative</w:t>
      </w:r>
      <w:r w:rsidR="005A7DFE">
        <w:rPr>
          <w:rFonts w:ascii="Times New Roman" w:hAnsi="Times New Roman" w:cs="Times New Roman"/>
          <w:color w:val="000000" w:themeColor="text1"/>
          <w:sz w:val="24"/>
          <w:szCs w:val="24"/>
        </w:rPr>
        <w:t xml:space="preserve"> to </w:t>
      </w:r>
      <w:r w:rsidR="008E00BE">
        <w:rPr>
          <w:rFonts w:ascii="Times New Roman" w:hAnsi="Times New Roman" w:cs="Times New Roman"/>
          <w:color w:val="000000" w:themeColor="text1"/>
          <w:sz w:val="24"/>
          <w:szCs w:val="24"/>
        </w:rPr>
        <w:t>those who have</w:t>
      </w:r>
      <w:r w:rsidR="005A7DFE">
        <w:rPr>
          <w:rFonts w:ascii="Times New Roman" w:hAnsi="Times New Roman" w:cs="Times New Roman"/>
          <w:color w:val="000000" w:themeColor="text1"/>
          <w:sz w:val="24"/>
          <w:szCs w:val="24"/>
        </w:rPr>
        <w:t xml:space="preserve"> </w:t>
      </w:r>
      <w:r w:rsidR="008E00BE">
        <w:rPr>
          <w:rFonts w:ascii="Times New Roman" w:hAnsi="Times New Roman" w:cs="Times New Roman"/>
          <w:color w:val="000000" w:themeColor="text1"/>
          <w:sz w:val="24"/>
          <w:szCs w:val="24"/>
        </w:rPr>
        <w:t>recently</w:t>
      </w:r>
      <w:r w:rsidR="005A7DFE">
        <w:rPr>
          <w:rFonts w:ascii="Times New Roman" w:hAnsi="Times New Roman" w:cs="Times New Roman"/>
          <w:color w:val="000000" w:themeColor="text1"/>
          <w:sz w:val="24"/>
          <w:szCs w:val="24"/>
        </w:rPr>
        <w:t xml:space="preserve"> increased </w:t>
      </w:r>
      <w:r w:rsidR="00662042">
        <w:rPr>
          <w:rFonts w:ascii="Times New Roman" w:hAnsi="Times New Roman" w:cs="Times New Roman"/>
          <w:color w:val="000000" w:themeColor="text1"/>
          <w:sz w:val="24"/>
          <w:szCs w:val="24"/>
        </w:rPr>
        <w:t>their</w:t>
      </w:r>
      <w:r w:rsidR="005A7DFE">
        <w:rPr>
          <w:rFonts w:ascii="Times New Roman" w:hAnsi="Times New Roman" w:cs="Times New Roman"/>
          <w:color w:val="000000" w:themeColor="text1"/>
          <w:sz w:val="24"/>
          <w:szCs w:val="24"/>
        </w:rPr>
        <w:t xml:space="preserve"> </w:t>
      </w:r>
      <w:r w:rsidR="00BF7093">
        <w:rPr>
          <w:rFonts w:ascii="Times New Roman" w:hAnsi="Times New Roman" w:cs="Times New Roman"/>
          <w:color w:val="000000" w:themeColor="text1"/>
          <w:sz w:val="24"/>
          <w:szCs w:val="24"/>
        </w:rPr>
        <w:t>protective OCBI</w:t>
      </w:r>
      <w:r w:rsidR="005A7DFE">
        <w:rPr>
          <w:rFonts w:ascii="Times New Roman" w:hAnsi="Times New Roman" w:cs="Times New Roman"/>
          <w:color w:val="000000" w:themeColor="text1"/>
          <w:sz w:val="24"/>
          <w:szCs w:val="24"/>
        </w:rPr>
        <w:t xml:space="preserve"> (</w:t>
      </w:r>
      <w:r w:rsidR="00662042">
        <w:rPr>
          <w:rFonts w:ascii="Times New Roman" w:hAnsi="Times New Roman" w:cs="Times New Roman"/>
          <w:color w:val="000000" w:themeColor="text1"/>
          <w:sz w:val="24"/>
          <w:szCs w:val="24"/>
        </w:rPr>
        <w:t>e.g., facilitating group cohesion</w:t>
      </w:r>
      <w:r w:rsidR="005A7DFE">
        <w:rPr>
          <w:rFonts w:ascii="Times New Roman" w:hAnsi="Times New Roman" w:cs="Times New Roman"/>
          <w:color w:val="000000" w:themeColor="text1"/>
          <w:sz w:val="24"/>
          <w:szCs w:val="24"/>
        </w:rPr>
        <w:t>)</w:t>
      </w:r>
      <w:r w:rsidR="00B45A96">
        <w:rPr>
          <w:rFonts w:ascii="Times New Roman" w:hAnsi="Times New Roman" w:cs="Times New Roman"/>
          <w:color w:val="000000" w:themeColor="text1"/>
          <w:sz w:val="24"/>
          <w:szCs w:val="24"/>
        </w:rPr>
        <w:t xml:space="preserve">. </w:t>
      </w:r>
      <w:r w:rsidR="004A22E3">
        <w:rPr>
          <w:rFonts w:ascii="Times New Roman" w:hAnsi="Times New Roman" w:cs="Times New Roman"/>
          <w:color w:val="000000" w:themeColor="text1"/>
          <w:sz w:val="24"/>
          <w:szCs w:val="24"/>
        </w:rPr>
        <w:t>P</w:t>
      </w:r>
      <w:r w:rsidR="00BF7093">
        <w:rPr>
          <w:rFonts w:ascii="Times New Roman" w:hAnsi="Times New Roman" w:cs="Times New Roman"/>
          <w:color w:val="000000" w:themeColor="text1"/>
          <w:sz w:val="24"/>
          <w:szCs w:val="24"/>
        </w:rPr>
        <w:t>rotective OCBIs are often associated with sportsmanship</w:t>
      </w:r>
      <w:r w:rsidR="004A22E3">
        <w:rPr>
          <w:rFonts w:ascii="Times New Roman" w:hAnsi="Times New Roman" w:cs="Times New Roman"/>
          <w:color w:val="000000" w:themeColor="text1"/>
          <w:sz w:val="24"/>
          <w:szCs w:val="24"/>
        </w:rPr>
        <w:t xml:space="preserve"> (Marinova, et al, 2010)</w:t>
      </w:r>
      <w:r w:rsidR="00BF7093">
        <w:rPr>
          <w:rFonts w:ascii="Times New Roman" w:hAnsi="Times New Roman" w:cs="Times New Roman"/>
          <w:color w:val="000000" w:themeColor="text1"/>
          <w:sz w:val="24"/>
          <w:szCs w:val="24"/>
        </w:rPr>
        <w:t xml:space="preserve">. </w:t>
      </w:r>
      <w:r w:rsidR="00BF7093">
        <w:rPr>
          <w:rFonts w:ascii="Times New Roman" w:hAnsi="Times New Roman" w:cs="Times New Roman"/>
          <w:sz w:val="24"/>
          <w:szCs w:val="24"/>
        </w:rPr>
        <w:t>B</w:t>
      </w:r>
      <w:r w:rsidR="00BF7093" w:rsidRPr="00563F2D">
        <w:rPr>
          <w:rFonts w:ascii="Times New Roman" w:hAnsi="Times New Roman" w:cs="Times New Roman"/>
          <w:sz w:val="24"/>
          <w:szCs w:val="24"/>
        </w:rPr>
        <w:t>ehaviors related to sportsmanship have been found to assist work group performance, cohesion, and the development of a positive workplace (Podsakoff,</w:t>
      </w:r>
      <w:r w:rsidR="00BF7093">
        <w:rPr>
          <w:rFonts w:ascii="Times New Roman" w:hAnsi="Times New Roman" w:cs="Times New Roman"/>
          <w:sz w:val="24"/>
          <w:szCs w:val="24"/>
        </w:rPr>
        <w:t xml:space="preserve"> Ahearne, &amp; </w:t>
      </w:r>
      <w:proofErr w:type="spellStart"/>
      <w:r w:rsidR="00BF7093">
        <w:rPr>
          <w:rFonts w:ascii="Times New Roman" w:hAnsi="Times New Roman" w:cs="Times New Roman"/>
          <w:sz w:val="24"/>
          <w:szCs w:val="24"/>
        </w:rPr>
        <w:t>MacKenzie</w:t>
      </w:r>
      <w:proofErr w:type="spellEnd"/>
      <w:r w:rsidR="00BF7093">
        <w:rPr>
          <w:rFonts w:ascii="Times New Roman" w:hAnsi="Times New Roman" w:cs="Times New Roman"/>
          <w:sz w:val="24"/>
          <w:szCs w:val="24"/>
        </w:rPr>
        <w:t>,</w:t>
      </w:r>
      <w:r w:rsidR="00BF7093" w:rsidRPr="00563F2D">
        <w:rPr>
          <w:rFonts w:ascii="Times New Roman" w:hAnsi="Times New Roman" w:cs="Times New Roman"/>
          <w:sz w:val="24"/>
          <w:szCs w:val="24"/>
        </w:rPr>
        <w:t xml:space="preserve"> 1997).</w:t>
      </w:r>
      <w:r w:rsidR="00BF7093" w:rsidRPr="00BF7093">
        <w:rPr>
          <w:rFonts w:ascii="Times New Roman" w:hAnsi="Times New Roman" w:cs="Times New Roman"/>
          <w:color w:val="000000" w:themeColor="text1"/>
          <w:sz w:val="24"/>
          <w:szCs w:val="24"/>
        </w:rPr>
        <w:t xml:space="preserve"> </w:t>
      </w:r>
      <w:r w:rsidR="00357BE4">
        <w:rPr>
          <w:rFonts w:ascii="Times New Roman" w:hAnsi="Times New Roman" w:cs="Times New Roman"/>
          <w:color w:val="000000" w:themeColor="text1"/>
          <w:sz w:val="24"/>
          <w:szCs w:val="24"/>
        </w:rPr>
        <w:lastRenderedPageBreak/>
        <w:t xml:space="preserve">Working with people who </w:t>
      </w:r>
      <w:r w:rsidR="00AA3691">
        <w:rPr>
          <w:rFonts w:ascii="Times New Roman" w:hAnsi="Times New Roman" w:cs="Times New Roman"/>
          <w:color w:val="000000" w:themeColor="text1"/>
          <w:sz w:val="24"/>
          <w:szCs w:val="24"/>
        </w:rPr>
        <w:t>perform</w:t>
      </w:r>
      <w:r w:rsidR="00357BE4">
        <w:rPr>
          <w:rFonts w:ascii="Times New Roman" w:hAnsi="Times New Roman" w:cs="Times New Roman"/>
          <w:color w:val="000000" w:themeColor="text1"/>
          <w:sz w:val="24"/>
          <w:szCs w:val="24"/>
        </w:rPr>
        <w:t xml:space="preserve"> protective OCBIs may make</w:t>
      </w:r>
      <w:r w:rsidR="00BF7093">
        <w:rPr>
          <w:rFonts w:ascii="Times New Roman" w:hAnsi="Times New Roman" w:cs="Times New Roman"/>
          <w:color w:val="000000" w:themeColor="text1"/>
          <w:sz w:val="24"/>
          <w:szCs w:val="24"/>
        </w:rPr>
        <w:t xml:space="preserve"> one’s work life easier and may </w:t>
      </w:r>
      <w:r w:rsidR="00357BE4">
        <w:rPr>
          <w:rFonts w:ascii="Times New Roman" w:hAnsi="Times New Roman" w:cs="Times New Roman"/>
          <w:color w:val="000000" w:themeColor="text1"/>
          <w:sz w:val="24"/>
          <w:szCs w:val="24"/>
        </w:rPr>
        <w:t>help everyone on the team to perform better.</w:t>
      </w:r>
      <w:r w:rsidR="00BF7093">
        <w:rPr>
          <w:rFonts w:ascii="Times New Roman" w:hAnsi="Times New Roman" w:cs="Times New Roman"/>
          <w:color w:val="000000" w:themeColor="text1"/>
          <w:sz w:val="24"/>
          <w:szCs w:val="24"/>
        </w:rPr>
        <w:t xml:space="preserve"> Conversely, we suggest that promotive OCBOs are likely to be associated with the leadership competency of initiating structure. </w:t>
      </w:r>
      <w:r w:rsidR="00904334">
        <w:rPr>
          <w:rFonts w:ascii="Times New Roman" w:hAnsi="Times New Roman" w:cs="Times New Roman"/>
          <w:color w:val="000000" w:themeColor="text1"/>
          <w:sz w:val="24"/>
          <w:szCs w:val="24"/>
        </w:rPr>
        <w:t>Given t</w:t>
      </w:r>
      <w:r w:rsidR="00357BE4">
        <w:rPr>
          <w:rFonts w:ascii="Times New Roman" w:hAnsi="Times New Roman" w:cs="Times New Roman"/>
          <w:color w:val="000000" w:themeColor="text1"/>
          <w:sz w:val="24"/>
          <w:szCs w:val="24"/>
        </w:rPr>
        <w:t>hat behaviors that</w:t>
      </w:r>
      <w:r w:rsidR="00904334">
        <w:rPr>
          <w:rFonts w:ascii="Times New Roman" w:hAnsi="Times New Roman" w:cs="Times New Roman"/>
          <w:color w:val="000000" w:themeColor="text1"/>
          <w:sz w:val="24"/>
          <w:szCs w:val="24"/>
        </w:rPr>
        <w:t xml:space="preserve"> initi</w:t>
      </w:r>
      <w:r w:rsidR="00357BE4">
        <w:rPr>
          <w:rFonts w:ascii="Times New Roman" w:hAnsi="Times New Roman" w:cs="Times New Roman"/>
          <w:color w:val="000000" w:themeColor="text1"/>
          <w:sz w:val="24"/>
          <w:szCs w:val="24"/>
        </w:rPr>
        <w:t>ate</w:t>
      </w:r>
      <w:r w:rsidR="00904334">
        <w:rPr>
          <w:rFonts w:ascii="Times New Roman" w:hAnsi="Times New Roman" w:cs="Times New Roman"/>
          <w:color w:val="000000" w:themeColor="text1"/>
          <w:sz w:val="24"/>
          <w:szCs w:val="24"/>
        </w:rPr>
        <w:t xml:space="preserve"> structure</w:t>
      </w:r>
      <w:r w:rsidR="00357BE4">
        <w:rPr>
          <w:rFonts w:ascii="Times New Roman" w:hAnsi="Times New Roman" w:cs="Times New Roman"/>
          <w:color w:val="000000" w:themeColor="text1"/>
          <w:sz w:val="24"/>
          <w:szCs w:val="24"/>
        </w:rPr>
        <w:t xml:space="preserve"> are</w:t>
      </w:r>
      <w:r w:rsidR="00904334">
        <w:rPr>
          <w:rFonts w:ascii="Times New Roman" w:hAnsi="Times New Roman" w:cs="Times New Roman"/>
          <w:color w:val="000000" w:themeColor="text1"/>
          <w:sz w:val="24"/>
          <w:szCs w:val="24"/>
        </w:rPr>
        <w:t xml:space="preserve"> associated with group-organization performance (Judge et al., 2004), employees who can successfully employ promotive OCBOs may </w:t>
      </w:r>
      <w:proofErr w:type="gramStart"/>
      <w:r w:rsidR="00904334">
        <w:rPr>
          <w:rFonts w:ascii="Times New Roman" w:hAnsi="Times New Roman" w:cs="Times New Roman"/>
          <w:color w:val="000000" w:themeColor="text1"/>
          <w:sz w:val="24"/>
          <w:szCs w:val="24"/>
        </w:rPr>
        <w:t>be seen as</w:t>
      </w:r>
      <w:proofErr w:type="gramEnd"/>
      <w:r w:rsidR="00904334">
        <w:rPr>
          <w:rFonts w:ascii="Times New Roman" w:hAnsi="Times New Roman" w:cs="Times New Roman"/>
          <w:color w:val="000000" w:themeColor="text1"/>
          <w:sz w:val="24"/>
          <w:szCs w:val="24"/>
        </w:rPr>
        <w:t xml:space="preserve"> more competent</w:t>
      </w:r>
      <w:r w:rsidR="00DB7F42">
        <w:rPr>
          <w:rFonts w:ascii="Times New Roman" w:hAnsi="Times New Roman" w:cs="Times New Roman"/>
          <w:color w:val="000000" w:themeColor="text1"/>
          <w:sz w:val="24"/>
          <w:szCs w:val="24"/>
        </w:rPr>
        <w:t xml:space="preserve"> and may be more likely to be recommended for organizational rewards </w:t>
      </w:r>
      <w:r w:rsidR="003E3119">
        <w:rPr>
          <w:rFonts w:ascii="Times New Roman" w:hAnsi="Times New Roman" w:cs="Times New Roman"/>
          <w:color w:val="000000" w:themeColor="text1"/>
          <w:sz w:val="24"/>
          <w:szCs w:val="24"/>
        </w:rPr>
        <w:t>(e.g., promotion, employee of the month).</w:t>
      </w:r>
      <w:r w:rsidR="00990EA5">
        <w:rPr>
          <w:rFonts w:ascii="Times New Roman" w:hAnsi="Times New Roman" w:cs="Times New Roman"/>
          <w:color w:val="000000" w:themeColor="text1"/>
          <w:sz w:val="24"/>
          <w:szCs w:val="24"/>
        </w:rPr>
        <w:t xml:space="preserve"> </w:t>
      </w:r>
      <w:r w:rsidR="00713D66">
        <w:rPr>
          <w:rFonts w:ascii="Times New Roman" w:hAnsi="Times New Roman" w:cs="Times New Roman"/>
          <w:color w:val="000000" w:themeColor="text1"/>
          <w:sz w:val="24"/>
          <w:szCs w:val="24"/>
        </w:rPr>
        <w:t xml:space="preserve">Clear </w:t>
      </w:r>
      <w:r w:rsidR="00DB7F42">
        <w:rPr>
          <w:rFonts w:ascii="Times New Roman" w:hAnsi="Times New Roman" w:cs="Times New Roman"/>
          <w:color w:val="000000" w:themeColor="text1"/>
          <w:sz w:val="24"/>
          <w:szCs w:val="24"/>
        </w:rPr>
        <w:t>reasoning for why workers may respond positively to increases</w:t>
      </w:r>
      <w:r w:rsidR="00713D66">
        <w:rPr>
          <w:rFonts w:ascii="Times New Roman" w:hAnsi="Times New Roman" w:cs="Times New Roman"/>
          <w:color w:val="000000" w:themeColor="text1"/>
          <w:sz w:val="24"/>
          <w:szCs w:val="24"/>
        </w:rPr>
        <w:t xml:space="preserve"> </w:t>
      </w:r>
      <w:r w:rsidR="00DB7F42">
        <w:rPr>
          <w:rFonts w:ascii="Times New Roman" w:hAnsi="Times New Roman" w:cs="Times New Roman"/>
          <w:color w:val="000000" w:themeColor="text1"/>
          <w:sz w:val="24"/>
          <w:szCs w:val="24"/>
        </w:rPr>
        <w:t>in</w:t>
      </w:r>
      <w:r w:rsidR="00713D66">
        <w:rPr>
          <w:rFonts w:ascii="Times New Roman" w:hAnsi="Times New Roman" w:cs="Times New Roman"/>
          <w:color w:val="000000" w:themeColor="text1"/>
          <w:sz w:val="24"/>
          <w:szCs w:val="24"/>
        </w:rPr>
        <w:t xml:space="preserve"> both promotive OCBO and protective OCBIs can be found</w:t>
      </w:r>
      <w:r w:rsidR="004C3497">
        <w:rPr>
          <w:rFonts w:ascii="Times New Roman" w:hAnsi="Times New Roman" w:cs="Times New Roman"/>
          <w:color w:val="000000" w:themeColor="text1"/>
          <w:sz w:val="24"/>
          <w:szCs w:val="24"/>
        </w:rPr>
        <w:t>. However,</w:t>
      </w:r>
      <w:r w:rsidR="004C2594">
        <w:rPr>
          <w:rFonts w:ascii="Times New Roman" w:hAnsi="Times New Roman" w:cs="Times New Roman"/>
          <w:color w:val="000000" w:themeColor="text1"/>
          <w:sz w:val="24"/>
          <w:szCs w:val="24"/>
        </w:rPr>
        <w:t xml:space="preserve"> we lack information to </w:t>
      </w:r>
      <w:r w:rsidR="00BE46A4">
        <w:rPr>
          <w:rFonts w:ascii="Times New Roman" w:hAnsi="Times New Roman" w:cs="Times New Roman"/>
          <w:color w:val="000000" w:themeColor="text1"/>
          <w:sz w:val="24"/>
          <w:szCs w:val="24"/>
        </w:rPr>
        <w:t>explicitly</w:t>
      </w:r>
      <w:r w:rsidR="004C2594">
        <w:rPr>
          <w:rFonts w:ascii="Times New Roman" w:hAnsi="Times New Roman" w:cs="Times New Roman"/>
          <w:color w:val="000000" w:themeColor="text1"/>
          <w:sz w:val="24"/>
          <w:szCs w:val="24"/>
        </w:rPr>
        <w:t xml:space="preserve"> suggest which type of OCB change coworkers would respond more positively to and which aspects of coworker </w:t>
      </w:r>
      <w:r w:rsidR="00291CDF">
        <w:rPr>
          <w:rFonts w:ascii="Times New Roman" w:hAnsi="Times New Roman" w:cs="Times New Roman"/>
          <w:color w:val="000000" w:themeColor="text1"/>
          <w:sz w:val="24"/>
          <w:szCs w:val="24"/>
        </w:rPr>
        <w:t>evaluations of OCB performers</w:t>
      </w:r>
      <w:r w:rsidR="004C2594">
        <w:rPr>
          <w:rFonts w:ascii="Times New Roman" w:hAnsi="Times New Roman" w:cs="Times New Roman"/>
          <w:color w:val="000000" w:themeColor="text1"/>
          <w:sz w:val="24"/>
          <w:szCs w:val="24"/>
        </w:rPr>
        <w:t xml:space="preserve"> would be most impacted.</w:t>
      </w:r>
      <w:r w:rsidR="00333D6A">
        <w:rPr>
          <w:rFonts w:ascii="Times New Roman" w:hAnsi="Times New Roman" w:cs="Times New Roman"/>
          <w:color w:val="000000" w:themeColor="text1"/>
          <w:sz w:val="24"/>
          <w:szCs w:val="24"/>
        </w:rPr>
        <w:t xml:space="preserve"> </w:t>
      </w:r>
    </w:p>
    <w:p w14:paraId="0BFFAF47" w14:textId="09D338D3" w:rsidR="00040A82" w:rsidRDefault="002C2B02" w:rsidP="000075BE">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addition to lacking information about the comparative utility of increasing different types of OCBs</w:t>
      </w:r>
      <w:r w:rsidR="00990EA5">
        <w:rPr>
          <w:rFonts w:ascii="Times New Roman" w:hAnsi="Times New Roman" w:cs="Times New Roman"/>
          <w:color w:val="000000" w:themeColor="text1"/>
          <w:sz w:val="24"/>
          <w:szCs w:val="24"/>
        </w:rPr>
        <w:t xml:space="preserve">, it is unclear if stability is preferred for some types of OCBs </w:t>
      </w:r>
      <w:r w:rsidR="0066092B">
        <w:rPr>
          <w:rFonts w:ascii="Times New Roman" w:hAnsi="Times New Roman" w:cs="Times New Roman"/>
          <w:color w:val="000000" w:themeColor="text1"/>
          <w:sz w:val="24"/>
          <w:szCs w:val="24"/>
        </w:rPr>
        <w:t xml:space="preserve">more than others. </w:t>
      </w:r>
      <w:r w:rsidR="00E51FC8">
        <w:rPr>
          <w:rFonts w:ascii="Times New Roman" w:hAnsi="Times New Roman" w:cs="Times New Roman"/>
          <w:color w:val="000000" w:themeColor="text1"/>
          <w:sz w:val="24"/>
          <w:szCs w:val="24"/>
        </w:rPr>
        <w:t>I</w:t>
      </w:r>
      <w:r w:rsidR="0066092B">
        <w:rPr>
          <w:rFonts w:ascii="Times New Roman" w:hAnsi="Times New Roman" w:cs="Times New Roman"/>
          <w:color w:val="000000" w:themeColor="text1"/>
          <w:sz w:val="24"/>
          <w:szCs w:val="24"/>
        </w:rPr>
        <w:t xml:space="preserve">t is possible that </w:t>
      </w:r>
      <w:r w:rsidR="00F46EAD">
        <w:rPr>
          <w:rFonts w:ascii="Times New Roman" w:hAnsi="Times New Roman" w:cs="Times New Roman"/>
          <w:color w:val="000000" w:themeColor="text1"/>
          <w:sz w:val="24"/>
          <w:szCs w:val="24"/>
        </w:rPr>
        <w:t xml:space="preserve">stability in protective OCBOs (e.g., adherence to organizational norms) is preferred above stability in promotive OCBIs (e.g., sharing personal supplies). </w:t>
      </w:r>
      <w:r w:rsidR="00A23141">
        <w:rPr>
          <w:rFonts w:ascii="Times New Roman" w:hAnsi="Times New Roman" w:cs="Times New Roman"/>
          <w:color w:val="000000" w:themeColor="text1"/>
          <w:sz w:val="24"/>
          <w:szCs w:val="24"/>
        </w:rPr>
        <w:t>Although</w:t>
      </w:r>
      <w:r w:rsidR="00783EF3">
        <w:rPr>
          <w:rFonts w:ascii="Times New Roman" w:hAnsi="Times New Roman" w:cs="Times New Roman"/>
          <w:color w:val="000000" w:themeColor="text1"/>
          <w:sz w:val="24"/>
          <w:szCs w:val="24"/>
        </w:rPr>
        <w:t xml:space="preserve"> employees may exhibit various levels of general organizational compliance, some minimum qualifier for adherence to organizational norms and policies is expected of all employees who wish to keep their job. In fact, behavior that strongly violates organizational and social norms is considered organizational misbehavior (</w:t>
      </w:r>
      <w:proofErr w:type="spellStart"/>
      <w:r w:rsidR="00783EF3">
        <w:rPr>
          <w:rFonts w:ascii="Times New Roman" w:hAnsi="Times New Roman" w:cs="Times New Roman"/>
          <w:color w:val="000000" w:themeColor="text1"/>
          <w:sz w:val="24"/>
          <w:szCs w:val="24"/>
        </w:rPr>
        <w:t>Vardi</w:t>
      </w:r>
      <w:proofErr w:type="spellEnd"/>
      <w:r w:rsidR="00783EF3">
        <w:rPr>
          <w:rFonts w:ascii="Times New Roman" w:hAnsi="Times New Roman" w:cs="Times New Roman"/>
          <w:color w:val="000000" w:themeColor="text1"/>
          <w:sz w:val="24"/>
          <w:szCs w:val="24"/>
        </w:rPr>
        <w:t xml:space="preserve"> &amp; Wiener, 1996)</w:t>
      </w:r>
      <w:r w:rsidR="00A23141">
        <w:rPr>
          <w:rFonts w:ascii="Times New Roman" w:hAnsi="Times New Roman" w:cs="Times New Roman"/>
          <w:color w:val="000000" w:themeColor="text1"/>
          <w:sz w:val="24"/>
          <w:szCs w:val="24"/>
        </w:rPr>
        <w:t xml:space="preserve"> and may be socially punished (See Coleman, 1988)</w:t>
      </w:r>
      <w:r w:rsidR="00783EF3">
        <w:rPr>
          <w:rFonts w:ascii="Times New Roman" w:hAnsi="Times New Roman" w:cs="Times New Roman"/>
          <w:color w:val="000000" w:themeColor="text1"/>
          <w:sz w:val="24"/>
          <w:szCs w:val="24"/>
        </w:rPr>
        <w:t xml:space="preserve">. </w:t>
      </w:r>
      <w:r w:rsidR="00816DEC">
        <w:rPr>
          <w:rFonts w:ascii="Times New Roman" w:hAnsi="Times New Roman" w:cs="Times New Roman"/>
          <w:color w:val="000000" w:themeColor="text1"/>
          <w:sz w:val="24"/>
          <w:szCs w:val="24"/>
        </w:rPr>
        <w:t>Considering</w:t>
      </w:r>
      <w:r w:rsidR="000075BE">
        <w:rPr>
          <w:rFonts w:ascii="Times New Roman" w:hAnsi="Times New Roman" w:cs="Times New Roman"/>
          <w:color w:val="000000" w:themeColor="text1"/>
          <w:sz w:val="24"/>
          <w:szCs w:val="24"/>
        </w:rPr>
        <w:t xml:space="preserve"> that</w:t>
      </w:r>
      <w:r w:rsidR="00783EF3">
        <w:rPr>
          <w:rFonts w:ascii="Times New Roman" w:hAnsi="Times New Roman" w:cs="Times New Roman"/>
          <w:color w:val="000000" w:themeColor="text1"/>
          <w:sz w:val="24"/>
          <w:szCs w:val="24"/>
        </w:rPr>
        <w:t xml:space="preserve"> </w:t>
      </w:r>
      <w:r w:rsidR="00B74BDC">
        <w:rPr>
          <w:rFonts w:ascii="Times New Roman" w:hAnsi="Times New Roman" w:cs="Times New Roman"/>
          <w:color w:val="000000" w:themeColor="text1"/>
          <w:sz w:val="24"/>
          <w:szCs w:val="24"/>
        </w:rPr>
        <w:t xml:space="preserve">a </w:t>
      </w:r>
      <w:r w:rsidR="00783EF3">
        <w:rPr>
          <w:rFonts w:ascii="Times New Roman" w:hAnsi="Times New Roman" w:cs="Times New Roman"/>
          <w:color w:val="000000" w:themeColor="text1"/>
          <w:sz w:val="24"/>
          <w:szCs w:val="24"/>
        </w:rPr>
        <w:t xml:space="preserve">certain degree of </w:t>
      </w:r>
      <w:r w:rsidR="000075BE">
        <w:rPr>
          <w:rFonts w:ascii="Times New Roman" w:hAnsi="Times New Roman" w:cs="Times New Roman"/>
          <w:color w:val="000000" w:themeColor="text1"/>
          <w:sz w:val="24"/>
          <w:szCs w:val="24"/>
        </w:rPr>
        <w:t xml:space="preserve">organizational compliance </w:t>
      </w:r>
      <w:r w:rsidR="00783EF3">
        <w:rPr>
          <w:rFonts w:ascii="Times New Roman" w:hAnsi="Times New Roman" w:cs="Times New Roman"/>
          <w:color w:val="000000" w:themeColor="text1"/>
          <w:sz w:val="24"/>
          <w:szCs w:val="24"/>
        </w:rPr>
        <w:t xml:space="preserve">is considered within-role, higher levels of performance for this type of OCB may not be as strongly rewarded as other forms of OCB are. </w:t>
      </w:r>
      <w:r w:rsidR="00BE46A4">
        <w:rPr>
          <w:rFonts w:ascii="Times New Roman" w:hAnsi="Times New Roman" w:cs="Times New Roman"/>
          <w:color w:val="000000" w:themeColor="text1"/>
          <w:sz w:val="24"/>
          <w:szCs w:val="24"/>
        </w:rPr>
        <w:t>W</w:t>
      </w:r>
      <w:r w:rsidR="00783EF3">
        <w:rPr>
          <w:rFonts w:ascii="Times New Roman" w:hAnsi="Times New Roman" w:cs="Times New Roman"/>
          <w:color w:val="000000" w:themeColor="text1"/>
          <w:sz w:val="24"/>
          <w:szCs w:val="24"/>
        </w:rPr>
        <w:t>hen an employee suddenly decreases their protective OCBO, others may see the decline as particularly out of character and perhaps rude.</w:t>
      </w:r>
      <w:r w:rsidR="006E0A65">
        <w:rPr>
          <w:rFonts w:ascii="Times New Roman" w:hAnsi="Times New Roman" w:cs="Times New Roman"/>
          <w:color w:val="000000" w:themeColor="text1"/>
          <w:sz w:val="24"/>
          <w:szCs w:val="24"/>
        </w:rPr>
        <w:t xml:space="preserve"> </w:t>
      </w:r>
      <w:r w:rsidR="00A23141">
        <w:rPr>
          <w:rFonts w:ascii="Times New Roman" w:hAnsi="Times New Roman" w:cs="Times New Roman"/>
          <w:color w:val="000000" w:themeColor="text1"/>
          <w:sz w:val="24"/>
          <w:szCs w:val="24"/>
        </w:rPr>
        <w:t xml:space="preserve">As a result, </w:t>
      </w:r>
      <w:r w:rsidR="00A23141">
        <w:rPr>
          <w:rFonts w:ascii="Times New Roman" w:hAnsi="Times New Roman" w:cs="Times New Roman"/>
          <w:color w:val="000000" w:themeColor="text1"/>
          <w:sz w:val="24"/>
          <w:szCs w:val="24"/>
        </w:rPr>
        <w:lastRenderedPageBreak/>
        <w:t xml:space="preserve">coworkers may prefer stability in promotive OCBs but increases in other types of OCB. </w:t>
      </w:r>
      <w:r w:rsidR="00E52E19">
        <w:rPr>
          <w:rFonts w:ascii="Times New Roman" w:hAnsi="Times New Roman" w:cs="Times New Roman"/>
          <w:color w:val="000000" w:themeColor="text1"/>
          <w:sz w:val="24"/>
          <w:szCs w:val="24"/>
        </w:rPr>
        <w:t xml:space="preserve">A similar argument </w:t>
      </w:r>
      <w:r w:rsidR="00BE46A4">
        <w:rPr>
          <w:rFonts w:ascii="Times New Roman" w:hAnsi="Times New Roman" w:cs="Times New Roman"/>
          <w:color w:val="000000" w:themeColor="text1"/>
          <w:sz w:val="24"/>
          <w:szCs w:val="24"/>
        </w:rPr>
        <w:t>exists</w:t>
      </w:r>
      <w:r w:rsidR="00E52E19">
        <w:rPr>
          <w:rFonts w:ascii="Times New Roman" w:hAnsi="Times New Roman" w:cs="Times New Roman"/>
          <w:color w:val="000000" w:themeColor="text1"/>
          <w:sz w:val="24"/>
          <w:szCs w:val="24"/>
        </w:rPr>
        <w:t xml:space="preserve"> for protective OCBOs</w:t>
      </w:r>
      <w:r w:rsidR="00BE46A4">
        <w:rPr>
          <w:rFonts w:ascii="Times New Roman" w:hAnsi="Times New Roman" w:cs="Times New Roman"/>
          <w:color w:val="000000" w:themeColor="text1"/>
          <w:sz w:val="24"/>
          <w:szCs w:val="24"/>
        </w:rPr>
        <w:t>,</w:t>
      </w:r>
      <w:r w:rsidR="00E52E19">
        <w:rPr>
          <w:rFonts w:ascii="Times New Roman" w:hAnsi="Times New Roman" w:cs="Times New Roman"/>
          <w:color w:val="000000" w:themeColor="text1"/>
          <w:sz w:val="24"/>
          <w:szCs w:val="24"/>
        </w:rPr>
        <w:t xml:space="preserve"> which work to maintain social relationships, but research on stability preferences as it relates to different OCB performance remains minimal.</w:t>
      </w:r>
      <w:r w:rsidR="002D60EC">
        <w:rPr>
          <w:rFonts w:ascii="Times New Roman" w:hAnsi="Times New Roman" w:cs="Times New Roman"/>
          <w:color w:val="000000" w:themeColor="text1"/>
          <w:sz w:val="24"/>
          <w:szCs w:val="24"/>
        </w:rPr>
        <w:t xml:space="preserve"> </w:t>
      </w:r>
      <w:r w:rsidR="00816DEC">
        <w:rPr>
          <w:rFonts w:ascii="Times New Roman" w:hAnsi="Times New Roman" w:cs="Times New Roman"/>
          <w:color w:val="000000" w:themeColor="text1"/>
          <w:sz w:val="24"/>
          <w:szCs w:val="24"/>
        </w:rPr>
        <w:t>Given these limitations,</w:t>
      </w:r>
      <w:r w:rsidR="00BE46A4">
        <w:rPr>
          <w:rFonts w:ascii="Times New Roman" w:hAnsi="Times New Roman" w:cs="Times New Roman"/>
          <w:color w:val="000000" w:themeColor="text1"/>
          <w:sz w:val="24"/>
          <w:szCs w:val="24"/>
        </w:rPr>
        <w:t xml:space="preserve"> the following research questions was proposed:</w:t>
      </w:r>
    </w:p>
    <w:p w14:paraId="6EBF7973" w14:textId="5BC4586B" w:rsidR="000C6D54" w:rsidRPr="000C6D54" w:rsidRDefault="000C6D54" w:rsidP="006521A7">
      <w:pPr>
        <w:spacing w:after="0" w:line="480" w:lineRule="auto"/>
        <w:ind w:left="720"/>
        <w:rPr>
          <w:rFonts w:ascii="Times New Roman" w:hAnsi="Times New Roman" w:cs="Times New Roman"/>
          <w:i/>
          <w:sz w:val="24"/>
          <w:szCs w:val="24"/>
        </w:rPr>
      </w:pPr>
      <w:r w:rsidRPr="00A862B8">
        <w:rPr>
          <w:rFonts w:ascii="Times New Roman" w:hAnsi="Times New Roman" w:cs="Times New Roman"/>
          <w:iCs/>
          <w:sz w:val="24"/>
          <w:szCs w:val="24"/>
        </w:rPr>
        <w:t>RQ 1:</w:t>
      </w:r>
      <w:r w:rsidRPr="00D45C39">
        <w:rPr>
          <w:rFonts w:ascii="Times New Roman" w:hAnsi="Times New Roman" w:cs="Times New Roman"/>
          <w:i/>
          <w:sz w:val="24"/>
          <w:szCs w:val="24"/>
        </w:rPr>
        <w:t xml:space="preserve"> </w:t>
      </w:r>
      <w:r>
        <w:rPr>
          <w:rFonts w:ascii="Times New Roman" w:hAnsi="Times New Roman" w:cs="Times New Roman"/>
          <w:i/>
          <w:sz w:val="24"/>
          <w:szCs w:val="24"/>
        </w:rPr>
        <w:t xml:space="preserve">Does fluctuation in OCB and type of OCB have an interactive effect on how </w:t>
      </w:r>
      <w:r w:rsidR="00187912">
        <w:rPr>
          <w:rFonts w:ascii="Times New Roman" w:hAnsi="Times New Roman" w:cs="Times New Roman"/>
          <w:i/>
          <w:sz w:val="24"/>
          <w:szCs w:val="24"/>
        </w:rPr>
        <w:t>coworkers</w:t>
      </w:r>
      <w:r>
        <w:rPr>
          <w:rFonts w:ascii="Times New Roman" w:hAnsi="Times New Roman" w:cs="Times New Roman"/>
          <w:i/>
          <w:sz w:val="24"/>
          <w:szCs w:val="24"/>
        </w:rPr>
        <w:t xml:space="preserve"> perceive and respond to </w:t>
      </w:r>
      <w:r w:rsidR="00187912">
        <w:rPr>
          <w:rFonts w:ascii="Times New Roman" w:hAnsi="Times New Roman" w:cs="Times New Roman"/>
          <w:i/>
          <w:sz w:val="24"/>
          <w:szCs w:val="24"/>
        </w:rPr>
        <w:t xml:space="preserve">employees who </w:t>
      </w:r>
      <w:r w:rsidR="006269DF">
        <w:rPr>
          <w:rFonts w:ascii="Times New Roman" w:hAnsi="Times New Roman" w:cs="Times New Roman"/>
          <w:i/>
          <w:sz w:val="24"/>
          <w:szCs w:val="24"/>
        </w:rPr>
        <w:t>engage in</w:t>
      </w:r>
      <w:r w:rsidR="00187912">
        <w:rPr>
          <w:rFonts w:ascii="Times New Roman" w:hAnsi="Times New Roman" w:cs="Times New Roman"/>
          <w:i/>
          <w:sz w:val="24"/>
          <w:szCs w:val="24"/>
        </w:rPr>
        <w:t xml:space="preserve"> OCB</w:t>
      </w:r>
      <w:r w:rsidRPr="00D45C39">
        <w:rPr>
          <w:rFonts w:ascii="Times New Roman" w:hAnsi="Times New Roman" w:cs="Times New Roman"/>
          <w:i/>
          <w:sz w:val="24"/>
          <w:szCs w:val="24"/>
        </w:rPr>
        <w:t>?</w:t>
      </w:r>
    </w:p>
    <w:p w14:paraId="7C6CFCDB" w14:textId="77777777" w:rsidR="00EF045E" w:rsidRDefault="00EF045E" w:rsidP="005C7129">
      <w:pPr>
        <w:pStyle w:val="Heading2"/>
      </w:pPr>
      <w:bookmarkStart w:id="12" w:name="_Toc44947215"/>
      <w:bookmarkEnd w:id="11"/>
      <w:r w:rsidRPr="00D45C39">
        <w:t>Perceived OCB Motivation</w:t>
      </w:r>
      <w:bookmarkEnd w:id="12"/>
    </w:p>
    <w:p w14:paraId="65D0FA59" w14:textId="14145C3C" w:rsidR="00150237" w:rsidRDefault="00554FB7" w:rsidP="0015023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Among the more recent research that has begun to examine the darker implications of OCB, </w:t>
      </w:r>
      <w:r w:rsidR="004D65BC">
        <w:rPr>
          <w:rFonts w:ascii="Times New Roman" w:hAnsi="Times New Roman" w:cs="Times New Roman"/>
          <w:sz w:val="24"/>
          <w:szCs w:val="24"/>
        </w:rPr>
        <w:t>the findings for OCB motivation</w:t>
      </w:r>
      <w:r>
        <w:rPr>
          <w:rFonts w:ascii="Times New Roman" w:hAnsi="Times New Roman" w:cs="Times New Roman"/>
          <w:sz w:val="24"/>
          <w:szCs w:val="24"/>
        </w:rPr>
        <w:t xml:space="preserve"> ha</w:t>
      </w:r>
      <w:r w:rsidR="00A23149">
        <w:rPr>
          <w:rFonts w:ascii="Times New Roman" w:hAnsi="Times New Roman" w:cs="Times New Roman"/>
          <w:sz w:val="24"/>
          <w:szCs w:val="24"/>
        </w:rPr>
        <w:t>ve</w:t>
      </w:r>
      <w:r>
        <w:rPr>
          <w:rFonts w:ascii="Times New Roman" w:hAnsi="Times New Roman" w:cs="Times New Roman"/>
          <w:sz w:val="24"/>
          <w:szCs w:val="24"/>
        </w:rPr>
        <w:t xml:space="preserve"> come to suggest that the</w:t>
      </w:r>
      <w:r w:rsidR="004D65BC">
        <w:rPr>
          <w:rFonts w:ascii="Times New Roman" w:hAnsi="Times New Roman" w:cs="Times New Roman"/>
          <w:sz w:val="24"/>
          <w:szCs w:val="24"/>
        </w:rPr>
        <w:t xml:space="preserve"> reasons</w:t>
      </w:r>
      <w:r>
        <w:rPr>
          <w:rFonts w:ascii="Times New Roman" w:hAnsi="Times New Roman" w:cs="Times New Roman"/>
          <w:sz w:val="24"/>
          <w:szCs w:val="24"/>
        </w:rPr>
        <w:t xml:space="preserve"> employees have for completing OCBs may change the nature of the outcomes that stem from this behavior.</w:t>
      </w:r>
      <w:r w:rsidR="004D65BC">
        <w:rPr>
          <w:rFonts w:ascii="Times New Roman" w:hAnsi="Times New Roman" w:cs="Times New Roman"/>
          <w:sz w:val="24"/>
          <w:szCs w:val="24"/>
        </w:rPr>
        <w:t xml:space="preserve"> </w:t>
      </w:r>
      <w:r w:rsidR="009A2BA4">
        <w:rPr>
          <w:rFonts w:ascii="Times New Roman" w:hAnsi="Times New Roman" w:cs="Times New Roman"/>
          <w:sz w:val="24"/>
          <w:szCs w:val="24"/>
        </w:rPr>
        <w:t xml:space="preserve">Bolino, </w:t>
      </w:r>
      <w:proofErr w:type="spellStart"/>
      <w:r w:rsidR="009A2BA4">
        <w:rPr>
          <w:rFonts w:ascii="Times New Roman" w:hAnsi="Times New Roman" w:cs="Times New Roman"/>
          <w:sz w:val="24"/>
          <w:szCs w:val="24"/>
        </w:rPr>
        <w:t>Turnley</w:t>
      </w:r>
      <w:proofErr w:type="spellEnd"/>
      <w:r w:rsidR="009A2BA4">
        <w:rPr>
          <w:rFonts w:ascii="Times New Roman" w:hAnsi="Times New Roman" w:cs="Times New Roman"/>
          <w:sz w:val="24"/>
          <w:szCs w:val="24"/>
        </w:rPr>
        <w:t xml:space="preserve">, and </w:t>
      </w:r>
      <w:proofErr w:type="spellStart"/>
      <w:r w:rsidR="009A2BA4">
        <w:rPr>
          <w:rFonts w:ascii="Times New Roman" w:hAnsi="Times New Roman" w:cs="Times New Roman"/>
          <w:sz w:val="24"/>
          <w:szCs w:val="24"/>
        </w:rPr>
        <w:t>Niehoff</w:t>
      </w:r>
      <w:proofErr w:type="spellEnd"/>
      <w:r w:rsidR="009A2BA4">
        <w:rPr>
          <w:rFonts w:ascii="Times New Roman" w:hAnsi="Times New Roman" w:cs="Times New Roman"/>
          <w:sz w:val="24"/>
          <w:szCs w:val="24"/>
        </w:rPr>
        <w:t xml:space="preserve"> (2004) found that OCB</w:t>
      </w:r>
      <w:r w:rsidR="00C04833">
        <w:rPr>
          <w:rFonts w:ascii="Times New Roman" w:hAnsi="Times New Roman" w:cs="Times New Roman"/>
          <w:sz w:val="24"/>
          <w:szCs w:val="24"/>
        </w:rPr>
        <w:t xml:space="preserve">s that are </w:t>
      </w:r>
      <w:r w:rsidR="006269DF">
        <w:rPr>
          <w:rFonts w:ascii="Times New Roman" w:hAnsi="Times New Roman" w:cs="Times New Roman"/>
          <w:sz w:val="24"/>
          <w:szCs w:val="24"/>
        </w:rPr>
        <w:t>performed</w:t>
      </w:r>
      <w:r w:rsidR="00C04833">
        <w:rPr>
          <w:rFonts w:ascii="Times New Roman" w:hAnsi="Times New Roman" w:cs="Times New Roman"/>
          <w:sz w:val="24"/>
          <w:szCs w:val="24"/>
        </w:rPr>
        <w:t xml:space="preserve"> for self-serving reasons may </w:t>
      </w:r>
      <w:r w:rsidR="00496C24">
        <w:rPr>
          <w:rFonts w:ascii="Times New Roman" w:hAnsi="Times New Roman" w:cs="Times New Roman"/>
          <w:sz w:val="24"/>
          <w:szCs w:val="24"/>
        </w:rPr>
        <w:t>result in</w:t>
      </w:r>
      <w:r w:rsidR="00C04833">
        <w:rPr>
          <w:rFonts w:ascii="Times New Roman" w:hAnsi="Times New Roman" w:cs="Times New Roman"/>
          <w:sz w:val="24"/>
          <w:szCs w:val="24"/>
        </w:rPr>
        <w:t xml:space="preserve"> negative consequences for the employee that </w:t>
      </w:r>
      <w:r w:rsidR="006269DF">
        <w:rPr>
          <w:rFonts w:ascii="Times New Roman" w:hAnsi="Times New Roman" w:cs="Times New Roman"/>
          <w:sz w:val="24"/>
          <w:szCs w:val="24"/>
        </w:rPr>
        <w:t>engages in</w:t>
      </w:r>
      <w:r w:rsidR="00C04833">
        <w:rPr>
          <w:rFonts w:ascii="Times New Roman" w:hAnsi="Times New Roman" w:cs="Times New Roman"/>
          <w:sz w:val="24"/>
          <w:szCs w:val="24"/>
        </w:rPr>
        <w:t xml:space="preserve"> them. Similarly, </w:t>
      </w:r>
      <w:r w:rsidR="00496C24">
        <w:rPr>
          <w:rFonts w:ascii="Times New Roman" w:hAnsi="Times New Roman" w:cs="Times New Roman"/>
          <w:sz w:val="24"/>
          <w:szCs w:val="24"/>
        </w:rPr>
        <w:t>OCBs that are motivated by obligation may become compulsory</w:t>
      </w:r>
      <w:r w:rsidR="006D25FC">
        <w:rPr>
          <w:rFonts w:ascii="Times New Roman" w:hAnsi="Times New Roman" w:cs="Times New Roman"/>
          <w:sz w:val="24"/>
          <w:szCs w:val="24"/>
        </w:rPr>
        <w:t>, which could make obligation a form of controlled motivation as defined by self-determination theory</w:t>
      </w:r>
      <w:r w:rsidR="00496C24">
        <w:rPr>
          <w:rFonts w:ascii="Times New Roman" w:hAnsi="Times New Roman" w:cs="Times New Roman"/>
          <w:sz w:val="24"/>
          <w:szCs w:val="24"/>
        </w:rPr>
        <w:t xml:space="preserve">. </w:t>
      </w:r>
      <w:r w:rsidR="003E2515">
        <w:rPr>
          <w:rFonts w:ascii="Times New Roman" w:hAnsi="Times New Roman" w:cs="Times New Roman"/>
          <w:sz w:val="24"/>
          <w:szCs w:val="24"/>
        </w:rPr>
        <w:t>Compulsory OCBs are well known to be associated with negative consequences, including increase</w:t>
      </w:r>
      <w:r w:rsidR="00846B2E">
        <w:rPr>
          <w:rFonts w:ascii="Times New Roman" w:hAnsi="Times New Roman" w:cs="Times New Roman"/>
          <w:sz w:val="24"/>
          <w:szCs w:val="24"/>
        </w:rPr>
        <w:t>d</w:t>
      </w:r>
      <w:r w:rsidR="003E2515">
        <w:rPr>
          <w:rFonts w:ascii="Times New Roman" w:hAnsi="Times New Roman" w:cs="Times New Roman"/>
          <w:sz w:val="24"/>
          <w:szCs w:val="24"/>
        </w:rPr>
        <w:t xml:space="preserve"> role ambiguity, work overload, job stress, and work family conflict (Bolino &amp; </w:t>
      </w:r>
      <w:proofErr w:type="spellStart"/>
      <w:r w:rsidR="003E2515">
        <w:rPr>
          <w:rFonts w:ascii="Times New Roman" w:hAnsi="Times New Roman" w:cs="Times New Roman"/>
          <w:sz w:val="24"/>
          <w:szCs w:val="24"/>
        </w:rPr>
        <w:t>Turnley</w:t>
      </w:r>
      <w:proofErr w:type="spellEnd"/>
      <w:r w:rsidR="003E2515">
        <w:rPr>
          <w:rFonts w:ascii="Times New Roman" w:hAnsi="Times New Roman" w:cs="Times New Roman"/>
          <w:sz w:val="24"/>
          <w:szCs w:val="24"/>
        </w:rPr>
        <w:t xml:space="preserve">, 2003; Bolino, </w:t>
      </w:r>
      <w:proofErr w:type="spellStart"/>
      <w:r w:rsidR="003E2515">
        <w:rPr>
          <w:rFonts w:ascii="Times New Roman" w:hAnsi="Times New Roman" w:cs="Times New Roman"/>
          <w:sz w:val="24"/>
          <w:szCs w:val="24"/>
        </w:rPr>
        <w:t>Turnley</w:t>
      </w:r>
      <w:proofErr w:type="spellEnd"/>
      <w:r w:rsidR="003E2515">
        <w:rPr>
          <w:rFonts w:ascii="Times New Roman" w:hAnsi="Times New Roman" w:cs="Times New Roman"/>
          <w:sz w:val="24"/>
          <w:szCs w:val="24"/>
        </w:rPr>
        <w:t>, &amp; Bloodgood, 20</w:t>
      </w:r>
      <w:r w:rsidR="009E0FEF">
        <w:rPr>
          <w:rFonts w:ascii="Times New Roman" w:hAnsi="Times New Roman" w:cs="Times New Roman"/>
          <w:sz w:val="24"/>
          <w:szCs w:val="24"/>
        </w:rPr>
        <w:t>02</w:t>
      </w:r>
      <w:r w:rsidR="003E2515">
        <w:rPr>
          <w:rFonts w:ascii="Times New Roman" w:hAnsi="Times New Roman" w:cs="Times New Roman"/>
          <w:sz w:val="24"/>
          <w:szCs w:val="24"/>
        </w:rPr>
        <w:t>; Ma</w:t>
      </w:r>
      <w:r w:rsidR="00F70A58">
        <w:rPr>
          <w:rFonts w:ascii="Times New Roman" w:hAnsi="Times New Roman" w:cs="Times New Roman"/>
          <w:sz w:val="24"/>
          <w:szCs w:val="24"/>
        </w:rPr>
        <w:t>c</w:t>
      </w:r>
      <w:r w:rsidR="003E2515">
        <w:rPr>
          <w:rFonts w:ascii="Times New Roman" w:hAnsi="Times New Roman" w:cs="Times New Roman"/>
          <w:sz w:val="24"/>
          <w:szCs w:val="24"/>
        </w:rPr>
        <w:t xml:space="preserve">Dougall, 2015; Vigoda-Gadot, 2007). Controlled motivation is also known to increase employee burnout (Merriman, 2014) and reduce </w:t>
      </w:r>
      <w:r w:rsidR="003E2515" w:rsidRPr="003E2515">
        <w:rPr>
          <w:rFonts w:ascii="Times New Roman" w:hAnsi="Times New Roman" w:cs="Times New Roman"/>
          <w:sz w:val="24"/>
          <w:szCs w:val="24"/>
        </w:rPr>
        <w:t>creativity (</w:t>
      </w:r>
      <w:proofErr w:type="spellStart"/>
      <w:r w:rsidR="003E2515" w:rsidRPr="003E2515">
        <w:rPr>
          <w:rFonts w:ascii="Times New Roman" w:hAnsi="Times New Roman" w:cs="Times New Roman"/>
          <w:sz w:val="24"/>
          <w:szCs w:val="24"/>
        </w:rPr>
        <w:t>Gangé</w:t>
      </w:r>
      <w:proofErr w:type="spellEnd"/>
      <w:r w:rsidR="003E2515" w:rsidRPr="003E2515">
        <w:rPr>
          <w:rFonts w:ascii="Times New Roman" w:hAnsi="Times New Roman" w:cs="Times New Roman"/>
          <w:sz w:val="24"/>
          <w:szCs w:val="24"/>
        </w:rPr>
        <w:t xml:space="preserve"> &amp; Deci, 2005)</w:t>
      </w:r>
      <w:r w:rsidR="00631166">
        <w:rPr>
          <w:rFonts w:ascii="Times New Roman" w:hAnsi="Times New Roman" w:cs="Times New Roman"/>
          <w:sz w:val="24"/>
          <w:szCs w:val="24"/>
        </w:rPr>
        <w:t xml:space="preserve">. Alternatively, positive motivations such as prosocial values </w:t>
      </w:r>
      <w:r w:rsidR="00546101">
        <w:rPr>
          <w:rFonts w:ascii="Times New Roman" w:hAnsi="Times New Roman" w:cs="Times New Roman"/>
          <w:sz w:val="24"/>
          <w:szCs w:val="24"/>
        </w:rPr>
        <w:t xml:space="preserve">and organizational concerns </w:t>
      </w:r>
      <w:r w:rsidR="00631166">
        <w:rPr>
          <w:rFonts w:ascii="Times New Roman" w:hAnsi="Times New Roman" w:cs="Times New Roman"/>
          <w:sz w:val="24"/>
          <w:szCs w:val="24"/>
        </w:rPr>
        <w:t xml:space="preserve">are negatively related to </w:t>
      </w:r>
      <w:r w:rsidR="00546101">
        <w:rPr>
          <w:rFonts w:ascii="Times New Roman" w:hAnsi="Times New Roman" w:cs="Times New Roman"/>
          <w:sz w:val="24"/>
          <w:szCs w:val="24"/>
        </w:rPr>
        <w:t xml:space="preserve">aspects of </w:t>
      </w:r>
      <w:r w:rsidR="00631166">
        <w:rPr>
          <w:rFonts w:ascii="Times New Roman" w:hAnsi="Times New Roman" w:cs="Times New Roman"/>
          <w:sz w:val="24"/>
          <w:szCs w:val="24"/>
        </w:rPr>
        <w:t xml:space="preserve">work-family conflict (MacDougall, 2015; MacDougall et al., 2016). </w:t>
      </w:r>
      <w:r w:rsidR="00F9251A">
        <w:rPr>
          <w:rFonts w:ascii="Times New Roman" w:hAnsi="Times New Roman" w:cs="Times New Roman"/>
          <w:sz w:val="24"/>
          <w:szCs w:val="24"/>
        </w:rPr>
        <w:t xml:space="preserve">These findings provide reasonable support for the idea </w:t>
      </w:r>
      <w:r w:rsidR="00546101">
        <w:rPr>
          <w:rFonts w:ascii="Times New Roman" w:hAnsi="Times New Roman" w:cs="Times New Roman"/>
          <w:sz w:val="24"/>
          <w:szCs w:val="24"/>
        </w:rPr>
        <w:t xml:space="preserve">that </w:t>
      </w:r>
      <w:r w:rsidR="00C641A8">
        <w:rPr>
          <w:rFonts w:ascii="Times New Roman" w:hAnsi="Times New Roman" w:cs="Times New Roman"/>
          <w:sz w:val="24"/>
          <w:szCs w:val="24"/>
        </w:rPr>
        <w:t xml:space="preserve">OCB </w:t>
      </w:r>
      <w:r w:rsidR="00546101">
        <w:rPr>
          <w:rFonts w:ascii="Times New Roman" w:hAnsi="Times New Roman" w:cs="Times New Roman"/>
          <w:sz w:val="24"/>
          <w:szCs w:val="24"/>
        </w:rPr>
        <w:t xml:space="preserve">motivation may </w:t>
      </w:r>
      <w:r w:rsidR="00F9251A">
        <w:rPr>
          <w:rFonts w:ascii="Times New Roman" w:hAnsi="Times New Roman" w:cs="Times New Roman"/>
          <w:sz w:val="24"/>
          <w:szCs w:val="24"/>
        </w:rPr>
        <w:t>influence the type, positivity</w:t>
      </w:r>
      <w:r w:rsidR="000E448A">
        <w:rPr>
          <w:rFonts w:ascii="Times New Roman" w:hAnsi="Times New Roman" w:cs="Times New Roman"/>
          <w:sz w:val="24"/>
          <w:szCs w:val="24"/>
        </w:rPr>
        <w:t>,</w:t>
      </w:r>
      <w:r w:rsidR="00F9251A">
        <w:rPr>
          <w:rFonts w:ascii="Times New Roman" w:hAnsi="Times New Roman" w:cs="Times New Roman"/>
          <w:sz w:val="24"/>
          <w:szCs w:val="24"/>
        </w:rPr>
        <w:t xml:space="preserve"> and strength of OCB outcomes. </w:t>
      </w:r>
    </w:p>
    <w:p w14:paraId="70E930D0" w14:textId="73F79B69" w:rsidR="003D4779" w:rsidRDefault="00F9251A" w:rsidP="005679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Despite the utility of these </w:t>
      </w:r>
      <w:r w:rsidR="009E02AC">
        <w:rPr>
          <w:rFonts w:ascii="Times New Roman" w:hAnsi="Times New Roman" w:cs="Times New Roman"/>
          <w:sz w:val="24"/>
          <w:szCs w:val="24"/>
        </w:rPr>
        <w:t>findings</w:t>
      </w:r>
      <w:r>
        <w:rPr>
          <w:rFonts w:ascii="Times New Roman" w:hAnsi="Times New Roman" w:cs="Times New Roman"/>
          <w:sz w:val="24"/>
          <w:szCs w:val="24"/>
        </w:rPr>
        <w:t>,</w:t>
      </w:r>
      <w:r w:rsidR="0048287E">
        <w:rPr>
          <w:rFonts w:ascii="Times New Roman" w:hAnsi="Times New Roman" w:cs="Times New Roman"/>
          <w:sz w:val="24"/>
          <w:szCs w:val="24"/>
        </w:rPr>
        <w:t xml:space="preserve"> less is known about how motivations</w:t>
      </w:r>
      <w:r>
        <w:rPr>
          <w:rFonts w:ascii="Times New Roman" w:hAnsi="Times New Roman" w:cs="Times New Roman"/>
          <w:sz w:val="24"/>
          <w:szCs w:val="24"/>
        </w:rPr>
        <w:t xml:space="preserve"> for OCB</w:t>
      </w:r>
      <w:r w:rsidR="0048287E">
        <w:rPr>
          <w:rFonts w:ascii="Times New Roman" w:hAnsi="Times New Roman" w:cs="Times New Roman"/>
          <w:sz w:val="24"/>
          <w:szCs w:val="24"/>
        </w:rPr>
        <w:t xml:space="preserve"> are perceived and responded to by others within the organization. </w:t>
      </w:r>
      <w:r w:rsidR="007B23F0">
        <w:rPr>
          <w:rFonts w:ascii="Times New Roman" w:hAnsi="Times New Roman" w:cs="Times New Roman"/>
          <w:sz w:val="24"/>
          <w:szCs w:val="24"/>
        </w:rPr>
        <w:t>The research that has been done on others</w:t>
      </w:r>
      <w:r w:rsidR="000E448A">
        <w:rPr>
          <w:rFonts w:ascii="Times New Roman" w:hAnsi="Times New Roman" w:cs="Times New Roman"/>
          <w:sz w:val="24"/>
          <w:szCs w:val="24"/>
        </w:rPr>
        <w:t>’</w:t>
      </w:r>
      <w:r w:rsidR="007B23F0">
        <w:rPr>
          <w:rFonts w:ascii="Times New Roman" w:hAnsi="Times New Roman" w:cs="Times New Roman"/>
          <w:sz w:val="24"/>
          <w:szCs w:val="24"/>
        </w:rPr>
        <w:t xml:space="preserve"> perceptions of OCB motivation largely focuses on</w:t>
      </w:r>
      <w:r w:rsidR="003F00FC">
        <w:rPr>
          <w:rFonts w:ascii="Times New Roman" w:hAnsi="Times New Roman" w:cs="Times New Roman"/>
          <w:sz w:val="24"/>
          <w:szCs w:val="24"/>
        </w:rPr>
        <w:t xml:space="preserve"> managers</w:t>
      </w:r>
      <w:r w:rsidR="000E448A">
        <w:rPr>
          <w:rFonts w:ascii="Times New Roman" w:hAnsi="Times New Roman" w:cs="Times New Roman"/>
          <w:sz w:val="24"/>
          <w:szCs w:val="24"/>
        </w:rPr>
        <w:t>’</w:t>
      </w:r>
      <w:r w:rsidR="003F00FC">
        <w:rPr>
          <w:rFonts w:ascii="Times New Roman" w:hAnsi="Times New Roman" w:cs="Times New Roman"/>
          <w:sz w:val="24"/>
          <w:szCs w:val="24"/>
        </w:rPr>
        <w:t xml:space="preserve"> perceptions of image enhancement as a motive for OCB</w:t>
      </w:r>
      <w:r w:rsidR="007B23F0">
        <w:rPr>
          <w:rFonts w:ascii="Times New Roman" w:hAnsi="Times New Roman" w:cs="Times New Roman"/>
          <w:sz w:val="24"/>
          <w:szCs w:val="24"/>
        </w:rPr>
        <w:t xml:space="preserve">. For </w:t>
      </w:r>
      <w:r w:rsidR="004F5659">
        <w:rPr>
          <w:rFonts w:ascii="Times New Roman" w:hAnsi="Times New Roman" w:cs="Times New Roman"/>
          <w:sz w:val="24"/>
          <w:szCs w:val="24"/>
        </w:rPr>
        <w:t>instance,</w:t>
      </w:r>
      <w:r w:rsidR="007B23F0">
        <w:rPr>
          <w:rFonts w:ascii="Times New Roman" w:hAnsi="Times New Roman" w:cs="Times New Roman"/>
          <w:sz w:val="24"/>
          <w:szCs w:val="24"/>
        </w:rPr>
        <w:t xml:space="preserve"> managers will respond favorably to employee’s OCBs, but only if those OCBs are not motivated by self-promotion or self-inte</w:t>
      </w:r>
      <w:r w:rsidR="007B23F0" w:rsidRPr="00014A93">
        <w:rPr>
          <w:rFonts w:ascii="Times New Roman" w:hAnsi="Times New Roman" w:cs="Times New Roman"/>
          <w:sz w:val="24"/>
          <w:szCs w:val="24"/>
        </w:rPr>
        <w:t>rest (Eastman, 1994</w:t>
      </w:r>
      <w:r w:rsidR="00C836E3">
        <w:rPr>
          <w:rFonts w:ascii="Times New Roman" w:hAnsi="Times New Roman" w:cs="Times New Roman"/>
          <w:sz w:val="24"/>
          <w:szCs w:val="24"/>
        </w:rPr>
        <w:t>;</w:t>
      </w:r>
      <w:r w:rsidR="007B23F0" w:rsidRPr="00014A93">
        <w:rPr>
          <w:rFonts w:ascii="Times New Roman" w:hAnsi="Times New Roman" w:cs="Times New Roman"/>
          <w:sz w:val="24"/>
          <w:szCs w:val="24"/>
        </w:rPr>
        <w:t xml:space="preserve"> Halbesleben</w:t>
      </w:r>
      <w:r w:rsidR="00866B2B">
        <w:rPr>
          <w:rFonts w:ascii="Times New Roman" w:hAnsi="Times New Roman" w:cs="Times New Roman"/>
          <w:sz w:val="24"/>
          <w:szCs w:val="24"/>
        </w:rPr>
        <w:t xml:space="preserve"> et al.,</w:t>
      </w:r>
      <w:r w:rsidR="007B23F0" w:rsidRPr="00014A93">
        <w:rPr>
          <w:rFonts w:ascii="Times New Roman" w:hAnsi="Times New Roman" w:cs="Times New Roman"/>
          <w:sz w:val="24"/>
          <w:szCs w:val="24"/>
        </w:rPr>
        <w:t xml:space="preserve"> 2010). </w:t>
      </w:r>
      <w:r w:rsidR="003F00FC">
        <w:rPr>
          <w:rFonts w:ascii="Times New Roman" w:hAnsi="Times New Roman" w:cs="Times New Roman"/>
          <w:sz w:val="24"/>
          <w:szCs w:val="24"/>
        </w:rPr>
        <w:t xml:space="preserve">Although research in this area focuses on managers, some data suggest </w:t>
      </w:r>
      <w:r w:rsidR="001820B3">
        <w:rPr>
          <w:rFonts w:ascii="Times New Roman" w:hAnsi="Times New Roman" w:cs="Times New Roman"/>
          <w:sz w:val="24"/>
          <w:szCs w:val="24"/>
        </w:rPr>
        <w:t xml:space="preserve">that coworkers and leaders make different assumptions about the motivations of others based on their personal relationship with that individual. Specifically, </w:t>
      </w:r>
      <w:r w:rsidR="00092C09">
        <w:rPr>
          <w:rFonts w:ascii="Times New Roman" w:hAnsi="Times New Roman" w:cs="Times New Roman"/>
          <w:sz w:val="24"/>
          <w:szCs w:val="24"/>
        </w:rPr>
        <w:t xml:space="preserve">when there is a </w:t>
      </w:r>
      <w:r w:rsidR="001820B3">
        <w:rPr>
          <w:rFonts w:ascii="Times New Roman" w:hAnsi="Times New Roman" w:cs="Times New Roman"/>
          <w:sz w:val="24"/>
          <w:szCs w:val="24"/>
        </w:rPr>
        <w:t>strong positive leader-member exchange</w:t>
      </w:r>
      <w:r w:rsidR="00092C09">
        <w:rPr>
          <w:rFonts w:ascii="Times New Roman" w:hAnsi="Times New Roman" w:cs="Times New Roman"/>
          <w:sz w:val="24"/>
          <w:szCs w:val="24"/>
        </w:rPr>
        <w:t xml:space="preserve"> (LMX)</w:t>
      </w:r>
      <w:r w:rsidR="001820B3">
        <w:rPr>
          <w:rFonts w:ascii="Times New Roman" w:hAnsi="Times New Roman" w:cs="Times New Roman"/>
          <w:sz w:val="24"/>
          <w:szCs w:val="24"/>
        </w:rPr>
        <w:t xml:space="preserve"> relationship, both the manager and the employee </w:t>
      </w:r>
      <w:r w:rsidR="00092C09">
        <w:rPr>
          <w:rFonts w:ascii="Times New Roman" w:hAnsi="Times New Roman" w:cs="Times New Roman"/>
          <w:sz w:val="24"/>
          <w:szCs w:val="24"/>
        </w:rPr>
        <w:t xml:space="preserve">within the relationship </w:t>
      </w:r>
      <w:r w:rsidR="001820B3">
        <w:rPr>
          <w:rFonts w:ascii="Times New Roman" w:hAnsi="Times New Roman" w:cs="Times New Roman"/>
          <w:sz w:val="24"/>
          <w:szCs w:val="24"/>
        </w:rPr>
        <w:t>will assume that the other person is completing OCBs due to prosocial values or organizational concerns (Kim,</w:t>
      </w:r>
      <w:r w:rsidR="00A76FA0">
        <w:rPr>
          <w:rFonts w:ascii="Times New Roman" w:hAnsi="Times New Roman" w:cs="Times New Roman"/>
          <w:sz w:val="24"/>
          <w:szCs w:val="24"/>
        </w:rPr>
        <w:t xml:space="preserve"> O’Neill</w:t>
      </w:r>
      <w:r w:rsidR="00A6726C">
        <w:rPr>
          <w:rFonts w:ascii="Times New Roman" w:hAnsi="Times New Roman" w:cs="Times New Roman"/>
          <w:sz w:val="24"/>
          <w:szCs w:val="24"/>
        </w:rPr>
        <w:t>,</w:t>
      </w:r>
      <w:r w:rsidR="00A76FA0">
        <w:rPr>
          <w:rFonts w:ascii="Times New Roman" w:hAnsi="Times New Roman" w:cs="Times New Roman"/>
          <w:sz w:val="24"/>
          <w:szCs w:val="24"/>
        </w:rPr>
        <w:t xml:space="preserve"> &amp; Cho,</w:t>
      </w:r>
      <w:r w:rsidR="001820B3">
        <w:rPr>
          <w:rFonts w:ascii="Times New Roman" w:hAnsi="Times New Roman" w:cs="Times New Roman"/>
          <w:sz w:val="24"/>
          <w:szCs w:val="24"/>
        </w:rPr>
        <w:t xml:space="preserve"> 2010; Mayer,</w:t>
      </w:r>
      <w:r w:rsidR="00A76FA0">
        <w:rPr>
          <w:rFonts w:ascii="Times New Roman" w:hAnsi="Times New Roman" w:cs="Times New Roman"/>
          <w:sz w:val="24"/>
          <w:szCs w:val="24"/>
        </w:rPr>
        <w:t xml:space="preserve"> Keller, Leslie, </w:t>
      </w:r>
      <w:r w:rsidR="00A6726C">
        <w:rPr>
          <w:rFonts w:ascii="Times New Roman" w:hAnsi="Times New Roman" w:cs="Times New Roman"/>
          <w:sz w:val="24"/>
          <w:szCs w:val="24"/>
        </w:rPr>
        <w:t xml:space="preserve">&amp; </w:t>
      </w:r>
      <w:proofErr w:type="spellStart"/>
      <w:r w:rsidR="00A76FA0">
        <w:rPr>
          <w:rFonts w:ascii="Times New Roman" w:hAnsi="Times New Roman" w:cs="Times New Roman"/>
          <w:sz w:val="24"/>
          <w:szCs w:val="24"/>
        </w:rPr>
        <w:t>Hanges</w:t>
      </w:r>
      <w:proofErr w:type="spellEnd"/>
      <w:r w:rsidR="00A76FA0">
        <w:rPr>
          <w:rFonts w:ascii="Times New Roman" w:hAnsi="Times New Roman" w:cs="Times New Roman"/>
          <w:sz w:val="24"/>
          <w:szCs w:val="24"/>
        </w:rPr>
        <w:t>,</w:t>
      </w:r>
      <w:r w:rsidR="001820B3">
        <w:rPr>
          <w:rFonts w:ascii="Times New Roman" w:hAnsi="Times New Roman" w:cs="Times New Roman"/>
          <w:sz w:val="24"/>
          <w:szCs w:val="24"/>
        </w:rPr>
        <w:t xml:space="preserve"> 2008). However, coworkers outside of the high LMX relationship may perceive the employee’s OCB to be motivated by impression management (Kim et al</w:t>
      </w:r>
      <w:r w:rsidR="00082DFF">
        <w:rPr>
          <w:rFonts w:ascii="Times New Roman" w:hAnsi="Times New Roman" w:cs="Times New Roman"/>
          <w:sz w:val="24"/>
          <w:szCs w:val="24"/>
        </w:rPr>
        <w:t>.</w:t>
      </w:r>
      <w:r w:rsidR="001820B3">
        <w:rPr>
          <w:rFonts w:ascii="Times New Roman" w:hAnsi="Times New Roman" w:cs="Times New Roman"/>
          <w:sz w:val="24"/>
          <w:szCs w:val="24"/>
        </w:rPr>
        <w:t xml:space="preserve">, 2010). </w:t>
      </w:r>
      <w:r w:rsidR="00AF2828">
        <w:rPr>
          <w:rFonts w:ascii="Times New Roman" w:hAnsi="Times New Roman" w:cs="Times New Roman"/>
          <w:sz w:val="24"/>
          <w:szCs w:val="24"/>
        </w:rPr>
        <w:t xml:space="preserve">Research that </w:t>
      </w:r>
      <w:r w:rsidR="00F51DB1">
        <w:rPr>
          <w:rFonts w:ascii="Times New Roman" w:hAnsi="Times New Roman" w:cs="Times New Roman"/>
          <w:sz w:val="24"/>
          <w:szCs w:val="24"/>
        </w:rPr>
        <w:t>primarily</w:t>
      </w:r>
      <w:r w:rsidR="00AF2828">
        <w:rPr>
          <w:rFonts w:ascii="Times New Roman" w:hAnsi="Times New Roman" w:cs="Times New Roman"/>
          <w:sz w:val="24"/>
          <w:szCs w:val="24"/>
        </w:rPr>
        <w:t xml:space="preserve"> focus</w:t>
      </w:r>
      <w:r w:rsidR="006C6680">
        <w:rPr>
          <w:rFonts w:ascii="Times New Roman" w:hAnsi="Times New Roman" w:cs="Times New Roman"/>
          <w:sz w:val="24"/>
          <w:szCs w:val="24"/>
        </w:rPr>
        <w:t>es</w:t>
      </w:r>
      <w:r w:rsidR="00AF2828">
        <w:rPr>
          <w:rFonts w:ascii="Times New Roman" w:hAnsi="Times New Roman" w:cs="Times New Roman"/>
          <w:sz w:val="24"/>
          <w:szCs w:val="24"/>
        </w:rPr>
        <w:t xml:space="preserve"> on the perspectives of coworkers</w:t>
      </w:r>
      <w:r w:rsidR="00634BE4">
        <w:rPr>
          <w:rFonts w:ascii="Times New Roman" w:hAnsi="Times New Roman" w:cs="Times New Roman"/>
          <w:sz w:val="24"/>
          <w:szCs w:val="24"/>
        </w:rPr>
        <w:t xml:space="preserve"> suggests that extra-role behavior</w:t>
      </w:r>
      <w:r w:rsidR="006C6680">
        <w:rPr>
          <w:rFonts w:ascii="Times New Roman" w:hAnsi="Times New Roman" w:cs="Times New Roman"/>
          <w:sz w:val="24"/>
          <w:szCs w:val="24"/>
        </w:rPr>
        <w:t>s,</w:t>
      </w:r>
      <w:r w:rsidR="00634BE4">
        <w:rPr>
          <w:rFonts w:ascii="Times New Roman" w:hAnsi="Times New Roman" w:cs="Times New Roman"/>
          <w:sz w:val="24"/>
          <w:szCs w:val="24"/>
        </w:rPr>
        <w:t xml:space="preserve"> when motivated by concern for the organization, </w:t>
      </w:r>
      <w:proofErr w:type="gramStart"/>
      <w:r w:rsidR="00634BE4">
        <w:rPr>
          <w:rFonts w:ascii="Times New Roman" w:hAnsi="Times New Roman" w:cs="Times New Roman"/>
          <w:sz w:val="24"/>
          <w:szCs w:val="24"/>
        </w:rPr>
        <w:t>are seen as</w:t>
      </w:r>
      <w:proofErr w:type="gramEnd"/>
      <w:r w:rsidR="00634BE4">
        <w:rPr>
          <w:rFonts w:ascii="Times New Roman" w:hAnsi="Times New Roman" w:cs="Times New Roman"/>
          <w:sz w:val="24"/>
          <w:szCs w:val="24"/>
        </w:rPr>
        <w:t xml:space="preserve"> less of an extra-role behavior when motivated by impression management (</w:t>
      </w:r>
      <w:proofErr w:type="spellStart"/>
      <w:r w:rsidR="00634BE4">
        <w:rPr>
          <w:rFonts w:ascii="Times New Roman" w:hAnsi="Times New Roman" w:cs="Times New Roman"/>
          <w:sz w:val="24"/>
          <w:szCs w:val="24"/>
        </w:rPr>
        <w:t>Bourdage</w:t>
      </w:r>
      <w:proofErr w:type="spellEnd"/>
      <w:r w:rsidR="00634BE4">
        <w:rPr>
          <w:rFonts w:ascii="Times New Roman" w:hAnsi="Times New Roman" w:cs="Times New Roman"/>
          <w:sz w:val="24"/>
          <w:szCs w:val="24"/>
        </w:rPr>
        <w:t>,</w:t>
      </w:r>
      <w:r w:rsidR="00082DFF">
        <w:rPr>
          <w:rFonts w:ascii="Times New Roman" w:hAnsi="Times New Roman" w:cs="Times New Roman"/>
          <w:sz w:val="24"/>
          <w:szCs w:val="24"/>
        </w:rPr>
        <w:t xml:space="preserve"> Lee, </w:t>
      </w:r>
      <w:r w:rsidR="00A6726C">
        <w:rPr>
          <w:rFonts w:ascii="Times New Roman" w:hAnsi="Times New Roman" w:cs="Times New Roman"/>
          <w:sz w:val="24"/>
          <w:szCs w:val="24"/>
        </w:rPr>
        <w:t>L</w:t>
      </w:r>
      <w:r w:rsidR="00082DFF">
        <w:rPr>
          <w:rFonts w:ascii="Times New Roman" w:hAnsi="Times New Roman" w:cs="Times New Roman"/>
          <w:sz w:val="24"/>
          <w:szCs w:val="24"/>
        </w:rPr>
        <w:t xml:space="preserve">ee, </w:t>
      </w:r>
      <w:r w:rsidR="00A6726C">
        <w:rPr>
          <w:rFonts w:ascii="Times New Roman" w:hAnsi="Times New Roman" w:cs="Times New Roman"/>
          <w:sz w:val="24"/>
          <w:szCs w:val="24"/>
        </w:rPr>
        <w:t xml:space="preserve">&amp; </w:t>
      </w:r>
      <w:r w:rsidR="00082DFF">
        <w:rPr>
          <w:rFonts w:ascii="Times New Roman" w:hAnsi="Times New Roman" w:cs="Times New Roman"/>
          <w:sz w:val="24"/>
          <w:szCs w:val="24"/>
        </w:rPr>
        <w:t>Shin,</w:t>
      </w:r>
      <w:r w:rsidR="00634BE4">
        <w:rPr>
          <w:rFonts w:ascii="Times New Roman" w:hAnsi="Times New Roman" w:cs="Times New Roman"/>
          <w:sz w:val="24"/>
          <w:szCs w:val="24"/>
        </w:rPr>
        <w:t xml:space="preserve"> 2012). </w:t>
      </w:r>
      <w:r w:rsidR="007B23F0">
        <w:rPr>
          <w:rFonts w:ascii="Times New Roman" w:hAnsi="Times New Roman" w:cs="Times New Roman"/>
          <w:sz w:val="24"/>
          <w:szCs w:val="24"/>
        </w:rPr>
        <w:t xml:space="preserve">Negative responses to self-promoting OCB make sense given that OCBs are sometimes used to signal superiority to other </w:t>
      </w:r>
      <w:r w:rsidR="007B23F0" w:rsidRPr="00474149">
        <w:rPr>
          <w:rFonts w:ascii="Times New Roman" w:hAnsi="Times New Roman" w:cs="Times New Roman"/>
          <w:sz w:val="24"/>
          <w:szCs w:val="24"/>
        </w:rPr>
        <w:t>employees or to signal to managers that an employee i</w:t>
      </w:r>
      <w:r w:rsidR="00DE0756">
        <w:rPr>
          <w:rFonts w:ascii="Times New Roman" w:hAnsi="Times New Roman" w:cs="Times New Roman"/>
          <w:sz w:val="24"/>
          <w:szCs w:val="24"/>
        </w:rPr>
        <w:t>s</w:t>
      </w:r>
      <w:r w:rsidR="007B23F0" w:rsidRPr="00474149">
        <w:rPr>
          <w:rFonts w:ascii="Times New Roman" w:hAnsi="Times New Roman" w:cs="Times New Roman"/>
          <w:sz w:val="24"/>
          <w:szCs w:val="24"/>
        </w:rPr>
        <w:t xml:space="preserve"> worthy of organizational rewards (</w:t>
      </w:r>
      <w:proofErr w:type="spellStart"/>
      <w:r w:rsidR="007B23F0" w:rsidRPr="00474149">
        <w:rPr>
          <w:rFonts w:ascii="Times New Roman" w:hAnsi="Times New Roman" w:cs="Times New Roman"/>
          <w:sz w:val="24"/>
          <w:szCs w:val="24"/>
        </w:rPr>
        <w:t>Salamon</w:t>
      </w:r>
      <w:proofErr w:type="spellEnd"/>
      <w:r w:rsidR="007B23F0" w:rsidRPr="00474149">
        <w:rPr>
          <w:rFonts w:ascii="Times New Roman" w:hAnsi="Times New Roman" w:cs="Times New Roman"/>
          <w:sz w:val="24"/>
          <w:szCs w:val="24"/>
        </w:rPr>
        <w:t xml:space="preserve"> &amp; Deuts</w:t>
      </w:r>
      <w:r w:rsidR="00AD5CB6">
        <w:rPr>
          <w:rFonts w:ascii="Times New Roman" w:hAnsi="Times New Roman" w:cs="Times New Roman"/>
          <w:sz w:val="24"/>
          <w:szCs w:val="24"/>
        </w:rPr>
        <w:t>c</w:t>
      </w:r>
      <w:r w:rsidR="007B23F0" w:rsidRPr="00474149">
        <w:rPr>
          <w:rFonts w:ascii="Times New Roman" w:hAnsi="Times New Roman" w:cs="Times New Roman"/>
          <w:sz w:val="24"/>
          <w:szCs w:val="24"/>
        </w:rPr>
        <w:t>h, 2006)</w:t>
      </w:r>
      <w:r w:rsidR="00F51DB1">
        <w:rPr>
          <w:rFonts w:ascii="Times New Roman" w:hAnsi="Times New Roman" w:cs="Times New Roman"/>
          <w:sz w:val="24"/>
          <w:szCs w:val="24"/>
        </w:rPr>
        <w:t>, which could make them</w:t>
      </w:r>
      <w:r w:rsidR="007B23F0">
        <w:rPr>
          <w:rFonts w:ascii="Times New Roman" w:hAnsi="Times New Roman" w:cs="Times New Roman"/>
          <w:sz w:val="24"/>
          <w:szCs w:val="24"/>
        </w:rPr>
        <w:t xml:space="preserve"> off-putting to mangers and coworkers alike. </w:t>
      </w:r>
    </w:p>
    <w:p w14:paraId="24F3E46C" w14:textId="519DB65B" w:rsidR="004E4C90" w:rsidRPr="00554FB7" w:rsidRDefault="00D01F95" w:rsidP="00F605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findings for </w:t>
      </w:r>
      <w:r w:rsidR="00CA1362">
        <w:rPr>
          <w:rFonts w:ascii="Times New Roman" w:hAnsi="Times New Roman" w:cs="Times New Roman"/>
          <w:sz w:val="24"/>
          <w:szCs w:val="24"/>
        </w:rPr>
        <w:t>impression management are useful</w:t>
      </w:r>
      <w:r w:rsidR="00F51DB1">
        <w:rPr>
          <w:rFonts w:ascii="Times New Roman" w:hAnsi="Times New Roman" w:cs="Times New Roman"/>
          <w:sz w:val="24"/>
          <w:szCs w:val="24"/>
        </w:rPr>
        <w:t xml:space="preserve"> for describing the role that this </w:t>
      </w:r>
      <w:proofErr w:type="gramStart"/>
      <w:r w:rsidR="00F51DB1">
        <w:rPr>
          <w:rFonts w:ascii="Times New Roman" w:hAnsi="Times New Roman" w:cs="Times New Roman"/>
          <w:sz w:val="24"/>
          <w:szCs w:val="24"/>
        </w:rPr>
        <w:t>particular motivation</w:t>
      </w:r>
      <w:proofErr w:type="gramEnd"/>
      <w:r w:rsidR="00F51DB1">
        <w:rPr>
          <w:rFonts w:ascii="Times New Roman" w:hAnsi="Times New Roman" w:cs="Times New Roman"/>
          <w:sz w:val="24"/>
          <w:szCs w:val="24"/>
        </w:rPr>
        <w:t xml:space="preserve"> plays.</w:t>
      </w:r>
      <w:r w:rsidR="00CA1362">
        <w:rPr>
          <w:rFonts w:ascii="Times New Roman" w:hAnsi="Times New Roman" w:cs="Times New Roman"/>
          <w:sz w:val="24"/>
          <w:szCs w:val="24"/>
        </w:rPr>
        <w:t xml:space="preserve"> However</w:t>
      </w:r>
      <w:r w:rsidR="00951859">
        <w:rPr>
          <w:rFonts w:ascii="Times New Roman" w:hAnsi="Times New Roman" w:cs="Times New Roman"/>
          <w:sz w:val="24"/>
          <w:szCs w:val="24"/>
        </w:rPr>
        <w:t>,</w:t>
      </w:r>
      <w:r w:rsidR="00090F3F">
        <w:rPr>
          <w:rFonts w:ascii="Times New Roman" w:hAnsi="Times New Roman" w:cs="Times New Roman"/>
          <w:sz w:val="24"/>
          <w:szCs w:val="24"/>
        </w:rPr>
        <w:t xml:space="preserve"> </w:t>
      </w:r>
      <w:r w:rsidR="00C26B90">
        <w:rPr>
          <w:rFonts w:ascii="Times New Roman" w:hAnsi="Times New Roman" w:cs="Times New Roman"/>
          <w:sz w:val="24"/>
          <w:szCs w:val="24"/>
        </w:rPr>
        <w:t xml:space="preserve">other motivations for OCB do exist (e.g., organizational concern, obligation, prosocial values), and limited research examines the impact of </w:t>
      </w:r>
      <w:r w:rsidR="00D44818">
        <w:rPr>
          <w:rFonts w:ascii="Times New Roman" w:hAnsi="Times New Roman" w:cs="Times New Roman"/>
          <w:sz w:val="24"/>
          <w:szCs w:val="24"/>
        </w:rPr>
        <w:t>these</w:t>
      </w:r>
      <w:r w:rsidR="00D524C6">
        <w:rPr>
          <w:rFonts w:ascii="Times New Roman" w:hAnsi="Times New Roman" w:cs="Times New Roman"/>
          <w:sz w:val="24"/>
          <w:szCs w:val="24"/>
        </w:rPr>
        <w:t xml:space="preserve"> more </w:t>
      </w:r>
      <w:r w:rsidR="00D524C6">
        <w:rPr>
          <w:rFonts w:ascii="Times New Roman" w:hAnsi="Times New Roman" w:cs="Times New Roman"/>
          <w:sz w:val="24"/>
          <w:szCs w:val="24"/>
        </w:rPr>
        <w:lastRenderedPageBreak/>
        <w:t>positive</w:t>
      </w:r>
      <w:r w:rsidR="00C26B90">
        <w:rPr>
          <w:rFonts w:ascii="Times New Roman" w:hAnsi="Times New Roman" w:cs="Times New Roman"/>
          <w:sz w:val="24"/>
          <w:szCs w:val="24"/>
        </w:rPr>
        <w:t xml:space="preserve"> motivations on </w:t>
      </w:r>
      <w:r w:rsidR="009C165A">
        <w:rPr>
          <w:rFonts w:ascii="Times New Roman" w:hAnsi="Times New Roman" w:cs="Times New Roman"/>
          <w:sz w:val="24"/>
          <w:szCs w:val="24"/>
        </w:rPr>
        <w:t xml:space="preserve">the perceptions that others have about employees who perform OCBs. </w:t>
      </w:r>
      <w:r w:rsidR="00D97688">
        <w:rPr>
          <w:rFonts w:ascii="Times New Roman" w:hAnsi="Times New Roman" w:cs="Times New Roman"/>
          <w:sz w:val="24"/>
          <w:szCs w:val="24"/>
        </w:rPr>
        <w:t>T</w:t>
      </w:r>
      <w:r w:rsidR="00DA0E2F">
        <w:rPr>
          <w:rFonts w:ascii="Times New Roman" w:hAnsi="Times New Roman" w:cs="Times New Roman"/>
          <w:sz w:val="24"/>
          <w:szCs w:val="24"/>
        </w:rPr>
        <w:t xml:space="preserve">he </w:t>
      </w:r>
      <w:r w:rsidR="009C165A">
        <w:rPr>
          <w:rFonts w:ascii="Times New Roman" w:hAnsi="Times New Roman" w:cs="Times New Roman"/>
          <w:sz w:val="24"/>
          <w:szCs w:val="24"/>
        </w:rPr>
        <w:t xml:space="preserve">theoretical </w:t>
      </w:r>
      <w:r w:rsidR="00DA0E2F">
        <w:rPr>
          <w:rFonts w:ascii="Times New Roman" w:hAnsi="Times New Roman" w:cs="Times New Roman"/>
          <w:sz w:val="24"/>
          <w:szCs w:val="24"/>
        </w:rPr>
        <w:t>foundations</w:t>
      </w:r>
      <w:r w:rsidR="009C165A">
        <w:rPr>
          <w:rFonts w:ascii="Times New Roman" w:hAnsi="Times New Roman" w:cs="Times New Roman"/>
          <w:sz w:val="24"/>
          <w:szCs w:val="24"/>
        </w:rPr>
        <w:t xml:space="preserve"> of OCB</w:t>
      </w:r>
      <w:r w:rsidR="00FD602C">
        <w:rPr>
          <w:rFonts w:ascii="Times New Roman" w:hAnsi="Times New Roman" w:cs="Times New Roman"/>
          <w:sz w:val="24"/>
          <w:szCs w:val="24"/>
        </w:rPr>
        <w:t xml:space="preserve"> (e.g., social exchange, resource conservation)</w:t>
      </w:r>
      <w:r w:rsidR="00DA0E2F">
        <w:rPr>
          <w:rFonts w:ascii="Times New Roman" w:hAnsi="Times New Roman" w:cs="Times New Roman"/>
          <w:sz w:val="24"/>
          <w:szCs w:val="24"/>
        </w:rPr>
        <w:t xml:space="preserve"> </w:t>
      </w:r>
      <w:r w:rsidR="006F5450">
        <w:rPr>
          <w:rFonts w:ascii="Times New Roman" w:hAnsi="Times New Roman" w:cs="Times New Roman"/>
          <w:sz w:val="24"/>
          <w:szCs w:val="24"/>
        </w:rPr>
        <w:t>combined with previous research give credence to the idea that</w:t>
      </w:r>
      <w:r w:rsidR="004E4C90">
        <w:rPr>
          <w:rFonts w:ascii="Times New Roman" w:hAnsi="Times New Roman" w:cs="Times New Roman"/>
          <w:sz w:val="24"/>
          <w:szCs w:val="24"/>
        </w:rPr>
        <w:t xml:space="preserve"> coworkers</w:t>
      </w:r>
      <w:r w:rsidR="00CA7A1E">
        <w:rPr>
          <w:rFonts w:ascii="Times New Roman" w:hAnsi="Times New Roman" w:cs="Times New Roman"/>
          <w:sz w:val="24"/>
          <w:szCs w:val="24"/>
        </w:rPr>
        <w:t xml:space="preserve"> </w:t>
      </w:r>
      <w:r w:rsidR="00570923">
        <w:rPr>
          <w:rFonts w:ascii="Times New Roman" w:hAnsi="Times New Roman" w:cs="Times New Roman"/>
          <w:sz w:val="24"/>
          <w:szCs w:val="24"/>
        </w:rPr>
        <w:t>will pay</w:t>
      </w:r>
      <w:r w:rsidR="007A5BF8">
        <w:rPr>
          <w:rFonts w:ascii="Times New Roman" w:hAnsi="Times New Roman" w:cs="Times New Roman"/>
          <w:sz w:val="24"/>
          <w:szCs w:val="24"/>
        </w:rPr>
        <w:t xml:space="preserve"> attention to employee motivation</w:t>
      </w:r>
      <w:r w:rsidR="00CA7A1E">
        <w:rPr>
          <w:rFonts w:ascii="Times New Roman" w:hAnsi="Times New Roman" w:cs="Times New Roman"/>
          <w:sz w:val="24"/>
          <w:szCs w:val="24"/>
        </w:rPr>
        <w:t>, and that th</w:t>
      </w:r>
      <w:r w:rsidR="007A5BF8">
        <w:rPr>
          <w:rFonts w:ascii="Times New Roman" w:hAnsi="Times New Roman" w:cs="Times New Roman"/>
          <w:sz w:val="24"/>
          <w:szCs w:val="24"/>
        </w:rPr>
        <w:t>eir perceptions of</w:t>
      </w:r>
      <w:r w:rsidR="00DA0E2F">
        <w:rPr>
          <w:rFonts w:ascii="Times New Roman" w:hAnsi="Times New Roman" w:cs="Times New Roman"/>
          <w:sz w:val="24"/>
          <w:szCs w:val="24"/>
        </w:rPr>
        <w:t xml:space="preserve"> this </w:t>
      </w:r>
      <w:r w:rsidR="00AA6BE5">
        <w:rPr>
          <w:rFonts w:ascii="Times New Roman" w:hAnsi="Times New Roman" w:cs="Times New Roman"/>
          <w:sz w:val="24"/>
          <w:szCs w:val="24"/>
        </w:rPr>
        <w:t>motivation</w:t>
      </w:r>
      <w:r w:rsidR="00CA7A1E">
        <w:rPr>
          <w:rFonts w:ascii="Times New Roman" w:hAnsi="Times New Roman" w:cs="Times New Roman"/>
          <w:sz w:val="24"/>
          <w:szCs w:val="24"/>
        </w:rPr>
        <w:t xml:space="preserve"> </w:t>
      </w:r>
      <w:r w:rsidR="004E4C90">
        <w:rPr>
          <w:rFonts w:ascii="Times New Roman" w:hAnsi="Times New Roman" w:cs="Times New Roman"/>
          <w:sz w:val="24"/>
          <w:szCs w:val="24"/>
        </w:rPr>
        <w:t xml:space="preserve">may influence </w:t>
      </w:r>
      <w:r w:rsidR="00AA6BE5">
        <w:rPr>
          <w:rFonts w:ascii="Times New Roman" w:hAnsi="Times New Roman" w:cs="Times New Roman"/>
          <w:sz w:val="24"/>
          <w:szCs w:val="24"/>
        </w:rPr>
        <w:t>their responses to that employee</w:t>
      </w:r>
      <w:r w:rsidR="004E4C90">
        <w:rPr>
          <w:rFonts w:ascii="Times New Roman" w:hAnsi="Times New Roman" w:cs="Times New Roman"/>
          <w:sz w:val="24"/>
          <w:szCs w:val="24"/>
        </w:rPr>
        <w:t xml:space="preserve">. </w:t>
      </w:r>
      <w:r w:rsidR="00F6057E">
        <w:rPr>
          <w:rFonts w:ascii="Times New Roman" w:hAnsi="Times New Roman" w:cs="Times New Roman"/>
          <w:sz w:val="24"/>
          <w:szCs w:val="24"/>
        </w:rPr>
        <w:t>It</w:t>
      </w:r>
      <w:r w:rsidR="00A93A64">
        <w:rPr>
          <w:rFonts w:ascii="Times New Roman" w:hAnsi="Times New Roman" w:cs="Times New Roman"/>
          <w:sz w:val="24"/>
          <w:szCs w:val="24"/>
        </w:rPr>
        <w:t xml:space="preserve"> is unlikely that employee OCB or the motivations employees have for OCB will remain stable for indefinite periods of time</w:t>
      </w:r>
      <w:r w:rsidR="007550E0">
        <w:rPr>
          <w:rFonts w:ascii="Times New Roman" w:hAnsi="Times New Roman" w:cs="Times New Roman"/>
          <w:sz w:val="24"/>
          <w:szCs w:val="24"/>
        </w:rPr>
        <w:t xml:space="preserve">, and </w:t>
      </w:r>
      <w:r w:rsidR="009010D9">
        <w:rPr>
          <w:rFonts w:ascii="Times New Roman" w:hAnsi="Times New Roman" w:cs="Times New Roman"/>
          <w:sz w:val="24"/>
          <w:szCs w:val="24"/>
        </w:rPr>
        <w:t xml:space="preserve">coworkers </w:t>
      </w:r>
      <w:r w:rsidR="00B87DA0">
        <w:rPr>
          <w:rFonts w:ascii="Times New Roman" w:hAnsi="Times New Roman" w:cs="Times New Roman"/>
          <w:sz w:val="24"/>
          <w:szCs w:val="24"/>
        </w:rPr>
        <w:t>are likely to</w:t>
      </w:r>
      <w:r w:rsidR="009010D9">
        <w:rPr>
          <w:rFonts w:ascii="Times New Roman" w:hAnsi="Times New Roman" w:cs="Times New Roman"/>
          <w:sz w:val="24"/>
          <w:szCs w:val="24"/>
        </w:rPr>
        <w:t xml:space="preserve"> </w:t>
      </w:r>
      <w:r w:rsidR="0044718F">
        <w:rPr>
          <w:rFonts w:ascii="Times New Roman" w:hAnsi="Times New Roman" w:cs="Times New Roman"/>
          <w:sz w:val="24"/>
          <w:szCs w:val="24"/>
        </w:rPr>
        <w:t>notice</w:t>
      </w:r>
      <w:r w:rsidR="00A761FE">
        <w:rPr>
          <w:rFonts w:ascii="Times New Roman" w:hAnsi="Times New Roman" w:cs="Times New Roman"/>
          <w:sz w:val="24"/>
          <w:szCs w:val="24"/>
        </w:rPr>
        <w:t xml:space="preserve"> and personally adjust to</w:t>
      </w:r>
      <w:r w:rsidR="009F61E5">
        <w:rPr>
          <w:rFonts w:ascii="Times New Roman" w:hAnsi="Times New Roman" w:cs="Times New Roman"/>
          <w:sz w:val="24"/>
          <w:szCs w:val="24"/>
        </w:rPr>
        <w:t xml:space="preserve"> c</w:t>
      </w:r>
      <w:r w:rsidR="0044718F">
        <w:rPr>
          <w:rFonts w:ascii="Times New Roman" w:hAnsi="Times New Roman" w:cs="Times New Roman"/>
          <w:sz w:val="24"/>
          <w:szCs w:val="24"/>
        </w:rPr>
        <w:t>hanges</w:t>
      </w:r>
      <w:r w:rsidR="009F61E5">
        <w:rPr>
          <w:rFonts w:ascii="Times New Roman" w:hAnsi="Times New Roman" w:cs="Times New Roman"/>
          <w:sz w:val="24"/>
          <w:szCs w:val="24"/>
        </w:rPr>
        <w:t xml:space="preserve"> </w:t>
      </w:r>
      <w:r w:rsidR="0044718F">
        <w:rPr>
          <w:rFonts w:ascii="Times New Roman" w:hAnsi="Times New Roman" w:cs="Times New Roman"/>
          <w:sz w:val="24"/>
          <w:szCs w:val="24"/>
        </w:rPr>
        <w:t>in employee OCB performance and motivation</w:t>
      </w:r>
      <w:r w:rsidR="00DB49C1">
        <w:rPr>
          <w:rFonts w:ascii="Times New Roman" w:hAnsi="Times New Roman" w:cs="Times New Roman"/>
          <w:sz w:val="24"/>
          <w:szCs w:val="24"/>
        </w:rPr>
        <w:t>.</w:t>
      </w:r>
      <w:r w:rsidR="0044718F">
        <w:rPr>
          <w:rFonts w:ascii="Times New Roman" w:hAnsi="Times New Roman" w:cs="Times New Roman"/>
          <w:sz w:val="24"/>
          <w:szCs w:val="24"/>
        </w:rPr>
        <w:t xml:space="preserve"> </w:t>
      </w:r>
      <w:r w:rsidR="00417756">
        <w:rPr>
          <w:rFonts w:ascii="Times New Roman" w:hAnsi="Times New Roman" w:cs="Times New Roman"/>
          <w:sz w:val="24"/>
          <w:szCs w:val="24"/>
        </w:rPr>
        <w:t xml:space="preserve">During this adjustment, </w:t>
      </w:r>
      <w:r w:rsidR="00A761FE">
        <w:rPr>
          <w:rFonts w:ascii="Times New Roman" w:hAnsi="Times New Roman" w:cs="Times New Roman"/>
          <w:sz w:val="24"/>
          <w:szCs w:val="24"/>
        </w:rPr>
        <w:t>the assumptions coworkers make about an employee’s motivations for doing OCBs</w:t>
      </w:r>
      <w:r w:rsidR="001A2945">
        <w:rPr>
          <w:rFonts w:ascii="Times New Roman" w:hAnsi="Times New Roman" w:cs="Times New Roman"/>
          <w:sz w:val="24"/>
          <w:szCs w:val="24"/>
        </w:rPr>
        <w:t xml:space="preserve">, </w:t>
      </w:r>
      <w:r w:rsidR="00A761FE">
        <w:rPr>
          <w:rFonts w:ascii="Times New Roman" w:hAnsi="Times New Roman" w:cs="Times New Roman"/>
          <w:sz w:val="24"/>
          <w:szCs w:val="24"/>
        </w:rPr>
        <w:t>whether accurate or not</w:t>
      </w:r>
      <w:r w:rsidR="001A2945">
        <w:rPr>
          <w:rFonts w:ascii="Times New Roman" w:hAnsi="Times New Roman" w:cs="Times New Roman"/>
          <w:sz w:val="24"/>
          <w:szCs w:val="24"/>
        </w:rPr>
        <w:t>,</w:t>
      </w:r>
      <w:r w:rsidR="00A761FE">
        <w:rPr>
          <w:rFonts w:ascii="Times New Roman" w:hAnsi="Times New Roman" w:cs="Times New Roman"/>
          <w:sz w:val="24"/>
          <w:szCs w:val="24"/>
        </w:rPr>
        <w:t xml:space="preserve"> play a role in how the coworkers perce</w:t>
      </w:r>
      <w:r w:rsidR="001A2945">
        <w:rPr>
          <w:rFonts w:ascii="Times New Roman" w:hAnsi="Times New Roman" w:cs="Times New Roman"/>
          <w:sz w:val="24"/>
          <w:szCs w:val="24"/>
        </w:rPr>
        <w:t>ive</w:t>
      </w:r>
      <w:r w:rsidR="00A761FE">
        <w:rPr>
          <w:rFonts w:ascii="Times New Roman" w:hAnsi="Times New Roman" w:cs="Times New Roman"/>
          <w:sz w:val="24"/>
          <w:szCs w:val="24"/>
        </w:rPr>
        <w:t xml:space="preserve"> and respond to that employee. </w:t>
      </w:r>
      <w:r w:rsidR="009F61E5">
        <w:rPr>
          <w:rFonts w:ascii="Times New Roman" w:hAnsi="Times New Roman" w:cs="Times New Roman"/>
          <w:sz w:val="24"/>
          <w:szCs w:val="24"/>
        </w:rPr>
        <w:t>For example, coworkers may perceive an employee that suddenly increase</w:t>
      </w:r>
      <w:r w:rsidR="00DB49C1">
        <w:rPr>
          <w:rFonts w:ascii="Times New Roman" w:hAnsi="Times New Roman" w:cs="Times New Roman"/>
          <w:sz w:val="24"/>
          <w:szCs w:val="24"/>
        </w:rPr>
        <w:t>s</w:t>
      </w:r>
      <w:r w:rsidR="009F61E5">
        <w:rPr>
          <w:rFonts w:ascii="Times New Roman" w:hAnsi="Times New Roman" w:cs="Times New Roman"/>
          <w:sz w:val="24"/>
          <w:szCs w:val="24"/>
        </w:rPr>
        <w:t xml:space="preserve"> </w:t>
      </w:r>
      <w:r w:rsidR="00DB49C1">
        <w:rPr>
          <w:rFonts w:ascii="Times New Roman" w:hAnsi="Times New Roman" w:cs="Times New Roman"/>
          <w:sz w:val="24"/>
          <w:szCs w:val="24"/>
        </w:rPr>
        <w:t>his or her</w:t>
      </w:r>
      <w:r w:rsidR="009F61E5">
        <w:rPr>
          <w:rFonts w:ascii="Times New Roman" w:hAnsi="Times New Roman" w:cs="Times New Roman"/>
          <w:sz w:val="24"/>
          <w:szCs w:val="24"/>
        </w:rPr>
        <w:t xml:space="preserve"> promotive OCBO (e.g., providing constructive suggestion</w:t>
      </w:r>
      <w:r w:rsidR="0049734E">
        <w:rPr>
          <w:rFonts w:ascii="Times New Roman" w:hAnsi="Times New Roman" w:cs="Times New Roman"/>
          <w:sz w:val="24"/>
          <w:szCs w:val="24"/>
        </w:rPr>
        <w:t>s</w:t>
      </w:r>
      <w:r w:rsidR="009F61E5">
        <w:rPr>
          <w:rFonts w:ascii="Times New Roman" w:hAnsi="Times New Roman" w:cs="Times New Roman"/>
          <w:sz w:val="24"/>
          <w:szCs w:val="24"/>
        </w:rPr>
        <w:t xml:space="preserve">) as being motivated by impression management. </w:t>
      </w:r>
      <w:r w:rsidR="0049734E">
        <w:rPr>
          <w:rFonts w:ascii="Times New Roman" w:hAnsi="Times New Roman" w:cs="Times New Roman"/>
          <w:sz w:val="24"/>
          <w:szCs w:val="24"/>
        </w:rPr>
        <w:t xml:space="preserve">Following </w:t>
      </w:r>
      <w:r w:rsidR="00107C78">
        <w:rPr>
          <w:rFonts w:ascii="Times New Roman" w:hAnsi="Times New Roman" w:cs="Times New Roman"/>
          <w:sz w:val="24"/>
          <w:szCs w:val="24"/>
        </w:rPr>
        <w:t>such</w:t>
      </w:r>
      <w:r w:rsidR="0049734E">
        <w:rPr>
          <w:rFonts w:ascii="Times New Roman" w:hAnsi="Times New Roman" w:cs="Times New Roman"/>
          <w:sz w:val="24"/>
          <w:szCs w:val="24"/>
        </w:rPr>
        <w:t xml:space="preserve"> incident</w:t>
      </w:r>
      <w:r w:rsidR="00107C78">
        <w:rPr>
          <w:rFonts w:ascii="Times New Roman" w:hAnsi="Times New Roman" w:cs="Times New Roman"/>
          <w:sz w:val="24"/>
          <w:szCs w:val="24"/>
        </w:rPr>
        <w:t>s</w:t>
      </w:r>
      <w:r w:rsidR="0049734E">
        <w:rPr>
          <w:rFonts w:ascii="Times New Roman" w:hAnsi="Times New Roman" w:cs="Times New Roman"/>
          <w:sz w:val="24"/>
          <w:szCs w:val="24"/>
        </w:rPr>
        <w:t>,</w:t>
      </w:r>
      <w:r w:rsidR="009F61E5">
        <w:rPr>
          <w:rFonts w:ascii="Times New Roman" w:hAnsi="Times New Roman" w:cs="Times New Roman"/>
          <w:sz w:val="24"/>
          <w:szCs w:val="24"/>
        </w:rPr>
        <w:t xml:space="preserve"> coworker</w:t>
      </w:r>
      <w:r w:rsidR="00107C78">
        <w:rPr>
          <w:rFonts w:ascii="Times New Roman" w:hAnsi="Times New Roman" w:cs="Times New Roman"/>
          <w:sz w:val="24"/>
          <w:szCs w:val="24"/>
        </w:rPr>
        <w:t>s</w:t>
      </w:r>
      <w:r w:rsidR="009F61E5">
        <w:rPr>
          <w:rFonts w:ascii="Times New Roman" w:hAnsi="Times New Roman" w:cs="Times New Roman"/>
          <w:sz w:val="24"/>
          <w:szCs w:val="24"/>
        </w:rPr>
        <w:t xml:space="preserve"> </w:t>
      </w:r>
      <w:r w:rsidR="0049734E">
        <w:rPr>
          <w:rFonts w:ascii="Times New Roman" w:hAnsi="Times New Roman" w:cs="Times New Roman"/>
          <w:sz w:val="24"/>
          <w:szCs w:val="24"/>
        </w:rPr>
        <w:t>may not like the employee as much and may</w:t>
      </w:r>
      <w:r w:rsidR="009F61E5">
        <w:rPr>
          <w:rFonts w:ascii="Times New Roman" w:hAnsi="Times New Roman" w:cs="Times New Roman"/>
          <w:sz w:val="24"/>
          <w:szCs w:val="24"/>
        </w:rPr>
        <w:t xml:space="preserve"> </w:t>
      </w:r>
      <w:r w:rsidR="0049734E">
        <w:rPr>
          <w:rFonts w:ascii="Times New Roman" w:hAnsi="Times New Roman" w:cs="Times New Roman"/>
          <w:sz w:val="24"/>
          <w:szCs w:val="24"/>
        </w:rPr>
        <w:t xml:space="preserve">later </w:t>
      </w:r>
      <w:r w:rsidR="009F61E5">
        <w:rPr>
          <w:rFonts w:ascii="Times New Roman" w:hAnsi="Times New Roman" w:cs="Times New Roman"/>
          <w:sz w:val="24"/>
          <w:szCs w:val="24"/>
        </w:rPr>
        <w:t>refus</w:t>
      </w:r>
      <w:r w:rsidR="0049734E">
        <w:rPr>
          <w:rFonts w:ascii="Times New Roman" w:hAnsi="Times New Roman" w:cs="Times New Roman"/>
          <w:sz w:val="24"/>
          <w:szCs w:val="24"/>
        </w:rPr>
        <w:t>e</w:t>
      </w:r>
      <w:r w:rsidR="009F61E5">
        <w:rPr>
          <w:rFonts w:ascii="Times New Roman" w:hAnsi="Times New Roman" w:cs="Times New Roman"/>
          <w:sz w:val="24"/>
          <w:szCs w:val="24"/>
        </w:rPr>
        <w:t xml:space="preserve"> to write </w:t>
      </w:r>
      <w:r w:rsidR="00030BCC">
        <w:rPr>
          <w:rFonts w:ascii="Times New Roman" w:hAnsi="Times New Roman" w:cs="Times New Roman"/>
          <w:sz w:val="24"/>
          <w:szCs w:val="24"/>
        </w:rPr>
        <w:t>the employee</w:t>
      </w:r>
      <w:r w:rsidR="009F61E5">
        <w:rPr>
          <w:rFonts w:ascii="Times New Roman" w:hAnsi="Times New Roman" w:cs="Times New Roman"/>
          <w:sz w:val="24"/>
          <w:szCs w:val="24"/>
        </w:rPr>
        <w:t xml:space="preserve"> a recommendation letter because the</w:t>
      </w:r>
      <w:r w:rsidR="00030BCC">
        <w:rPr>
          <w:rFonts w:ascii="Times New Roman" w:hAnsi="Times New Roman" w:cs="Times New Roman"/>
          <w:sz w:val="24"/>
          <w:szCs w:val="24"/>
        </w:rPr>
        <w:t xml:space="preserve"> employee is perceived to be</w:t>
      </w:r>
      <w:r w:rsidR="009F61E5">
        <w:rPr>
          <w:rFonts w:ascii="Times New Roman" w:hAnsi="Times New Roman" w:cs="Times New Roman"/>
          <w:sz w:val="24"/>
          <w:szCs w:val="24"/>
        </w:rPr>
        <w:t xml:space="preserve"> </w:t>
      </w:r>
      <w:r w:rsidR="00BF6E8D">
        <w:rPr>
          <w:rFonts w:ascii="Times New Roman" w:hAnsi="Times New Roman" w:cs="Times New Roman"/>
          <w:sz w:val="24"/>
          <w:szCs w:val="24"/>
        </w:rPr>
        <w:t xml:space="preserve">too </w:t>
      </w:r>
      <w:r w:rsidR="00EF5ED5">
        <w:rPr>
          <w:rFonts w:ascii="Times New Roman" w:hAnsi="Times New Roman" w:cs="Times New Roman"/>
          <w:sz w:val="24"/>
          <w:szCs w:val="24"/>
        </w:rPr>
        <w:t>self</w:t>
      </w:r>
      <w:r w:rsidR="00BF6E8D">
        <w:rPr>
          <w:rFonts w:ascii="Times New Roman" w:hAnsi="Times New Roman" w:cs="Times New Roman"/>
          <w:sz w:val="24"/>
          <w:szCs w:val="24"/>
        </w:rPr>
        <w:t>-</w:t>
      </w:r>
      <w:r w:rsidR="00EF5ED5">
        <w:rPr>
          <w:rFonts w:ascii="Times New Roman" w:hAnsi="Times New Roman" w:cs="Times New Roman"/>
          <w:sz w:val="24"/>
          <w:szCs w:val="24"/>
        </w:rPr>
        <w:t>promoting</w:t>
      </w:r>
      <w:r w:rsidR="009F61E5">
        <w:rPr>
          <w:rFonts w:ascii="Times New Roman" w:hAnsi="Times New Roman" w:cs="Times New Roman"/>
          <w:sz w:val="24"/>
          <w:szCs w:val="24"/>
        </w:rPr>
        <w:t xml:space="preserve">. </w:t>
      </w:r>
      <w:r w:rsidR="00846DEC">
        <w:rPr>
          <w:rFonts w:ascii="Times New Roman" w:hAnsi="Times New Roman" w:cs="Times New Roman"/>
          <w:sz w:val="24"/>
          <w:szCs w:val="24"/>
        </w:rPr>
        <w:t xml:space="preserve">Based on </w:t>
      </w:r>
      <w:r w:rsidR="00253EBB">
        <w:rPr>
          <w:rFonts w:ascii="Times New Roman" w:hAnsi="Times New Roman" w:cs="Times New Roman"/>
          <w:sz w:val="24"/>
          <w:szCs w:val="24"/>
        </w:rPr>
        <w:t>the limited research in this area, i</w:t>
      </w:r>
      <w:r w:rsidR="00846DEC">
        <w:rPr>
          <w:rFonts w:ascii="Times New Roman" w:hAnsi="Times New Roman" w:cs="Times New Roman"/>
          <w:sz w:val="24"/>
          <w:szCs w:val="24"/>
        </w:rPr>
        <w:t>t</w:t>
      </w:r>
      <w:r w:rsidR="00253EBB">
        <w:rPr>
          <w:rFonts w:ascii="Times New Roman" w:hAnsi="Times New Roman" w:cs="Times New Roman"/>
          <w:sz w:val="24"/>
          <w:szCs w:val="24"/>
        </w:rPr>
        <w:t xml:space="preserve"> remains unclear exactly how </w:t>
      </w:r>
      <w:r w:rsidR="00846DEC">
        <w:rPr>
          <w:rFonts w:ascii="Times New Roman" w:hAnsi="Times New Roman" w:cs="Times New Roman"/>
          <w:sz w:val="24"/>
          <w:szCs w:val="24"/>
        </w:rPr>
        <w:t>coworker</w:t>
      </w:r>
      <w:r w:rsidR="001A2945">
        <w:rPr>
          <w:rFonts w:ascii="Times New Roman" w:hAnsi="Times New Roman" w:cs="Times New Roman"/>
          <w:sz w:val="24"/>
          <w:szCs w:val="24"/>
        </w:rPr>
        <w:t>s’</w:t>
      </w:r>
      <w:r w:rsidR="00253EBB">
        <w:rPr>
          <w:rFonts w:ascii="Times New Roman" w:hAnsi="Times New Roman" w:cs="Times New Roman"/>
          <w:sz w:val="24"/>
          <w:szCs w:val="24"/>
        </w:rPr>
        <w:t xml:space="preserve"> motivational assumptions </w:t>
      </w:r>
      <w:r w:rsidR="00846DEC">
        <w:rPr>
          <w:rFonts w:ascii="Times New Roman" w:hAnsi="Times New Roman" w:cs="Times New Roman"/>
          <w:sz w:val="24"/>
          <w:szCs w:val="24"/>
        </w:rPr>
        <w:t xml:space="preserve">for employee OCB </w:t>
      </w:r>
      <w:r w:rsidR="00253EBB">
        <w:rPr>
          <w:rFonts w:ascii="Times New Roman" w:hAnsi="Times New Roman" w:cs="Times New Roman"/>
          <w:sz w:val="24"/>
          <w:szCs w:val="24"/>
        </w:rPr>
        <w:t>will influence different types of work-related outcomes or how those motivational assumptions may vary depending on an employee</w:t>
      </w:r>
      <w:r w:rsidR="00846DEC">
        <w:rPr>
          <w:rFonts w:ascii="Times New Roman" w:hAnsi="Times New Roman" w:cs="Times New Roman"/>
          <w:sz w:val="24"/>
          <w:szCs w:val="24"/>
        </w:rPr>
        <w:t>’</w:t>
      </w:r>
      <w:r w:rsidR="00253EBB">
        <w:rPr>
          <w:rFonts w:ascii="Times New Roman" w:hAnsi="Times New Roman" w:cs="Times New Roman"/>
          <w:sz w:val="24"/>
          <w:szCs w:val="24"/>
        </w:rPr>
        <w:t xml:space="preserve">s history of OCB participation. </w:t>
      </w:r>
      <w:r w:rsidR="00846DEC">
        <w:rPr>
          <w:rFonts w:ascii="Times New Roman" w:hAnsi="Times New Roman" w:cs="Times New Roman"/>
          <w:sz w:val="24"/>
          <w:szCs w:val="24"/>
        </w:rPr>
        <w:t xml:space="preserve">Thus, </w:t>
      </w:r>
      <w:r w:rsidR="00E81E3D">
        <w:rPr>
          <w:rFonts w:ascii="Times New Roman" w:hAnsi="Times New Roman" w:cs="Times New Roman"/>
          <w:sz w:val="24"/>
          <w:szCs w:val="24"/>
        </w:rPr>
        <w:t>a</w:t>
      </w:r>
      <w:r w:rsidR="000A60F0">
        <w:rPr>
          <w:rFonts w:ascii="Times New Roman" w:hAnsi="Times New Roman" w:cs="Times New Roman"/>
          <w:sz w:val="24"/>
          <w:szCs w:val="24"/>
        </w:rPr>
        <w:t xml:space="preserve"> second</w:t>
      </w:r>
      <w:r w:rsidR="00846DEC">
        <w:rPr>
          <w:rFonts w:ascii="Times New Roman" w:hAnsi="Times New Roman" w:cs="Times New Roman"/>
          <w:sz w:val="24"/>
          <w:szCs w:val="24"/>
        </w:rPr>
        <w:t xml:space="preserve"> research question</w:t>
      </w:r>
      <w:r w:rsidR="00E81E3D">
        <w:rPr>
          <w:rFonts w:ascii="Times New Roman" w:hAnsi="Times New Roman" w:cs="Times New Roman"/>
          <w:sz w:val="24"/>
          <w:szCs w:val="24"/>
        </w:rPr>
        <w:t xml:space="preserve"> was </w:t>
      </w:r>
      <w:r w:rsidR="0017557D">
        <w:rPr>
          <w:rFonts w:ascii="Times New Roman" w:hAnsi="Times New Roman" w:cs="Times New Roman"/>
          <w:sz w:val="24"/>
          <w:szCs w:val="24"/>
        </w:rPr>
        <w:t>warranted</w:t>
      </w:r>
      <w:r w:rsidR="00846DEC">
        <w:rPr>
          <w:rFonts w:ascii="Times New Roman" w:hAnsi="Times New Roman" w:cs="Times New Roman"/>
          <w:sz w:val="24"/>
          <w:szCs w:val="24"/>
        </w:rPr>
        <w:t>:</w:t>
      </w:r>
    </w:p>
    <w:p w14:paraId="6FAD7723" w14:textId="6D73C4DA" w:rsidR="00EF045E" w:rsidRPr="00D45C39" w:rsidRDefault="00EF045E" w:rsidP="006521A7">
      <w:pPr>
        <w:spacing w:after="0" w:line="480" w:lineRule="auto"/>
        <w:ind w:left="720"/>
        <w:rPr>
          <w:rFonts w:ascii="Times New Roman" w:hAnsi="Times New Roman" w:cs="Times New Roman"/>
          <w:i/>
          <w:sz w:val="24"/>
          <w:szCs w:val="24"/>
        </w:rPr>
      </w:pPr>
      <w:r w:rsidRPr="00A862B8">
        <w:rPr>
          <w:rFonts w:ascii="Times New Roman" w:hAnsi="Times New Roman" w:cs="Times New Roman"/>
          <w:iCs/>
          <w:sz w:val="24"/>
          <w:szCs w:val="24"/>
        </w:rPr>
        <w:t xml:space="preserve">RQ </w:t>
      </w:r>
      <w:r w:rsidR="00BC1029" w:rsidRPr="00A862B8">
        <w:rPr>
          <w:rFonts w:ascii="Times New Roman" w:hAnsi="Times New Roman" w:cs="Times New Roman"/>
          <w:iCs/>
          <w:sz w:val="24"/>
          <w:szCs w:val="24"/>
        </w:rPr>
        <w:t>2</w:t>
      </w:r>
      <w:r w:rsidRPr="00A862B8">
        <w:rPr>
          <w:rFonts w:ascii="Times New Roman" w:hAnsi="Times New Roman" w:cs="Times New Roman"/>
          <w:iCs/>
          <w:sz w:val="24"/>
          <w:szCs w:val="24"/>
        </w:rPr>
        <w:t>:</w:t>
      </w:r>
      <w:r w:rsidRPr="00D45C39">
        <w:rPr>
          <w:rFonts w:ascii="Times New Roman" w:hAnsi="Times New Roman" w:cs="Times New Roman"/>
          <w:i/>
          <w:sz w:val="24"/>
          <w:szCs w:val="24"/>
        </w:rPr>
        <w:t xml:space="preserve"> </w:t>
      </w:r>
      <w:r w:rsidR="00AF378D">
        <w:rPr>
          <w:rFonts w:ascii="Times New Roman" w:hAnsi="Times New Roman" w:cs="Times New Roman"/>
          <w:i/>
          <w:sz w:val="24"/>
          <w:szCs w:val="24"/>
        </w:rPr>
        <w:t>D</w:t>
      </w:r>
      <w:r w:rsidRPr="00D45C39">
        <w:rPr>
          <w:rFonts w:ascii="Times New Roman" w:hAnsi="Times New Roman" w:cs="Times New Roman"/>
          <w:i/>
          <w:sz w:val="24"/>
          <w:szCs w:val="24"/>
        </w:rPr>
        <w:t>o the assumptions coworkers make about employe</w:t>
      </w:r>
      <w:r w:rsidR="001A2945">
        <w:rPr>
          <w:rFonts w:ascii="Times New Roman" w:hAnsi="Times New Roman" w:cs="Times New Roman"/>
          <w:i/>
          <w:sz w:val="24"/>
          <w:szCs w:val="24"/>
        </w:rPr>
        <w:t>e</w:t>
      </w:r>
      <w:r w:rsidRPr="00D45C39">
        <w:rPr>
          <w:rFonts w:ascii="Times New Roman" w:hAnsi="Times New Roman" w:cs="Times New Roman"/>
          <w:i/>
          <w:sz w:val="24"/>
          <w:szCs w:val="24"/>
        </w:rPr>
        <w:t>s</w:t>
      </w:r>
      <w:r w:rsidR="001A2945">
        <w:rPr>
          <w:rFonts w:ascii="Times New Roman" w:hAnsi="Times New Roman" w:cs="Times New Roman"/>
          <w:i/>
          <w:sz w:val="24"/>
          <w:szCs w:val="24"/>
        </w:rPr>
        <w:t>’</w:t>
      </w:r>
      <w:r w:rsidRPr="00D45C39">
        <w:rPr>
          <w:rFonts w:ascii="Times New Roman" w:hAnsi="Times New Roman" w:cs="Times New Roman"/>
          <w:i/>
          <w:sz w:val="24"/>
          <w:szCs w:val="24"/>
        </w:rPr>
        <w:t xml:space="preserve"> motivation for OCB </w:t>
      </w:r>
      <w:r w:rsidR="00AF378D">
        <w:rPr>
          <w:rFonts w:ascii="Times New Roman" w:hAnsi="Times New Roman" w:cs="Times New Roman"/>
          <w:i/>
          <w:sz w:val="24"/>
          <w:szCs w:val="24"/>
        </w:rPr>
        <w:t>mediate</w:t>
      </w:r>
      <w:r w:rsidR="00AF378D" w:rsidRPr="00D45C39">
        <w:rPr>
          <w:rFonts w:ascii="Times New Roman" w:hAnsi="Times New Roman" w:cs="Times New Roman"/>
          <w:i/>
          <w:sz w:val="24"/>
          <w:szCs w:val="24"/>
        </w:rPr>
        <w:t xml:space="preserve"> </w:t>
      </w:r>
      <w:r w:rsidRPr="00D45C39">
        <w:rPr>
          <w:rFonts w:ascii="Times New Roman" w:hAnsi="Times New Roman" w:cs="Times New Roman"/>
          <w:i/>
          <w:sz w:val="24"/>
          <w:szCs w:val="24"/>
        </w:rPr>
        <w:t xml:space="preserve">the relationship between </w:t>
      </w:r>
      <w:r w:rsidR="008507EA">
        <w:rPr>
          <w:rFonts w:ascii="Times New Roman" w:hAnsi="Times New Roman" w:cs="Times New Roman"/>
          <w:i/>
          <w:sz w:val="24"/>
          <w:szCs w:val="24"/>
        </w:rPr>
        <w:t>types of OCB, fluctuation in OCB,</w:t>
      </w:r>
      <w:r w:rsidRPr="00D45C39">
        <w:rPr>
          <w:rFonts w:ascii="Times New Roman" w:hAnsi="Times New Roman" w:cs="Times New Roman"/>
          <w:i/>
          <w:sz w:val="24"/>
          <w:szCs w:val="24"/>
        </w:rPr>
        <w:t xml:space="preserve"> and OCB outcomes?</w:t>
      </w:r>
    </w:p>
    <w:p w14:paraId="2C5D3D5D" w14:textId="77777777" w:rsidR="00834159" w:rsidRPr="00D45C39" w:rsidRDefault="00834159" w:rsidP="005C7129">
      <w:pPr>
        <w:pStyle w:val="Heading1"/>
      </w:pPr>
      <w:bookmarkStart w:id="13" w:name="_Toc44947216"/>
      <w:r w:rsidRPr="00D45C39">
        <w:t>Method</w:t>
      </w:r>
      <w:bookmarkEnd w:id="13"/>
    </w:p>
    <w:p w14:paraId="1007D58E" w14:textId="18EBB7C4" w:rsidR="00412B36" w:rsidRPr="00D45C39" w:rsidRDefault="004C6277" w:rsidP="005C7129">
      <w:pPr>
        <w:pStyle w:val="Heading2"/>
      </w:pPr>
      <w:bookmarkStart w:id="14" w:name="_Toc44947217"/>
      <w:r w:rsidRPr="00D45C39">
        <w:t>Sample</w:t>
      </w:r>
      <w:r w:rsidR="00F240FA">
        <w:t xml:space="preserve"> and Procedures</w:t>
      </w:r>
      <w:bookmarkEnd w:id="14"/>
    </w:p>
    <w:p w14:paraId="13392957" w14:textId="2DAE4507" w:rsidR="00703DB4" w:rsidRDefault="000E1D43" w:rsidP="006521A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w:t>
      </w:r>
      <w:r w:rsidR="00F240FA">
        <w:rPr>
          <w:rFonts w:ascii="Times New Roman" w:hAnsi="Times New Roman" w:cs="Times New Roman"/>
          <w:sz w:val="24"/>
          <w:szCs w:val="24"/>
        </w:rPr>
        <w:t>ndergraduate psychology students from a large Midwestern university voluntarily participated in this study for course credit</w:t>
      </w:r>
      <w:r>
        <w:rPr>
          <w:rFonts w:ascii="Times New Roman" w:hAnsi="Times New Roman" w:cs="Times New Roman"/>
          <w:sz w:val="24"/>
          <w:szCs w:val="24"/>
        </w:rPr>
        <w:t xml:space="preserve"> (</w:t>
      </w:r>
      <w:r w:rsidRPr="000E1D43">
        <w:rPr>
          <w:rFonts w:ascii="Times New Roman" w:hAnsi="Times New Roman" w:cs="Times New Roman"/>
          <w:i/>
          <w:iCs/>
          <w:sz w:val="24"/>
          <w:szCs w:val="24"/>
        </w:rPr>
        <w:t>N</w:t>
      </w:r>
      <w:r>
        <w:rPr>
          <w:rFonts w:ascii="Times New Roman" w:hAnsi="Times New Roman" w:cs="Times New Roman"/>
          <w:sz w:val="24"/>
          <w:szCs w:val="24"/>
        </w:rPr>
        <w:t xml:space="preserve"> = 423)</w:t>
      </w:r>
      <w:r w:rsidR="00F240FA">
        <w:rPr>
          <w:rFonts w:ascii="Times New Roman" w:hAnsi="Times New Roman" w:cs="Times New Roman"/>
          <w:sz w:val="24"/>
          <w:szCs w:val="24"/>
        </w:rPr>
        <w:t xml:space="preserve">. Participants were predominantly white </w:t>
      </w:r>
      <w:r w:rsidR="00F240FA">
        <w:rPr>
          <w:rFonts w:ascii="Times New Roman" w:hAnsi="Times New Roman" w:cs="Times New Roman"/>
          <w:sz w:val="24"/>
          <w:szCs w:val="24"/>
        </w:rPr>
        <w:lastRenderedPageBreak/>
        <w:t>(71%) and female (79%) with an average age of 19.</w:t>
      </w:r>
      <w:r w:rsidR="00360D93">
        <w:rPr>
          <w:rFonts w:ascii="Times New Roman" w:hAnsi="Times New Roman" w:cs="Times New Roman"/>
          <w:sz w:val="24"/>
          <w:szCs w:val="24"/>
        </w:rPr>
        <w:t>30</w:t>
      </w:r>
      <w:r w:rsidR="00F240FA">
        <w:rPr>
          <w:rFonts w:ascii="Times New Roman" w:hAnsi="Times New Roman" w:cs="Times New Roman"/>
          <w:sz w:val="24"/>
          <w:szCs w:val="24"/>
        </w:rPr>
        <w:t xml:space="preserve"> years. </w:t>
      </w:r>
      <w:r w:rsidR="00360D93">
        <w:rPr>
          <w:rFonts w:ascii="Times New Roman" w:hAnsi="Times New Roman" w:cs="Times New Roman"/>
          <w:sz w:val="24"/>
          <w:szCs w:val="24"/>
        </w:rPr>
        <w:t xml:space="preserve">Additionally, on average participants had 2.5 </w:t>
      </w:r>
      <w:r w:rsidR="002D0823">
        <w:rPr>
          <w:rFonts w:ascii="Times New Roman" w:hAnsi="Times New Roman" w:cs="Times New Roman"/>
          <w:sz w:val="24"/>
          <w:szCs w:val="24"/>
        </w:rPr>
        <w:t>(</w:t>
      </w:r>
      <w:r w:rsidR="002D0823" w:rsidRPr="002D0823">
        <w:rPr>
          <w:rFonts w:ascii="Times New Roman" w:hAnsi="Times New Roman" w:cs="Times New Roman"/>
          <w:i/>
          <w:iCs/>
          <w:sz w:val="24"/>
          <w:szCs w:val="24"/>
        </w:rPr>
        <w:t>SD</w:t>
      </w:r>
      <w:r w:rsidR="002D0823">
        <w:rPr>
          <w:rFonts w:ascii="Times New Roman" w:hAnsi="Times New Roman" w:cs="Times New Roman"/>
          <w:sz w:val="24"/>
          <w:szCs w:val="24"/>
        </w:rPr>
        <w:t xml:space="preserve"> =1.8) </w:t>
      </w:r>
      <w:r w:rsidR="00360D93">
        <w:rPr>
          <w:rFonts w:ascii="Times New Roman" w:hAnsi="Times New Roman" w:cs="Times New Roman"/>
          <w:sz w:val="24"/>
          <w:szCs w:val="24"/>
        </w:rPr>
        <w:t>years of work experience</w:t>
      </w:r>
      <w:r w:rsidR="002D0823">
        <w:rPr>
          <w:rFonts w:ascii="Times New Roman" w:hAnsi="Times New Roman" w:cs="Times New Roman"/>
          <w:sz w:val="24"/>
          <w:szCs w:val="24"/>
        </w:rPr>
        <w:t xml:space="preserve">. </w:t>
      </w:r>
    </w:p>
    <w:p w14:paraId="04FDDC34" w14:textId="0D6B9349" w:rsidR="00FA5E63" w:rsidRDefault="00703DB4" w:rsidP="006521A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utilize</w:t>
      </w:r>
      <w:r w:rsidR="00F97B8A">
        <w:rPr>
          <w:rFonts w:ascii="Times New Roman" w:hAnsi="Times New Roman" w:cs="Times New Roman"/>
          <w:sz w:val="24"/>
          <w:szCs w:val="24"/>
        </w:rPr>
        <w:t>d</w:t>
      </w:r>
      <w:r>
        <w:rPr>
          <w:rFonts w:ascii="Times New Roman" w:hAnsi="Times New Roman" w:cs="Times New Roman"/>
          <w:sz w:val="24"/>
          <w:szCs w:val="24"/>
        </w:rPr>
        <w:t xml:space="preserve"> a 3 (increase in OCB, decrease in OCB, or stable OCB) x 4 (promotive OCBI, promotive OCBO, protective OCBI</w:t>
      </w:r>
      <w:r w:rsidR="000E1D43">
        <w:rPr>
          <w:rFonts w:ascii="Times New Roman" w:hAnsi="Times New Roman" w:cs="Times New Roman"/>
          <w:sz w:val="24"/>
          <w:szCs w:val="24"/>
        </w:rPr>
        <w:t>,</w:t>
      </w:r>
      <w:r>
        <w:rPr>
          <w:rFonts w:ascii="Times New Roman" w:hAnsi="Times New Roman" w:cs="Times New Roman"/>
          <w:sz w:val="24"/>
          <w:szCs w:val="24"/>
        </w:rPr>
        <w:t xml:space="preserve"> or protective OCBO)</w:t>
      </w:r>
      <w:r w:rsidR="00317C5C">
        <w:rPr>
          <w:rFonts w:ascii="Times New Roman" w:hAnsi="Times New Roman" w:cs="Times New Roman"/>
          <w:sz w:val="24"/>
          <w:szCs w:val="24"/>
        </w:rPr>
        <w:t xml:space="preserve"> full factorial</w:t>
      </w:r>
      <w:r>
        <w:rPr>
          <w:rFonts w:ascii="Times New Roman" w:hAnsi="Times New Roman" w:cs="Times New Roman"/>
          <w:sz w:val="24"/>
          <w:szCs w:val="24"/>
        </w:rPr>
        <w:t xml:space="preserve"> between-subjects design. </w:t>
      </w:r>
      <w:r w:rsidR="00F240FA">
        <w:rPr>
          <w:rFonts w:ascii="Times New Roman" w:hAnsi="Times New Roman" w:cs="Times New Roman"/>
          <w:sz w:val="24"/>
          <w:szCs w:val="24"/>
        </w:rPr>
        <w:t>T</w:t>
      </w:r>
      <w:r>
        <w:rPr>
          <w:rFonts w:ascii="Times New Roman" w:hAnsi="Times New Roman" w:cs="Times New Roman"/>
          <w:sz w:val="24"/>
          <w:szCs w:val="24"/>
        </w:rPr>
        <w:t>o examine the relationships of interest</w:t>
      </w:r>
      <w:r w:rsidR="00E4051B">
        <w:rPr>
          <w:rFonts w:ascii="Times New Roman" w:hAnsi="Times New Roman" w:cs="Times New Roman"/>
          <w:sz w:val="24"/>
          <w:szCs w:val="24"/>
        </w:rPr>
        <w:t>,</w:t>
      </w:r>
      <w:r>
        <w:rPr>
          <w:rFonts w:ascii="Times New Roman" w:hAnsi="Times New Roman" w:cs="Times New Roman"/>
          <w:sz w:val="24"/>
          <w:szCs w:val="24"/>
        </w:rPr>
        <w:t xml:space="preserve"> a survey </w:t>
      </w:r>
      <w:r w:rsidR="00F240FA">
        <w:rPr>
          <w:rFonts w:ascii="Times New Roman" w:hAnsi="Times New Roman" w:cs="Times New Roman"/>
          <w:sz w:val="24"/>
          <w:szCs w:val="24"/>
        </w:rPr>
        <w:t>was administered online through Qualtrics</w:t>
      </w:r>
      <w:r w:rsidR="00E4051B">
        <w:rPr>
          <w:rFonts w:ascii="Times New Roman" w:hAnsi="Times New Roman" w:cs="Times New Roman"/>
          <w:sz w:val="24"/>
          <w:szCs w:val="24"/>
        </w:rPr>
        <w:t>. The survey</w:t>
      </w:r>
      <w:r w:rsidR="00F240FA">
        <w:rPr>
          <w:rFonts w:ascii="Times New Roman" w:hAnsi="Times New Roman" w:cs="Times New Roman"/>
          <w:sz w:val="24"/>
          <w:szCs w:val="24"/>
        </w:rPr>
        <w:t xml:space="preserve"> took approximately one hour to complete. During the study</w:t>
      </w:r>
      <w:r w:rsidR="00E4051B">
        <w:rPr>
          <w:rFonts w:ascii="Times New Roman" w:hAnsi="Times New Roman" w:cs="Times New Roman"/>
          <w:sz w:val="24"/>
          <w:szCs w:val="24"/>
        </w:rPr>
        <w:t>,</w:t>
      </w:r>
      <w:r w:rsidR="00F240FA">
        <w:rPr>
          <w:rFonts w:ascii="Times New Roman" w:hAnsi="Times New Roman" w:cs="Times New Roman"/>
          <w:sz w:val="24"/>
          <w:szCs w:val="24"/>
        </w:rPr>
        <w:t xml:space="preserve"> participants were embedded within a low-fidelity simulation where they were asked to take on the role of a junior-level marketing </w:t>
      </w:r>
      <w:r w:rsidR="00E4051B">
        <w:rPr>
          <w:rFonts w:ascii="Times New Roman" w:hAnsi="Times New Roman" w:cs="Times New Roman"/>
          <w:sz w:val="24"/>
          <w:szCs w:val="24"/>
        </w:rPr>
        <w:t xml:space="preserve">consultant </w:t>
      </w:r>
      <w:r w:rsidR="00F240FA">
        <w:rPr>
          <w:rFonts w:ascii="Times New Roman" w:hAnsi="Times New Roman" w:cs="Times New Roman"/>
          <w:sz w:val="24"/>
          <w:szCs w:val="24"/>
        </w:rPr>
        <w:t xml:space="preserve">working for a company </w:t>
      </w:r>
      <w:r w:rsidR="00E4051B">
        <w:rPr>
          <w:rFonts w:ascii="Times New Roman" w:hAnsi="Times New Roman" w:cs="Times New Roman"/>
          <w:sz w:val="24"/>
          <w:szCs w:val="24"/>
        </w:rPr>
        <w:t>focused on</w:t>
      </w:r>
      <w:r w:rsidR="00F240FA">
        <w:rPr>
          <w:rFonts w:ascii="Times New Roman" w:hAnsi="Times New Roman" w:cs="Times New Roman"/>
          <w:sz w:val="24"/>
          <w:szCs w:val="24"/>
        </w:rPr>
        <w:t xml:space="preserve"> </w:t>
      </w:r>
      <w:r w:rsidR="00E4051B">
        <w:rPr>
          <w:rFonts w:ascii="Times New Roman" w:hAnsi="Times New Roman" w:cs="Times New Roman"/>
          <w:sz w:val="24"/>
          <w:szCs w:val="24"/>
        </w:rPr>
        <w:t xml:space="preserve">advertising </w:t>
      </w:r>
      <w:r w:rsidR="00F240FA">
        <w:rPr>
          <w:rFonts w:ascii="Times New Roman" w:hAnsi="Times New Roman" w:cs="Times New Roman"/>
          <w:sz w:val="24"/>
          <w:szCs w:val="24"/>
        </w:rPr>
        <w:t>educational technology.</w:t>
      </w:r>
      <w:r w:rsidR="00F240FA" w:rsidRPr="00F240FA">
        <w:rPr>
          <w:rFonts w:ascii="Times New Roman" w:hAnsi="Times New Roman"/>
          <w:color w:val="000000"/>
          <w:sz w:val="24"/>
          <w:szCs w:val="24"/>
        </w:rPr>
        <w:t xml:space="preserve"> </w:t>
      </w:r>
      <w:r w:rsidR="00F240FA" w:rsidRPr="0068594D">
        <w:rPr>
          <w:rFonts w:ascii="Times New Roman" w:hAnsi="Times New Roman"/>
          <w:color w:val="000000"/>
          <w:sz w:val="24"/>
          <w:szCs w:val="24"/>
        </w:rPr>
        <w:t>This initial scenario was taken from Johnson (2015) and modified for our purposes</w:t>
      </w:r>
      <w:r w:rsidR="00F240FA" w:rsidRPr="0068594D">
        <w:rPr>
          <w:rFonts w:ascii="Times New Roman" w:hAnsi="Times New Roman" w:cs="Times New Roman"/>
          <w:sz w:val="24"/>
          <w:szCs w:val="24"/>
        </w:rPr>
        <w:t>.</w:t>
      </w:r>
      <w:r w:rsidR="00597DBC">
        <w:rPr>
          <w:rFonts w:ascii="Times New Roman" w:hAnsi="Times New Roman" w:cs="Times New Roman"/>
          <w:sz w:val="24"/>
          <w:szCs w:val="24"/>
        </w:rPr>
        <w:t xml:space="preserve"> </w:t>
      </w:r>
      <w:r w:rsidR="00F21CF8">
        <w:rPr>
          <w:rFonts w:ascii="Times New Roman" w:hAnsi="Times New Roman" w:cs="Times New Roman"/>
          <w:sz w:val="24"/>
          <w:szCs w:val="24"/>
        </w:rPr>
        <w:t>Low-fidelity simulations have previously been used in research examining organizational behavior, including OCB (Agu</w:t>
      </w:r>
      <w:r w:rsidR="000011A0">
        <w:rPr>
          <w:rFonts w:ascii="Times New Roman" w:hAnsi="Times New Roman" w:cs="Times New Roman"/>
          <w:sz w:val="24"/>
          <w:szCs w:val="24"/>
        </w:rPr>
        <w:t>i</w:t>
      </w:r>
      <w:r w:rsidR="00F21CF8">
        <w:rPr>
          <w:rFonts w:ascii="Times New Roman" w:hAnsi="Times New Roman" w:cs="Times New Roman"/>
          <w:sz w:val="24"/>
          <w:szCs w:val="24"/>
        </w:rPr>
        <w:t xml:space="preserve">nis &amp; Bradley, 2014; Eastman, 1994; </w:t>
      </w:r>
      <w:r w:rsidR="00F21CF8" w:rsidRPr="00A13C13">
        <w:rPr>
          <w:rFonts w:ascii="Times New Roman" w:hAnsi="Times New Roman" w:cs="Times New Roman"/>
          <w:sz w:val="24"/>
          <w:szCs w:val="24"/>
        </w:rPr>
        <w:t>Podsakoff, Whiting, Podsakoff</w:t>
      </w:r>
      <w:r w:rsidR="00F21CF8">
        <w:rPr>
          <w:rFonts w:ascii="Times New Roman" w:hAnsi="Times New Roman" w:cs="Times New Roman"/>
          <w:sz w:val="24"/>
          <w:szCs w:val="24"/>
        </w:rPr>
        <w:t xml:space="preserve">, &amp; </w:t>
      </w:r>
      <w:r w:rsidR="00F21CF8" w:rsidRPr="00A13C13">
        <w:rPr>
          <w:rFonts w:ascii="Times New Roman" w:hAnsi="Times New Roman" w:cs="Times New Roman"/>
          <w:sz w:val="24"/>
          <w:szCs w:val="24"/>
        </w:rPr>
        <w:t>Mishra</w:t>
      </w:r>
      <w:r w:rsidR="00F21CF8">
        <w:rPr>
          <w:rFonts w:ascii="Times New Roman" w:hAnsi="Times New Roman" w:cs="Times New Roman"/>
          <w:sz w:val="24"/>
          <w:szCs w:val="24"/>
        </w:rPr>
        <w:t>, 2011). Best practices for developing and utilizing low-fidelity simulations in organizational behavior research as defined by Aguinis and Bradley</w:t>
      </w:r>
      <w:r w:rsidR="00CA5314">
        <w:rPr>
          <w:rFonts w:ascii="Times New Roman" w:hAnsi="Times New Roman" w:cs="Times New Roman"/>
          <w:sz w:val="24"/>
          <w:szCs w:val="24"/>
        </w:rPr>
        <w:t xml:space="preserve"> (2014) were taken into consideration </w:t>
      </w:r>
      <w:proofErr w:type="gramStart"/>
      <w:r w:rsidR="00CA5314">
        <w:rPr>
          <w:rFonts w:ascii="Times New Roman" w:hAnsi="Times New Roman" w:cs="Times New Roman"/>
          <w:sz w:val="24"/>
          <w:szCs w:val="24"/>
        </w:rPr>
        <w:t>during the course of</w:t>
      </w:r>
      <w:proofErr w:type="gramEnd"/>
      <w:r w:rsidR="00CA5314">
        <w:rPr>
          <w:rFonts w:ascii="Times New Roman" w:hAnsi="Times New Roman" w:cs="Times New Roman"/>
          <w:sz w:val="24"/>
          <w:szCs w:val="24"/>
        </w:rPr>
        <w:t xml:space="preserve"> this effort. These recommendations included</w:t>
      </w:r>
      <w:r w:rsidR="00F21CF8">
        <w:rPr>
          <w:rFonts w:ascii="Times New Roman" w:hAnsi="Times New Roman" w:cs="Times New Roman"/>
          <w:sz w:val="24"/>
          <w:szCs w:val="24"/>
        </w:rPr>
        <w:t xml:space="preserve"> </w:t>
      </w:r>
      <w:r w:rsidR="00CA5314">
        <w:rPr>
          <w:rFonts w:ascii="Times New Roman" w:hAnsi="Times New Roman" w:cs="Times New Roman"/>
          <w:sz w:val="24"/>
          <w:szCs w:val="24"/>
        </w:rPr>
        <w:t xml:space="preserve">practices such as </w:t>
      </w:r>
      <w:r w:rsidR="00F21CF8">
        <w:rPr>
          <w:rFonts w:ascii="Times New Roman" w:hAnsi="Times New Roman" w:cs="Times New Roman"/>
          <w:sz w:val="24"/>
          <w:szCs w:val="24"/>
        </w:rPr>
        <w:t xml:space="preserve">allowing participants to respond in their own environment, </w:t>
      </w:r>
      <w:r w:rsidR="005C3B82">
        <w:rPr>
          <w:rFonts w:ascii="Times New Roman" w:hAnsi="Times New Roman" w:cs="Times New Roman"/>
          <w:sz w:val="24"/>
          <w:szCs w:val="24"/>
        </w:rPr>
        <w:t xml:space="preserve">providing </w:t>
      </w:r>
      <w:r w:rsidR="00F21CF8">
        <w:rPr>
          <w:rFonts w:ascii="Times New Roman" w:hAnsi="Times New Roman" w:cs="Times New Roman"/>
          <w:sz w:val="24"/>
          <w:szCs w:val="24"/>
        </w:rPr>
        <w:t>a reasonable amount of contextual information, limit</w:t>
      </w:r>
      <w:r w:rsidR="005C3B82">
        <w:rPr>
          <w:rFonts w:ascii="Times New Roman" w:hAnsi="Times New Roman" w:cs="Times New Roman"/>
          <w:sz w:val="24"/>
          <w:szCs w:val="24"/>
        </w:rPr>
        <w:t>ing the number of</w:t>
      </w:r>
      <w:r w:rsidR="00F21CF8">
        <w:rPr>
          <w:rFonts w:ascii="Times New Roman" w:hAnsi="Times New Roman" w:cs="Times New Roman"/>
          <w:sz w:val="24"/>
          <w:szCs w:val="24"/>
        </w:rPr>
        <w:t xml:space="preserve"> vignette</w:t>
      </w:r>
      <w:r w:rsidR="005C3B82">
        <w:rPr>
          <w:rFonts w:ascii="Times New Roman" w:hAnsi="Times New Roman" w:cs="Times New Roman"/>
          <w:sz w:val="24"/>
          <w:szCs w:val="24"/>
        </w:rPr>
        <w:t>s</w:t>
      </w:r>
      <w:r w:rsidR="00F21CF8">
        <w:rPr>
          <w:rFonts w:ascii="Times New Roman" w:hAnsi="Times New Roman" w:cs="Times New Roman"/>
          <w:sz w:val="24"/>
          <w:szCs w:val="24"/>
        </w:rPr>
        <w:t xml:space="preserve"> </w:t>
      </w:r>
      <w:r w:rsidR="005C3B82">
        <w:rPr>
          <w:rFonts w:ascii="Times New Roman" w:hAnsi="Times New Roman" w:cs="Times New Roman"/>
          <w:sz w:val="24"/>
          <w:szCs w:val="24"/>
        </w:rPr>
        <w:t xml:space="preserve">to </w:t>
      </w:r>
      <w:r w:rsidR="00F21CF8">
        <w:rPr>
          <w:rFonts w:ascii="Times New Roman" w:hAnsi="Times New Roman" w:cs="Times New Roman"/>
          <w:sz w:val="24"/>
          <w:szCs w:val="24"/>
        </w:rPr>
        <w:t>prevent fatigue,</w:t>
      </w:r>
      <w:r w:rsidR="00122174">
        <w:rPr>
          <w:rFonts w:ascii="Times New Roman" w:hAnsi="Times New Roman" w:cs="Times New Roman"/>
          <w:sz w:val="24"/>
          <w:szCs w:val="24"/>
        </w:rPr>
        <w:t xml:space="preserve"> and the</w:t>
      </w:r>
      <w:r w:rsidR="00F21CF8">
        <w:rPr>
          <w:rFonts w:ascii="Times New Roman" w:hAnsi="Times New Roman" w:cs="Times New Roman"/>
          <w:sz w:val="24"/>
          <w:szCs w:val="24"/>
        </w:rPr>
        <w:t xml:space="preserve"> us</w:t>
      </w:r>
      <w:r w:rsidR="005C3B82">
        <w:rPr>
          <w:rFonts w:ascii="Times New Roman" w:hAnsi="Times New Roman" w:cs="Times New Roman"/>
          <w:sz w:val="24"/>
          <w:szCs w:val="24"/>
        </w:rPr>
        <w:t>age</w:t>
      </w:r>
      <w:r w:rsidR="00F21CF8">
        <w:rPr>
          <w:rFonts w:ascii="Times New Roman" w:hAnsi="Times New Roman" w:cs="Times New Roman"/>
          <w:sz w:val="24"/>
          <w:szCs w:val="24"/>
        </w:rPr>
        <w:t xml:space="preserve"> of covariates</w:t>
      </w:r>
      <w:r w:rsidR="00CA5314">
        <w:rPr>
          <w:rFonts w:ascii="Times New Roman" w:hAnsi="Times New Roman" w:cs="Times New Roman"/>
          <w:sz w:val="24"/>
          <w:szCs w:val="24"/>
        </w:rPr>
        <w:t xml:space="preserve">. </w:t>
      </w:r>
      <w:r w:rsidR="00F21CF8">
        <w:rPr>
          <w:rFonts w:ascii="Times New Roman" w:hAnsi="Times New Roman" w:cs="Times New Roman"/>
          <w:sz w:val="24"/>
          <w:szCs w:val="24"/>
        </w:rPr>
        <w:t xml:space="preserve"> </w:t>
      </w:r>
    </w:p>
    <w:p w14:paraId="01A95828" w14:textId="6C59A4F2" w:rsidR="007E63C6" w:rsidRPr="00D45C39" w:rsidRDefault="00597DBC" w:rsidP="006521A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the start of the simulation</w:t>
      </w:r>
      <w:r w:rsidR="00CA5314">
        <w:rPr>
          <w:rFonts w:ascii="Times New Roman" w:hAnsi="Times New Roman" w:cs="Times New Roman"/>
          <w:sz w:val="24"/>
          <w:szCs w:val="24"/>
        </w:rPr>
        <w:t>,</w:t>
      </w:r>
      <w:r>
        <w:rPr>
          <w:rFonts w:ascii="Times New Roman" w:hAnsi="Times New Roman" w:cs="Times New Roman"/>
          <w:sz w:val="24"/>
          <w:szCs w:val="24"/>
        </w:rPr>
        <w:t xml:space="preserve"> participants were provided with company background information and a description of their role within the company. In addition, participants received</w:t>
      </w:r>
      <w:r w:rsidR="009B0CAD" w:rsidRPr="00D45C39">
        <w:rPr>
          <w:rFonts w:ascii="Times New Roman" w:hAnsi="Times New Roman" w:cs="Times New Roman"/>
          <w:sz w:val="24"/>
          <w:szCs w:val="24"/>
        </w:rPr>
        <w:t xml:space="preserve"> an</w:t>
      </w:r>
      <w:r w:rsidR="00C6523E" w:rsidRPr="00D45C39">
        <w:rPr>
          <w:rFonts w:ascii="Times New Roman" w:hAnsi="Times New Roman" w:cs="Times New Roman"/>
          <w:sz w:val="24"/>
          <w:szCs w:val="24"/>
        </w:rPr>
        <w:t xml:space="preserve"> account of the </w:t>
      </w:r>
      <w:r w:rsidR="009916AE" w:rsidRPr="00D45C39">
        <w:rPr>
          <w:rFonts w:ascii="Times New Roman" w:hAnsi="Times New Roman" w:cs="Times New Roman"/>
          <w:sz w:val="24"/>
          <w:szCs w:val="24"/>
        </w:rPr>
        <w:t xml:space="preserve">normative OCB </w:t>
      </w:r>
      <w:r w:rsidR="009B0CAD" w:rsidRPr="00D45C39">
        <w:rPr>
          <w:rFonts w:ascii="Times New Roman" w:hAnsi="Times New Roman" w:cs="Times New Roman"/>
          <w:sz w:val="24"/>
          <w:szCs w:val="24"/>
        </w:rPr>
        <w:t>culture</w:t>
      </w:r>
      <w:r w:rsidR="00C6523E" w:rsidRPr="00D45C39">
        <w:rPr>
          <w:rFonts w:ascii="Times New Roman" w:hAnsi="Times New Roman" w:cs="Times New Roman"/>
          <w:sz w:val="24"/>
          <w:szCs w:val="24"/>
        </w:rPr>
        <w:t xml:space="preserve"> at </w:t>
      </w:r>
      <w:r>
        <w:rPr>
          <w:rFonts w:ascii="Times New Roman" w:hAnsi="Times New Roman" w:cs="Times New Roman"/>
          <w:sz w:val="24"/>
          <w:szCs w:val="24"/>
        </w:rPr>
        <w:t>the company which included</w:t>
      </w:r>
      <w:r w:rsidR="009B0CAD" w:rsidRPr="00D45C39">
        <w:rPr>
          <w:rFonts w:ascii="Times New Roman" w:hAnsi="Times New Roman" w:cs="Times New Roman"/>
          <w:sz w:val="24"/>
          <w:szCs w:val="24"/>
        </w:rPr>
        <w:t xml:space="preserve"> information about </w:t>
      </w:r>
      <w:r w:rsidR="001A0813" w:rsidRPr="00D45C39">
        <w:rPr>
          <w:rFonts w:ascii="Times New Roman" w:hAnsi="Times New Roman" w:cs="Times New Roman"/>
          <w:sz w:val="24"/>
          <w:szCs w:val="24"/>
        </w:rPr>
        <w:t>typical</w:t>
      </w:r>
      <w:r w:rsidR="009B0CAD" w:rsidRPr="00D45C39">
        <w:rPr>
          <w:rFonts w:ascii="Times New Roman" w:hAnsi="Times New Roman" w:cs="Times New Roman"/>
          <w:sz w:val="24"/>
          <w:szCs w:val="24"/>
        </w:rPr>
        <w:t xml:space="preserve"> </w:t>
      </w:r>
      <w:r w:rsidR="002D3A64" w:rsidRPr="00D45C39">
        <w:rPr>
          <w:rFonts w:ascii="Times New Roman" w:hAnsi="Times New Roman" w:cs="Times New Roman"/>
          <w:sz w:val="24"/>
          <w:szCs w:val="24"/>
        </w:rPr>
        <w:t>employee participation in each of the four types of OCB.</w:t>
      </w:r>
      <w:r w:rsidR="002034E3" w:rsidRPr="00D45C39">
        <w:rPr>
          <w:rFonts w:ascii="Times New Roman" w:hAnsi="Times New Roman" w:cs="Times New Roman"/>
          <w:sz w:val="24"/>
          <w:szCs w:val="24"/>
        </w:rPr>
        <w:t xml:space="preserve"> </w:t>
      </w:r>
      <w:r w:rsidR="00527C0B">
        <w:rPr>
          <w:rFonts w:ascii="Times New Roman" w:hAnsi="Times New Roman" w:cs="Times New Roman"/>
          <w:sz w:val="24"/>
          <w:szCs w:val="24"/>
        </w:rPr>
        <w:t>This n</w:t>
      </w:r>
      <w:r w:rsidR="002034E3" w:rsidRPr="00D45C39">
        <w:rPr>
          <w:rFonts w:ascii="Times New Roman" w:hAnsi="Times New Roman" w:cs="Times New Roman"/>
          <w:sz w:val="24"/>
          <w:szCs w:val="24"/>
        </w:rPr>
        <w:t xml:space="preserve">ormative </w:t>
      </w:r>
      <w:r w:rsidR="00527C0B">
        <w:rPr>
          <w:rFonts w:ascii="Times New Roman" w:hAnsi="Times New Roman" w:cs="Times New Roman"/>
          <w:sz w:val="24"/>
          <w:szCs w:val="24"/>
        </w:rPr>
        <w:t xml:space="preserve">description of </w:t>
      </w:r>
      <w:r w:rsidR="002034E3" w:rsidRPr="00D45C39">
        <w:rPr>
          <w:rFonts w:ascii="Times New Roman" w:hAnsi="Times New Roman" w:cs="Times New Roman"/>
          <w:sz w:val="24"/>
          <w:szCs w:val="24"/>
        </w:rPr>
        <w:t>OCB participation w</w:t>
      </w:r>
      <w:r>
        <w:rPr>
          <w:rFonts w:ascii="Times New Roman" w:hAnsi="Times New Roman" w:cs="Times New Roman"/>
          <w:sz w:val="24"/>
          <w:szCs w:val="24"/>
        </w:rPr>
        <w:t>as</w:t>
      </w:r>
      <w:r w:rsidR="002034E3" w:rsidRPr="00D45C39">
        <w:rPr>
          <w:rFonts w:ascii="Times New Roman" w:hAnsi="Times New Roman" w:cs="Times New Roman"/>
          <w:sz w:val="24"/>
          <w:szCs w:val="24"/>
        </w:rPr>
        <w:t xml:space="preserve"> </w:t>
      </w:r>
      <w:r w:rsidR="00527C0B">
        <w:rPr>
          <w:rFonts w:ascii="Times New Roman" w:hAnsi="Times New Roman" w:cs="Times New Roman"/>
          <w:sz w:val="24"/>
          <w:szCs w:val="24"/>
        </w:rPr>
        <w:t>portrayed</w:t>
      </w:r>
      <w:r w:rsidR="002034E3" w:rsidRPr="00D45C39">
        <w:rPr>
          <w:rFonts w:ascii="Times New Roman" w:hAnsi="Times New Roman" w:cs="Times New Roman"/>
          <w:sz w:val="24"/>
          <w:szCs w:val="24"/>
        </w:rPr>
        <w:t xml:space="preserve"> as </w:t>
      </w:r>
      <w:r w:rsidR="00016E50">
        <w:rPr>
          <w:rFonts w:ascii="Times New Roman" w:hAnsi="Times New Roman" w:cs="Times New Roman"/>
          <w:sz w:val="24"/>
          <w:szCs w:val="24"/>
        </w:rPr>
        <w:t>moderate</w:t>
      </w:r>
      <w:r w:rsidR="002034E3" w:rsidRPr="00D45C39">
        <w:rPr>
          <w:rFonts w:ascii="Times New Roman" w:hAnsi="Times New Roman" w:cs="Times New Roman"/>
          <w:sz w:val="24"/>
          <w:szCs w:val="24"/>
        </w:rPr>
        <w:t xml:space="preserve"> across the four</w:t>
      </w:r>
      <w:r w:rsidR="00E7612B" w:rsidRPr="00D45C39">
        <w:rPr>
          <w:rFonts w:ascii="Times New Roman" w:hAnsi="Times New Roman" w:cs="Times New Roman"/>
          <w:sz w:val="24"/>
          <w:szCs w:val="24"/>
        </w:rPr>
        <w:t xml:space="preserve"> </w:t>
      </w:r>
      <w:r w:rsidR="002034E3" w:rsidRPr="00D45C39">
        <w:rPr>
          <w:rFonts w:ascii="Times New Roman" w:hAnsi="Times New Roman" w:cs="Times New Roman"/>
          <w:sz w:val="24"/>
          <w:szCs w:val="24"/>
        </w:rPr>
        <w:t>types</w:t>
      </w:r>
      <w:r w:rsidR="00527C0B">
        <w:rPr>
          <w:rFonts w:ascii="Times New Roman" w:hAnsi="Times New Roman" w:cs="Times New Roman"/>
          <w:sz w:val="24"/>
          <w:szCs w:val="24"/>
        </w:rPr>
        <w:t xml:space="preserve">. </w:t>
      </w:r>
      <w:r w:rsidR="00F21CF8" w:rsidRPr="00D45C39">
        <w:rPr>
          <w:rFonts w:ascii="Times New Roman" w:hAnsi="Times New Roman" w:cs="Times New Roman"/>
          <w:sz w:val="24"/>
          <w:szCs w:val="24"/>
        </w:rPr>
        <w:t xml:space="preserve">For background information </w:t>
      </w:r>
      <w:r w:rsidR="00F21CF8">
        <w:rPr>
          <w:rFonts w:ascii="Times New Roman" w:hAnsi="Times New Roman" w:cs="Times New Roman"/>
          <w:sz w:val="24"/>
          <w:szCs w:val="24"/>
        </w:rPr>
        <w:t>on the company</w:t>
      </w:r>
      <w:r w:rsidR="00F21CF8" w:rsidRPr="00D45C39">
        <w:rPr>
          <w:rFonts w:ascii="Times New Roman" w:hAnsi="Times New Roman" w:cs="Times New Roman"/>
          <w:sz w:val="24"/>
          <w:szCs w:val="24"/>
        </w:rPr>
        <w:t xml:space="preserve"> </w:t>
      </w:r>
      <w:r w:rsidR="00F21CF8">
        <w:rPr>
          <w:rFonts w:ascii="Times New Roman" w:hAnsi="Times New Roman" w:cs="Times New Roman"/>
          <w:sz w:val="24"/>
          <w:szCs w:val="24"/>
        </w:rPr>
        <w:t xml:space="preserve">and the description of normative OCB, </w:t>
      </w:r>
      <w:r w:rsidR="00F21CF8" w:rsidRPr="00D45C39">
        <w:rPr>
          <w:rFonts w:ascii="Times New Roman" w:hAnsi="Times New Roman" w:cs="Times New Roman"/>
          <w:sz w:val="24"/>
          <w:szCs w:val="24"/>
        </w:rPr>
        <w:t xml:space="preserve">see Appendix </w:t>
      </w:r>
      <w:r w:rsidR="00F21CF8">
        <w:rPr>
          <w:rFonts w:ascii="Times New Roman" w:hAnsi="Times New Roman" w:cs="Times New Roman"/>
          <w:sz w:val="24"/>
          <w:szCs w:val="24"/>
        </w:rPr>
        <w:t>A</w:t>
      </w:r>
      <w:r w:rsidR="00F21CF8" w:rsidRPr="00D45C39">
        <w:rPr>
          <w:rFonts w:ascii="Times New Roman" w:hAnsi="Times New Roman" w:cs="Times New Roman"/>
          <w:sz w:val="24"/>
          <w:szCs w:val="24"/>
        </w:rPr>
        <w:t>.</w:t>
      </w:r>
    </w:p>
    <w:p w14:paraId="58A7AB6E" w14:textId="79F0E35E" w:rsidR="00412B36" w:rsidRPr="00D45C39" w:rsidRDefault="006230B3" w:rsidP="006521A7">
      <w:pPr>
        <w:spacing w:after="0" w:line="480" w:lineRule="auto"/>
        <w:ind w:firstLine="720"/>
        <w:rPr>
          <w:rFonts w:ascii="Times New Roman" w:hAnsi="Times New Roman" w:cs="Times New Roman"/>
          <w:sz w:val="24"/>
          <w:szCs w:val="24"/>
        </w:rPr>
      </w:pPr>
      <w:r w:rsidRPr="00D45C39">
        <w:rPr>
          <w:rFonts w:ascii="Times New Roman" w:hAnsi="Times New Roman" w:cs="Times New Roman"/>
          <w:sz w:val="24"/>
          <w:szCs w:val="24"/>
        </w:rPr>
        <w:lastRenderedPageBreak/>
        <w:t xml:space="preserve">Once embedded within the scenario, participants </w:t>
      </w:r>
      <w:r w:rsidR="007D3828">
        <w:rPr>
          <w:rFonts w:ascii="Times New Roman" w:hAnsi="Times New Roman" w:cs="Times New Roman"/>
          <w:sz w:val="24"/>
          <w:szCs w:val="24"/>
        </w:rPr>
        <w:t>were</w:t>
      </w:r>
      <w:r w:rsidRPr="00D45C39">
        <w:rPr>
          <w:rFonts w:ascii="Times New Roman" w:hAnsi="Times New Roman" w:cs="Times New Roman"/>
          <w:sz w:val="24"/>
          <w:szCs w:val="24"/>
        </w:rPr>
        <w:t xml:space="preserve"> provided with a vignette about</w:t>
      </w:r>
      <w:r w:rsidR="005608B5">
        <w:rPr>
          <w:rFonts w:ascii="Times New Roman" w:hAnsi="Times New Roman" w:cs="Times New Roman"/>
          <w:sz w:val="24"/>
          <w:szCs w:val="24"/>
        </w:rPr>
        <w:t xml:space="preserve"> </w:t>
      </w:r>
      <w:r w:rsidR="007D3828">
        <w:rPr>
          <w:rFonts w:ascii="Times New Roman" w:hAnsi="Times New Roman" w:cs="Times New Roman"/>
          <w:sz w:val="24"/>
          <w:szCs w:val="24"/>
        </w:rPr>
        <w:t xml:space="preserve">one of their coworkers, Hannah. </w:t>
      </w:r>
      <w:r w:rsidR="001C228C" w:rsidRPr="00D45C39">
        <w:rPr>
          <w:rFonts w:ascii="Times New Roman" w:hAnsi="Times New Roman" w:cs="Times New Roman"/>
          <w:sz w:val="24"/>
          <w:szCs w:val="24"/>
        </w:rPr>
        <w:t>This vignette contain</w:t>
      </w:r>
      <w:r w:rsidR="001B0BDD">
        <w:rPr>
          <w:rFonts w:ascii="Times New Roman" w:hAnsi="Times New Roman" w:cs="Times New Roman"/>
          <w:sz w:val="24"/>
          <w:szCs w:val="24"/>
        </w:rPr>
        <w:t>ed</w:t>
      </w:r>
      <w:r w:rsidR="001C228C" w:rsidRPr="00D45C39">
        <w:rPr>
          <w:rFonts w:ascii="Times New Roman" w:hAnsi="Times New Roman" w:cs="Times New Roman"/>
          <w:sz w:val="24"/>
          <w:szCs w:val="24"/>
        </w:rPr>
        <w:t xml:space="preserve"> information about </w:t>
      </w:r>
      <w:r w:rsidR="001B0BDD">
        <w:rPr>
          <w:rFonts w:ascii="Times New Roman" w:hAnsi="Times New Roman" w:cs="Times New Roman"/>
          <w:sz w:val="24"/>
          <w:szCs w:val="24"/>
        </w:rPr>
        <w:t>Hannah’s</w:t>
      </w:r>
      <w:r w:rsidR="001C228C" w:rsidRPr="00D45C39">
        <w:rPr>
          <w:rFonts w:ascii="Times New Roman" w:hAnsi="Times New Roman" w:cs="Times New Roman"/>
          <w:sz w:val="24"/>
          <w:szCs w:val="24"/>
        </w:rPr>
        <w:t xml:space="preserve"> recent helping behaviors and serve</w:t>
      </w:r>
      <w:r w:rsidR="00294F5A">
        <w:rPr>
          <w:rFonts w:ascii="Times New Roman" w:hAnsi="Times New Roman" w:cs="Times New Roman"/>
          <w:sz w:val="24"/>
          <w:szCs w:val="24"/>
        </w:rPr>
        <w:t>d</w:t>
      </w:r>
      <w:r w:rsidR="001C228C" w:rsidRPr="00D45C39">
        <w:rPr>
          <w:rFonts w:ascii="Times New Roman" w:hAnsi="Times New Roman" w:cs="Times New Roman"/>
          <w:sz w:val="24"/>
          <w:szCs w:val="24"/>
        </w:rPr>
        <w:t xml:space="preserve"> as the manipulation. After reading through the </w:t>
      </w:r>
      <w:r w:rsidR="00485DA0" w:rsidRPr="00D45C39">
        <w:rPr>
          <w:rFonts w:ascii="Times New Roman" w:hAnsi="Times New Roman" w:cs="Times New Roman"/>
          <w:sz w:val="24"/>
          <w:szCs w:val="24"/>
        </w:rPr>
        <w:t>vignette</w:t>
      </w:r>
      <w:r w:rsidR="001C228C" w:rsidRPr="00D45C39">
        <w:rPr>
          <w:rFonts w:ascii="Times New Roman" w:hAnsi="Times New Roman" w:cs="Times New Roman"/>
          <w:sz w:val="24"/>
          <w:szCs w:val="24"/>
        </w:rPr>
        <w:t xml:space="preserve">, participants </w:t>
      </w:r>
      <w:r w:rsidR="00294F5A">
        <w:rPr>
          <w:rFonts w:ascii="Times New Roman" w:hAnsi="Times New Roman" w:cs="Times New Roman"/>
          <w:sz w:val="24"/>
          <w:szCs w:val="24"/>
        </w:rPr>
        <w:t>were</w:t>
      </w:r>
      <w:r w:rsidR="001C228C" w:rsidRPr="00D45C39">
        <w:rPr>
          <w:rFonts w:ascii="Times New Roman" w:hAnsi="Times New Roman" w:cs="Times New Roman"/>
          <w:sz w:val="24"/>
          <w:szCs w:val="24"/>
        </w:rPr>
        <w:t xml:space="preserve"> asked to</w:t>
      </w:r>
      <w:r w:rsidR="00C81777" w:rsidRPr="00D45C39">
        <w:rPr>
          <w:rFonts w:ascii="Times New Roman" w:hAnsi="Times New Roman" w:cs="Times New Roman"/>
          <w:sz w:val="24"/>
          <w:szCs w:val="24"/>
        </w:rPr>
        <w:t xml:space="preserve"> evaluate </w:t>
      </w:r>
      <w:r w:rsidR="00162623">
        <w:rPr>
          <w:rFonts w:ascii="Times New Roman" w:hAnsi="Times New Roman" w:cs="Times New Roman"/>
          <w:sz w:val="24"/>
          <w:szCs w:val="24"/>
        </w:rPr>
        <w:t>their coworker</w:t>
      </w:r>
      <w:r w:rsidR="001B0BDD">
        <w:rPr>
          <w:rFonts w:ascii="Times New Roman" w:hAnsi="Times New Roman" w:cs="Times New Roman"/>
          <w:sz w:val="24"/>
          <w:szCs w:val="24"/>
        </w:rPr>
        <w:t xml:space="preserve"> in terms of how they perceived her</w:t>
      </w:r>
      <w:r w:rsidR="00162623">
        <w:rPr>
          <w:rFonts w:ascii="Times New Roman" w:hAnsi="Times New Roman" w:cs="Times New Roman"/>
          <w:sz w:val="24"/>
          <w:szCs w:val="24"/>
        </w:rPr>
        <w:t xml:space="preserve"> (</w:t>
      </w:r>
      <w:r w:rsidR="001B0BDD">
        <w:rPr>
          <w:rFonts w:ascii="Times New Roman" w:hAnsi="Times New Roman" w:cs="Times New Roman"/>
          <w:sz w:val="24"/>
          <w:szCs w:val="24"/>
        </w:rPr>
        <w:t xml:space="preserve">i.e., </w:t>
      </w:r>
      <w:r w:rsidR="00162623">
        <w:rPr>
          <w:rFonts w:ascii="Times New Roman" w:hAnsi="Times New Roman" w:cs="Times New Roman"/>
          <w:sz w:val="24"/>
          <w:szCs w:val="24"/>
        </w:rPr>
        <w:t>liking for coworker</w:t>
      </w:r>
      <w:r w:rsidR="00F97B8A">
        <w:rPr>
          <w:rFonts w:ascii="Times New Roman" w:hAnsi="Times New Roman" w:cs="Times New Roman"/>
          <w:sz w:val="24"/>
          <w:szCs w:val="24"/>
        </w:rPr>
        <w:t xml:space="preserve">, </w:t>
      </w:r>
      <w:r w:rsidR="00162623">
        <w:rPr>
          <w:rFonts w:ascii="Times New Roman" w:hAnsi="Times New Roman" w:cs="Times New Roman"/>
          <w:sz w:val="24"/>
          <w:szCs w:val="24"/>
        </w:rPr>
        <w:t>perceptions of</w:t>
      </w:r>
      <w:r w:rsidR="00F97B8A">
        <w:rPr>
          <w:rFonts w:ascii="Times New Roman" w:hAnsi="Times New Roman" w:cs="Times New Roman"/>
          <w:sz w:val="24"/>
          <w:szCs w:val="24"/>
        </w:rPr>
        <w:t xml:space="preserve"> coworker</w:t>
      </w:r>
      <w:r w:rsidR="00162623">
        <w:rPr>
          <w:rFonts w:ascii="Times New Roman" w:hAnsi="Times New Roman" w:cs="Times New Roman"/>
          <w:sz w:val="24"/>
          <w:szCs w:val="24"/>
        </w:rPr>
        <w:t xml:space="preserve"> competence)</w:t>
      </w:r>
      <w:r w:rsidR="001C228C" w:rsidRPr="00D45C39">
        <w:rPr>
          <w:rFonts w:ascii="Times New Roman" w:hAnsi="Times New Roman" w:cs="Times New Roman"/>
          <w:sz w:val="24"/>
          <w:szCs w:val="24"/>
        </w:rPr>
        <w:t xml:space="preserve"> and </w:t>
      </w:r>
      <w:r w:rsidR="001B0BDD">
        <w:rPr>
          <w:rFonts w:ascii="Times New Roman" w:hAnsi="Times New Roman" w:cs="Times New Roman"/>
          <w:sz w:val="24"/>
          <w:szCs w:val="24"/>
        </w:rPr>
        <w:t xml:space="preserve">how they </w:t>
      </w:r>
      <w:r w:rsidR="001C228C" w:rsidRPr="00D45C39">
        <w:rPr>
          <w:rFonts w:ascii="Times New Roman" w:hAnsi="Times New Roman" w:cs="Times New Roman"/>
          <w:sz w:val="24"/>
          <w:szCs w:val="24"/>
        </w:rPr>
        <w:t xml:space="preserve">anticipated </w:t>
      </w:r>
      <w:r w:rsidR="001B0BDD">
        <w:rPr>
          <w:rFonts w:ascii="Times New Roman" w:hAnsi="Times New Roman" w:cs="Times New Roman"/>
          <w:sz w:val="24"/>
          <w:szCs w:val="24"/>
        </w:rPr>
        <w:t xml:space="preserve">that they would respond to her </w:t>
      </w:r>
      <w:r w:rsidR="00162623">
        <w:rPr>
          <w:rFonts w:ascii="Times New Roman" w:hAnsi="Times New Roman" w:cs="Times New Roman"/>
          <w:sz w:val="24"/>
          <w:szCs w:val="24"/>
        </w:rPr>
        <w:t>(</w:t>
      </w:r>
      <w:r w:rsidR="001B0BDD">
        <w:rPr>
          <w:rFonts w:ascii="Times New Roman" w:hAnsi="Times New Roman" w:cs="Times New Roman"/>
          <w:sz w:val="24"/>
          <w:szCs w:val="24"/>
        </w:rPr>
        <w:t xml:space="preserve">i.e., </w:t>
      </w:r>
      <w:r w:rsidR="00162623">
        <w:rPr>
          <w:rFonts w:ascii="Times New Roman" w:hAnsi="Times New Roman" w:cs="Times New Roman"/>
          <w:sz w:val="24"/>
          <w:szCs w:val="24"/>
        </w:rPr>
        <w:t xml:space="preserve">willingness to collaborate with </w:t>
      </w:r>
      <w:r w:rsidR="001B0BDD">
        <w:rPr>
          <w:rFonts w:ascii="Times New Roman" w:hAnsi="Times New Roman" w:cs="Times New Roman"/>
          <w:sz w:val="24"/>
          <w:szCs w:val="24"/>
        </w:rPr>
        <w:t>coworker</w:t>
      </w:r>
      <w:r w:rsidR="00162623">
        <w:rPr>
          <w:rFonts w:ascii="Times New Roman" w:hAnsi="Times New Roman" w:cs="Times New Roman"/>
          <w:sz w:val="24"/>
          <w:szCs w:val="24"/>
        </w:rPr>
        <w:t>, willingness to write a peer recommendation)</w:t>
      </w:r>
      <w:r w:rsidR="00C81777" w:rsidRPr="00D45C39">
        <w:rPr>
          <w:rFonts w:ascii="Times New Roman" w:hAnsi="Times New Roman" w:cs="Times New Roman"/>
          <w:sz w:val="24"/>
          <w:szCs w:val="24"/>
        </w:rPr>
        <w:t>.</w:t>
      </w:r>
      <w:r w:rsidR="00485DA0" w:rsidRPr="00D45C39">
        <w:rPr>
          <w:rFonts w:ascii="Times New Roman" w:hAnsi="Times New Roman" w:cs="Times New Roman"/>
          <w:sz w:val="24"/>
          <w:szCs w:val="24"/>
        </w:rPr>
        <w:t xml:space="preserve"> </w:t>
      </w:r>
      <w:r w:rsidR="00CA5314">
        <w:rPr>
          <w:rFonts w:ascii="Times New Roman" w:hAnsi="Times New Roman" w:cs="Times New Roman"/>
          <w:sz w:val="24"/>
          <w:szCs w:val="24"/>
        </w:rPr>
        <w:t>Following</w:t>
      </w:r>
      <w:r w:rsidR="001458FB" w:rsidRPr="00D45C39">
        <w:rPr>
          <w:rFonts w:ascii="Times New Roman" w:hAnsi="Times New Roman" w:cs="Times New Roman"/>
          <w:sz w:val="24"/>
          <w:szCs w:val="24"/>
        </w:rPr>
        <w:t xml:space="preserve"> these measures</w:t>
      </w:r>
      <w:r w:rsidR="00C81777" w:rsidRPr="00D45C39">
        <w:rPr>
          <w:rFonts w:ascii="Times New Roman" w:hAnsi="Times New Roman" w:cs="Times New Roman"/>
          <w:sz w:val="24"/>
          <w:szCs w:val="24"/>
        </w:rPr>
        <w:t>,</w:t>
      </w:r>
      <w:r w:rsidR="001458FB" w:rsidRPr="00D45C39">
        <w:rPr>
          <w:rFonts w:ascii="Times New Roman" w:hAnsi="Times New Roman" w:cs="Times New Roman"/>
          <w:sz w:val="24"/>
          <w:szCs w:val="24"/>
        </w:rPr>
        <w:t xml:space="preserve"> participants </w:t>
      </w:r>
      <w:r w:rsidR="00294F5A">
        <w:rPr>
          <w:rFonts w:ascii="Times New Roman" w:hAnsi="Times New Roman" w:cs="Times New Roman"/>
          <w:sz w:val="24"/>
          <w:szCs w:val="24"/>
        </w:rPr>
        <w:t>were</w:t>
      </w:r>
      <w:r w:rsidR="0096532A" w:rsidRPr="00D45C39">
        <w:rPr>
          <w:rFonts w:ascii="Times New Roman" w:hAnsi="Times New Roman" w:cs="Times New Roman"/>
          <w:sz w:val="24"/>
          <w:szCs w:val="24"/>
        </w:rPr>
        <w:t xml:space="preserve"> asked to describe what they believe</w:t>
      </w:r>
      <w:r w:rsidR="00294F5A">
        <w:rPr>
          <w:rFonts w:ascii="Times New Roman" w:hAnsi="Times New Roman" w:cs="Times New Roman"/>
          <w:sz w:val="24"/>
          <w:szCs w:val="24"/>
        </w:rPr>
        <w:t>d was</w:t>
      </w:r>
      <w:r w:rsidR="0096532A" w:rsidRPr="00D45C39">
        <w:rPr>
          <w:rFonts w:ascii="Times New Roman" w:hAnsi="Times New Roman" w:cs="Times New Roman"/>
          <w:sz w:val="24"/>
          <w:szCs w:val="24"/>
        </w:rPr>
        <w:t xml:space="preserve"> motivating th</w:t>
      </w:r>
      <w:r w:rsidR="00006887">
        <w:rPr>
          <w:rFonts w:ascii="Times New Roman" w:hAnsi="Times New Roman" w:cs="Times New Roman"/>
          <w:sz w:val="24"/>
          <w:szCs w:val="24"/>
        </w:rPr>
        <w:t>is</w:t>
      </w:r>
      <w:r w:rsidR="0096532A" w:rsidRPr="00D45C39">
        <w:rPr>
          <w:rFonts w:ascii="Times New Roman" w:hAnsi="Times New Roman" w:cs="Times New Roman"/>
          <w:sz w:val="24"/>
          <w:szCs w:val="24"/>
        </w:rPr>
        <w:t xml:space="preserve"> coworker</w:t>
      </w:r>
      <w:r w:rsidR="00E75862" w:rsidRPr="00D45C39">
        <w:rPr>
          <w:rFonts w:ascii="Times New Roman" w:hAnsi="Times New Roman" w:cs="Times New Roman"/>
          <w:sz w:val="24"/>
          <w:szCs w:val="24"/>
        </w:rPr>
        <w:t>’</w:t>
      </w:r>
      <w:r w:rsidR="0096532A" w:rsidRPr="00D45C39">
        <w:rPr>
          <w:rFonts w:ascii="Times New Roman" w:hAnsi="Times New Roman" w:cs="Times New Roman"/>
          <w:sz w:val="24"/>
          <w:szCs w:val="24"/>
        </w:rPr>
        <w:t xml:space="preserve">s behavior at work. </w:t>
      </w:r>
      <w:r w:rsidR="00CA5314">
        <w:rPr>
          <w:rFonts w:ascii="Times New Roman" w:hAnsi="Times New Roman" w:cs="Times New Roman"/>
          <w:sz w:val="24"/>
          <w:szCs w:val="24"/>
        </w:rPr>
        <w:t xml:space="preserve">At the end of the survey, </w:t>
      </w:r>
      <w:r w:rsidR="00294F5A">
        <w:rPr>
          <w:rFonts w:ascii="Times New Roman" w:hAnsi="Times New Roman" w:cs="Times New Roman"/>
          <w:sz w:val="24"/>
          <w:szCs w:val="24"/>
        </w:rPr>
        <w:t xml:space="preserve">participants </w:t>
      </w:r>
      <w:r w:rsidR="00EE0EA6" w:rsidRPr="00D45C39">
        <w:rPr>
          <w:rFonts w:ascii="Times New Roman" w:hAnsi="Times New Roman" w:cs="Times New Roman"/>
          <w:sz w:val="24"/>
          <w:szCs w:val="24"/>
        </w:rPr>
        <w:t>complete</w:t>
      </w:r>
      <w:r w:rsidR="00006887">
        <w:rPr>
          <w:rFonts w:ascii="Times New Roman" w:hAnsi="Times New Roman" w:cs="Times New Roman"/>
          <w:sz w:val="24"/>
          <w:szCs w:val="24"/>
        </w:rPr>
        <w:t>d</w:t>
      </w:r>
      <w:r w:rsidR="00EE0EA6" w:rsidRPr="00D45C39">
        <w:rPr>
          <w:rFonts w:ascii="Times New Roman" w:hAnsi="Times New Roman" w:cs="Times New Roman"/>
          <w:sz w:val="24"/>
          <w:szCs w:val="24"/>
        </w:rPr>
        <w:t xml:space="preserve"> covariate measures, the manipulation checks, and a series of demographic questions.</w:t>
      </w:r>
    </w:p>
    <w:p w14:paraId="33687DF2" w14:textId="77777777" w:rsidR="00834159" w:rsidRPr="00D45C39" w:rsidRDefault="00834159" w:rsidP="005C7129">
      <w:pPr>
        <w:pStyle w:val="Heading2"/>
      </w:pPr>
      <w:bookmarkStart w:id="15" w:name="_Toc44947218"/>
      <w:r w:rsidRPr="00D45C39">
        <w:t>Manipulations</w:t>
      </w:r>
      <w:bookmarkEnd w:id="15"/>
    </w:p>
    <w:p w14:paraId="064CDDB5" w14:textId="6A07D459" w:rsidR="00AC78C4" w:rsidRPr="00D45C39" w:rsidRDefault="00CA5314" w:rsidP="006521A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Once</w:t>
      </w:r>
      <w:r w:rsidR="00486740" w:rsidRPr="00D45C39">
        <w:rPr>
          <w:rFonts w:ascii="Times New Roman" w:hAnsi="Times New Roman" w:cs="Times New Roman"/>
          <w:sz w:val="24"/>
          <w:szCs w:val="24"/>
        </w:rPr>
        <w:t xml:space="preserve"> </w:t>
      </w:r>
      <w:r w:rsidR="00D84611" w:rsidRPr="00D45C39">
        <w:rPr>
          <w:rFonts w:ascii="Times New Roman" w:hAnsi="Times New Roman" w:cs="Times New Roman"/>
          <w:sz w:val="24"/>
          <w:szCs w:val="24"/>
        </w:rPr>
        <w:t>organizational background information</w:t>
      </w:r>
      <w:r>
        <w:rPr>
          <w:rFonts w:ascii="Times New Roman" w:hAnsi="Times New Roman" w:cs="Times New Roman"/>
          <w:sz w:val="24"/>
          <w:szCs w:val="24"/>
        </w:rPr>
        <w:t xml:space="preserve"> had been provided</w:t>
      </w:r>
      <w:r w:rsidR="00AC3F13">
        <w:rPr>
          <w:rFonts w:ascii="Times New Roman" w:hAnsi="Times New Roman" w:cs="Times New Roman"/>
          <w:sz w:val="24"/>
          <w:szCs w:val="24"/>
        </w:rPr>
        <w:t>,</w:t>
      </w:r>
      <w:r w:rsidR="00D84611" w:rsidRPr="00D45C39">
        <w:rPr>
          <w:rFonts w:ascii="Times New Roman" w:hAnsi="Times New Roman" w:cs="Times New Roman"/>
          <w:sz w:val="24"/>
          <w:szCs w:val="24"/>
        </w:rPr>
        <w:t xml:space="preserve"> participants w</w:t>
      </w:r>
      <w:r w:rsidR="00703DB4">
        <w:rPr>
          <w:rFonts w:ascii="Times New Roman" w:hAnsi="Times New Roman" w:cs="Times New Roman"/>
          <w:sz w:val="24"/>
          <w:szCs w:val="24"/>
        </w:rPr>
        <w:t>ere</w:t>
      </w:r>
      <w:r w:rsidR="00D84611" w:rsidRPr="00D45C39">
        <w:rPr>
          <w:rFonts w:ascii="Times New Roman" w:hAnsi="Times New Roman" w:cs="Times New Roman"/>
          <w:sz w:val="24"/>
          <w:szCs w:val="24"/>
        </w:rPr>
        <w:t xml:space="preserve"> randomly presented with one of </w:t>
      </w:r>
      <w:r w:rsidR="009809F8">
        <w:rPr>
          <w:rFonts w:ascii="Times New Roman" w:hAnsi="Times New Roman" w:cs="Times New Roman"/>
          <w:sz w:val="24"/>
          <w:szCs w:val="24"/>
        </w:rPr>
        <w:t>twelve</w:t>
      </w:r>
      <w:r w:rsidR="00D84611" w:rsidRPr="00D45C39">
        <w:rPr>
          <w:rFonts w:ascii="Times New Roman" w:hAnsi="Times New Roman" w:cs="Times New Roman"/>
          <w:sz w:val="24"/>
          <w:szCs w:val="24"/>
        </w:rPr>
        <w:t xml:space="preserve"> vignettes that describe</w:t>
      </w:r>
      <w:r w:rsidR="006750AC">
        <w:rPr>
          <w:rFonts w:ascii="Times New Roman" w:hAnsi="Times New Roman" w:cs="Times New Roman"/>
          <w:sz w:val="24"/>
          <w:szCs w:val="24"/>
        </w:rPr>
        <w:t>d</w:t>
      </w:r>
      <w:r w:rsidR="00D84611" w:rsidRPr="00D45C39">
        <w:rPr>
          <w:rFonts w:ascii="Times New Roman" w:hAnsi="Times New Roman" w:cs="Times New Roman"/>
          <w:sz w:val="24"/>
          <w:szCs w:val="24"/>
        </w:rPr>
        <w:t xml:space="preserve"> a </w:t>
      </w:r>
      <w:r w:rsidR="006750AC">
        <w:rPr>
          <w:rFonts w:ascii="Times New Roman" w:hAnsi="Times New Roman" w:cs="Times New Roman"/>
          <w:sz w:val="24"/>
          <w:szCs w:val="24"/>
        </w:rPr>
        <w:t>coworker, Hannah</w:t>
      </w:r>
      <w:r w:rsidR="00D84611" w:rsidRPr="00D45C39">
        <w:rPr>
          <w:rFonts w:ascii="Times New Roman" w:hAnsi="Times New Roman" w:cs="Times New Roman"/>
          <w:sz w:val="24"/>
          <w:szCs w:val="24"/>
        </w:rPr>
        <w:t>. Each vignette contain</w:t>
      </w:r>
      <w:r w:rsidR="006750AC">
        <w:rPr>
          <w:rFonts w:ascii="Times New Roman" w:hAnsi="Times New Roman" w:cs="Times New Roman"/>
          <w:sz w:val="24"/>
          <w:szCs w:val="24"/>
        </w:rPr>
        <w:t>ed</w:t>
      </w:r>
      <w:r w:rsidR="00D84611" w:rsidRPr="00D45C39">
        <w:rPr>
          <w:rFonts w:ascii="Times New Roman" w:hAnsi="Times New Roman" w:cs="Times New Roman"/>
          <w:sz w:val="24"/>
          <w:szCs w:val="24"/>
        </w:rPr>
        <w:t xml:space="preserve"> information about the types of OCBs the coworker tend</w:t>
      </w:r>
      <w:r w:rsidR="00EA2A3D">
        <w:rPr>
          <w:rFonts w:ascii="Times New Roman" w:hAnsi="Times New Roman" w:cs="Times New Roman"/>
          <w:sz w:val="24"/>
          <w:szCs w:val="24"/>
        </w:rPr>
        <w:t>ed</w:t>
      </w:r>
      <w:r w:rsidR="00D84611" w:rsidRPr="00D45C39">
        <w:rPr>
          <w:rFonts w:ascii="Times New Roman" w:hAnsi="Times New Roman" w:cs="Times New Roman"/>
          <w:sz w:val="24"/>
          <w:szCs w:val="24"/>
        </w:rPr>
        <w:t xml:space="preserve"> to </w:t>
      </w:r>
      <w:r w:rsidR="00AA3691">
        <w:rPr>
          <w:rFonts w:ascii="Times New Roman" w:hAnsi="Times New Roman" w:cs="Times New Roman"/>
          <w:sz w:val="24"/>
          <w:szCs w:val="24"/>
        </w:rPr>
        <w:t>perform</w:t>
      </w:r>
      <w:r w:rsidR="00D84611" w:rsidRPr="00D45C39">
        <w:rPr>
          <w:rFonts w:ascii="Times New Roman" w:hAnsi="Times New Roman" w:cs="Times New Roman"/>
          <w:sz w:val="24"/>
          <w:szCs w:val="24"/>
        </w:rPr>
        <w:t xml:space="preserve"> (promotive OCBI, promotive OCBO, protective OCBI, or protective OCBO) and the coworker’s OCB over time (increasing, decreasing</w:t>
      </w:r>
      <w:r w:rsidR="009D1311">
        <w:rPr>
          <w:rFonts w:ascii="Times New Roman" w:hAnsi="Times New Roman" w:cs="Times New Roman"/>
          <w:sz w:val="24"/>
          <w:szCs w:val="24"/>
        </w:rPr>
        <w:t>,</w:t>
      </w:r>
      <w:r w:rsidR="00D84611" w:rsidRPr="00D45C39">
        <w:rPr>
          <w:rFonts w:ascii="Times New Roman" w:hAnsi="Times New Roman" w:cs="Times New Roman"/>
          <w:sz w:val="24"/>
          <w:szCs w:val="24"/>
        </w:rPr>
        <w:t xml:space="preserve"> or stable). </w:t>
      </w:r>
      <w:r w:rsidR="00AC5559" w:rsidRPr="00D45C39">
        <w:rPr>
          <w:rFonts w:ascii="Times New Roman" w:hAnsi="Times New Roman" w:cs="Times New Roman"/>
          <w:sz w:val="24"/>
          <w:szCs w:val="24"/>
        </w:rPr>
        <w:t xml:space="preserve">Examples of the coworker vignettes for </w:t>
      </w:r>
      <w:r w:rsidR="00BE4EF4" w:rsidRPr="00D45C39">
        <w:rPr>
          <w:rFonts w:ascii="Times New Roman" w:hAnsi="Times New Roman" w:cs="Times New Roman"/>
          <w:sz w:val="24"/>
          <w:szCs w:val="24"/>
        </w:rPr>
        <w:t>each</w:t>
      </w:r>
      <w:r w:rsidR="00AC5559" w:rsidRPr="00D45C39">
        <w:rPr>
          <w:rFonts w:ascii="Times New Roman" w:hAnsi="Times New Roman" w:cs="Times New Roman"/>
          <w:sz w:val="24"/>
          <w:szCs w:val="24"/>
        </w:rPr>
        <w:t xml:space="preserve"> </w:t>
      </w:r>
      <w:r w:rsidR="00E72687">
        <w:rPr>
          <w:rFonts w:ascii="Times New Roman" w:hAnsi="Times New Roman" w:cs="Times New Roman"/>
          <w:sz w:val="24"/>
          <w:szCs w:val="24"/>
        </w:rPr>
        <w:t>type of OCB</w:t>
      </w:r>
      <w:r w:rsidR="00AC5559" w:rsidRPr="00D45C39">
        <w:rPr>
          <w:rFonts w:ascii="Times New Roman" w:hAnsi="Times New Roman" w:cs="Times New Roman"/>
          <w:sz w:val="24"/>
          <w:szCs w:val="24"/>
        </w:rPr>
        <w:t xml:space="preserve"> can be found in Appendi</w:t>
      </w:r>
      <w:r w:rsidR="00AC3F13">
        <w:rPr>
          <w:rFonts w:ascii="Times New Roman" w:hAnsi="Times New Roman" w:cs="Times New Roman"/>
          <w:sz w:val="24"/>
          <w:szCs w:val="24"/>
        </w:rPr>
        <w:t xml:space="preserve">ces </w:t>
      </w:r>
      <w:r w:rsidR="000B5B89">
        <w:rPr>
          <w:rFonts w:ascii="Times New Roman" w:hAnsi="Times New Roman" w:cs="Times New Roman"/>
          <w:sz w:val="24"/>
          <w:szCs w:val="24"/>
        </w:rPr>
        <w:t>B</w:t>
      </w:r>
      <w:r w:rsidR="00AC3F13">
        <w:rPr>
          <w:rFonts w:ascii="Times New Roman" w:hAnsi="Times New Roman" w:cs="Times New Roman"/>
          <w:sz w:val="24"/>
          <w:szCs w:val="24"/>
        </w:rPr>
        <w:t xml:space="preserve">, </w:t>
      </w:r>
      <w:r w:rsidR="000B5B89">
        <w:rPr>
          <w:rFonts w:ascii="Times New Roman" w:hAnsi="Times New Roman" w:cs="Times New Roman"/>
          <w:sz w:val="24"/>
          <w:szCs w:val="24"/>
        </w:rPr>
        <w:t>C</w:t>
      </w:r>
      <w:r w:rsidR="00B72891">
        <w:rPr>
          <w:rFonts w:ascii="Times New Roman" w:hAnsi="Times New Roman" w:cs="Times New Roman"/>
          <w:sz w:val="24"/>
          <w:szCs w:val="24"/>
        </w:rPr>
        <w:t>,</w:t>
      </w:r>
      <w:r w:rsidR="00AC3F13">
        <w:rPr>
          <w:rFonts w:ascii="Times New Roman" w:hAnsi="Times New Roman" w:cs="Times New Roman"/>
          <w:sz w:val="24"/>
          <w:szCs w:val="24"/>
        </w:rPr>
        <w:t xml:space="preserve"> </w:t>
      </w:r>
      <w:r w:rsidR="000B5B89">
        <w:rPr>
          <w:rFonts w:ascii="Times New Roman" w:hAnsi="Times New Roman" w:cs="Times New Roman"/>
          <w:sz w:val="24"/>
          <w:szCs w:val="24"/>
        </w:rPr>
        <w:t>D</w:t>
      </w:r>
      <w:r>
        <w:rPr>
          <w:rFonts w:ascii="Times New Roman" w:hAnsi="Times New Roman" w:cs="Times New Roman"/>
          <w:sz w:val="24"/>
          <w:szCs w:val="24"/>
        </w:rPr>
        <w:t>,</w:t>
      </w:r>
      <w:r w:rsidR="00B72891">
        <w:rPr>
          <w:rFonts w:ascii="Times New Roman" w:hAnsi="Times New Roman" w:cs="Times New Roman"/>
          <w:sz w:val="24"/>
          <w:szCs w:val="24"/>
        </w:rPr>
        <w:t xml:space="preserve"> and </w:t>
      </w:r>
      <w:r w:rsidR="000B5B89">
        <w:rPr>
          <w:rFonts w:ascii="Times New Roman" w:hAnsi="Times New Roman" w:cs="Times New Roman"/>
          <w:sz w:val="24"/>
          <w:szCs w:val="24"/>
        </w:rPr>
        <w:t>E</w:t>
      </w:r>
      <w:r w:rsidR="00AC5559" w:rsidRPr="00D45C39">
        <w:rPr>
          <w:rFonts w:ascii="Times New Roman" w:hAnsi="Times New Roman" w:cs="Times New Roman"/>
          <w:sz w:val="24"/>
          <w:szCs w:val="24"/>
        </w:rPr>
        <w:t xml:space="preserve">. </w:t>
      </w:r>
    </w:p>
    <w:p w14:paraId="4DE22D9D" w14:textId="2698993C" w:rsidR="00834159" w:rsidRPr="00D45C39" w:rsidRDefault="00611062" w:rsidP="005C7129">
      <w:pPr>
        <w:pStyle w:val="Heading2"/>
      </w:pPr>
      <w:bookmarkStart w:id="16" w:name="_Toc44947219"/>
      <w:r>
        <w:t>Dependent</w:t>
      </w:r>
      <w:r w:rsidR="00834159" w:rsidRPr="00D45C39">
        <w:t xml:space="preserve"> Variables</w:t>
      </w:r>
      <w:bookmarkEnd w:id="16"/>
    </w:p>
    <w:p w14:paraId="78FCB719" w14:textId="6A41679C" w:rsidR="003D7484" w:rsidRPr="00D45C39" w:rsidRDefault="003D7484" w:rsidP="006521A7">
      <w:pPr>
        <w:spacing w:after="0" w:line="480" w:lineRule="auto"/>
        <w:rPr>
          <w:rFonts w:ascii="Times New Roman" w:hAnsi="Times New Roman" w:cs="Times New Roman"/>
          <w:sz w:val="24"/>
          <w:szCs w:val="24"/>
        </w:rPr>
      </w:pPr>
      <w:r w:rsidRPr="00D45C39">
        <w:rPr>
          <w:rFonts w:ascii="Times New Roman" w:hAnsi="Times New Roman" w:cs="Times New Roman"/>
          <w:sz w:val="24"/>
          <w:szCs w:val="24"/>
        </w:rPr>
        <w:tab/>
      </w:r>
      <w:r w:rsidRPr="00D70C90">
        <w:rPr>
          <w:rFonts w:ascii="Times New Roman" w:hAnsi="Times New Roman" w:cs="Times New Roman"/>
          <w:b/>
          <w:bCs/>
          <w:sz w:val="24"/>
          <w:szCs w:val="24"/>
        </w:rPr>
        <w:t xml:space="preserve">Employee </w:t>
      </w:r>
      <w:r w:rsidR="008B027D" w:rsidRPr="00D70C90">
        <w:rPr>
          <w:rFonts w:ascii="Times New Roman" w:hAnsi="Times New Roman" w:cs="Times New Roman"/>
          <w:b/>
          <w:bCs/>
          <w:sz w:val="24"/>
          <w:szCs w:val="24"/>
        </w:rPr>
        <w:t>Likability</w:t>
      </w:r>
      <w:r w:rsidRPr="00D70C90">
        <w:rPr>
          <w:rFonts w:ascii="Times New Roman" w:hAnsi="Times New Roman" w:cs="Times New Roman"/>
          <w:b/>
          <w:bCs/>
          <w:sz w:val="24"/>
          <w:szCs w:val="24"/>
        </w:rPr>
        <w:t>.</w:t>
      </w:r>
      <w:r w:rsidRPr="00D45C39">
        <w:rPr>
          <w:rFonts w:ascii="Times New Roman" w:hAnsi="Times New Roman" w:cs="Times New Roman"/>
          <w:b/>
          <w:sz w:val="24"/>
          <w:szCs w:val="24"/>
        </w:rPr>
        <w:t xml:space="preserve"> </w:t>
      </w:r>
      <w:r w:rsidR="00A062A4" w:rsidRPr="00D45C39">
        <w:rPr>
          <w:rFonts w:ascii="Times New Roman" w:hAnsi="Times New Roman" w:cs="Times New Roman"/>
          <w:sz w:val="24"/>
          <w:szCs w:val="24"/>
        </w:rPr>
        <w:t xml:space="preserve">Employee likability </w:t>
      </w:r>
      <w:r w:rsidR="00042EE2">
        <w:rPr>
          <w:rFonts w:ascii="Times New Roman" w:hAnsi="Times New Roman" w:cs="Times New Roman"/>
          <w:sz w:val="24"/>
          <w:szCs w:val="24"/>
        </w:rPr>
        <w:t>was</w:t>
      </w:r>
      <w:r w:rsidR="00A062A4" w:rsidRPr="00D45C39">
        <w:rPr>
          <w:rFonts w:ascii="Times New Roman" w:hAnsi="Times New Roman" w:cs="Times New Roman"/>
          <w:sz w:val="24"/>
          <w:szCs w:val="24"/>
        </w:rPr>
        <w:t xml:space="preserve"> assessed using the 4-item </w:t>
      </w:r>
      <w:r w:rsidR="004A5B0E" w:rsidRPr="00D45C39">
        <w:rPr>
          <w:rFonts w:ascii="Times New Roman" w:hAnsi="Times New Roman" w:cs="Times New Roman"/>
          <w:sz w:val="24"/>
          <w:szCs w:val="24"/>
        </w:rPr>
        <w:t xml:space="preserve">measure developed by </w:t>
      </w:r>
      <w:r w:rsidR="00A062A4" w:rsidRPr="00D45C39">
        <w:rPr>
          <w:rFonts w:ascii="Times New Roman" w:hAnsi="Times New Roman" w:cs="Times New Roman"/>
          <w:sz w:val="24"/>
          <w:szCs w:val="24"/>
        </w:rPr>
        <w:t xml:space="preserve">Wayne and Ferris (1990). </w:t>
      </w:r>
      <w:r w:rsidR="00A30FD5" w:rsidRPr="00D45C39">
        <w:rPr>
          <w:rFonts w:ascii="Times New Roman" w:hAnsi="Times New Roman" w:cs="Times New Roman"/>
          <w:sz w:val="24"/>
          <w:szCs w:val="24"/>
        </w:rPr>
        <w:t xml:space="preserve">This measure asks participants to </w:t>
      </w:r>
      <w:r w:rsidR="00E75AB9" w:rsidRPr="00D45C39">
        <w:rPr>
          <w:rFonts w:ascii="Times New Roman" w:hAnsi="Times New Roman" w:cs="Times New Roman"/>
          <w:sz w:val="24"/>
          <w:szCs w:val="24"/>
        </w:rPr>
        <w:t>use a Likert</w:t>
      </w:r>
      <w:r w:rsidR="00CA5314">
        <w:rPr>
          <w:rFonts w:ascii="Times New Roman" w:hAnsi="Times New Roman" w:cs="Times New Roman"/>
          <w:sz w:val="24"/>
          <w:szCs w:val="24"/>
        </w:rPr>
        <w:t>-</w:t>
      </w:r>
      <w:r w:rsidR="00E75AB9" w:rsidRPr="00D45C39">
        <w:rPr>
          <w:rFonts w:ascii="Times New Roman" w:hAnsi="Times New Roman" w:cs="Times New Roman"/>
          <w:sz w:val="24"/>
          <w:szCs w:val="24"/>
        </w:rPr>
        <w:t xml:space="preserve">scale to </w:t>
      </w:r>
      <w:r w:rsidR="00A30FD5" w:rsidRPr="00D45C39">
        <w:rPr>
          <w:rFonts w:ascii="Times New Roman" w:hAnsi="Times New Roman" w:cs="Times New Roman"/>
          <w:sz w:val="24"/>
          <w:szCs w:val="24"/>
        </w:rPr>
        <w:t>indicate the extent to which they agree</w:t>
      </w:r>
      <w:r w:rsidR="004A5B0E" w:rsidRPr="00D45C39">
        <w:rPr>
          <w:rFonts w:ascii="Times New Roman" w:hAnsi="Times New Roman" w:cs="Times New Roman"/>
          <w:sz w:val="24"/>
          <w:szCs w:val="24"/>
        </w:rPr>
        <w:t xml:space="preserve"> (1=</w:t>
      </w:r>
      <w:r w:rsidR="004A5B0E" w:rsidRPr="00042EE2">
        <w:rPr>
          <w:rFonts w:ascii="Times New Roman" w:hAnsi="Times New Roman" w:cs="Times New Roman"/>
          <w:i/>
          <w:iCs/>
          <w:sz w:val="24"/>
          <w:szCs w:val="24"/>
        </w:rPr>
        <w:t>strongly disagree</w:t>
      </w:r>
      <w:r w:rsidR="004A5B0E" w:rsidRPr="00D45C39">
        <w:rPr>
          <w:rFonts w:ascii="Times New Roman" w:hAnsi="Times New Roman" w:cs="Times New Roman"/>
          <w:sz w:val="24"/>
          <w:szCs w:val="24"/>
        </w:rPr>
        <w:t xml:space="preserve">; </w:t>
      </w:r>
      <w:r w:rsidR="00C625ED">
        <w:rPr>
          <w:rFonts w:ascii="Times New Roman" w:hAnsi="Times New Roman" w:cs="Times New Roman"/>
          <w:sz w:val="24"/>
          <w:szCs w:val="24"/>
        </w:rPr>
        <w:t>5</w:t>
      </w:r>
      <w:r w:rsidR="004A5B0E" w:rsidRPr="00D45C39">
        <w:rPr>
          <w:rFonts w:ascii="Times New Roman" w:hAnsi="Times New Roman" w:cs="Times New Roman"/>
          <w:sz w:val="24"/>
          <w:szCs w:val="24"/>
        </w:rPr>
        <w:t xml:space="preserve"> = </w:t>
      </w:r>
      <w:r w:rsidR="004A5B0E" w:rsidRPr="00042EE2">
        <w:rPr>
          <w:rFonts w:ascii="Times New Roman" w:hAnsi="Times New Roman" w:cs="Times New Roman"/>
          <w:i/>
          <w:iCs/>
          <w:sz w:val="24"/>
          <w:szCs w:val="24"/>
        </w:rPr>
        <w:t>strongly agree</w:t>
      </w:r>
      <w:r w:rsidR="004A5B0E" w:rsidRPr="00D45C39">
        <w:rPr>
          <w:rFonts w:ascii="Times New Roman" w:hAnsi="Times New Roman" w:cs="Times New Roman"/>
          <w:sz w:val="24"/>
          <w:szCs w:val="24"/>
        </w:rPr>
        <w:t xml:space="preserve">) </w:t>
      </w:r>
      <w:r w:rsidR="00A30FD5" w:rsidRPr="00D45C39">
        <w:rPr>
          <w:rFonts w:ascii="Times New Roman" w:hAnsi="Times New Roman" w:cs="Times New Roman"/>
          <w:sz w:val="24"/>
          <w:szCs w:val="24"/>
        </w:rPr>
        <w:t xml:space="preserve">with statements about </w:t>
      </w:r>
      <w:r w:rsidR="006C46E8" w:rsidRPr="00D45C39">
        <w:rPr>
          <w:rFonts w:ascii="Times New Roman" w:hAnsi="Times New Roman" w:cs="Times New Roman"/>
          <w:sz w:val="24"/>
          <w:szCs w:val="24"/>
        </w:rPr>
        <w:t>their perceived relationship with the</w:t>
      </w:r>
      <w:r w:rsidR="00A30FD5" w:rsidRPr="00D45C39">
        <w:rPr>
          <w:rFonts w:ascii="Times New Roman" w:hAnsi="Times New Roman" w:cs="Times New Roman"/>
          <w:sz w:val="24"/>
          <w:szCs w:val="24"/>
        </w:rPr>
        <w:t xml:space="preserve"> </w:t>
      </w:r>
      <w:r w:rsidR="00042EE2">
        <w:rPr>
          <w:rFonts w:ascii="Times New Roman" w:hAnsi="Times New Roman" w:cs="Times New Roman"/>
          <w:sz w:val="24"/>
          <w:szCs w:val="24"/>
        </w:rPr>
        <w:t>coworker</w:t>
      </w:r>
      <w:r w:rsidR="00A30FD5" w:rsidRPr="00D45C39">
        <w:rPr>
          <w:rFonts w:ascii="Times New Roman" w:hAnsi="Times New Roman" w:cs="Times New Roman"/>
          <w:sz w:val="24"/>
          <w:szCs w:val="24"/>
        </w:rPr>
        <w:t xml:space="preserve"> in question</w:t>
      </w:r>
      <w:r w:rsidR="004A5B0E" w:rsidRPr="00D45C39">
        <w:rPr>
          <w:rFonts w:ascii="Times New Roman" w:hAnsi="Times New Roman" w:cs="Times New Roman"/>
          <w:sz w:val="24"/>
          <w:szCs w:val="24"/>
        </w:rPr>
        <w:t xml:space="preserve"> (e.g., I like this coworker</w:t>
      </w:r>
      <w:r w:rsidR="004B14E6" w:rsidRPr="00D45C39">
        <w:rPr>
          <w:rFonts w:ascii="Times New Roman" w:hAnsi="Times New Roman" w:cs="Times New Roman"/>
          <w:sz w:val="24"/>
          <w:szCs w:val="24"/>
        </w:rPr>
        <w:t>)</w:t>
      </w:r>
      <w:r w:rsidR="009F37D8" w:rsidRPr="00D45C39">
        <w:rPr>
          <w:rFonts w:ascii="Times New Roman" w:hAnsi="Times New Roman" w:cs="Times New Roman"/>
          <w:sz w:val="24"/>
          <w:szCs w:val="24"/>
        </w:rPr>
        <w:t>.</w:t>
      </w:r>
      <w:r w:rsidR="00333D6A">
        <w:rPr>
          <w:rFonts w:ascii="Times New Roman" w:hAnsi="Times New Roman" w:cs="Times New Roman"/>
          <w:sz w:val="24"/>
          <w:szCs w:val="24"/>
        </w:rPr>
        <w:t xml:space="preserve"> </w:t>
      </w:r>
    </w:p>
    <w:p w14:paraId="12093CD6" w14:textId="067C1185" w:rsidR="003D7484" w:rsidRPr="00D45C39" w:rsidRDefault="003D7484" w:rsidP="006521A7">
      <w:pPr>
        <w:spacing w:after="0" w:line="480" w:lineRule="auto"/>
        <w:rPr>
          <w:rFonts w:ascii="Times New Roman" w:hAnsi="Times New Roman" w:cs="Times New Roman"/>
          <w:b/>
          <w:sz w:val="24"/>
          <w:szCs w:val="24"/>
        </w:rPr>
      </w:pPr>
      <w:r w:rsidRPr="00D45C39">
        <w:rPr>
          <w:rFonts w:ascii="Times New Roman" w:hAnsi="Times New Roman" w:cs="Times New Roman"/>
          <w:b/>
          <w:sz w:val="24"/>
          <w:szCs w:val="24"/>
        </w:rPr>
        <w:tab/>
      </w:r>
      <w:r w:rsidRPr="00D70C90">
        <w:rPr>
          <w:rFonts w:ascii="Times New Roman" w:hAnsi="Times New Roman" w:cs="Times New Roman"/>
          <w:sz w:val="24"/>
          <w:szCs w:val="24"/>
        </w:rPr>
        <w:t xml:space="preserve">Perceptions of </w:t>
      </w:r>
      <w:r w:rsidR="002D7782" w:rsidRPr="00D70C90">
        <w:rPr>
          <w:rFonts w:ascii="Times New Roman" w:hAnsi="Times New Roman" w:cs="Times New Roman"/>
          <w:sz w:val="24"/>
          <w:szCs w:val="24"/>
        </w:rPr>
        <w:t>E</w:t>
      </w:r>
      <w:r w:rsidRPr="00D70C90">
        <w:rPr>
          <w:rFonts w:ascii="Times New Roman" w:hAnsi="Times New Roman" w:cs="Times New Roman"/>
          <w:sz w:val="24"/>
          <w:szCs w:val="24"/>
        </w:rPr>
        <w:t>mployee</w:t>
      </w:r>
      <w:r w:rsidR="002D7782" w:rsidRPr="00D70C90">
        <w:rPr>
          <w:rFonts w:ascii="Times New Roman" w:hAnsi="Times New Roman" w:cs="Times New Roman"/>
          <w:sz w:val="24"/>
          <w:szCs w:val="24"/>
        </w:rPr>
        <w:t xml:space="preserve">’s </w:t>
      </w:r>
      <w:r w:rsidRPr="00D70C90">
        <w:rPr>
          <w:rFonts w:ascii="Times New Roman" w:hAnsi="Times New Roman" w:cs="Times New Roman"/>
          <w:sz w:val="24"/>
          <w:szCs w:val="24"/>
        </w:rPr>
        <w:t>Competence.</w:t>
      </w:r>
      <w:r w:rsidRPr="00D45C39">
        <w:rPr>
          <w:rFonts w:ascii="Times New Roman" w:hAnsi="Times New Roman" w:cs="Times New Roman"/>
          <w:b/>
          <w:sz w:val="24"/>
          <w:szCs w:val="24"/>
        </w:rPr>
        <w:t xml:space="preserve"> </w:t>
      </w:r>
      <w:r w:rsidR="00547E1A">
        <w:rPr>
          <w:rFonts w:ascii="Times New Roman" w:hAnsi="Times New Roman" w:cs="Times New Roman"/>
          <w:sz w:val="24"/>
          <w:szCs w:val="24"/>
        </w:rPr>
        <w:t>Twelve</w:t>
      </w:r>
      <w:r w:rsidR="00F53CAF" w:rsidRPr="00D45C39">
        <w:rPr>
          <w:rFonts w:ascii="Times New Roman" w:hAnsi="Times New Roman" w:cs="Times New Roman"/>
          <w:sz w:val="24"/>
          <w:szCs w:val="24"/>
        </w:rPr>
        <w:t xml:space="preserve"> items </w:t>
      </w:r>
      <w:r w:rsidR="00042EE2">
        <w:rPr>
          <w:rFonts w:ascii="Times New Roman" w:hAnsi="Times New Roman" w:cs="Times New Roman"/>
          <w:sz w:val="24"/>
          <w:szCs w:val="24"/>
        </w:rPr>
        <w:t>were</w:t>
      </w:r>
      <w:r w:rsidR="00C84A41">
        <w:rPr>
          <w:rFonts w:ascii="Times New Roman" w:hAnsi="Times New Roman" w:cs="Times New Roman"/>
          <w:sz w:val="24"/>
          <w:szCs w:val="24"/>
        </w:rPr>
        <w:t xml:space="preserve"> </w:t>
      </w:r>
      <w:r w:rsidR="00F53CAF" w:rsidRPr="00D45C39">
        <w:rPr>
          <w:rFonts w:ascii="Times New Roman" w:hAnsi="Times New Roman" w:cs="Times New Roman"/>
          <w:sz w:val="24"/>
          <w:szCs w:val="24"/>
        </w:rPr>
        <w:t>written to assess participants</w:t>
      </w:r>
      <w:r w:rsidR="001F0B21">
        <w:rPr>
          <w:rFonts w:ascii="Times New Roman" w:hAnsi="Times New Roman" w:cs="Times New Roman"/>
          <w:sz w:val="24"/>
          <w:szCs w:val="24"/>
        </w:rPr>
        <w:t>’</w:t>
      </w:r>
      <w:r w:rsidR="00F53CAF" w:rsidRPr="00D45C39">
        <w:rPr>
          <w:rFonts w:ascii="Times New Roman" w:hAnsi="Times New Roman" w:cs="Times New Roman"/>
          <w:sz w:val="24"/>
          <w:szCs w:val="24"/>
        </w:rPr>
        <w:t xml:space="preserve"> perceptions of their coworker’s competence. These items ask</w:t>
      </w:r>
      <w:r w:rsidR="00042EE2">
        <w:rPr>
          <w:rFonts w:ascii="Times New Roman" w:hAnsi="Times New Roman" w:cs="Times New Roman"/>
          <w:sz w:val="24"/>
          <w:szCs w:val="24"/>
        </w:rPr>
        <w:t>ed</w:t>
      </w:r>
      <w:r w:rsidR="00F53CAF" w:rsidRPr="00D45C39">
        <w:rPr>
          <w:rFonts w:ascii="Times New Roman" w:hAnsi="Times New Roman" w:cs="Times New Roman"/>
          <w:sz w:val="24"/>
          <w:szCs w:val="24"/>
        </w:rPr>
        <w:t xml:space="preserve"> participants </w:t>
      </w:r>
      <w:r w:rsidR="00666C09" w:rsidRPr="00D45C39">
        <w:rPr>
          <w:rFonts w:ascii="Times New Roman" w:hAnsi="Times New Roman" w:cs="Times New Roman"/>
          <w:sz w:val="24"/>
          <w:szCs w:val="24"/>
        </w:rPr>
        <w:t xml:space="preserve">to </w:t>
      </w:r>
      <w:r w:rsidR="00666C09" w:rsidRPr="00D45C39">
        <w:rPr>
          <w:rFonts w:ascii="Times New Roman" w:hAnsi="Times New Roman" w:cs="Times New Roman"/>
          <w:sz w:val="24"/>
          <w:szCs w:val="24"/>
        </w:rPr>
        <w:lastRenderedPageBreak/>
        <w:t>indicate their level of agreement</w:t>
      </w:r>
      <w:r w:rsidR="00C6562C" w:rsidRPr="00D45C39">
        <w:rPr>
          <w:rFonts w:ascii="Times New Roman" w:hAnsi="Times New Roman" w:cs="Times New Roman"/>
          <w:sz w:val="24"/>
          <w:szCs w:val="24"/>
        </w:rPr>
        <w:t xml:space="preserve"> (1=</w:t>
      </w:r>
      <w:r w:rsidR="00C6562C" w:rsidRPr="00042EE2">
        <w:rPr>
          <w:rFonts w:ascii="Times New Roman" w:hAnsi="Times New Roman" w:cs="Times New Roman"/>
          <w:i/>
          <w:iCs/>
          <w:sz w:val="24"/>
          <w:szCs w:val="24"/>
        </w:rPr>
        <w:t>strongly disagree</w:t>
      </w:r>
      <w:r w:rsidR="00C6562C" w:rsidRPr="00D45C39">
        <w:rPr>
          <w:rFonts w:ascii="Times New Roman" w:hAnsi="Times New Roman" w:cs="Times New Roman"/>
          <w:sz w:val="24"/>
          <w:szCs w:val="24"/>
        </w:rPr>
        <w:t xml:space="preserve">; </w:t>
      </w:r>
      <w:r w:rsidR="00C84A41">
        <w:rPr>
          <w:rFonts w:ascii="Times New Roman" w:hAnsi="Times New Roman" w:cs="Times New Roman"/>
          <w:sz w:val="24"/>
          <w:szCs w:val="24"/>
        </w:rPr>
        <w:t>5</w:t>
      </w:r>
      <w:r w:rsidR="00C6562C" w:rsidRPr="00D45C39">
        <w:rPr>
          <w:rFonts w:ascii="Times New Roman" w:hAnsi="Times New Roman" w:cs="Times New Roman"/>
          <w:sz w:val="24"/>
          <w:szCs w:val="24"/>
        </w:rPr>
        <w:t>=</w:t>
      </w:r>
      <w:r w:rsidR="00C6562C" w:rsidRPr="00042EE2">
        <w:rPr>
          <w:rFonts w:ascii="Times New Roman" w:hAnsi="Times New Roman" w:cs="Times New Roman"/>
          <w:i/>
          <w:iCs/>
          <w:sz w:val="24"/>
          <w:szCs w:val="24"/>
        </w:rPr>
        <w:t>strongly agree</w:t>
      </w:r>
      <w:r w:rsidR="00C6562C" w:rsidRPr="00D45C39">
        <w:rPr>
          <w:rFonts w:ascii="Times New Roman" w:hAnsi="Times New Roman" w:cs="Times New Roman"/>
          <w:sz w:val="24"/>
          <w:szCs w:val="24"/>
        </w:rPr>
        <w:t>)</w:t>
      </w:r>
      <w:r w:rsidR="00666C09" w:rsidRPr="00D45C39">
        <w:rPr>
          <w:rFonts w:ascii="Times New Roman" w:hAnsi="Times New Roman" w:cs="Times New Roman"/>
          <w:sz w:val="24"/>
          <w:szCs w:val="24"/>
        </w:rPr>
        <w:t xml:space="preserve"> with a series of statements about their coworker</w:t>
      </w:r>
      <w:r w:rsidR="002D3963" w:rsidRPr="00D45C39">
        <w:rPr>
          <w:rFonts w:ascii="Times New Roman" w:hAnsi="Times New Roman" w:cs="Times New Roman"/>
          <w:sz w:val="24"/>
          <w:szCs w:val="24"/>
        </w:rPr>
        <w:t xml:space="preserve"> (e.g., </w:t>
      </w:r>
      <w:r w:rsidR="00F22CCD">
        <w:rPr>
          <w:rFonts w:ascii="Times New Roman" w:hAnsi="Times New Roman" w:cs="Times New Roman"/>
          <w:sz w:val="24"/>
          <w:szCs w:val="24"/>
        </w:rPr>
        <w:t>Hannah</w:t>
      </w:r>
      <w:r w:rsidR="00567B97" w:rsidRPr="00D45C39">
        <w:rPr>
          <w:rFonts w:ascii="Times New Roman" w:hAnsi="Times New Roman" w:cs="Times New Roman"/>
          <w:sz w:val="24"/>
          <w:szCs w:val="24"/>
        </w:rPr>
        <w:t xml:space="preserve"> knows how to perform </w:t>
      </w:r>
      <w:r w:rsidR="000757B9">
        <w:rPr>
          <w:rFonts w:ascii="Times New Roman" w:hAnsi="Times New Roman" w:cs="Times New Roman"/>
          <w:sz w:val="24"/>
          <w:szCs w:val="24"/>
        </w:rPr>
        <w:t>her</w:t>
      </w:r>
      <w:r w:rsidR="00567B97" w:rsidRPr="00D45C39">
        <w:rPr>
          <w:rFonts w:ascii="Times New Roman" w:hAnsi="Times New Roman" w:cs="Times New Roman"/>
          <w:sz w:val="24"/>
          <w:szCs w:val="24"/>
        </w:rPr>
        <w:t xml:space="preserve"> job</w:t>
      </w:r>
      <w:r w:rsidR="002D3963" w:rsidRPr="00D45C39">
        <w:rPr>
          <w:rFonts w:ascii="Times New Roman" w:hAnsi="Times New Roman" w:cs="Times New Roman"/>
          <w:sz w:val="24"/>
          <w:szCs w:val="24"/>
        </w:rPr>
        <w:t>)</w:t>
      </w:r>
      <w:r w:rsidR="00D84BF8" w:rsidRPr="00D45C39">
        <w:rPr>
          <w:rFonts w:ascii="Times New Roman" w:hAnsi="Times New Roman" w:cs="Times New Roman"/>
          <w:sz w:val="24"/>
          <w:szCs w:val="24"/>
        </w:rPr>
        <w:t>.</w:t>
      </w:r>
      <w:r w:rsidR="00C84A41">
        <w:rPr>
          <w:rFonts w:ascii="Times New Roman" w:hAnsi="Times New Roman" w:cs="Times New Roman"/>
          <w:sz w:val="24"/>
          <w:szCs w:val="24"/>
        </w:rPr>
        <w:t xml:space="preserve"> </w:t>
      </w:r>
      <w:r w:rsidR="00F72CF6">
        <w:rPr>
          <w:rFonts w:ascii="Times New Roman" w:hAnsi="Times New Roman" w:cs="Times New Roman"/>
          <w:sz w:val="24"/>
          <w:szCs w:val="24"/>
        </w:rPr>
        <w:t xml:space="preserve">During data cleaning, four items were removed from this scale for demonstrating low reliability with the rest of the items. Exploratory </w:t>
      </w:r>
      <w:r w:rsidR="00F720B8">
        <w:rPr>
          <w:rFonts w:ascii="Times New Roman" w:hAnsi="Times New Roman" w:cs="Times New Roman"/>
          <w:sz w:val="24"/>
          <w:szCs w:val="24"/>
        </w:rPr>
        <w:t>F</w:t>
      </w:r>
      <w:r w:rsidR="00F72CF6">
        <w:rPr>
          <w:rFonts w:ascii="Times New Roman" w:hAnsi="Times New Roman" w:cs="Times New Roman"/>
          <w:sz w:val="24"/>
          <w:szCs w:val="24"/>
        </w:rPr>
        <w:t xml:space="preserve">actor </w:t>
      </w:r>
      <w:r w:rsidR="00F720B8">
        <w:rPr>
          <w:rFonts w:ascii="Times New Roman" w:hAnsi="Times New Roman" w:cs="Times New Roman"/>
          <w:sz w:val="24"/>
          <w:szCs w:val="24"/>
        </w:rPr>
        <w:t>A</w:t>
      </w:r>
      <w:r w:rsidR="00F72CF6">
        <w:rPr>
          <w:rFonts w:ascii="Times New Roman" w:hAnsi="Times New Roman" w:cs="Times New Roman"/>
          <w:sz w:val="24"/>
          <w:szCs w:val="24"/>
        </w:rPr>
        <w:t>nalysis (EFA) was conducted on the remaining</w:t>
      </w:r>
      <w:r w:rsidR="00B91C5C">
        <w:rPr>
          <w:rFonts w:ascii="Times New Roman" w:hAnsi="Times New Roman" w:cs="Times New Roman"/>
          <w:sz w:val="24"/>
          <w:szCs w:val="24"/>
        </w:rPr>
        <w:t xml:space="preserve"> 8</w:t>
      </w:r>
      <w:r w:rsidR="00F72CF6">
        <w:rPr>
          <w:rFonts w:ascii="Times New Roman" w:hAnsi="Times New Roman" w:cs="Times New Roman"/>
          <w:sz w:val="24"/>
          <w:szCs w:val="24"/>
        </w:rPr>
        <w:t xml:space="preserve"> items. Results of the EFA suggest that the items fit best on </w:t>
      </w:r>
      <w:r w:rsidR="0092216A">
        <w:rPr>
          <w:rFonts w:ascii="Times New Roman" w:hAnsi="Times New Roman" w:cs="Times New Roman"/>
          <w:sz w:val="24"/>
          <w:szCs w:val="24"/>
        </w:rPr>
        <w:t xml:space="preserve">a </w:t>
      </w:r>
      <w:r w:rsidR="00F72CF6">
        <w:rPr>
          <w:rFonts w:ascii="Times New Roman" w:hAnsi="Times New Roman" w:cs="Times New Roman"/>
          <w:sz w:val="24"/>
          <w:szCs w:val="24"/>
        </w:rPr>
        <w:t xml:space="preserve">one factor </w:t>
      </w:r>
      <w:r w:rsidR="00B91C5C">
        <w:rPr>
          <w:rFonts w:ascii="Times New Roman" w:hAnsi="Times New Roman" w:cs="Times New Roman"/>
          <w:sz w:val="24"/>
          <w:szCs w:val="24"/>
        </w:rPr>
        <w:t xml:space="preserve">model </w:t>
      </w:r>
      <w:r w:rsidR="00F97B8A">
        <w:rPr>
          <w:rFonts w:ascii="Times New Roman" w:hAnsi="Times New Roman" w:cs="Times New Roman"/>
          <w:sz w:val="24"/>
          <w:szCs w:val="24"/>
        </w:rPr>
        <w:t>(</w:t>
      </w:r>
      <w:r w:rsidR="002E20AB">
        <w:rPr>
          <w:rFonts w:ascii="Times New Roman" w:hAnsi="Times New Roman" w:cs="Times New Roman"/>
          <w:sz w:val="24"/>
          <w:szCs w:val="24"/>
        </w:rPr>
        <w:t>eigenvalue of 4.98</w:t>
      </w:r>
      <w:r w:rsidR="00F97B8A">
        <w:rPr>
          <w:rFonts w:ascii="Times New Roman" w:hAnsi="Times New Roman" w:cs="Times New Roman"/>
          <w:sz w:val="24"/>
          <w:szCs w:val="24"/>
        </w:rPr>
        <w:t>)</w:t>
      </w:r>
      <w:r w:rsidR="00827329">
        <w:rPr>
          <w:rFonts w:ascii="Times New Roman" w:hAnsi="Times New Roman" w:cs="Times New Roman"/>
          <w:sz w:val="24"/>
          <w:szCs w:val="24"/>
        </w:rPr>
        <w:t>. Additionally,</w:t>
      </w:r>
      <w:r w:rsidR="00F72CF6">
        <w:rPr>
          <w:rFonts w:ascii="Times New Roman" w:hAnsi="Times New Roman" w:cs="Times New Roman"/>
          <w:sz w:val="24"/>
          <w:szCs w:val="24"/>
        </w:rPr>
        <w:t xml:space="preserve"> all the items demonstrat</w:t>
      </w:r>
      <w:r w:rsidR="00F97B8A">
        <w:rPr>
          <w:rFonts w:ascii="Times New Roman" w:hAnsi="Times New Roman" w:cs="Times New Roman"/>
          <w:sz w:val="24"/>
          <w:szCs w:val="24"/>
        </w:rPr>
        <w:t>ed</w:t>
      </w:r>
      <w:r w:rsidR="00F72CF6">
        <w:rPr>
          <w:rFonts w:ascii="Times New Roman" w:hAnsi="Times New Roman" w:cs="Times New Roman"/>
          <w:sz w:val="24"/>
          <w:szCs w:val="24"/>
        </w:rPr>
        <w:t xml:space="preserve"> high factor loadings on </w:t>
      </w:r>
      <w:r w:rsidR="002E20AB">
        <w:rPr>
          <w:rFonts w:ascii="Times New Roman" w:hAnsi="Times New Roman" w:cs="Times New Roman"/>
          <w:sz w:val="24"/>
          <w:szCs w:val="24"/>
        </w:rPr>
        <w:t xml:space="preserve">the </w:t>
      </w:r>
      <w:r w:rsidR="00F97B8A">
        <w:rPr>
          <w:rFonts w:ascii="Times New Roman" w:hAnsi="Times New Roman" w:cs="Times New Roman"/>
          <w:sz w:val="24"/>
          <w:szCs w:val="24"/>
        </w:rPr>
        <w:t xml:space="preserve">one </w:t>
      </w:r>
      <w:r w:rsidR="002E20AB">
        <w:rPr>
          <w:rFonts w:ascii="Times New Roman" w:hAnsi="Times New Roman" w:cs="Times New Roman"/>
          <w:sz w:val="24"/>
          <w:szCs w:val="24"/>
        </w:rPr>
        <w:t xml:space="preserve">factor </w:t>
      </w:r>
      <w:r w:rsidR="00F72CF6">
        <w:rPr>
          <w:rFonts w:ascii="Times New Roman" w:hAnsi="Times New Roman" w:cs="Times New Roman"/>
          <w:sz w:val="24"/>
          <w:szCs w:val="24"/>
        </w:rPr>
        <w:t xml:space="preserve">(.75 </w:t>
      </w:r>
      <w:r w:rsidR="00CA5314">
        <w:rPr>
          <w:rFonts w:ascii="Times New Roman" w:hAnsi="Times New Roman" w:cs="Times New Roman"/>
          <w:sz w:val="24"/>
          <w:szCs w:val="24"/>
        </w:rPr>
        <w:t>to</w:t>
      </w:r>
      <w:r w:rsidR="00F72CF6">
        <w:rPr>
          <w:rFonts w:ascii="Times New Roman" w:hAnsi="Times New Roman" w:cs="Times New Roman"/>
          <w:sz w:val="24"/>
          <w:szCs w:val="24"/>
        </w:rPr>
        <w:t xml:space="preserve"> .83)</w:t>
      </w:r>
      <w:r w:rsidR="00656DFB">
        <w:rPr>
          <w:rFonts w:ascii="Times New Roman" w:hAnsi="Times New Roman" w:cs="Times New Roman"/>
          <w:sz w:val="24"/>
          <w:szCs w:val="24"/>
        </w:rPr>
        <w:t xml:space="preserve"> and </w:t>
      </w:r>
      <w:r w:rsidR="00CA5314">
        <w:rPr>
          <w:rFonts w:ascii="Times New Roman" w:hAnsi="Times New Roman" w:cs="Times New Roman"/>
          <w:sz w:val="24"/>
          <w:szCs w:val="24"/>
        </w:rPr>
        <w:t>indicated</w:t>
      </w:r>
      <w:r w:rsidR="00656DFB">
        <w:rPr>
          <w:rFonts w:ascii="Times New Roman" w:hAnsi="Times New Roman" w:cs="Times New Roman"/>
          <w:sz w:val="24"/>
          <w:szCs w:val="24"/>
        </w:rPr>
        <w:t xml:space="preserve"> a high degree of reliability (α = .91)</w:t>
      </w:r>
      <w:r w:rsidR="00F72CF6">
        <w:rPr>
          <w:rFonts w:ascii="Times New Roman" w:hAnsi="Times New Roman" w:cs="Times New Roman"/>
          <w:sz w:val="24"/>
          <w:szCs w:val="24"/>
        </w:rPr>
        <w:t xml:space="preserve">. </w:t>
      </w:r>
      <w:r w:rsidR="00C84A41">
        <w:rPr>
          <w:rFonts w:ascii="Times New Roman" w:hAnsi="Times New Roman" w:cs="Times New Roman"/>
          <w:sz w:val="24"/>
          <w:szCs w:val="24"/>
        </w:rPr>
        <w:t xml:space="preserve">For the full list of </w:t>
      </w:r>
      <w:r w:rsidR="00DD2007">
        <w:rPr>
          <w:rFonts w:ascii="Times New Roman" w:hAnsi="Times New Roman" w:cs="Times New Roman"/>
          <w:sz w:val="24"/>
          <w:szCs w:val="24"/>
        </w:rPr>
        <w:t xml:space="preserve">items </w:t>
      </w:r>
      <w:r w:rsidR="00691344">
        <w:rPr>
          <w:rFonts w:ascii="Times New Roman" w:hAnsi="Times New Roman" w:cs="Times New Roman"/>
          <w:sz w:val="24"/>
          <w:szCs w:val="24"/>
        </w:rPr>
        <w:t xml:space="preserve">that were </w:t>
      </w:r>
      <w:r w:rsidR="00DD2007">
        <w:rPr>
          <w:rFonts w:ascii="Times New Roman" w:hAnsi="Times New Roman" w:cs="Times New Roman"/>
          <w:sz w:val="24"/>
          <w:szCs w:val="24"/>
        </w:rPr>
        <w:t xml:space="preserve">used to assess </w:t>
      </w:r>
      <w:r w:rsidR="00F26AFE">
        <w:rPr>
          <w:rFonts w:ascii="Times New Roman" w:hAnsi="Times New Roman" w:cs="Times New Roman"/>
          <w:sz w:val="24"/>
          <w:szCs w:val="24"/>
        </w:rPr>
        <w:t>perceived</w:t>
      </w:r>
      <w:r w:rsidR="00DD2007">
        <w:rPr>
          <w:rFonts w:ascii="Times New Roman" w:hAnsi="Times New Roman" w:cs="Times New Roman"/>
          <w:sz w:val="24"/>
          <w:szCs w:val="24"/>
        </w:rPr>
        <w:t xml:space="preserve"> </w:t>
      </w:r>
      <w:r w:rsidR="00C84A41">
        <w:rPr>
          <w:rFonts w:ascii="Times New Roman" w:hAnsi="Times New Roman" w:cs="Times New Roman"/>
          <w:sz w:val="24"/>
          <w:szCs w:val="24"/>
        </w:rPr>
        <w:t xml:space="preserve">competency, see Appendix </w:t>
      </w:r>
      <w:r w:rsidR="000B5B89">
        <w:rPr>
          <w:rFonts w:ascii="Times New Roman" w:hAnsi="Times New Roman" w:cs="Times New Roman"/>
          <w:sz w:val="24"/>
          <w:szCs w:val="24"/>
        </w:rPr>
        <w:t>F.</w:t>
      </w:r>
      <w:r w:rsidR="00333D6A">
        <w:rPr>
          <w:rFonts w:ascii="Times New Roman" w:hAnsi="Times New Roman" w:cs="Times New Roman"/>
          <w:sz w:val="24"/>
          <w:szCs w:val="24"/>
        </w:rPr>
        <w:t xml:space="preserve"> </w:t>
      </w:r>
      <w:r w:rsidR="00C84A41">
        <w:rPr>
          <w:rFonts w:ascii="Times New Roman" w:hAnsi="Times New Roman" w:cs="Times New Roman"/>
          <w:sz w:val="24"/>
          <w:szCs w:val="24"/>
        </w:rPr>
        <w:t xml:space="preserve"> </w:t>
      </w:r>
    </w:p>
    <w:p w14:paraId="076F8FDF" w14:textId="53FE3815" w:rsidR="003D7484" w:rsidRPr="00D45C39" w:rsidRDefault="00AB2993" w:rsidP="006521A7">
      <w:pPr>
        <w:spacing w:after="0" w:line="480" w:lineRule="auto"/>
        <w:rPr>
          <w:rFonts w:ascii="Times New Roman" w:hAnsi="Times New Roman" w:cs="Times New Roman"/>
          <w:b/>
          <w:sz w:val="24"/>
          <w:szCs w:val="24"/>
        </w:rPr>
      </w:pPr>
      <w:r w:rsidRPr="00D45C39">
        <w:rPr>
          <w:rFonts w:ascii="Times New Roman" w:hAnsi="Times New Roman" w:cs="Times New Roman"/>
          <w:b/>
          <w:sz w:val="24"/>
          <w:szCs w:val="24"/>
        </w:rPr>
        <w:tab/>
      </w:r>
      <w:r w:rsidRPr="00D70C90">
        <w:rPr>
          <w:rFonts w:ascii="Times New Roman" w:hAnsi="Times New Roman" w:cs="Times New Roman"/>
          <w:b/>
          <w:bCs/>
          <w:sz w:val="24"/>
          <w:szCs w:val="24"/>
        </w:rPr>
        <w:t>Willingness to Collaborate with Employee.</w:t>
      </w:r>
      <w:r w:rsidR="00E31009" w:rsidRPr="00D45C39">
        <w:rPr>
          <w:rFonts w:ascii="Times New Roman" w:hAnsi="Times New Roman" w:cs="Times New Roman"/>
          <w:b/>
          <w:sz w:val="24"/>
          <w:szCs w:val="24"/>
        </w:rPr>
        <w:t xml:space="preserve"> </w:t>
      </w:r>
      <w:r w:rsidR="00547E1A">
        <w:rPr>
          <w:rFonts w:ascii="Times New Roman" w:hAnsi="Times New Roman" w:cs="Times New Roman"/>
          <w:sz w:val="24"/>
          <w:szCs w:val="24"/>
        </w:rPr>
        <w:t>Twelve</w:t>
      </w:r>
      <w:r w:rsidR="00E31009" w:rsidRPr="00D45C39">
        <w:rPr>
          <w:rFonts w:ascii="Times New Roman" w:hAnsi="Times New Roman" w:cs="Times New Roman"/>
          <w:sz w:val="24"/>
          <w:szCs w:val="24"/>
        </w:rPr>
        <w:t xml:space="preserve"> items </w:t>
      </w:r>
      <w:r w:rsidR="00F97B8A">
        <w:rPr>
          <w:rFonts w:ascii="Times New Roman" w:hAnsi="Times New Roman" w:cs="Times New Roman"/>
          <w:sz w:val="24"/>
          <w:szCs w:val="24"/>
        </w:rPr>
        <w:t xml:space="preserve">were </w:t>
      </w:r>
      <w:r w:rsidR="00E31009" w:rsidRPr="00D45C39">
        <w:rPr>
          <w:rFonts w:ascii="Times New Roman" w:hAnsi="Times New Roman" w:cs="Times New Roman"/>
          <w:sz w:val="24"/>
          <w:szCs w:val="24"/>
        </w:rPr>
        <w:t>written to assess participants</w:t>
      </w:r>
      <w:r w:rsidR="001F0B21">
        <w:rPr>
          <w:rFonts w:ascii="Times New Roman" w:hAnsi="Times New Roman" w:cs="Times New Roman"/>
          <w:sz w:val="24"/>
          <w:szCs w:val="24"/>
        </w:rPr>
        <w:t>’</w:t>
      </w:r>
      <w:r w:rsidR="00E31009" w:rsidRPr="00D45C39">
        <w:rPr>
          <w:rFonts w:ascii="Times New Roman" w:hAnsi="Times New Roman" w:cs="Times New Roman"/>
          <w:sz w:val="24"/>
          <w:szCs w:val="24"/>
        </w:rPr>
        <w:t xml:space="preserve"> willingness to collaborate with the </w:t>
      </w:r>
      <w:r w:rsidR="00CA5314">
        <w:rPr>
          <w:rFonts w:ascii="Times New Roman" w:hAnsi="Times New Roman" w:cs="Times New Roman"/>
          <w:sz w:val="24"/>
          <w:szCs w:val="24"/>
        </w:rPr>
        <w:t xml:space="preserve">employee </w:t>
      </w:r>
      <w:r w:rsidR="00E31009" w:rsidRPr="00D45C39">
        <w:rPr>
          <w:rFonts w:ascii="Times New Roman" w:hAnsi="Times New Roman" w:cs="Times New Roman"/>
          <w:sz w:val="24"/>
          <w:szCs w:val="24"/>
        </w:rPr>
        <w:t>in question. These items ask</w:t>
      </w:r>
      <w:r w:rsidR="00CA5314">
        <w:rPr>
          <w:rFonts w:ascii="Times New Roman" w:hAnsi="Times New Roman" w:cs="Times New Roman"/>
          <w:sz w:val="24"/>
          <w:szCs w:val="24"/>
        </w:rPr>
        <w:t>ed</w:t>
      </w:r>
      <w:r w:rsidR="00E31009" w:rsidRPr="00D45C39">
        <w:rPr>
          <w:rFonts w:ascii="Times New Roman" w:hAnsi="Times New Roman" w:cs="Times New Roman"/>
          <w:sz w:val="24"/>
          <w:szCs w:val="24"/>
        </w:rPr>
        <w:t xml:space="preserve"> participants to specify their level of agreement</w:t>
      </w:r>
      <w:r w:rsidR="00972845" w:rsidRPr="00D45C39">
        <w:rPr>
          <w:rFonts w:ascii="Times New Roman" w:hAnsi="Times New Roman" w:cs="Times New Roman"/>
          <w:sz w:val="24"/>
          <w:szCs w:val="24"/>
        </w:rPr>
        <w:t xml:space="preserve"> (1 = strongly disagree, </w:t>
      </w:r>
      <w:r w:rsidR="004C570B">
        <w:rPr>
          <w:rFonts w:ascii="Times New Roman" w:hAnsi="Times New Roman" w:cs="Times New Roman"/>
          <w:sz w:val="24"/>
          <w:szCs w:val="24"/>
        </w:rPr>
        <w:t>5</w:t>
      </w:r>
      <w:r w:rsidR="00972845" w:rsidRPr="00D45C39">
        <w:rPr>
          <w:rFonts w:ascii="Times New Roman" w:hAnsi="Times New Roman" w:cs="Times New Roman"/>
          <w:sz w:val="24"/>
          <w:szCs w:val="24"/>
        </w:rPr>
        <w:t xml:space="preserve"> = strongly agree)</w:t>
      </w:r>
      <w:r w:rsidR="00E31009" w:rsidRPr="00D45C39">
        <w:rPr>
          <w:rFonts w:ascii="Times New Roman" w:hAnsi="Times New Roman" w:cs="Times New Roman"/>
          <w:sz w:val="24"/>
          <w:szCs w:val="24"/>
        </w:rPr>
        <w:t xml:space="preserve"> with a grouping of statements related to collabor</w:t>
      </w:r>
      <w:r w:rsidR="00EA2F18" w:rsidRPr="00D45C39">
        <w:rPr>
          <w:rFonts w:ascii="Times New Roman" w:hAnsi="Times New Roman" w:cs="Times New Roman"/>
          <w:sz w:val="24"/>
          <w:szCs w:val="24"/>
        </w:rPr>
        <w:t>ati</w:t>
      </w:r>
      <w:r w:rsidR="00145406" w:rsidRPr="00D45C39">
        <w:rPr>
          <w:rFonts w:ascii="Times New Roman" w:hAnsi="Times New Roman" w:cs="Times New Roman"/>
          <w:sz w:val="24"/>
          <w:szCs w:val="24"/>
        </w:rPr>
        <w:t xml:space="preserve">on </w:t>
      </w:r>
      <w:r w:rsidR="00E31009" w:rsidRPr="00D45C39">
        <w:rPr>
          <w:rFonts w:ascii="Times New Roman" w:hAnsi="Times New Roman" w:cs="Times New Roman"/>
          <w:sz w:val="24"/>
          <w:szCs w:val="24"/>
        </w:rPr>
        <w:t xml:space="preserve">(e.g., I would be willing to work with </w:t>
      </w:r>
      <w:r w:rsidR="00F22CCD">
        <w:rPr>
          <w:rFonts w:ascii="Times New Roman" w:hAnsi="Times New Roman" w:cs="Times New Roman"/>
          <w:sz w:val="24"/>
          <w:szCs w:val="24"/>
        </w:rPr>
        <w:t>Hannah</w:t>
      </w:r>
      <w:r w:rsidR="00E31009" w:rsidRPr="00D45C39">
        <w:rPr>
          <w:rFonts w:ascii="Times New Roman" w:hAnsi="Times New Roman" w:cs="Times New Roman"/>
          <w:sz w:val="24"/>
          <w:szCs w:val="24"/>
        </w:rPr>
        <w:t xml:space="preserve"> on a group project)</w:t>
      </w:r>
      <w:r w:rsidR="00145406" w:rsidRPr="00D45C39">
        <w:rPr>
          <w:rFonts w:ascii="Times New Roman" w:hAnsi="Times New Roman" w:cs="Times New Roman"/>
          <w:sz w:val="24"/>
          <w:szCs w:val="24"/>
        </w:rPr>
        <w:t>.</w:t>
      </w:r>
      <w:r w:rsidR="005F35D3">
        <w:rPr>
          <w:rFonts w:ascii="Times New Roman" w:hAnsi="Times New Roman" w:cs="Times New Roman"/>
          <w:sz w:val="24"/>
          <w:szCs w:val="24"/>
        </w:rPr>
        <w:t xml:space="preserve"> </w:t>
      </w:r>
      <w:r w:rsidR="002E20AB">
        <w:rPr>
          <w:rFonts w:ascii="Times New Roman" w:hAnsi="Times New Roman" w:cs="Times New Roman"/>
          <w:sz w:val="24"/>
          <w:szCs w:val="24"/>
        </w:rPr>
        <w:t xml:space="preserve">Results of the EFA suggest that the items fit best on </w:t>
      </w:r>
      <w:r w:rsidR="0092216A">
        <w:rPr>
          <w:rFonts w:ascii="Times New Roman" w:hAnsi="Times New Roman" w:cs="Times New Roman"/>
          <w:sz w:val="24"/>
          <w:szCs w:val="24"/>
        </w:rPr>
        <w:t xml:space="preserve">a </w:t>
      </w:r>
      <w:r w:rsidR="002E20AB">
        <w:rPr>
          <w:rFonts w:ascii="Times New Roman" w:hAnsi="Times New Roman" w:cs="Times New Roman"/>
          <w:sz w:val="24"/>
          <w:szCs w:val="24"/>
        </w:rPr>
        <w:t xml:space="preserve">one factor model </w:t>
      </w:r>
      <w:r w:rsidR="00D70AAD">
        <w:rPr>
          <w:rFonts w:ascii="Times New Roman" w:hAnsi="Times New Roman" w:cs="Times New Roman"/>
          <w:sz w:val="24"/>
          <w:szCs w:val="24"/>
        </w:rPr>
        <w:t>(</w:t>
      </w:r>
      <w:r w:rsidR="002E20AB">
        <w:rPr>
          <w:rFonts w:ascii="Times New Roman" w:hAnsi="Times New Roman" w:cs="Times New Roman"/>
          <w:sz w:val="24"/>
          <w:szCs w:val="24"/>
        </w:rPr>
        <w:t>eigenvalue of 8.47</w:t>
      </w:r>
      <w:r w:rsidR="00D70AAD">
        <w:rPr>
          <w:rFonts w:ascii="Times New Roman" w:hAnsi="Times New Roman" w:cs="Times New Roman"/>
          <w:sz w:val="24"/>
          <w:szCs w:val="24"/>
        </w:rPr>
        <w:t>)</w:t>
      </w:r>
      <w:r w:rsidR="00827329">
        <w:rPr>
          <w:rFonts w:ascii="Times New Roman" w:hAnsi="Times New Roman" w:cs="Times New Roman"/>
          <w:sz w:val="24"/>
          <w:szCs w:val="24"/>
        </w:rPr>
        <w:t xml:space="preserve">. Additionally, </w:t>
      </w:r>
      <w:r w:rsidR="002E20AB">
        <w:rPr>
          <w:rFonts w:ascii="Times New Roman" w:hAnsi="Times New Roman" w:cs="Times New Roman"/>
          <w:sz w:val="24"/>
          <w:szCs w:val="24"/>
        </w:rPr>
        <w:t>all the items demonstr</w:t>
      </w:r>
      <w:r w:rsidR="00D70AAD">
        <w:rPr>
          <w:rFonts w:ascii="Times New Roman" w:hAnsi="Times New Roman" w:cs="Times New Roman"/>
          <w:sz w:val="24"/>
          <w:szCs w:val="24"/>
        </w:rPr>
        <w:t>ated</w:t>
      </w:r>
      <w:r w:rsidR="002E20AB">
        <w:rPr>
          <w:rFonts w:ascii="Times New Roman" w:hAnsi="Times New Roman" w:cs="Times New Roman"/>
          <w:sz w:val="24"/>
          <w:szCs w:val="24"/>
        </w:rPr>
        <w:t xml:space="preserve"> high factor loadings on the</w:t>
      </w:r>
      <w:r w:rsidR="00D70AAD">
        <w:rPr>
          <w:rFonts w:ascii="Times New Roman" w:hAnsi="Times New Roman" w:cs="Times New Roman"/>
          <w:sz w:val="24"/>
          <w:szCs w:val="24"/>
        </w:rPr>
        <w:t xml:space="preserve"> one</w:t>
      </w:r>
      <w:r w:rsidR="002E20AB">
        <w:rPr>
          <w:rFonts w:ascii="Times New Roman" w:hAnsi="Times New Roman" w:cs="Times New Roman"/>
          <w:sz w:val="24"/>
          <w:szCs w:val="24"/>
        </w:rPr>
        <w:t xml:space="preserve"> factor (.76 - .88)</w:t>
      </w:r>
      <w:r w:rsidR="00656DFB">
        <w:rPr>
          <w:rFonts w:ascii="Times New Roman" w:hAnsi="Times New Roman" w:cs="Times New Roman"/>
          <w:sz w:val="24"/>
          <w:szCs w:val="24"/>
        </w:rPr>
        <w:t xml:space="preserve"> and </w:t>
      </w:r>
      <w:r w:rsidR="00CA5314">
        <w:rPr>
          <w:rFonts w:ascii="Times New Roman" w:hAnsi="Times New Roman" w:cs="Times New Roman"/>
          <w:sz w:val="24"/>
          <w:szCs w:val="24"/>
        </w:rPr>
        <w:t>indicated</w:t>
      </w:r>
      <w:r w:rsidR="00656DFB">
        <w:rPr>
          <w:rFonts w:ascii="Times New Roman" w:hAnsi="Times New Roman" w:cs="Times New Roman"/>
          <w:sz w:val="24"/>
          <w:szCs w:val="24"/>
        </w:rPr>
        <w:t xml:space="preserve"> a high degree of reliability (α = .96)</w:t>
      </w:r>
      <w:r w:rsidR="002E20AB">
        <w:rPr>
          <w:rFonts w:ascii="Times New Roman" w:hAnsi="Times New Roman" w:cs="Times New Roman"/>
          <w:sz w:val="24"/>
          <w:szCs w:val="24"/>
        </w:rPr>
        <w:t xml:space="preserve">. </w:t>
      </w:r>
      <w:r w:rsidR="001E169C">
        <w:rPr>
          <w:rFonts w:ascii="Times New Roman" w:hAnsi="Times New Roman" w:cs="Times New Roman"/>
          <w:sz w:val="24"/>
          <w:szCs w:val="24"/>
        </w:rPr>
        <w:t xml:space="preserve">For a full list of items </w:t>
      </w:r>
      <w:r w:rsidR="00691344">
        <w:rPr>
          <w:rFonts w:ascii="Times New Roman" w:hAnsi="Times New Roman" w:cs="Times New Roman"/>
          <w:sz w:val="24"/>
          <w:szCs w:val="24"/>
        </w:rPr>
        <w:t xml:space="preserve">that were </w:t>
      </w:r>
      <w:r w:rsidR="001E169C">
        <w:rPr>
          <w:rFonts w:ascii="Times New Roman" w:hAnsi="Times New Roman" w:cs="Times New Roman"/>
          <w:sz w:val="24"/>
          <w:szCs w:val="24"/>
        </w:rPr>
        <w:t xml:space="preserve">used to assess willingness to collaborate, see Appendix </w:t>
      </w:r>
      <w:r w:rsidR="0028695A">
        <w:rPr>
          <w:rFonts w:ascii="Times New Roman" w:hAnsi="Times New Roman" w:cs="Times New Roman"/>
          <w:sz w:val="24"/>
          <w:szCs w:val="24"/>
        </w:rPr>
        <w:t>G</w:t>
      </w:r>
      <w:r w:rsidR="001E169C">
        <w:rPr>
          <w:rFonts w:ascii="Times New Roman" w:hAnsi="Times New Roman" w:cs="Times New Roman"/>
          <w:sz w:val="24"/>
          <w:szCs w:val="24"/>
        </w:rPr>
        <w:t xml:space="preserve">. </w:t>
      </w:r>
    </w:p>
    <w:p w14:paraId="3A7877D0" w14:textId="6AB95A45" w:rsidR="00A71AEC" w:rsidRPr="00D45C39" w:rsidRDefault="00A71AEC" w:rsidP="006521A7">
      <w:pPr>
        <w:spacing w:after="0" w:line="480" w:lineRule="auto"/>
        <w:ind w:firstLine="720"/>
        <w:rPr>
          <w:rFonts w:ascii="Times New Roman" w:hAnsi="Times New Roman" w:cs="Times New Roman"/>
          <w:b/>
          <w:sz w:val="24"/>
          <w:szCs w:val="24"/>
        </w:rPr>
      </w:pPr>
      <w:r w:rsidRPr="00D70C90">
        <w:rPr>
          <w:rFonts w:ascii="Times New Roman" w:hAnsi="Times New Roman" w:cs="Times New Roman"/>
          <w:b/>
          <w:bCs/>
          <w:sz w:val="24"/>
          <w:szCs w:val="24"/>
        </w:rPr>
        <w:t>Willingness to Provide a Peer Recommendation</w:t>
      </w:r>
      <w:r w:rsidRPr="00D45C39">
        <w:rPr>
          <w:rFonts w:ascii="Times New Roman" w:hAnsi="Times New Roman" w:cs="Times New Roman"/>
          <w:b/>
          <w:sz w:val="24"/>
          <w:szCs w:val="24"/>
        </w:rPr>
        <w:t>.</w:t>
      </w:r>
      <w:r w:rsidR="00324578" w:rsidRPr="00D45C39">
        <w:rPr>
          <w:rFonts w:ascii="Times New Roman" w:hAnsi="Times New Roman" w:cs="Times New Roman"/>
          <w:b/>
          <w:sz w:val="24"/>
          <w:szCs w:val="24"/>
        </w:rPr>
        <w:t xml:space="preserve"> </w:t>
      </w:r>
      <w:r w:rsidR="00547E1A">
        <w:rPr>
          <w:rFonts w:ascii="Times New Roman" w:hAnsi="Times New Roman" w:cs="Times New Roman"/>
          <w:sz w:val="24"/>
          <w:szCs w:val="24"/>
        </w:rPr>
        <w:t>Four</w:t>
      </w:r>
      <w:r w:rsidR="00324578" w:rsidRPr="00D45C39">
        <w:rPr>
          <w:rFonts w:ascii="Times New Roman" w:hAnsi="Times New Roman" w:cs="Times New Roman"/>
          <w:sz w:val="24"/>
          <w:szCs w:val="24"/>
        </w:rPr>
        <w:t xml:space="preserve"> items </w:t>
      </w:r>
      <w:r w:rsidR="00595237">
        <w:rPr>
          <w:rFonts w:ascii="Times New Roman" w:hAnsi="Times New Roman" w:cs="Times New Roman"/>
          <w:sz w:val="24"/>
          <w:szCs w:val="24"/>
        </w:rPr>
        <w:t>were</w:t>
      </w:r>
      <w:r w:rsidR="00324578" w:rsidRPr="00D45C39">
        <w:rPr>
          <w:rFonts w:ascii="Times New Roman" w:hAnsi="Times New Roman" w:cs="Times New Roman"/>
          <w:sz w:val="24"/>
          <w:szCs w:val="24"/>
        </w:rPr>
        <w:t xml:space="preserve"> written to assess participants</w:t>
      </w:r>
      <w:r w:rsidR="001F0B21">
        <w:rPr>
          <w:rFonts w:ascii="Times New Roman" w:hAnsi="Times New Roman" w:cs="Times New Roman"/>
          <w:sz w:val="24"/>
          <w:szCs w:val="24"/>
        </w:rPr>
        <w:t>’</w:t>
      </w:r>
      <w:r w:rsidR="00324578" w:rsidRPr="00D45C39">
        <w:rPr>
          <w:rFonts w:ascii="Times New Roman" w:hAnsi="Times New Roman" w:cs="Times New Roman"/>
          <w:sz w:val="24"/>
          <w:szCs w:val="24"/>
        </w:rPr>
        <w:t xml:space="preserve"> willingness to provide a peer recommendation to the employee in question. </w:t>
      </w:r>
      <w:r w:rsidR="00F77AE9">
        <w:rPr>
          <w:rFonts w:ascii="Times New Roman" w:hAnsi="Times New Roman" w:cs="Times New Roman"/>
          <w:sz w:val="24"/>
          <w:szCs w:val="24"/>
        </w:rPr>
        <w:t>T</w:t>
      </w:r>
      <w:r w:rsidR="00324578" w:rsidRPr="00D45C39">
        <w:rPr>
          <w:rFonts w:ascii="Times New Roman" w:hAnsi="Times New Roman" w:cs="Times New Roman"/>
          <w:sz w:val="24"/>
          <w:szCs w:val="24"/>
        </w:rPr>
        <w:t xml:space="preserve">hese </w:t>
      </w:r>
      <w:r w:rsidR="00595237">
        <w:rPr>
          <w:rFonts w:ascii="Times New Roman" w:hAnsi="Times New Roman" w:cs="Times New Roman"/>
          <w:sz w:val="24"/>
          <w:szCs w:val="24"/>
        </w:rPr>
        <w:t>items ask</w:t>
      </w:r>
      <w:r w:rsidR="00CA5314">
        <w:rPr>
          <w:rFonts w:ascii="Times New Roman" w:hAnsi="Times New Roman" w:cs="Times New Roman"/>
          <w:sz w:val="24"/>
          <w:szCs w:val="24"/>
        </w:rPr>
        <w:t>ed</w:t>
      </w:r>
      <w:r w:rsidR="00595237">
        <w:rPr>
          <w:rFonts w:ascii="Times New Roman" w:hAnsi="Times New Roman" w:cs="Times New Roman"/>
          <w:sz w:val="24"/>
          <w:szCs w:val="24"/>
        </w:rPr>
        <w:t xml:space="preserve"> participants if</w:t>
      </w:r>
      <w:r w:rsidR="00CF49F9">
        <w:rPr>
          <w:rFonts w:ascii="Times New Roman" w:hAnsi="Times New Roman" w:cs="Times New Roman"/>
          <w:sz w:val="24"/>
          <w:szCs w:val="24"/>
        </w:rPr>
        <w:t xml:space="preserve"> they</w:t>
      </w:r>
      <w:r w:rsidR="00CA5314">
        <w:rPr>
          <w:rFonts w:ascii="Times New Roman" w:hAnsi="Times New Roman" w:cs="Times New Roman"/>
          <w:sz w:val="24"/>
          <w:szCs w:val="24"/>
        </w:rPr>
        <w:t xml:space="preserve"> were</w:t>
      </w:r>
      <w:r w:rsidR="00CF49F9">
        <w:rPr>
          <w:rFonts w:ascii="Times New Roman" w:hAnsi="Times New Roman" w:cs="Times New Roman"/>
          <w:sz w:val="24"/>
          <w:szCs w:val="24"/>
        </w:rPr>
        <w:t xml:space="preserve"> willing to provide a recommendation </w:t>
      </w:r>
      <w:r w:rsidR="00691344">
        <w:rPr>
          <w:rFonts w:ascii="Times New Roman" w:hAnsi="Times New Roman" w:cs="Times New Roman"/>
          <w:sz w:val="24"/>
          <w:szCs w:val="24"/>
        </w:rPr>
        <w:t>within a specific organizational</w:t>
      </w:r>
      <w:r w:rsidR="00CF49F9">
        <w:rPr>
          <w:rFonts w:ascii="Times New Roman" w:hAnsi="Times New Roman" w:cs="Times New Roman"/>
          <w:sz w:val="24"/>
          <w:szCs w:val="24"/>
        </w:rPr>
        <w:t xml:space="preserve"> scenario</w:t>
      </w:r>
      <w:r w:rsidR="00324578" w:rsidRPr="00D45C39">
        <w:rPr>
          <w:rFonts w:ascii="Times New Roman" w:hAnsi="Times New Roman" w:cs="Times New Roman"/>
          <w:sz w:val="24"/>
          <w:szCs w:val="24"/>
        </w:rPr>
        <w:t xml:space="preserve"> (</w:t>
      </w:r>
      <w:r w:rsidR="00CF49F9">
        <w:rPr>
          <w:rFonts w:ascii="Times New Roman" w:hAnsi="Times New Roman" w:cs="Times New Roman"/>
          <w:sz w:val="24"/>
          <w:szCs w:val="24"/>
        </w:rPr>
        <w:t>yes vs. no</w:t>
      </w:r>
      <w:r w:rsidR="00324578" w:rsidRPr="00D45C39">
        <w:rPr>
          <w:rFonts w:ascii="Times New Roman" w:hAnsi="Times New Roman" w:cs="Times New Roman"/>
          <w:sz w:val="24"/>
          <w:szCs w:val="24"/>
        </w:rPr>
        <w:t>)</w:t>
      </w:r>
      <w:r w:rsidR="00CF49F9">
        <w:rPr>
          <w:rFonts w:ascii="Times New Roman" w:hAnsi="Times New Roman" w:cs="Times New Roman"/>
          <w:sz w:val="24"/>
          <w:szCs w:val="24"/>
        </w:rPr>
        <w:t xml:space="preserve">. If the participant </w:t>
      </w:r>
      <w:r w:rsidR="00595237">
        <w:rPr>
          <w:rFonts w:ascii="Times New Roman" w:hAnsi="Times New Roman" w:cs="Times New Roman"/>
          <w:sz w:val="24"/>
          <w:szCs w:val="24"/>
        </w:rPr>
        <w:t>was</w:t>
      </w:r>
      <w:r w:rsidR="00CF49F9">
        <w:rPr>
          <w:rFonts w:ascii="Times New Roman" w:hAnsi="Times New Roman" w:cs="Times New Roman"/>
          <w:sz w:val="24"/>
          <w:szCs w:val="24"/>
        </w:rPr>
        <w:t xml:space="preserve"> willing to provide a recommendation</w:t>
      </w:r>
      <w:r w:rsidR="00877BD7">
        <w:rPr>
          <w:rFonts w:ascii="Times New Roman" w:hAnsi="Times New Roman" w:cs="Times New Roman"/>
          <w:sz w:val="24"/>
          <w:szCs w:val="24"/>
        </w:rPr>
        <w:t xml:space="preserve">, they </w:t>
      </w:r>
      <w:r w:rsidR="00595237">
        <w:rPr>
          <w:rFonts w:ascii="Times New Roman" w:hAnsi="Times New Roman" w:cs="Times New Roman"/>
          <w:sz w:val="24"/>
          <w:szCs w:val="24"/>
        </w:rPr>
        <w:t>were then asked</w:t>
      </w:r>
      <w:r w:rsidR="00877BD7">
        <w:rPr>
          <w:rFonts w:ascii="Times New Roman" w:hAnsi="Times New Roman" w:cs="Times New Roman"/>
          <w:sz w:val="24"/>
          <w:szCs w:val="24"/>
        </w:rPr>
        <w:t xml:space="preserve"> to indicate the </w:t>
      </w:r>
      <w:r w:rsidR="003D1DC5">
        <w:rPr>
          <w:rFonts w:ascii="Times New Roman" w:hAnsi="Times New Roman" w:cs="Times New Roman"/>
          <w:sz w:val="24"/>
          <w:szCs w:val="24"/>
        </w:rPr>
        <w:t>positivity</w:t>
      </w:r>
      <w:r w:rsidR="00877BD7">
        <w:rPr>
          <w:rFonts w:ascii="Times New Roman" w:hAnsi="Times New Roman" w:cs="Times New Roman"/>
          <w:sz w:val="24"/>
          <w:szCs w:val="24"/>
        </w:rPr>
        <w:t xml:space="preserve"> of that recommendation (1 = </w:t>
      </w:r>
      <w:r w:rsidR="00877BD7" w:rsidRPr="00740B53">
        <w:rPr>
          <w:rFonts w:ascii="Times New Roman" w:hAnsi="Times New Roman" w:cs="Times New Roman"/>
          <w:i/>
          <w:iCs/>
          <w:sz w:val="24"/>
          <w:szCs w:val="24"/>
        </w:rPr>
        <w:t>highly negative</w:t>
      </w:r>
      <w:r w:rsidR="00877BD7">
        <w:rPr>
          <w:rFonts w:ascii="Times New Roman" w:hAnsi="Times New Roman" w:cs="Times New Roman"/>
          <w:sz w:val="24"/>
          <w:szCs w:val="24"/>
        </w:rPr>
        <w:t xml:space="preserve">; 5 = </w:t>
      </w:r>
      <w:r w:rsidR="00877BD7" w:rsidRPr="00740B53">
        <w:rPr>
          <w:rFonts w:ascii="Times New Roman" w:hAnsi="Times New Roman" w:cs="Times New Roman"/>
          <w:i/>
          <w:iCs/>
          <w:sz w:val="24"/>
          <w:szCs w:val="24"/>
        </w:rPr>
        <w:t>highly positive</w:t>
      </w:r>
      <w:r w:rsidR="00877BD7">
        <w:rPr>
          <w:rFonts w:ascii="Times New Roman" w:hAnsi="Times New Roman" w:cs="Times New Roman"/>
          <w:sz w:val="24"/>
          <w:szCs w:val="24"/>
        </w:rPr>
        <w:t xml:space="preserve">). </w:t>
      </w:r>
      <w:r w:rsidR="00EE1E89">
        <w:rPr>
          <w:rFonts w:ascii="Times New Roman" w:hAnsi="Times New Roman" w:cs="Times New Roman"/>
          <w:sz w:val="24"/>
          <w:szCs w:val="24"/>
        </w:rPr>
        <w:t xml:space="preserve">Reliability </w:t>
      </w:r>
      <w:r w:rsidR="00CC1346">
        <w:rPr>
          <w:rFonts w:ascii="Times New Roman" w:hAnsi="Times New Roman" w:cs="Times New Roman"/>
          <w:sz w:val="24"/>
          <w:szCs w:val="24"/>
        </w:rPr>
        <w:t xml:space="preserve">across items </w:t>
      </w:r>
      <w:r w:rsidR="00EE1E89">
        <w:rPr>
          <w:rFonts w:ascii="Times New Roman" w:hAnsi="Times New Roman" w:cs="Times New Roman"/>
          <w:sz w:val="24"/>
          <w:szCs w:val="24"/>
        </w:rPr>
        <w:t>for the positivity of participants</w:t>
      </w:r>
      <w:r w:rsidR="001F0B21">
        <w:rPr>
          <w:rFonts w:ascii="Times New Roman" w:hAnsi="Times New Roman" w:cs="Times New Roman"/>
          <w:sz w:val="24"/>
          <w:szCs w:val="24"/>
        </w:rPr>
        <w:t>’</w:t>
      </w:r>
      <w:r w:rsidR="00EE1E89">
        <w:rPr>
          <w:rFonts w:ascii="Times New Roman" w:hAnsi="Times New Roman" w:cs="Times New Roman"/>
          <w:sz w:val="24"/>
          <w:szCs w:val="24"/>
        </w:rPr>
        <w:t xml:space="preserve"> recommendations was </w:t>
      </w:r>
      <w:r w:rsidR="0050202A">
        <w:rPr>
          <w:rFonts w:ascii="Times New Roman" w:hAnsi="Times New Roman" w:cs="Times New Roman"/>
          <w:sz w:val="24"/>
          <w:szCs w:val="24"/>
        </w:rPr>
        <w:lastRenderedPageBreak/>
        <w:t xml:space="preserve">reasonable (α = .85). </w:t>
      </w:r>
      <w:r w:rsidR="00A253DE">
        <w:rPr>
          <w:rFonts w:ascii="Times New Roman" w:hAnsi="Times New Roman" w:cs="Times New Roman"/>
          <w:sz w:val="24"/>
          <w:szCs w:val="24"/>
        </w:rPr>
        <w:t xml:space="preserve">For a full listing of the items that </w:t>
      </w:r>
      <w:r w:rsidR="00691344">
        <w:rPr>
          <w:rFonts w:ascii="Times New Roman" w:hAnsi="Times New Roman" w:cs="Times New Roman"/>
          <w:sz w:val="24"/>
          <w:szCs w:val="24"/>
        </w:rPr>
        <w:t>were</w:t>
      </w:r>
      <w:r w:rsidR="00A253DE">
        <w:rPr>
          <w:rFonts w:ascii="Times New Roman" w:hAnsi="Times New Roman" w:cs="Times New Roman"/>
          <w:sz w:val="24"/>
          <w:szCs w:val="24"/>
        </w:rPr>
        <w:t xml:space="preserve"> used to assess willingness to provide peer recommendation, see Appendix </w:t>
      </w:r>
      <w:r w:rsidR="0028695A">
        <w:rPr>
          <w:rFonts w:ascii="Times New Roman" w:hAnsi="Times New Roman" w:cs="Times New Roman"/>
          <w:sz w:val="24"/>
          <w:szCs w:val="24"/>
        </w:rPr>
        <w:t>H.</w:t>
      </w:r>
      <w:r w:rsidR="00333D6A">
        <w:rPr>
          <w:rFonts w:ascii="Times New Roman" w:hAnsi="Times New Roman" w:cs="Times New Roman"/>
          <w:sz w:val="24"/>
          <w:szCs w:val="24"/>
        </w:rPr>
        <w:t xml:space="preserve">  </w:t>
      </w:r>
    </w:p>
    <w:p w14:paraId="58C855D5" w14:textId="0225053C" w:rsidR="00E73F52" w:rsidRDefault="00A71AEC" w:rsidP="006521A7">
      <w:pPr>
        <w:spacing w:after="0" w:line="480" w:lineRule="auto"/>
        <w:ind w:firstLine="720"/>
        <w:rPr>
          <w:rFonts w:ascii="Times New Roman" w:hAnsi="Times New Roman" w:cs="Times New Roman"/>
          <w:sz w:val="24"/>
          <w:szCs w:val="24"/>
        </w:rPr>
      </w:pPr>
      <w:r w:rsidRPr="00D70C90">
        <w:rPr>
          <w:rFonts w:ascii="Times New Roman" w:hAnsi="Times New Roman" w:cs="Times New Roman"/>
          <w:b/>
          <w:bCs/>
          <w:sz w:val="24"/>
          <w:szCs w:val="24"/>
        </w:rPr>
        <w:t>Perceived Motivation for Employee OCB</w:t>
      </w:r>
      <w:r w:rsidRPr="00D45C39">
        <w:rPr>
          <w:rFonts w:ascii="Times New Roman" w:hAnsi="Times New Roman" w:cs="Times New Roman"/>
          <w:b/>
          <w:sz w:val="24"/>
          <w:szCs w:val="24"/>
        </w:rPr>
        <w:t>.</w:t>
      </w:r>
      <w:r w:rsidR="00F130ED" w:rsidRPr="00D45C39">
        <w:rPr>
          <w:rFonts w:ascii="Times New Roman" w:hAnsi="Times New Roman" w:cs="Times New Roman"/>
          <w:sz w:val="24"/>
          <w:szCs w:val="24"/>
        </w:rPr>
        <w:t xml:space="preserve"> </w:t>
      </w:r>
      <w:r w:rsidR="00E73F52">
        <w:rPr>
          <w:rFonts w:ascii="Times New Roman" w:hAnsi="Times New Roman" w:cs="Times New Roman"/>
          <w:sz w:val="24"/>
          <w:szCs w:val="24"/>
        </w:rPr>
        <w:t xml:space="preserve">For the purposes of this effort, </w:t>
      </w:r>
      <w:r w:rsidR="00CA5314">
        <w:rPr>
          <w:rFonts w:ascii="Times New Roman" w:hAnsi="Times New Roman" w:cs="Times New Roman"/>
          <w:sz w:val="24"/>
          <w:szCs w:val="24"/>
        </w:rPr>
        <w:t>focus was given to the</w:t>
      </w:r>
      <w:r w:rsidR="00E73F52">
        <w:rPr>
          <w:rFonts w:ascii="Times New Roman" w:hAnsi="Times New Roman" w:cs="Times New Roman"/>
          <w:sz w:val="24"/>
          <w:szCs w:val="24"/>
        </w:rPr>
        <w:t xml:space="preserve"> typology for OCB motivations that was developed by McDougall (2015)</w:t>
      </w:r>
      <w:r w:rsidR="00AD2216">
        <w:rPr>
          <w:rFonts w:ascii="Times New Roman" w:hAnsi="Times New Roman" w:cs="Times New Roman"/>
          <w:sz w:val="24"/>
          <w:szCs w:val="24"/>
        </w:rPr>
        <w:t>.</w:t>
      </w:r>
      <w:r w:rsidR="00E73F52">
        <w:rPr>
          <w:rFonts w:ascii="Times New Roman" w:hAnsi="Times New Roman" w:cs="Times New Roman"/>
          <w:sz w:val="24"/>
          <w:szCs w:val="24"/>
        </w:rPr>
        <w:t xml:space="preserve"> Although a variety of motivations for completing OCBs have been identified in the </w:t>
      </w:r>
      <w:r w:rsidR="00E73F52" w:rsidRPr="005809D2">
        <w:rPr>
          <w:rFonts w:ascii="Times New Roman" w:hAnsi="Times New Roman" w:cs="Times New Roman"/>
          <w:sz w:val="24"/>
          <w:szCs w:val="24"/>
        </w:rPr>
        <w:t xml:space="preserve">literature (Batson, 1987; Francis, Mary, </w:t>
      </w:r>
      <w:r w:rsidR="00A6726C">
        <w:rPr>
          <w:rFonts w:ascii="Times New Roman" w:hAnsi="Times New Roman" w:cs="Times New Roman"/>
          <w:sz w:val="24"/>
          <w:szCs w:val="24"/>
        </w:rPr>
        <w:t xml:space="preserve">&amp; </w:t>
      </w:r>
      <w:r w:rsidR="00E73F52" w:rsidRPr="005809D2">
        <w:rPr>
          <w:rFonts w:ascii="Times New Roman" w:hAnsi="Times New Roman" w:cs="Times New Roman"/>
          <w:sz w:val="24"/>
          <w:szCs w:val="24"/>
        </w:rPr>
        <w:t>Barling, 2005)</w:t>
      </w:r>
      <w:r w:rsidR="00E73F52">
        <w:rPr>
          <w:rFonts w:ascii="Times New Roman" w:hAnsi="Times New Roman" w:cs="Times New Roman"/>
          <w:sz w:val="24"/>
          <w:szCs w:val="24"/>
        </w:rPr>
        <w:t xml:space="preserve">, the typology developed by MacDougall is one of the most complete. Of the </w:t>
      </w:r>
      <w:r w:rsidR="004C5C80">
        <w:rPr>
          <w:rFonts w:ascii="Times New Roman" w:hAnsi="Times New Roman" w:cs="Times New Roman"/>
          <w:sz w:val="24"/>
          <w:szCs w:val="24"/>
        </w:rPr>
        <w:t>nine</w:t>
      </w:r>
      <w:r w:rsidR="00E73F52">
        <w:rPr>
          <w:rFonts w:ascii="Times New Roman" w:hAnsi="Times New Roman" w:cs="Times New Roman"/>
          <w:sz w:val="24"/>
          <w:szCs w:val="24"/>
        </w:rPr>
        <w:t xml:space="preserve"> motivations identified by MacDougall (2015), six were deemed relevant to the context provided in this effort</w:t>
      </w:r>
      <w:r w:rsidR="004C5C80">
        <w:rPr>
          <w:rFonts w:ascii="Times New Roman" w:hAnsi="Times New Roman" w:cs="Times New Roman"/>
          <w:sz w:val="24"/>
          <w:szCs w:val="24"/>
        </w:rPr>
        <w:t>, including:</w:t>
      </w:r>
      <w:r w:rsidR="00E73F52">
        <w:rPr>
          <w:rFonts w:ascii="Times New Roman" w:hAnsi="Times New Roman" w:cs="Times New Roman"/>
          <w:sz w:val="24"/>
          <w:szCs w:val="24"/>
        </w:rPr>
        <w:t xml:space="preserve"> </w:t>
      </w:r>
      <w:r w:rsidR="00E73F52" w:rsidRPr="00D45C39">
        <w:rPr>
          <w:rFonts w:ascii="Times New Roman" w:hAnsi="Times New Roman" w:cs="Times New Roman"/>
          <w:sz w:val="24"/>
          <w:szCs w:val="24"/>
        </w:rPr>
        <w:t xml:space="preserve">1) prosocial values (i.e., </w:t>
      </w:r>
      <w:r w:rsidR="00AC3324">
        <w:rPr>
          <w:rFonts w:ascii="Times New Roman" w:hAnsi="Times New Roman" w:cs="Times New Roman"/>
          <w:sz w:val="24"/>
          <w:szCs w:val="24"/>
        </w:rPr>
        <w:t xml:space="preserve">an </w:t>
      </w:r>
      <w:r w:rsidR="00AA3691">
        <w:rPr>
          <w:rFonts w:ascii="Times New Roman" w:hAnsi="Times New Roman" w:cs="Times New Roman"/>
          <w:sz w:val="24"/>
          <w:szCs w:val="24"/>
        </w:rPr>
        <w:t>employee engage</w:t>
      </w:r>
      <w:r w:rsidR="00AC3324">
        <w:rPr>
          <w:rFonts w:ascii="Times New Roman" w:hAnsi="Times New Roman" w:cs="Times New Roman"/>
          <w:sz w:val="24"/>
          <w:szCs w:val="24"/>
        </w:rPr>
        <w:t>s</w:t>
      </w:r>
      <w:r w:rsidR="00AA3691">
        <w:rPr>
          <w:rFonts w:ascii="Times New Roman" w:hAnsi="Times New Roman" w:cs="Times New Roman"/>
          <w:sz w:val="24"/>
          <w:szCs w:val="24"/>
        </w:rPr>
        <w:t xml:space="preserve"> in</w:t>
      </w:r>
      <w:r w:rsidR="00E73F52" w:rsidRPr="00D45C39">
        <w:rPr>
          <w:rFonts w:ascii="Times New Roman" w:hAnsi="Times New Roman" w:cs="Times New Roman"/>
          <w:sz w:val="24"/>
          <w:szCs w:val="24"/>
        </w:rPr>
        <w:t xml:space="preserve"> </w:t>
      </w:r>
      <w:r w:rsidR="006C25CB">
        <w:rPr>
          <w:rFonts w:ascii="Times New Roman" w:hAnsi="Times New Roman" w:cs="Times New Roman"/>
          <w:sz w:val="24"/>
          <w:szCs w:val="24"/>
        </w:rPr>
        <w:t xml:space="preserve">OCB </w:t>
      </w:r>
      <w:r w:rsidR="00E73F52" w:rsidRPr="00D45C39">
        <w:rPr>
          <w:rFonts w:ascii="Times New Roman" w:hAnsi="Times New Roman" w:cs="Times New Roman"/>
          <w:sz w:val="24"/>
          <w:szCs w:val="24"/>
        </w:rPr>
        <w:t xml:space="preserve">because </w:t>
      </w:r>
      <w:r w:rsidR="00AC3324">
        <w:rPr>
          <w:rFonts w:ascii="Times New Roman" w:hAnsi="Times New Roman" w:cs="Times New Roman"/>
          <w:sz w:val="24"/>
          <w:szCs w:val="24"/>
        </w:rPr>
        <w:t>he/she</w:t>
      </w:r>
      <w:r w:rsidR="00E73F52" w:rsidRPr="00D45C39">
        <w:rPr>
          <w:rFonts w:ascii="Times New Roman" w:hAnsi="Times New Roman" w:cs="Times New Roman"/>
          <w:sz w:val="24"/>
          <w:szCs w:val="24"/>
        </w:rPr>
        <w:t xml:space="preserve"> </w:t>
      </w:r>
      <w:r w:rsidR="00AA3691">
        <w:rPr>
          <w:rFonts w:ascii="Times New Roman" w:hAnsi="Times New Roman" w:cs="Times New Roman"/>
          <w:sz w:val="24"/>
          <w:szCs w:val="24"/>
        </w:rPr>
        <w:t>ha</w:t>
      </w:r>
      <w:r w:rsidR="00AC3324">
        <w:rPr>
          <w:rFonts w:ascii="Times New Roman" w:hAnsi="Times New Roman" w:cs="Times New Roman"/>
          <w:sz w:val="24"/>
          <w:szCs w:val="24"/>
        </w:rPr>
        <w:t>s</w:t>
      </w:r>
      <w:r w:rsidR="00E73F52" w:rsidRPr="00D45C39">
        <w:rPr>
          <w:rFonts w:ascii="Times New Roman" w:hAnsi="Times New Roman" w:cs="Times New Roman"/>
          <w:sz w:val="24"/>
          <w:szCs w:val="24"/>
        </w:rPr>
        <w:t xml:space="preserve"> a strong moral compass and a desire to help others), 2) organizational concerns (i.e., </w:t>
      </w:r>
      <w:r w:rsidR="00AC3324">
        <w:rPr>
          <w:rFonts w:ascii="Times New Roman" w:hAnsi="Times New Roman" w:cs="Times New Roman"/>
          <w:sz w:val="24"/>
          <w:szCs w:val="24"/>
        </w:rPr>
        <w:t xml:space="preserve">an </w:t>
      </w:r>
      <w:r w:rsidR="006D2A11">
        <w:rPr>
          <w:rFonts w:ascii="Times New Roman" w:hAnsi="Times New Roman" w:cs="Times New Roman"/>
          <w:sz w:val="24"/>
          <w:szCs w:val="24"/>
        </w:rPr>
        <w:t>employee perform</w:t>
      </w:r>
      <w:r w:rsidR="00AC3324">
        <w:rPr>
          <w:rFonts w:ascii="Times New Roman" w:hAnsi="Times New Roman" w:cs="Times New Roman"/>
          <w:sz w:val="24"/>
          <w:szCs w:val="24"/>
        </w:rPr>
        <w:t>s</w:t>
      </w:r>
      <w:r w:rsidR="006D2A11">
        <w:rPr>
          <w:rFonts w:ascii="Times New Roman" w:hAnsi="Times New Roman" w:cs="Times New Roman"/>
          <w:sz w:val="24"/>
          <w:szCs w:val="24"/>
        </w:rPr>
        <w:t xml:space="preserve"> </w:t>
      </w:r>
      <w:r w:rsidR="00E73F52" w:rsidRPr="00D45C39">
        <w:rPr>
          <w:rFonts w:ascii="Times New Roman" w:hAnsi="Times New Roman" w:cs="Times New Roman"/>
          <w:sz w:val="24"/>
          <w:szCs w:val="24"/>
        </w:rPr>
        <w:t xml:space="preserve">OCBs because </w:t>
      </w:r>
      <w:r w:rsidR="00AC3324">
        <w:rPr>
          <w:rFonts w:ascii="Times New Roman" w:hAnsi="Times New Roman" w:cs="Times New Roman"/>
          <w:sz w:val="24"/>
          <w:szCs w:val="24"/>
        </w:rPr>
        <w:t>he/she is</w:t>
      </w:r>
      <w:r w:rsidR="006D2A11">
        <w:rPr>
          <w:rFonts w:ascii="Times New Roman" w:hAnsi="Times New Roman" w:cs="Times New Roman"/>
          <w:sz w:val="24"/>
          <w:szCs w:val="24"/>
        </w:rPr>
        <w:t xml:space="preserve"> </w:t>
      </w:r>
      <w:r w:rsidR="00E73F52" w:rsidRPr="00D45C39">
        <w:rPr>
          <w:rFonts w:ascii="Times New Roman" w:hAnsi="Times New Roman" w:cs="Times New Roman"/>
          <w:sz w:val="24"/>
          <w:szCs w:val="24"/>
        </w:rPr>
        <w:t>devoted to the organization and wants it to do well</w:t>
      </w:r>
      <w:r w:rsidR="006C25CB">
        <w:rPr>
          <w:rFonts w:ascii="Times New Roman" w:hAnsi="Times New Roman" w:cs="Times New Roman"/>
          <w:sz w:val="24"/>
          <w:szCs w:val="24"/>
        </w:rPr>
        <w:t>),</w:t>
      </w:r>
      <w:r w:rsidR="00E73F52" w:rsidRPr="00D45C39">
        <w:rPr>
          <w:rFonts w:ascii="Times New Roman" w:hAnsi="Times New Roman" w:cs="Times New Roman"/>
          <w:sz w:val="24"/>
          <w:szCs w:val="24"/>
        </w:rPr>
        <w:t xml:space="preserve"> 3) image enhancement (i.e.,</w:t>
      </w:r>
      <w:r w:rsidR="006D2A11">
        <w:rPr>
          <w:rFonts w:ascii="Times New Roman" w:hAnsi="Times New Roman" w:cs="Times New Roman"/>
          <w:sz w:val="24"/>
          <w:szCs w:val="24"/>
        </w:rPr>
        <w:t xml:space="preserve"> an employee engages in</w:t>
      </w:r>
      <w:r w:rsidR="00E73F52" w:rsidRPr="00D45C39">
        <w:rPr>
          <w:rFonts w:ascii="Times New Roman" w:hAnsi="Times New Roman" w:cs="Times New Roman"/>
          <w:sz w:val="24"/>
          <w:szCs w:val="24"/>
        </w:rPr>
        <w:t xml:space="preserve"> OCBs so that </w:t>
      </w:r>
      <w:r w:rsidR="006D2A11">
        <w:rPr>
          <w:rFonts w:ascii="Times New Roman" w:hAnsi="Times New Roman" w:cs="Times New Roman"/>
          <w:sz w:val="24"/>
          <w:szCs w:val="24"/>
        </w:rPr>
        <w:t>he/she</w:t>
      </w:r>
      <w:r w:rsidR="00E73F52" w:rsidRPr="00D45C39">
        <w:rPr>
          <w:rFonts w:ascii="Times New Roman" w:hAnsi="Times New Roman" w:cs="Times New Roman"/>
          <w:sz w:val="24"/>
          <w:szCs w:val="24"/>
        </w:rPr>
        <w:t xml:space="preserve"> can make himself/herself look good)</w:t>
      </w:r>
      <w:r w:rsidR="006C25CB">
        <w:rPr>
          <w:rFonts w:ascii="Times New Roman" w:hAnsi="Times New Roman" w:cs="Times New Roman"/>
          <w:sz w:val="24"/>
          <w:szCs w:val="24"/>
        </w:rPr>
        <w:t>,</w:t>
      </w:r>
      <w:r w:rsidR="00E73F52" w:rsidRPr="00D45C39">
        <w:rPr>
          <w:rFonts w:ascii="Times New Roman" w:hAnsi="Times New Roman" w:cs="Times New Roman"/>
          <w:sz w:val="24"/>
          <w:szCs w:val="24"/>
        </w:rPr>
        <w:t xml:space="preserve"> </w:t>
      </w:r>
      <w:r w:rsidR="00E73F52">
        <w:rPr>
          <w:rFonts w:ascii="Times New Roman" w:hAnsi="Times New Roman" w:cs="Times New Roman"/>
          <w:sz w:val="24"/>
          <w:szCs w:val="24"/>
        </w:rPr>
        <w:t>4</w:t>
      </w:r>
      <w:r w:rsidR="00E73F52" w:rsidRPr="00D45C39">
        <w:rPr>
          <w:rFonts w:ascii="Times New Roman" w:hAnsi="Times New Roman" w:cs="Times New Roman"/>
          <w:sz w:val="24"/>
          <w:szCs w:val="24"/>
        </w:rPr>
        <w:t xml:space="preserve">) obligation (i.e., OCBs are </w:t>
      </w:r>
      <w:r w:rsidR="006D2A11">
        <w:rPr>
          <w:rFonts w:ascii="Times New Roman" w:hAnsi="Times New Roman" w:cs="Times New Roman"/>
          <w:sz w:val="24"/>
          <w:szCs w:val="24"/>
        </w:rPr>
        <w:t>performed</w:t>
      </w:r>
      <w:r w:rsidR="00E73F52" w:rsidRPr="00D45C39">
        <w:rPr>
          <w:rFonts w:ascii="Times New Roman" w:hAnsi="Times New Roman" w:cs="Times New Roman"/>
          <w:sz w:val="24"/>
          <w:szCs w:val="24"/>
        </w:rPr>
        <w:t xml:space="preserve"> because the employee feels pressure to complete them), </w:t>
      </w:r>
      <w:r w:rsidR="00E73F52">
        <w:rPr>
          <w:rFonts w:ascii="Times New Roman" w:hAnsi="Times New Roman" w:cs="Times New Roman"/>
          <w:sz w:val="24"/>
          <w:szCs w:val="24"/>
        </w:rPr>
        <w:t>5</w:t>
      </w:r>
      <w:r w:rsidR="00E73F52" w:rsidRPr="00D45C39">
        <w:rPr>
          <w:rFonts w:ascii="Times New Roman" w:hAnsi="Times New Roman" w:cs="Times New Roman"/>
          <w:sz w:val="24"/>
          <w:szCs w:val="24"/>
        </w:rPr>
        <w:t xml:space="preserve">) functionality (i.e., </w:t>
      </w:r>
      <w:r w:rsidR="00AC3324">
        <w:rPr>
          <w:rFonts w:ascii="Times New Roman" w:hAnsi="Times New Roman" w:cs="Times New Roman"/>
          <w:sz w:val="24"/>
          <w:szCs w:val="24"/>
        </w:rPr>
        <w:t xml:space="preserve">an employee does </w:t>
      </w:r>
      <w:r w:rsidR="00E73F52" w:rsidRPr="00D45C39">
        <w:rPr>
          <w:rFonts w:ascii="Times New Roman" w:hAnsi="Times New Roman" w:cs="Times New Roman"/>
          <w:sz w:val="24"/>
          <w:szCs w:val="24"/>
        </w:rPr>
        <w:t>OCBs because of their utility)</w:t>
      </w:r>
      <w:r w:rsidR="00576418">
        <w:rPr>
          <w:rFonts w:ascii="Times New Roman" w:hAnsi="Times New Roman" w:cs="Times New Roman"/>
          <w:sz w:val="24"/>
          <w:szCs w:val="24"/>
        </w:rPr>
        <w:t>,</w:t>
      </w:r>
      <w:r w:rsidR="00E73F52" w:rsidRPr="00AB0FF0">
        <w:rPr>
          <w:rFonts w:ascii="Times New Roman" w:hAnsi="Times New Roman" w:cs="Times New Roman"/>
          <w:sz w:val="24"/>
          <w:szCs w:val="24"/>
        </w:rPr>
        <w:t xml:space="preserve"> </w:t>
      </w:r>
      <w:r w:rsidR="00E73F52" w:rsidRPr="00D45C39">
        <w:rPr>
          <w:rFonts w:ascii="Times New Roman" w:hAnsi="Times New Roman" w:cs="Times New Roman"/>
          <w:sz w:val="24"/>
          <w:szCs w:val="24"/>
        </w:rPr>
        <w:t xml:space="preserve">and </w:t>
      </w:r>
      <w:r w:rsidR="00E73F52">
        <w:rPr>
          <w:rFonts w:ascii="Times New Roman" w:hAnsi="Times New Roman" w:cs="Times New Roman"/>
          <w:sz w:val="24"/>
          <w:szCs w:val="24"/>
        </w:rPr>
        <w:t>6</w:t>
      </w:r>
      <w:r w:rsidR="00E73F52" w:rsidRPr="00D45C39">
        <w:rPr>
          <w:rFonts w:ascii="Times New Roman" w:hAnsi="Times New Roman" w:cs="Times New Roman"/>
          <w:sz w:val="24"/>
          <w:szCs w:val="24"/>
        </w:rPr>
        <w:t xml:space="preserve">) social interests (i.e., </w:t>
      </w:r>
      <w:r w:rsidR="009A2722">
        <w:rPr>
          <w:rFonts w:ascii="Times New Roman" w:hAnsi="Times New Roman" w:cs="Times New Roman"/>
          <w:sz w:val="24"/>
          <w:szCs w:val="24"/>
        </w:rPr>
        <w:t>an employee does OCBs because he/she</w:t>
      </w:r>
      <w:r w:rsidR="00E73F52" w:rsidRPr="00D45C39">
        <w:rPr>
          <w:rFonts w:ascii="Times New Roman" w:hAnsi="Times New Roman" w:cs="Times New Roman"/>
          <w:sz w:val="24"/>
          <w:szCs w:val="24"/>
        </w:rPr>
        <w:t xml:space="preserve"> enjoys meeting and developing relationships with others).</w:t>
      </w:r>
      <w:r w:rsidR="00E73F52">
        <w:rPr>
          <w:rFonts w:ascii="Times New Roman" w:hAnsi="Times New Roman" w:cs="Times New Roman"/>
          <w:sz w:val="24"/>
          <w:szCs w:val="24"/>
        </w:rPr>
        <w:t xml:space="preserve"> </w:t>
      </w:r>
    </w:p>
    <w:p w14:paraId="45F7A4E1" w14:textId="26761552" w:rsidR="00AB0FF0" w:rsidRPr="00D45C39" w:rsidRDefault="00F130ED" w:rsidP="006521A7">
      <w:pPr>
        <w:spacing w:after="0" w:line="480" w:lineRule="auto"/>
        <w:ind w:firstLine="720"/>
        <w:rPr>
          <w:rFonts w:ascii="Times New Roman" w:hAnsi="Times New Roman" w:cs="Times New Roman"/>
          <w:sz w:val="24"/>
          <w:szCs w:val="24"/>
        </w:rPr>
      </w:pPr>
      <w:r w:rsidRPr="00D45C39">
        <w:rPr>
          <w:rFonts w:ascii="Times New Roman" w:hAnsi="Times New Roman" w:cs="Times New Roman"/>
          <w:sz w:val="24"/>
          <w:szCs w:val="24"/>
        </w:rPr>
        <w:t xml:space="preserve">In order to assess </w:t>
      </w:r>
      <w:r w:rsidR="001A2C52">
        <w:rPr>
          <w:rFonts w:ascii="Times New Roman" w:hAnsi="Times New Roman" w:cs="Times New Roman"/>
          <w:sz w:val="24"/>
          <w:szCs w:val="24"/>
        </w:rPr>
        <w:t>the motivational attributions participants made for their coworkers</w:t>
      </w:r>
      <w:r w:rsidRPr="00D45C39">
        <w:rPr>
          <w:rFonts w:ascii="Times New Roman" w:hAnsi="Times New Roman" w:cs="Times New Roman"/>
          <w:sz w:val="24"/>
          <w:szCs w:val="24"/>
        </w:rPr>
        <w:t>, participants</w:t>
      </w:r>
      <w:r w:rsidR="00884286">
        <w:rPr>
          <w:rFonts w:ascii="Times New Roman" w:hAnsi="Times New Roman" w:cs="Times New Roman"/>
          <w:sz w:val="24"/>
          <w:szCs w:val="24"/>
        </w:rPr>
        <w:t xml:space="preserve"> </w:t>
      </w:r>
      <w:r w:rsidR="001A2C52">
        <w:rPr>
          <w:rFonts w:ascii="Times New Roman" w:hAnsi="Times New Roman" w:cs="Times New Roman"/>
          <w:sz w:val="24"/>
          <w:szCs w:val="24"/>
        </w:rPr>
        <w:t xml:space="preserve">were </w:t>
      </w:r>
      <w:r w:rsidRPr="00D45C39">
        <w:rPr>
          <w:rFonts w:ascii="Times New Roman" w:hAnsi="Times New Roman" w:cs="Times New Roman"/>
          <w:sz w:val="24"/>
          <w:szCs w:val="24"/>
        </w:rPr>
        <w:t xml:space="preserve">asked to describe </w:t>
      </w:r>
      <w:r w:rsidR="00884286">
        <w:rPr>
          <w:rFonts w:ascii="Times New Roman" w:hAnsi="Times New Roman" w:cs="Times New Roman"/>
          <w:sz w:val="24"/>
          <w:szCs w:val="24"/>
        </w:rPr>
        <w:t>what they thought motivated the coworker in question</w:t>
      </w:r>
      <w:r w:rsidRPr="00D45C39">
        <w:rPr>
          <w:rFonts w:ascii="Times New Roman" w:hAnsi="Times New Roman" w:cs="Times New Roman"/>
          <w:sz w:val="24"/>
          <w:szCs w:val="24"/>
        </w:rPr>
        <w:t xml:space="preserve">. </w:t>
      </w:r>
      <w:r w:rsidR="00E73F52" w:rsidRPr="00D45C39">
        <w:rPr>
          <w:rFonts w:ascii="Times New Roman" w:hAnsi="Times New Roman" w:cs="Times New Roman"/>
          <w:sz w:val="24"/>
          <w:szCs w:val="24"/>
        </w:rPr>
        <w:t>Responses to the</w:t>
      </w:r>
      <w:r w:rsidR="00E73F52">
        <w:rPr>
          <w:rFonts w:ascii="Times New Roman" w:hAnsi="Times New Roman" w:cs="Times New Roman"/>
          <w:sz w:val="24"/>
          <w:szCs w:val="24"/>
        </w:rPr>
        <w:t xml:space="preserve"> open-ended</w:t>
      </w:r>
      <w:r w:rsidR="00E73F52" w:rsidRPr="00D45C39">
        <w:rPr>
          <w:rFonts w:ascii="Times New Roman" w:hAnsi="Times New Roman" w:cs="Times New Roman"/>
          <w:sz w:val="24"/>
          <w:szCs w:val="24"/>
        </w:rPr>
        <w:t xml:space="preserve"> questions</w:t>
      </w:r>
      <w:r w:rsidR="00E73F52">
        <w:rPr>
          <w:rFonts w:ascii="Times New Roman" w:hAnsi="Times New Roman" w:cs="Times New Roman"/>
          <w:sz w:val="24"/>
          <w:szCs w:val="24"/>
        </w:rPr>
        <w:t xml:space="preserve"> about coworker motivation </w:t>
      </w:r>
      <w:r w:rsidR="00E73F52" w:rsidRPr="00273FDA">
        <w:rPr>
          <w:rFonts w:ascii="Times New Roman" w:hAnsi="Times New Roman" w:cs="Times New Roman"/>
          <w:sz w:val="24"/>
          <w:szCs w:val="24"/>
        </w:rPr>
        <w:t>were rated by three trained graduate students for the six motivations</w:t>
      </w:r>
      <w:r w:rsidR="00E73F52">
        <w:rPr>
          <w:rFonts w:ascii="Times New Roman" w:hAnsi="Times New Roman" w:cs="Times New Roman"/>
          <w:sz w:val="24"/>
          <w:szCs w:val="24"/>
        </w:rPr>
        <w:t xml:space="preserve"> </w:t>
      </w:r>
      <w:r w:rsidR="00E73F52" w:rsidRPr="00273FDA">
        <w:rPr>
          <w:rFonts w:ascii="Times New Roman" w:hAnsi="Times New Roman" w:cs="Times New Roman"/>
          <w:sz w:val="24"/>
          <w:szCs w:val="24"/>
        </w:rPr>
        <w:t>(1 =</w:t>
      </w:r>
      <w:r w:rsidR="00333D6A">
        <w:rPr>
          <w:rFonts w:ascii="Times New Roman" w:hAnsi="Times New Roman" w:cs="Times New Roman"/>
          <w:sz w:val="24"/>
          <w:szCs w:val="24"/>
        </w:rPr>
        <w:t xml:space="preserve"> </w:t>
      </w:r>
      <w:r w:rsidR="00E73F52" w:rsidRPr="00273FDA">
        <w:rPr>
          <w:rFonts w:ascii="Times New Roman" w:hAnsi="Times New Roman" w:cs="Times New Roman"/>
          <w:i/>
          <w:iCs/>
          <w:sz w:val="24"/>
          <w:szCs w:val="24"/>
        </w:rPr>
        <w:t>not present</w:t>
      </w:r>
      <w:r w:rsidR="00E73F52" w:rsidRPr="00273FDA">
        <w:rPr>
          <w:rFonts w:ascii="Times New Roman" w:hAnsi="Times New Roman" w:cs="Times New Roman"/>
          <w:sz w:val="24"/>
          <w:szCs w:val="24"/>
        </w:rPr>
        <w:t>; 5 =</w:t>
      </w:r>
      <w:r w:rsidR="00E73F52" w:rsidRPr="00273FDA">
        <w:rPr>
          <w:rFonts w:ascii="Times New Roman" w:hAnsi="Times New Roman" w:cs="Times New Roman"/>
          <w:i/>
          <w:iCs/>
          <w:sz w:val="24"/>
          <w:szCs w:val="24"/>
        </w:rPr>
        <w:t xml:space="preserve"> present to a great extent</w:t>
      </w:r>
      <w:r w:rsidR="00E73F52" w:rsidRPr="00273FDA">
        <w:rPr>
          <w:rFonts w:ascii="Times New Roman" w:hAnsi="Times New Roman" w:cs="Times New Roman"/>
          <w:sz w:val="24"/>
          <w:szCs w:val="24"/>
        </w:rPr>
        <w:t xml:space="preserve">). </w:t>
      </w:r>
      <w:r w:rsidR="00E73F52">
        <w:rPr>
          <w:rFonts w:ascii="Times New Roman" w:hAnsi="Times New Roman" w:cs="Times New Roman"/>
          <w:sz w:val="24"/>
          <w:szCs w:val="24"/>
        </w:rPr>
        <w:t>Rater</w:t>
      </w:r>
      <w:r w:rsidR="006B716C">
        <w:rPr>
          <w:rFonts w:ascii="Times New Roman" w:hAnsi="Times New Roman" w:cs="Times New Roman"/>
          <w:sz w:val="24"/>
          <w:szCs w:val="24"/>
        </w:rPr>
        <w:t>s underwent</w:t>
      </w:r>
      <w:r w:rsidR="00506D22">
        <w:rPr>
          <w:rFonts w:ascii="Times New Roman" w:hAnsi="Times New Roman" w:cs="Times New Roman"/>
          <w:sz w:val="24"/>
          <w:szCs w:val="24"/>
        </w:rPr>
        <w:t xml:space="preserve"> frame-of-reference training (</w:t>
      </w:r>
      <w:proofErr w:type="spellStart"/>
      <w:r w:rsidR="00506D22">
        <w:rPr>
          <w:rFonts w:ascii="Times New Roman" w:hAnsi="Times New Roman" w:cs="Times New Roman"/>
          <w:sz w:val="24"/>
          <w:szCs w:val="24"/>
        </w:rPr>
        <w:t>Bernardin</w:t>
      </w:r>
      <w:proofErr w:type="spellEnd"/>
      <w:r w:rsidR="00506D22">
        <w:rPr>
          <w:rFonts w:ascii="Times New Roman" w:hAnsi="Times New Roman" w:cs="Times New Roman"/>
          <w:sz w:val="24"/>
          <w:szCs w:val="24"/>
        </w:rPr>
        <w:t xml:space="preserve"> </w:t>
      </w:r>
      <w:r w:rsidR="000B2AA2">
        <w:rPr>
          <w:rFonts w:ascii="Times New Roman" w:hAnsi="Times New Roman" w:cs="Times New Roman"/>
          <w:sz w:val="24"/>
          <w:szCs w:val="24"/>
        </w:rPr>
        <w:t>&amp;</w:t>
      </w:r>
      <w:r w:rsidR="00506D22">
        <w:rPr>
          <w:rFonts w:ascii="Times New Roman" w:hAnsi="Times New Roman" w:cs="Times New Roman"/>
          <w:sz w:val="24"/>
          <w:szCs w:val="24"/>
        </w:rPr>
        <w:t xml:space="preserve"> Buckley, 1981)</w:t>
      </w:r>
      <w:r w:rsidR="006B716C">
        <w:rPr>
          <w:rFonts w:ascii="Times New Roman" w:hAnsi="Times New Roman" w:cs="Times New Roman"/>
          <w:sz w:val="24"/>
          <w:szCs w:val="24"/>
        </w:rPr>
        <w:t xml:space="preserve"> prior to rating the full set of responses</w:t>
      </w:r>
      <w:r w:rsidR="00506D22">
        <w:rPr>
          <w:rFonts w:ascii="Times New Roman" w:hAnsi="Times New Roman" w:cs="Times New Roman"/>
          <w:sz w:val="24"/>
          <w:szCs w:val="24"/>
        </w:rPr>
        <w:t>. As a part of the training</w:t>
      </w:r>
      <w:r w:rsidR="00576418">
        <w:rPr>
          <w:rFonts w:ascii="Times New Roman" w:hAnsi="Times New Roman" w:cs="Times New Roman"/>
          <w:sz w:val="24"/>
          <w:szCs w:val="24"/>
        </w:rPr>
        <w:t>,</w:t>
      </w:r>
      <w:r w:rsidR="00506D22">
        <w:rPr>
          <w:rFonts w:ascii="Times New Roman" w:hAnsi="Times New Roman" w:cs="Times New Roman"/>
          <w:sz w:val="24"/>
          <w:szCs w:val="24"/>
        </w:rPr>
        <w:t xml:space="preserve"> raters received operational definitions and benchmark rating scales for each motivation.</w:t>
      </w:r>
      <w:r w:rsidR="00CC584F" w:rsidRPr="00273FDA">
        <w:rPr>
          <w:rFonts w:ascii="Times New Roman" w:hAnsi="Times New Roman" w:cs="Times New Roman"/>
          <w:sz w:val="24"/>
          <w:szCs w:val="24"/>
        </w:rPr>
        <w:t xml:space="preserve"> </w:t>
      </w:r>
      <w:r w:rsidR="00273FDA" w:rsidRPr="00273FDA">
        <w:rPr>
          <w:rFonts w:ascii="Times New Roman" w:hAnsi="Times New Roman" w:cs="Times New Roman"/>
          <w:sz w:val="24"/>
          <w:szCs w:val="24"/>
        </w:rPr>
        <w:t>The interrater reliability (*</w:t>
      </w:r>
      <w:proofErr w:type="spellStart"/>
      <w:r w:rsidR="00273FDA" w:rsidRPr="00273FDA">
        <w:rPr>
          <w:rFonts w:ascii="Times New Roman" w:hAnsi="Times New Roman" w:cs="Times New Roman"/>
          <w:sz w:val="24"/>
          <w:szCs w:val="24"/>
        </w:rPr>
        <w:t>r</w:t>
      </w:r>
      <w:r w:rsidR="00273FDA" w:rsidRPr="00273FDA">
        <w:rPr>
          <w:rFonts w:ascii="Times New Roman" w:hAnsi="Times New Roman" w:cs="Times New Roman"/>
          <w:sz w:val="24"/>
          <w:szCs w:val="24"/>
          <w:vertAlign w:val="subscript"/>
        </w:rPr>
        <w:t>wg</w:t>
      </w:r>
      <w:proofErr w:type="spellEnd"/>
      <w:r w:rsidR="00273FDA" w:rsidRPr="00273FDA">
        <w:rPr>
          <w:rFonts w:ascii="Times New Roman" w:hAnsi="Times New Roman" w:cs="Times New Roman"/>
          <w:sz w:val="24"/>
          <w:szCs w:val="24"/>
        </w:rPr>
        <w:t>) for</w:t>
      </w:r>
      <w:r w:rsidR="00273FDA">
        <w:rPr>
          <w:rFonts w:ascii="Times New Roman" w:hAnsi="Times New Roman" w:cs="Times New Roman"/>
          <w:sz w:val="24"/>
          <w:szCs w:val="24"/>
        </w:rPr>
        <w:t xml:space="preserve"> motivation scores</w:t>
      </w:r>
      <w:r w:rsidR="00273FDA" w:rsidRPr="00273FDA">
        <w:rPr>
          <w:rFonts w:ascii="Times New Roman" w:hAnsi="Times New Roman" w:cs="Times New Roman"/>
          <w:sz w:val="24"/>
          <w:szCs w:val="24"/>
        </w:rPr>
        <w:t xml:space="preserve"> ranged from .</w:t>
      </w:r>
      <w:r w:rsidR="008355A9">
        <w:rPr>
          <w:rFonts w:ascii="Times New Roman" w:hAnsi="Times New Roman" w:cs="Times New Roman"/>
          <w:sz w:val="24"/>
          <w:szCs w:val="24"/>
        </w:rPr>
        <w:t>86</w:t>
      </w:r>
      <w:r w:rsidR="00273FDA" w:rsidRPr="00273FDA">
        <w:rPr>
          <w:rFonts w:ascii="Times New Roman" w:hAnsi="Times New Roman" w:cs="Times New Roman"/>
          <w:sz w:val="24"/>
          <w:szCs w:val="24"/>
        </w:rPr>
        <w:t xml:space="preserve"> to .9</w:t>
      </w:r>
      <w:r w:rsidR="008355A9">
        <w:rPr>
          <w:rFonts w:ascii="Times New Roman" w:hAnsi="Times New Roman" w:cs="Times New Roman"/>
          <w:sz w:val="24"/>
          <w:szCs w:val="24"/>
        </w:rPr>
        <w:t>5</w:t>
      </w:r>
      <w:r w:rsidR="00273FDA" w:rsidRPr="00273FDA">
        <w:rPr>
          <w:rFonts w:ascii="Times New Roman" w:hAnsi="Times New Roman" w:cs="Times New Roman"/>
          <w:sz w:val="24"/>
          <w:szCs w:val="24"/>
        </w:rPr>
        <w:t>.</w:t>
      </w:r>
    </w:p>
    <w:p w14:paraId="218840C7" w14:textId="2F2A9255" w:rsidR="00834159" w:rsidRPr="00D45C39" w:rsidRDefault="00834159" w:rsidP="005C7129">
      <w:pPr>
        <w:pStyle w:val="Heading2"/>
      </w:pPr>
      <w:bookmarkStart w:id="17" w:name="_Toc44947220"/>
      <w:r w:rsidRPr="00D45C39">
        <w:lastRenderedPageBreak/>
        <w:t>Covariates and Demographics</w:t>
      </w:r>
      <w:bookmarkEnd w:id="17"/>
    </w:p>
    <w:p w14:paraId="765833EE" w14:textId="4BC04C65" w:rsidR="00EA6E8B" w:rsidRPr="004B068E" w:rsidRDefault="001F60D6" w:rsidP="006521A7">
      <w:pPr>
        <w:spacing w:after="0" w:line="480" w:lineRule="auto"/>
        <w:rPr>
          <w:rFonts w:ascii="Times New Roman" w:hAnsi="Times New Roman" w:cs="Times New Roman"/>
          <w:sz w:val="24"/>
          <w:szCs w:val="24"/>
        </w:rPr>
      </w:pPr>
      <w:r w:rsidRPr="00D45C39">
        <w:rPr>
          <w:rFonts w:ascii="Times New Roman" w:hAnsi="Times New Roman" w:cs="Times New Roman"/>
          <w:b/>
          <w:sz w:val="24"/>
          <w:szCs w:val="24"/>
        </w:rPr>
        <w:tab/>
      </w:r>
      <w:r w:rsidRPr="00D45C39">
        <w:rPr>
          <w:rFonts w:ascii="Times New Roman" w:hAnsi="Times New Roman" w:cs="Times New Roman"/>
          <w:sz w:val="24"/>
          <w:szCs w:val="24"/>
        </w:rPr>
        <w:t>Covariates include</w:t>
      </w:r>
      <w:r w:rsidR="00E779EB">
        <w:rPr>
          <w:rFonts w:ascii="Times New Roman" w:hAnsi="Times New Roman" w:cs="Times New Roman"/>
          <w:sz w:val="24"/>
          <w:szCs w:val="24"/>
        </w:rPr>
        <w:t>d the big five personality inventory (</w:t>
      </w:r>
      <w:r w:rsidR="00E779EB" w:rsidRPr="00D45C39">
        <w:rPr>
          <w:rFonts w:ascii="Times New Roman" w:hAnsi="Times New Roman" w:cs="Times New Roman"/>
          <w:sz w:val="24"/>
          <w:szCs w:val="24"/>
        </w:rPr>
        <w:t xml:space="preserve">John &amp; </w:t>
      </w:r>
      <w:proofErr w:type="spellStart"/>
      <w:r w:rsidR="00E779EB" w:rsidRPr="00D45C39">
        <w:rPr>
          <w:rFonts w:ascii="Times New Roman" w:hAnsi="Times New Roman" w:cs="Times New Roman"/>
          <w:sz w:val="24"/>
          <w:szCs w:val="24"/>
        </w:rPr>
        <w:t>Sirvastava</w:t>
      </w:r>
      <w:proofErr w:type="spellEnd"/>
      <w:r w:rsidR="00E779EB" w:rsidRPr="00D45C39">
        <w:rPr>
          <w:rFonts w:ascii="Times New Roman" w:hAnsi="Times New Roman" w:cs="Times New Roman"/>
          <w:sz w:val="24"/>
          <w:szCs w:val="24"/>
        </w:rPr>
        <w:t>, 1990</w:t>
      </w:r>
      <w:r w:rsidR="00E779EB" w:rsidRPr="009F46EC">
        <w:rPr>
          <w:rFonts w:ascii="Times New Roman" w:hAnsi="Times New Roman" w:cs="Times New Roman"/>
          <w:sz w:val="24"/>
          <w:szCs w:val="24"/>
        </w:rPr>
        <w:t xml:space="preserve">), </w:t>
      </w:r>
      <w:r w:rsidR="009F1D22" w:rsidRPr="009F46EC">
        <w:rPr>
          <w:rFonts w:ascii="Times New Roman" w:hAnsi="Times New Roman" w:cs="Times New Roman"/>
          <w:sz w:val="24"/>
          <w:szCs w:val="24"/>
        </w:rPr>
        <w:t>trait</w:t>
      </w:r>
      <w:r w:rsidR="00D041A7" w:rsidRPr="009F46EC">
        <w:rPr>
          <w:rFonts w:ascii="Times New Roman" w:hAnsi="Times New Roman" w:cs="Times New Roman"/>
          <w:sz w:val="24"/>
          <w:szCs w:val="24"/>
        </w:rPr>
        <w:t xml:space="preserve"> positive</w:t>
      </w:r>
      <w:r w:rsidR="009F1D22" w:rsidRPr="009F46EC">
        <w:rPr>
          <w:rFonts w:ascii="Times New Roman" w:hAnsi="Times New Roman" w:cs="Times New Roman"/>
          <w:sz w:val="24"/>
          <w:szCs w:val="24"/>
        </w:rPr>
        <w:t xml:space="preserve"> affectivity (Watson, Clark</w:t>
      </w:r>
      <w:r w:rsidR="00A6726C">
        <w:rPr>
          <w:rFonts w:ascii="Times New Roman" w:hAnsi="Times New Roman" w:cs="Times New Roman"/>
          <w:sz w:val="24"/>
          <w:szCs w:val="24"/>
        </w:rPr>
        <w:t>,</w:t>
      </w:r>
      <w:r w:rsidR="009F1D22" w:rsidRPr="009F46EC">
        <w:rPr>
          <w:rFonts w:ascii="Times New Roman" w:hAnsi="Times New Roman" w:cs="Times New Roman"/>
          <w:sz w:val="24"/>
          <w:szCs w:val="24"/>
        </w:rPr>
        <w:t xml:space="preserve"> &amp; </w:t>
      </w:r>
      <w:proofErr w:type="spellStart"/>
      <w:r w:rsidR="009F1D22" w:rsidRPr="009F46EC">
        <w:rPr>
          <w:rFonts w:ascii="Times New Roman" w:hAnsi="Times New Roman" w:cs="Times New Roman"/>
          <w:sz w:val="24"/>
          <w:szCs w:val="24"/>
        </w:rPr>
        <w:t>Tellegen</w:t>
      </w:r>
      <w:proofErr w:type="spellEnd"/>
      <w:r w:rsidR="009F1D22" w:rsidRPr="009F46EC">
        <w:rPr>
          <w:rFonts w:ascii="Times New Roman" w:hAnsi="Times New Roman" w:cs="Times New Roman"/>
          <w:sz w:val="24"/>
          <w:szCs w:val="24"/>
        </w:rPr>
        <w:t xml:space="preserve">, 1988), </w:t>
      </w:r>
      <w:r w:rsidR="009F46EC" w:rsidRPr="009F46EC">
        <w:rPr>
          <w:rFonts w:ascii="Times New Roman" w:hAnsi="Times New Roman" w:cs="Times New Roman"/>
          <w:sz w:val="24"/>
          <w:szCs w:val="24"/>
        </w:rPr>
        <w:t>equ</w:t>
      </w:r>
      <w:r w:rsidR="006C25CB">
        <w:rPr>
          <w:rFonts w:ascii="Times New Roman" w:hAnsi="Times New Roman" w:cs="Times New Roman"/>
          <w:sz w:val="24"/>
          <w:szCs w:val="24"/>
        </w:rPr>
        <w:t>ity</w:t>
      </w:r>
      <w:r w:rsidR="009F46EC" w:rsidRPr="009F46EC">
        <w:rPr>
          <w:rFonts w:ascii="Times New Roman" w:hAnsi="Times New Roman" w:cs="Times New Roman"/>
          <w:sz w:val="24"/>
          <w:szCs w:val="24"/>
        </w:rPr>
        <w:t xml:space="preserve"> sensitivity (</w:t>
      </w:r>
      <w:r w:rsidR="009F46EC" w:rsidRPr="009F46EC">
        <w:rPr>
          <w:rFonts w:ascii="Times New Roman" w:hAnsi="Times New Roman"/>
          <w:color w:val="000000"/>
          <w:sz w:val="24"/>
          <w:szCs w:val="24"/>
        </w:rPr>
        <w:t>King &amp; Miles, 1994</w:t>
      </w:r>
      <w:r w:rsidR="009F46EC" w:rsidRPr="009F46EC">
        <w:rPr>
          <w:rFonts w:ascii="Times New Roman" w:hAnsi="Times New Roman" w:cs="Times New Roman"/>
          <w:sz w:val="24"/>
          <w:szCs w:val="24"/>
        </w:rPr>
        <w:t>)</w:t>
      </w:r>
      <w:r w:rsidR="009F46EC">
        <w:rPr>
          <w:rFonts w:ascii="Times New Roman" w:hAnsi="Times New Roman" w:cs="Times New Roman"/>
          <w:sz w:val="24"/>
          <w:szCs w:val="24"/>
        </w:rPr>
        <w:t>,</w:t>
      </w:r>
      <w:r w:rsidR="009F46EC" w:rsidRPr="009F46EC">
        <w:rPr>
          <w:rFonts w:ascii="Times New Roman" w:hAnsi="Times New Roman" w:cs="Times New Roman"/>
          <w:sz w:val="24"/>
          <w:szCs w:val="24"/>
        </w:rPr>
        <w:t xml:space="preserve"> </w:t>
      </w:r>
      <w:r w:rsidR="009F1D22" w:rsidRPr="009F46EC">
        <w:rPr>
          <w:rFonts w:ascii="Times New Roman" w:hAnsi="Times New Roman" w:cs="Times New Roman"/>
          <w:sz w:val="24"/>
          <w:szCs w:val="24"/>
        </w:rPr>
        <w:t xml:space="preserve">OCB instrumentality (Haworth &amp; Levey, 2001), </w:t>
      </w:r>
      <w:r w:rsidR="00521C2E" w:rsidRPr="009F46EC">
        <w:rPr>
          <w:rFonts w:ascii="Times New Roman" w:hAnsi="Times New Roman" w:cs="Times New Roman"/>
          <w:sz w:val="24"/>
          <w:szCs w:val="24"/>
        </w:rPr>
        <w:t>individual exchange ideology (Ladd &amp; Henry, 2000)</w:t>
      </w:r>
      <w:r w:rsidR="00BF5C83" w:rsidRPr="009F46EC">
        <w:rPr>
          <w:rFonts w:ascii="Times New Roman" w:hAnsi="Times New Roman" w:cs="Times New Roman"/>
          <w:sz w:val="24"/>
          <w:szCs w:val="24"/>
        </w:rPr>
        <w:t>,</w:t>
      </w:r>
      <w:r w:rsidR="00302A49" w:rsidRPr="009F46EC">
        <w:rPr>
          <w:rFonts w:ascii="Times New Roman" w:hAnsi="Times New Roman" w:cs="Times New Roman"/>
          <w:sz w:val="24"/>
          <w:szCs w:val="24"/>
        </w:rPr>
        <w:t xml:space="preserve"> </w:t>
      </w:r>
      <w:r w:rsidR="004E44BC" w:rsidRPr="009F46EC">
        <w:rPr>
          <w:rFonts w:ascii="Times New Roman" w:hAnsi="Times New Roman" w:cs="Times New Roman"/>
          <w:sz w:val="24"/>
          <w:szCs w:val="24"/>
        </w:rPr>
        <w:t xml:space="preserve">and </w:t>
      </w:r>
      <w:r w:rsidR="00EA6E8B" w:rsidRPr="009F46EC">
        <w:rPr>
          <w:rFonts w:ascii="Times New Roman" w:hAnsi="Times New Roman" w:cs="Times New Roman"/>
          <w:sz w:val="24"/>
          <w:szCs w:val="24"/>
        </w:rPr>
        <w:t>participant’s typical OCB performance (Marinov</w:t>
      </w:r>
      <w:r w:rsidR="000B2AA2">
        <w:rPr>
          <w:rFonts w:ascii="Times New Roman" w:hAnsi="Times New Roman" w:cs="Times New Roman"/>
          <w:sz w:val="24"/>
          <w:szCs w:val="24"/>
        </w:rPr>
        <w:t>a et al.</w:t>
      </w:r>
      <w:r w:rsidR="00EA6E8B" w:rsidRPr="009F46EC">
        <w:rPr>
          <w:rFonts w:ascii="Times New Roman" w:hAnsi="Times New Roman" w:cs="Times New Roman"/>
          <w:sz w:val="24"/>
          <w:szCs w:val="24"/>
        </w:rPr>
        <w:t>, 2010)</w:t>
      </w:r>
      <w:r w:rsidR="000D2F8A" w:rsidRPr="009F46EC">
        <w:rPr>
          <w:rFonts w:ascii="Times New Roman" w:hAnsi="Times New Roman" w:cs="Times New Roman"/>
          <w:sz w:val="24"/>
          <w:szCs w:val="24"/>
        </w:rPr>
        <w:t>.</w:t>
      </w:r>
      <w:r w:rsidR="004E44BC" w:rsidRPr="009F46EC">
        <w:rPr>
          <w:rFonts w:ascii="Times New Roman" w:hAnsi="Times New Roman" w:cs="Times New Roman"/>
          <w:sz w:val="24"/>
          <w:szCs w:val="24"/>
        </w:rPr>
        <w:t xml:space="preserve"> </w:t>
      </w:r>
      <w:r w:rsidR="006B35E2">
        <w:rPr>
          <w:rFonts w:ascii="Times New Roman" w:hAnsi="Times New Roman" w:cs="Times New Roman"/>
          <w:sz w:val="24"/>
          <w:szCs w:val="24"/>
        </w:rPr>
        <w:t xml:space="preserve">Along with the </w:t>
      </w:r>
      <w:r w:rsidR="00300FAD" w:rsidRPr="009F46EC">
        <w:rPr>
          <w:rFonts w:ascii="Times New Roman" w:hAnsi="Times New Roman" w:cs="Times New Roman"/>
          <w:sz w:val="24"/>
          <w:szCs w:val="24"/>
        </w:rPr>
        <w:t>covariate</w:t>
      </w:r>
      <w:r w:rsidR="000635DB" w:rsidRPr="009F46EC">
        <w:rPr>
          <w:rFonts w:ascii="Times New Roman" w:hAnsi="Times New Roman" w:cs="Times New Roman"/>
          <w:sz w:val="24"/>
          <w:szCs w:val="24"/>
        </w:rPr>
        <w:t xml:space="preserve"> measures</w:t>
      </w:r>
      <w:r w:rsidR="00300FAD" w:rsidRPr="009F46EC">
        <w:rPr>
          <w:rFonts w:ascii="Times New Roman" w:hAnsi="Times New Roman" w:cs="Times New Roman"/>
          <w:sz w:val="24"/>
          <w:szCs w:val="24"/>
        </w:rPr>
        <w:t>,</w:t>
      </w:r>
      <w:r w:rsidR="002D7DA5">
        <w:rPr>
          <w:rFonts w:ascii="Times New Roman" w:hAnsi="Times New Roman" w:cs="Times New Roman"/>
          <w:sz w:val="24"/>
          <w:szCs w:val="24"/>
        </w:rPr>
        <w:t xml:space="preserve"> participants provided</w:t>
      </w:r>
      <w:r w:rsidR="00300FAD" w:rsidRPr="009F46EC">
        <w:rPr>
          <w:rFonts w:ascii="Times New Roman" w:hAnsi="Times New Roman" w:cs="Times New Roman"/>
          <w:sz w:val="24"/>
          <w:szCs w:val="24"/>
        </w:rPr>
        <w:t xml:space="preserve"> demographic</w:t>
      </w:r>
      <w:r w:rsidR="002D7DA5">
        <w:rPr>
          <w:rFonts w:ascii="Times New Roman" w:hAnsi="Times New Roman" w:cs="Times New Roman"/>
          <w:sz w:val="24"/>
          <w:szCs w:val="24"/>
        </w:rPr>
        <w:t xml:space="preserve"> information</w:t>
      </w:r>
      <w:r w:rsidR="003D6332">
        <w:rPr>
          <w:rFonts w:ascii="Times New Roman" w:hAnsi="Times New Roman" w:cs="Times New Roman"/>
          <w:sz w:val="24"/>
          <w:szCs w:val="24"/>
        </w:rPr>
        <w:t xml:space="preserve"> related </w:t>
      </w:r>
      <w:r w:rsidR="002D7DA5">
        <w:rPr>
          <w:rFonts w:ascii="Times New Roman" w:hAnsi="Times New Roman" w:cs="Times New Roman"/>
          <w:sz w:val="24"/>
          <w:szCs w:val="24"/>
        </w:rPr>
        <w:t>to their</w:t>
      </w:r>
      <w:r w:rsidR="00300FAD" w:rsidRPr="00D45C39">
        <w:rPr>
          <w:rFonts w:ascii="Times New Roman" w:hAnsi="Times New Roman" w:cs="Times New Roman"/>
          <w:sz w:val="24"/>
          <w:szCs w:val="24"/>
        </w:rPr>
        <w:t xml:space="preserve"> age, gender, ethnicity, college GPA, ACT </w:t>
      </w:r>
      <w:r w:rsidR="00300FAD" w:rsidRPr="00FC48D8">
        <w:rPr>
          <w:rFonts w:ascii="Times New Roman" w:hAnsi="Times New Roman" w:cs="Times New Roman"/>
          <w:sz w:val="24"/>
          <w:szCs w:val="24"/>
        </w:rPr>
        <w:t>score,</w:t>
      </w:r>
      <w:r w:rsidR="007F34AE" w:rsidRPr="00FC48D8">
        <w:rPr>
          <w:rFonts w:ascii="Times New Roman" w:hAnsi="Times New Roman" w:cs="Times New Roman"/>
          <w:sz w:val="24"/>
          <w:szCs w:val="24"/>
        </w:rPr>
        <w:t xml:space="preserve"> year in college, number of psychology courses taken,</w:t>
      </w:r>
      <w:r w:rsidR="00300FAD" w:rsidRPr="00FC48D8">
        <w:rPr>
          <w:rFonts w:ascii="Times New Roman" w:hAnsi="Times New Roman" w:cs="Times New Roman"/>
          <w:sz w:val="24"/>
          <w:szCs w:val="24"/>
        </w:rPr>
        <w:t xml:space="preserve"> </w:t>
      </w:r>
      <w:r w:rsidR="002D7782" w:rsidRPr="00FC48D8">
        <w:rPr>
          <w:rFonts w:ascii="Times New Roman" w:hAnsi="Times New Roman" w:cs="Times New Roman"/>
          <w:sz w:val="24"/>
          <w:szCs w:val="24"/>
        </w:rPr>
        <w:t xml:space="preserve">prior </w:t>
      </w:r>
      <w:r w:rsidR="00300FAD" w:rsidRPr="00FC48D8">
        <w:rPr>
          <w:rFonts w:ascii="Times New Roman" w:hAnsi="Times New Roman" w:cs="Times New Roman"/>
          <w:sz w:val="24"/>
          <w:szCs w:val="24"/>
        </w:rPr>
        <w:t>work experience</w:t>
      </w:r>
      <w:r w:rsidR="00FC48D8">
        <w:rPr>
          <w:rFonts w:ascii="Times New Roman" w:hAnsi="Times New Roman" w:cs="Times New Roman"/>
          <w:sz w:val="24"/>
          <w:szCs w:val="24"/>
        </w:rPr>
        <w:t>, and hypothesis guessing</w:t>
      </w:r>
      <w:r w:rsidR="007F34AE" w:rsidRPr="00FC48D8">
        <w:rPr>
          <w:rFonts w:ascii="Times New Roman" w:hAnsi="Times New Roman" w:cs="Times New Roman"/>
          <w:sz w:val="24"/>
          <w:szCs w:val="24"/>
        </w:rPr>
        <w:t xml:space="preserve">. </w:t>
      </w:r>
    </w:p>
    <w:p w14:paraId="684F23A2" w14:textId="240D8B5B" w:rsidR="00E4024A" w:rsidRDefault="00E4024A" w:rsidP="005C7129">
      <w:pPr>
        <w:pStyle w:val="Heading2"/>
      </w:pPr>
      <w:bookmarkStart w:id="18" w:name="_Toc44947221"/>
      <w:r w:rsidRPr="004B068E">
        <w:t>Analyses</w:t>
      </w:r>
      <w:bookmarkEnd w:id="18"/>
    </w:p>
    <w:p w14:paraId="12176C45" w14:textId="006FFF47" w:rsidR="004D07A5" w:rsidRDefault="004D07A5" w:rsidP="006521A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Pr="00DF593B">
        <w:rPr>
          <w:rFonts w:ascii="Times New Roman" w:hAnsi="Times New Roman" w:cs="Times New Roman"/>
          <w:sz w:val="24"/>
          <w:szCs w:val="24"/>
        </w:rPr>
        <w:t xml:space="preserve">rior </w:t>
      </w:r>
      <w:r>
        <w:rPr>
          <w:rFonts w:ascii="Times New Roman" w:hAnsi="Times New Roman" w:cs="Times New Roman"/>
          <w:sz w:val="24"/>
          <w:szCs w:val="24"/>
        </w:rPr>
        <w:t>to testing the hypotheses, the data w</w:t>
      </w:r>
      <w:r w:rsidR="00576418">
        <w:rPr>
          <w:rFonts w:ascii="Times New Roman" w:hAnsi="Times New Roman" w:cs="Times New Roman"/>
          <w:sz w:val="24"/>
          <w:szCs w:val="24"/>
        </w:rPr>
        <w:t>ere</w:t>
      </w:r>
      <w:r>
        <w:rPr>
          <w:rFonts w:ascii="Times New Roman" w:hAnsi="Times New Roman" w:cs="Times New Roman"/>
          <w:sz w:val="24"/>
          <w:szCs w:val="24"/>
        </w:rPr>
        <w:t xml:space="preserve"> reviewed for quality. This review resulted in the removal of </w:t>
      </w:r>
      <w:r w:rsidR="00697395">
        <w:rPr>
          <w:rFonts w:ascii="Times New Roman" w:hAnsi="Times New Roman" w:cs="Times New Roman"/>
          <w:sz w:val="24"/>
          <w:szCs w:val="24"/>
        </w:rPr>
        <w:t>three</w:t>
      </w:r>
      <w:r>
        <w:rPr>
          <w:rFonts w:ascii="Times New Roman" w:hAnsi="Times New Roman" w:cs="Times New Roman"/>
          <w:sz w:val="24"/>
          <w:szCs w:val="24"/>
        </w:rPr>
        <w:t xml:space="preserve"> participants who did not pass the attention checks and </w:t>
      </w:r>
      <w:r w:rsidR="00576418">
        <w:rPr>
          <w:rFonts w:ascii="Times New Roman" w:hAnsi="Times New Roman" w:cs="Times New Roman"/>
          <w:sz w:val="24"/>
          <w:szCs w:val="24"/>
        </w:rPr>
        <w:t>twelve</w:t>
      </w:r>
      <w:r>
        <w:rPr>
          <w:rFonts w:ascii="Times New Roman" w:hAnsi="Times New Roman" w:cs="Times New Roman"/>
          <w:sz w:val="24"/>
          <w:szCs w:val="24"/>
        </w:rPr>
        <w:t xml:space="preserve"> additional participants who took less than </w:t>
      </w:r>
      <w:r w:rsidR="00576418">
        <w:rPr>
          <w:rFonts w:ascii="Times New Roman" w:hAnsi="Times New Roman" w:cs="Times New Roman"/>
          <w:sz w:val="24"/>
          <w:szCs w:val="24"/>
        </w:rPr>
        <w:t>fifteen</w:t>
      </w:r>
      <w:r>
        <w:rPr>
          <w:rFonts w:ascii="Times New Roman" w:hAnsi="Times New Roman" w:cs="Times New Roman"/>
          <w:sz w:val="24"/>
          <w:szCs w:val="24"/>
        </w:rPr>
        <w:t xml:space="preserve"> mins to complete the study. This reduced the sample size to </w:t>
      </w:r>
      <w:r w:rsidR="00576418">
        <w:rPr>
          <w:rFonts w:ascii="Times New Roman" w:hAnsi="Times New Roman" w:cs="Times New Roman"/>
          <w:i/>
          <w:iCs/>
          <w:sz w:val="24"/>
          <w:szCs w:val="24"/>
        </w:rPr>
        <w:t xml:space="preserve">n </w:t>
      </w:r>
      <w:r>
        <w:rPr>
          <w:rFonts w:ascii="Times New Roman" w:hAnsi="Times New Roman" w:cs="Times New Roman"/>
          <w:sz w:val="24"/>
          <w:szCs w:val="24"/>
        </w:rPr>
        <w:t>= 408.</w:t>
      </w:r>
    </w:p>
    <w:p w14:paraId="74176C6B" w14:textId="62BA7889" w:rsidR="00812940" w:rsidRDefault="00812940" w:rsidP="006521A7">
      <w:pPr>
        <w:spacing w:after="0" w:line="480" w:lineRule="auto"/>
        <w:ind w:firstLine="720"/>
        <w:rPr>
          <w:rFonts w:ascii="Times New Roman" w:hAnsi="Times New Roman" w:cs="Times New Roman"/>
          <w:sz w:val="24"/>
          <w:szCs w:val="24"/>
        </w:rPr>
      </w:pPr>
      <w:r w:rsidRPr="00407691">
        <w:rPr>
          <w:rFonts w:ascii="Times New Roman" w:hAnsi="Times New Roman" w:cs="Times New Roman"/>
          <w:sz w:val="24"/>
          <w:szCs w:val="24"/>
        </w:rPr>
        <w:t xml:space="preserve">Hypothesis testing was conducted using </w:t>
      </w:r>
      <w:r>
        <w:rPr>
          <w:rFonts w:ascii="Times New Roman" w:hAnsi="Times New Roman" w:cs="Times New Roman"/>
          <w:sz w:val="24"/>
          <w:szCs w:val="24"/>
        </w:rPr>
        <w:t xml:space="preserve">analysis of variance (ANOVA), </w:t>
      </w:r>
      <w:r w:rsidRPr="00407691">
        <w:rPr>
          <w:rFonts w:ascii="Times New Roman" w:hAnsi="Times New Roman" w:cs="Times New Roman"/>
          <w:sz w:val="24"/>
          <w:szCs w:val="24"/>
        </w:rPr>
        <w:t>analysis of covariance (ANCOVA)</w:t>
      </w:r>
      <w:r w:rsidR="00BF3985">
        <w:rPr>
          <w:rFonts w:ascii="Times New Roman" w:hAnsi="Times New Roman" w:cs="Times New Roman"/>
          <w:sz w:val="24"/>
          <w:szCs w:val="24"/>
        </w:rPr>
        <w:t>,</w:t>
      </w:r>
      <w:r w:rsidRPr="00407691">
        <w:rPr>
          <w:rFonts w:ascii="Times New Roman" w:hAnsi="Times New Roman" w:cs="Times New Roman"/>
          <w:sz w:val="24"/>
          <w:szCs w:val="24"/>
        </w:rPr>
        <w:t xml:space="preserve"> and multivariate analysis of covariance (MANCOVA) where appropriate. </w:t>
      </w:r>
      <w:r w:rsidRPr="00407691">
        <w:rPr>
          <w:rFonts w:ascii="Times New Roman" w:hAnsi="Times New Roman"/>
          <w:sz w:val="24"/>
          <w:szCs w:val="24"/>
        </w:rPr>
        <w:t xml:space="preserve">Main and interactive effects of </w:t>
      </w:r>
      <w:r>
        <w:rPr>
          <w:rFonts w:ascii="Times New Roman" w:hAnsi="Times New Roman"/>
          <w:sz w:val="24"/>
          <w:szCs w:val="24"/>
        </w:rPr>
        <w:t xml:space="preserve">fluctuation in OCB and type of OCB </w:t>
      </w:r>
      <w:r w:rsidRPr="00407691">
        <w:rPr>
          <w:rFonts w:ascii="Times New Roman" w:hAnsi="Times New Roman"/>
          <w:sz w:val="24"/>
          <w:szCs w:val="24"/>
        </w:rPr>
        <w:t xml:space="preserve">were tested for each dependent variable of interest. </w:t>
      </w:r>
      <w:r>
        <w:rPr>
          <w:rFonts w:ascii="Times New Roman" w:hAnsi="Times New Roman"/>
          <w:sz w:val="24"/>
          <w:szCs w:val="24"/>
        </w:rPr>
        <w:t xml:space="preserve">Correlations were used to identify the set of covariates that would be influential to the analyses. The analyses were first conducted with the entire set of covariates. Non-significant covariates were later removed. </w:t>
      </w:r>
      <w:r>
        <w:rPr>
          <w:rFonts w:ascii="Times New Roman" w:hAnsi="Times New Roman" w:cs="Times New Roman"/>
          <w:sz w:val="24"/>
          <w:szCs w:val="24"/>
        </w:rPr>
        <w:t>In addition to ANOVA</w:t>
      </w:r>
      <w:r w:rsidRPr="00407691">
        <w:rPr>
          <w:rFonts w:ascii="Times New Roman" w:hAnsi="Times New Roman" w:cs="Times New Roman"/>
          <w:sz w:val="24"/>
          <w:szCs w:val="24"/>
        </w:rPr>
        <w:t xml:space="preserve">, </w:t>
      </w:r>
      <w:r>
        <w:rPr>
          <w:rFonts w:ascii="Times New Roman" w:hAnsi="Times New Roman" w:cs="Times New Roman"/>
          <w:sz w:val="24"/>
          <w:szCs w:val="24"/>
        </w:rPr>
        <w:t>path analysis</w:t>
      </w:r>
      <w:r w:rsidRPr="00407691">
        <w:rPr>
          <w:rFonts w:ascii="Times New Roman" w:hAnsi="Times New Roman" w:cs="Times New Roman"/>
          <w:sz w:val="24"/>
          <w:szCs w:val="24"/>
        </w:rPr>
        <w:t xml:space="preserve"> was used to examine the mediational effect of attributed coworker motivation on the relationship between fluctuation in OCB and type of OCB on the </w:t>
      </w:r>
      <w:r w:rsidR="00611062">
        <w:rPr>
          <w:rFonts w:ascii="Times New Roman" w:hAnsi="Times New Roman" w:cs="Times New Roman"/>
          <w:sz w:val="24"/>
          <w:szCs w:val="24"/>
        </w:rPr>
        <w:t xml:space="preserve">dependent </w:t>
      </w:r>
      <w:r w:rsidR="000B2AA2">
        <w:rPr>
          <w:rFonts w:ascii="Times New Roman" w:hAnsi="Times New Roman" w:cs="Times New Roman"/>
          <w:sz w:val="24"/>
          <w:szCs w:val="24"/>
        </w:rPr>
        <w:t>variables</w:t>
      </w:r>
      <w:r w:rsidRPr="00407691">
        <w:rPr>
          <w:rFonts w:ascii="Times New Roman" w:hAnsi="Times New Roman" w:cs="Times New Roman"/>
          <w:sz w:val="24"/>
          <w:szCs w:val="24"/>
        </w:rPr>
        <w:t xml:space="preserve"> of interest. </w:t>
      </w:r>
      <w:r>
        <w:rPr>
          <w:rFonts w:ascii="Times New Roman" w:hAnsi="Times New Roman" w:cs="Times New Roman"/>
          <w:sz w:val="24"/>
          <w:szCs w:val="24"/>
        </w:rPr>
        <w:t xml:space="preserve">Table 1 presents the </w:t>
      </w:r>
      <w:r w:rsidR="00070AA7">
        <w:rPr>
          <w:rFonts w:ascii="Times New Roman" w:hAnsi="Times New Roman" w:cs="Times New Roman"/>
          <w:sz w:val="24"/>
          <w:szCs w:val="24"/>
        </w:rPr>
        <w:t xml:space="preserve">descriptive statistics and </w:t>
      </w:r>
      <w:r>
        <w:rPr>
          <w:rFonts w:ascii="Times New Roman" w:hAnsi="Times New Roman" w:cs="Times New Roman"/>
          <w:sz w:val="24"/>
          <w:szCs w:val="24"/>
        </w:rPr>
        <w:t>correlations between the dependent and covariate measures.</w:t>
      </w:r>
    </w:p>
    <w:p w14:paraId="32E7FA0E" w14:textId="0CC24ED9" w:rsidR="00E306AC" w:rsidRDefault="00007315" w:rsidP="006521A7">
      <w:pPr>
        <w:spacing w:after="0" w:line="480" w:lineRule="auto"/>
        <w:ind w:firstLine="720"/>
        <w:rPr>
          <w:rFonts w:ascii="Times New Roman" w:hAnsi="Times New Roman"/>
          <w:sz w:val="24"/>
          <w:szCs w:val="24"/>
        </w:rPr>
      </w:pPr>
      <w:r w:rsidRPr="00D70C90">
        <w:rPr>
          <w:rFonts w:ascii="Times New Roman" w:hAnsi="Times New Roman" w:cs="Times New Roman"/>
          <w:b/>
          <w:bCs/>
          <w:sz w:val="24"/>
          <w:szCs w:val="24"/>
        </w:rPr>
        <w:lastRenderedPageBreak/>
        <w:t>Manipulation Checks</w:t>
      </w:r>
      <w:r>
        <w:rPr>
          <w:rFonts w:ascii="Times New Roman" w:hAnsi="Times New Roman" w:cs="Times New Roman"/>
          <w:b/>
          <w:sz w:val="24"/>
          <w:szCs w:val="24"/>
        </w:rPr>
        <w:t xml:space="preserve">. </w:t>
      </w:r>
      <w:r w:rsidRPr="004B068E">
        <w:rPr>
          <w:rFonts w:ascii="Times New Roman" w:hAnsi="Times New Roman" w:cs="Times New Roman"/>
          <w:sz w:val="24"/>
          <w:szCs w:val="24"/>
        </w:rPr>
        <w:t>Likert scales were used to assess participant agreement with statements about their coworker’s behavior that were related to each of the manipulations (</w:t>
      </w:r>
      <w:r w:rsidR="00576418">
        <w:rPr>
          <w:rFonts w:ascii="Times New Roman" w:hAnsi="Times New Roman" w:cs="Times New Roman"/>
          <w:sz w:val="24"/>
          <w:szCs w:val="24"/>
        </w:rPr>
        <w:t>two</w:t>
      </w:r>
      <w:r>
        <w:rPr>
          <w:rFonts w:ascii="Times New Roman" w:hAnsi="Times New Roman" w:cs="Times New Roman"/>
          <w:sz w:val="24"/>
          <w:szCs w:val="24"/>
        </w:rPr>
        <w:t xml:space="preserve"> questions per manipulation condition, </w:t>
      </w:r>
      <w:r w:rsidRPr="004B068E">
        <w:rPr>
          <w:rFonts w:ascii="Times New Roman" w:hAnsi="Times New Roman" w:cs="Times New Roman"/>
          <w:sz w:val="24"/>
          <w:szCs w:val="24"/>
        </w:rPr>
        <w:t xml:space="preserve">1 = </w:t>
      </w:r>
      <w:r w:rsidRPr="004B068E">
        <w:rPr>
          <w:rFonts w:ascii="Times New Roman" w:hAnsi="Times New Roman" w:cs="Times New Roman"/>
          <w:i/>
          <w:sz w:val="24"/>
          <w:szCs w:val="24"/>
        </w:rPr>
        <w:t>strongly disagree</w:t>
      </w:r>
      <w:r w:rsidRPr="004B068E">
        <w:rPr>
          <w:rFonts w:ascii="Times New Roman" w:hAnsi="Times New Roman" w:cs="Times New Roman"/>
          <w:sz w:val="24"/>
          <w:szCs w:val="24"/>
        </w:rPr>
        <w:t xml:space="preserve">; 5 = </w:t>
      </w:r>
      <w:r w:rsidRPr="004B068E">
        <w:rPr>
          <w:rFonts w:ascii="Times New Roman" w:hAnsi="Times New Roman" w:cs="Times New Roman"/>
          <w:i/>
          <w:sz w:val="24"/>
          <w:szCs w:val="24"/>
        </w:rPr>
        <w:t>strongly agree</w:t>
      </w:r>
      <w:r w:rsidRPr="004B068E">
        <w:rPr>
          <w:rFonts w:ascii="Times New Roman" w:hAnsi="Times New Roman" w:cs="Times New Roman"/>
          <w:sz w:val="24"/>
          <w:szCs w:val="24"/>
        </w:rPr>
        <w:t>). The manipulation checks were tested using independent sample</w:t>
      </w:r>
      <w:r w:rsidR="00576418">
        <w:rPr>
          <w:rFonts w:ascii="Times New Roman" w:hAnsi="Times New Roman" w:cs="Times New Roman"/>
          <w:sz w:val="24"/>
          <w:szCs w:val="24"/>
        </w:rPr>
        <w:t>s</w:t>
      </w:r>
      <w:r w:rsidRPr="004B068E">
        <w:rPr>
          <w:rFonts w:ascii="Times New Roman" w:hAnsi="Times New Roman" w:cs="Times New Roman"/>
          <w:sz w:val="24"/>
          <w:szCs w:val="24"/>
        </w:rPr>
        <w:t xml:space="preserve"> </w:t>
      </w:r>
      <w:r w:rsidRPr="004B068E">
        <w:rPr>
          <w:rFonts w:ascii="Times New Roman" w:hAnsi="Times New Roman" w:cs="Times New Roman"/>
          <w:i/>
          <w:iCs/>
          <w:sz w:val="24"/>
          <w:szCs w:val="24"/>
        </w:rPr>
        <w:t>t</w:t>
      </w:r>
      <w:r w:rsidRPr="004B068E">
        <w:rPr>
          <w:rFonts w:ascii="Times New Roman" w:hAnsi="Times New Roman" w:cs="Times New Roman"/>
          <w:sz w:val="24"/>
          <w:szCs w:val="24"/>
        </w:rPr>
        <w:t xml:space="preserve">-tests. Overall, the effects of the manipulation for fluctuation in OCB </w:t>
      </w:r>
      <w:r>
        <w:rPr>
          <w:rFonts w:ascii="Times New Roman" w:hAnsi="Times New Roman" w:cs="Times New Roman"/>
          <w:sz w:val="24"/>
          <w:szCs w:val="24"/>
        </w:rPr>
        <w:t>were</w:t>
      </w:r>
      <w:r w:rsidRPr="004B068E">
        <w:rPr>
          <w:rFonts w:ascii="Times New Roman" w:hAnsi="Times New Roman" w:cs="Times New Roman"/>
          <w:sz w:val="24"/>
          <w:szCs w:val="24"/>
        </w:rPr>
        <w:t xml:space="preserve"> successful. </w:t>
      </w:r>
      <w:r>
        <w:rPr>
          <w:rFonts w:ascii="Times New Roman" w:hAnsi="Times New Roman" w:cs="Times New Roman"/>
          <w:sz w:val="24"/>
          <w:szCs w:val="24"/>
        </w:rPr>
        <w:t>P</w:t>
      </w:r>
      <w:r w:rsidRPr="004B068E">
        <w:rPr>
          <w:rFonts w:ascii="Times New Roman" w:hAnsi="Times New Roman" w:cs="Times New Roman"/>
          <w:sz w:val="24"/>
          <w:szCs w:val="24"/>
        </w:rPr>
        <w:t xml:space="preserve">articipants in the increased OCB condition reported </w:t>
      </w:r>
      <w:r>
        <w:rPr>
          <w:rFonts w:ascii="Times New Roman" w:hAnsi="Times New Roman" w:cs="Times New Roman"/>
          <w:sz w:val="24"/>
          <w:szCs w:val="24"/>
        </w:rPr>
        <w:t xml:space="preserve">significantly higher </w:t>
      </w:r>
      <w:r w:rsidRPr="004B068E">
        <w:rPr>
          <w:rFonts w:ascii="Times New Roman" w:hAnsi="Times New Roman" w:cs="Times New Roman"/>
          <w:sz w:val="24"/>
          <w:szCs w:val="24"/>
        </w:rPr>
        <w:t>increases in their coworker</w:t>
      </w:r>
      <w:r w:rsidR="00AC0E56">
        <w:rPr>
          <w:rFonts w:ascii="Times New Roman" w:hAnsi="Times New Roman" w:cs="Times New Roman"/>
          <w:sz w:val="24"/>
          <w:szCs w:val="24"/>
        </w:rPr>
        <w:t>’</w:t>
      </w:r>
      <w:r w:rsidRPr="004B068E">
        <w:rPr>
          <w:rFonts w:ascii="Times New Roman" w:hAnsi="Times New Roman" w:cs="Times New Roman"/>
          <w:sz w:val="24"/>
          <w:szCs w:val="24"/>
        </w:rPr>
        <w:t xml:space="preserve">s OCB </w:t>
      </w:r>
      <w:r w:rsidRPr="004B068E">
        <w:rPr>
          <w:rFonts w:ascii="Times New Roman" w:hAnsi="Times New Roman"/>
          <w:sz w:val="24"/>
          <w:szCs w:val="24"/>
        </w:rPr>
        <w:t>(</w:t>
      </w:r>
      <w:r w:rsidRPr="004B068E">
        <w:rPr>
          <w:rFonts w:ascii="Times New Roman" w:hAnsi="Times New Roman"/>
          <w:i/>
          <w:sz w:val="24"/>
          <w:szCs w:val="24"/>
        </w:rPr>
        <w:t>M</w:t>
      </w:r>
      <w:r w:rsidRPr="004B068E">
        <w:rPr>
          <w:rFonts w:ascii="Times New Roman" w:hAnsi="Times New Roman"/>
          <w:sz w:val="24"/>
          <w:szCs w:val="24"/>
        </w:rPr>
        <w:t xml:space="preserve"> = </w:t>
      </w:r>
      <w:r>
        <w:rPr>
          <w:rFonts w:ascii="Times New Roman" w:hAnsi="Times New Roman"/>
          <w:sz w:val="24"/>
          <w:szCs w:val="24"/>
        </w:rPr>
        <w:t>4.25</w:t>
      </w:r>
      <w:r w:rsidRPr="004B068E">
        <w:rPr>
          <w:rFonts w:ascii="Times New Roman" w:hAnsi="Times New Roman"/>
          <w:i/>
          <w:sz w:val="24"/>
          <w:szCs w:val="24"/>
        </w:rPr>
        <w:t>, SD</w:t>
      </w:r>
      <w:r w:rsidRPr="004B068E">
        <w:rPr>
          <w:rFonts w:ascii="Times New Roman" w:hAnsi="Times New Roman"/>
          <w:sz w:val="24"/>
          <w:szCs w:val="24"/>
        </w:rPr>
        <w:t xml:space="preserve"> = .76</w:t>
      </w:r>
      <w:r>
        <w:rPr>
          <w:rFonts w:ascii="Times New Roman" w:hAnsi="Times New Roman"/>
          <w:sz w:val="24"/>
          <w:szCs w:val="24"/>
        </w:rPr>
        <w:t xml:space="preserve">, </w:t>
      </w:r>
      <w:r w:rsidRPr="00B4378E">
        <w:rPr>
          <w:rFonts w:ascii="Times New Roman" w:hAnsi="Times New Roman"/>
          <w:i/>
          <w:iCs/>
          <w:sz w:val="24"/>
          <w:szCs w:val="24"/>
        </w:rPr>
        <w:t>p</w:t>
      </w:r>
      <w:r>
        <w:rPr>
          <w:rFonts w:ascii="Times New Roman" w:hAnsi="Times New Roman"/>
          <w:sz w:val="24"/>
          <w:szCs w:val="24"/>
        </w:rPr>
        <w:t xml:space="preserve"> = .00</w:t>
      </w:r>
      <w:r w:rsidR="00576418">
        <w:rPr>
          <w:rFonts w:ascii="Times New Roman" w:hAnsi="Times New Roman"/>
          <w:sz w:val="24"/>
          <w:szCs w:val="24"/>
        </w:rPr>
        <w:t>1</w:t>
      </w:r>
      <w:r w:rsidRPr="004B068E">
        <w:rPr>
          <w:rFonts w:ascii="Times New Roman" w:hAnsi="Times New Roman"/>
          <w:sz w:val="24"/>
          <w:szCs w:val="24"/>
        </w:rPr>
        <w:t>) than participants in the decrease (</w:t>
      </w:r>
      <w:r w:rsidRPr="004B068E">
        <w:rPr>
          <w:rFonts w:ascii="Times New Roman" w:hAnsi="Times New Roman"/>
          <w:i/>
          <w:sz w:val="24"/>
          <w:szCs w:val="24"/>
        </w:rPr>
        <w:t>M</w:t>
      </w:r>
      <w:r w:rsidRPr="004B068E">
        <w:rPr>
          <w:rFonts w:ascii="Times New Roman" w:hAnsi="Times New Roman"/>
          <w:sz w:val="24"/>
          <w:szCs w:val="24"/>
        </w:rPr>
        <w:t xml:space="preserve"> = </w:t>
      </w:r>
      <w:r>
        <w:rPr>
          <w:rFonts w:ascii="Times New Roman" w:hAnsi="Times New Roman"/>
          <w:sz w:val="24"/>
          <w:szCs w:val="24"/>
        </w:rPr>
        <w:t>2.02</w:t>
      </w:r>
      <w:r w:rsidRPr="004B068E">
        <w:rPr>
          <w:rFonts w:ascii="Times New Roman" w:hAnsi="Times New Roman"/>
          <w:i/>
          <w:sz w:val="24"/>
          <w:szCs w:val="24"/>
        </w:rPr>
        <w:t>, SD</w:t>
      </w:r>
      <w:r w:rsidRPr="004B068E">
        <w:rPr>
          <w:rFonts w:ascii="Times New Roman" w:hAnsi="Times New Roman"/>
          <w:sz w:val="24"/>
          <w:szCs w:val="24"/>
        </w:rPr>
        <w:t xml:space="preserve"> = </w:t>
      </w:r>
      <w:r>
        <w:rPr>
          <w:rFonts w:ascii="Times New Roman" w:hAnsi="Times New Roman"/>
          <w:sz w:val="24"/>
          <w:szCs w:val="24"/>
        </w:rPr>
        <w:t>1.03</w:t>
      </w:r>
      <w:r w:rsidRPr="004B068E">
        <w:rPr>
          <w:rFonts w:ascii="Times New Roman" w:hAnsi="Times New Roman"/>
          <w:sz w:val="24"/>
          <w:szCs w:val="24"/>
        </w:rPr>
        <w:t>) or stable (</w:t>
      </w:r>
      <w:r w:rsidRPr="004B068E">
        <w:rPr>
          <w:rFonts w:ascii="Times New Roman" w:hAnsi="Times New Roman"/>
          <w:i/>
          <w:sz w:val="24"/>
          <w:szCs w:val="24"/>
        </w:rPr>
        <w:t>M</w:t>
      </w:r>
      <w:r w:rsidRPr="004B068E">
        <w:rPr>
          <w:rFonts w:ascii="Times New Roman" w:hAnsi="Times New Roman"/>
          <w:sz w:val="24"/>
          <w:szCs w:val="24"/>
        </w:rPr>
        <w:t xml:space="preserve"> = </w:t>
      </w:r>
      <w:r>
        <w:rPr>
          <w:rFonts w:ascii="Times New Roman" w:hAnsi="Times New Roman"/>
          <w:sz w:val="24"/>
          <w:szCs w:val="24"/>
        </w:rPr>
        <w:t>3.63</w:t>
      </w:r>
      <w:r w:rsidRPr="004B068E">
        <w:rPr>
          <w:rFonts w:ascii="Times New Roman" w:hAnsi="Times New Roman"/>
          <w:i/>
          <w:sz w:val="24"/>
          <w:szCs w:val="24"/>
        </w:rPr>
        <w:t>, SD</w:t>
      </w:r>
      <w:r w:rsidRPr="004B068E">
        <w:rPr>
          <w:rFonts w:ascii="Times New Roman" w:hAnsi="Times New Roman"/>
          <w:sz w:val="24"/>
          <w:szCs w:val="24"/>
        </w:rPr>
        <w:t xml:space="preserve"> = .7</w:t>
      </w:r>
      <w:r>
        <w:rPr>
          <w:rFonts w:ascii="Times New Roman" w:hAnsi="Times New Roman"/>
          <w:sz w:val="24"/>
          <w:szCs w:val="24"/>
        </w:rPr>
        <w:t>7</w:t>
      </w:r>
      <w:r w:rsidRPr="004B068E">
        <w:rPr>
          <w:rFonts w:ascii="Times New Roman" w:hAnsi="Times New Roman"/>
          <w:sz w:val="24"/>
          <w:szCs w:val="24"/>
        </w:rPr>
        <w:t>)</w:t>
      </w:r>
      <w:r>
        <w:rPr>
          <w:rFonts w:ascii="Times New Roman" w:hAnsi="Times New Roman"/>
          <w:sz w:val="24"/>
          <w:szCs w:val="24"/>
        </w:rPr>
        <w:t xml:space="preserve"> OCB conditions. The same results were found for the manipulation check scales examining the decrease in OCB and stable OCB. Contrary to the findings for fluctuation in OCB, the manipulation for type of OCB was less saliently perceived. Specifically, participants in the promotive OCBI conditions perceive</w:t>
      </w:r>
      <w:r w:rsidR="00576418">
        <w:rPr>
          <w:rFonts w:ascii="Times New Roman" w:hAnsi="Times New Roman"/>
          <w:sz w:val="24"/>
          <w:szCs w:val="24"/>
        </w:rPr>
        <w:t>d</w:t>
      </w:r>
      <w:r>
        <w:rPr>
          <w:rFonts w:ascii="Times New Roman" w:hAnsi="Times New Roman"/>
          <w:sz w:val="24"/>
          <w:szCs w:val="24"/>
        </w:rPr>
        <w:t xml:space="preserve"> significantly more promotive OCBI </w:t>
      </w:r>
      <w:r w:rsidRPr="004B068E">
        <w:rPr>
          <w:rFonts w:ascii="Times New Roman" w:hAnsi="Times New Roman"/>
          <w:sz w:val="24"/>
          <w:szCs w:val="24"/>
        </w:rPr>
        <w:t>(</w:t>
      </w:r>
      <w:r w:rsidRPr="004B068E">
        <w:rPr>
          <w:rFonts w:ascii="Times New Roman" w:hAnsi="Times New Roman"/>
          <w:i/>
          <w:sz w:val="24"/>
          <w:szCs w:val="24"/>
        </w:rPr>
        <w:t>M</w:t>
      </w:r>
      <w:r w:rsidRPr="004B068E">
        <w:rPr>
          <w:rFonts w:ascii="Times New Roman" w:hAnsi="Times New Roman"/>
          <w:sz w:val="24"/>
          <w:szCs w:val="24"/>
        </w:rPr>
        <w:t xml:space="preserve"> = </w:t>
      </w:r>
      <w:r>
        <w:rPr>
          <w:rFonts w:ascii="Times New Roman" w:hAnsi="Times New Roman"/>
          <w:sz w:val="24"/>
          <w:szCs w:val="24"/>
        </w:rPr>
        <w:t>3.82</w:t>
      </w:r>
      <w:r w:rsidRPr="004B068E">
        <w:rPr>
          <w:rFonts w:ascii="Times New Roman" w:hAnsi="Times New Roman"/>
          <w:i/>
          <w:sz w:val="24"/>
          <w:szCs w:val="24"/>
        </w:rPr>
        <w:t>, SD</w:t>
      </w:r>
      <w:r w:rsidRPr="004B068E">
        <w:rPr>
          <w:rFonts w:ascii="Times New Roman" w:hAnsi="Times New Roman"/>
          <w:sz w:val="24"/>
          <w:szCs w:val="24"/>
        </w:rPr>
        <w:t xml:space="preserve"> = .</w:t>
      </w:r>
      <w:r>
        <w:rPr>
          <w:rFonts w:ascii="Times New Roman" w:hAnsi="Times New Roman"/>
          <w:sz w:val="24"/>
          <w:szCs w:val="24"/>
        </w:rPr>
        <w:t>98</w:t>
      </w:r>
      <w:r w:rsidRPr="004B068E">
        <w:rPr>
          <w:rFonts w:ascii="Times New Roman" w:hAnsi="Times New Roman"/>
          <w:sz w:val="24"/>
          <w:szCs w:val="24"/>
        </w:rPr>
        <w:t>)</w:t>
      </w:r>
      <w:r>
        <w:rPr>
          <w:rFonts w:ascii="Times New Roman" w:hAnsi="Times New Roman"/>
          <w:sz w:val="24"/>
          <w:szCs w:val="24"/>
        </w:rPr>
        <w:t xml:space="preserve"> than promotive OCBO </w:t>
      </w:r>
      <w:r w:rsidRPr="004B068E">
        <w:rPr>
          <w:rFonts w:ascii="Times New Roman" w:hAnsi="Times New Roman"/>
          <w:sz w:val="24"/>
          <w:szCs w:val="24"/>
        </w:rPr>
        <w:t>(</w:t>
      </w:r>
      <w:r w:rsidRPr="004B068E">
        <w:rPr>
          <w:rFonts w:ascii="Times New Roman" w:hAnsi="Times New Roman"/>
          <w:i/>
          <w:sz w:val="24"/>
          <w:szCs w:val="24"/>
        </w:rPr>
        <w:t>M</w:t>
      </w:r>
      <w:r w:rsidRPr="004B068E">
        <w:rPr>
          <w:rFonts w:ascii="Times New Roman" w:hAnsi="Times New Roman"/>
          <w:sz w:val="24"/>
          <w:szCs w:val="24"/>
        </w:rPr>
        <w:t xml:space="preserve"> = </w:t>
      </w:r>
      <w:r>
        <w:rPr>
          <w:rFonts w:ascii="Times New Roman" w:hAnsi="Times New Roman"/>
          <w:sz w:val="24"/>
          <w:szCs w:val="24"/>
        </w:rPr>
        <w:t>3.43</w:t>
      </w:r>
      <w:r w:rsidRPr="004B068E">
        <w:rPr>
          <w:rFonts w:ascii="Times New Roman" w:hAnsi="Times New Roman"/>
          <w:i/>
          <w:sz w:val="24"/>
          <w:szCs w:val="24"/>
        </w:rPr>
        <w:t>, SD</w:t>
      </w:r>
      <w:r w:rsidRPr="004B068E">
        <w:rPr>
          <w:rFonts w:ascii="Times New Roman" w:hAnsi="Times New Roman"/>
          <w:sz w:val="24"/>
          <w:szCs w:val="24"/>
        </w:rPr>
        <w:t xml:space="preserve"> = .</w:t>
      </w:r>
      <w:r>
        <w:rPr>
          <w:rFonts w:ascii="Times New Roman" w:hAnsi="Times New Roman"/>
          <w:sz w:val="24"/>
          <w:szCs w:val="24"/>
        </w:rPr>
        <w:t xml:space="preserve">86, </w:t>
      </w:r>
      <w:r w:rsidRPr="00B4378E">
        <w:rPr>
          <w:rFonts w:ascii="Times New Roman" w:hAnsi="Times New Roman"/>
          <w:i/>
          <w:iCs/>
          <w:sz w:val="24"/>
          <w:szCs w:val="24"/>
        </w:rPr>
        <w:t>p</w:t>
      </w:r>
      <w:r>
        <w:rPr>
          <w:rFonts w:ascii="Times New Roman" w:hAnsi="Times New Roman"/>
          <w:sz w:val="24"/>
          <w:szCs w:val="24"/>
        </w:rPr>
        <w:t xml:space="preserve"> = .00</w:t>
      </w:r>
      <w:r w:rsidR="00BB1836">
        <w:rPr>
          <w:rFonts w:ascii="Times New Roman" w:hAnsi="Times New Roman"/>
          <w:sz w:val="24"/>
          <w:szCs w:val="24"/>
        </w:rPr>
        <w:t>1</w:t>
      </w:r>
      <w:r w:rsidRPr="004B068E">
        <w:rPr>
          <w:rFonts w:ascii="Times New Roman" w:hAnsi="Times New Roman"/>
          <w:sz w:val="24"/>
          <w:szCs w:val="24"/>
        </w:rPr>
        <w:t>)</w:t>
      </w:r>
      <w:r>
        <w:rPr>
          <w:rFonts w:ascii="Times New Roman" w:hAnsi="Times New Roman"/>
          <w:sz w:val="24"/>
          <w:szCs w:val="24"/>
        </w:rPr>
        <w:t xml:space="preserve">, protective OCBI </w:t>
      </w:r>
      <w:r w:rsidRPr="004B068E">
        <w:rPr>
          <w:rFonts w:ascii="Times New Roman" w:hAnsi="Times New Roman"/>
          <w:sz w:val="24"/>
          <w:szCs w:val="24"/>
        </w:rPr>
        <w:t>(</w:t>
      </w:r>
      <w:r w:rsidRPr="004B068E">
        <w:rPr>
          <w:rFonts w:ascii="Times New Roman" w:hAnsi="Times New Roman"/>
          <w:i/>
          <w:sz w:val="24"/>
          <w:szCs w:val="24"/>
        </w:rPr>
        <w:t>M</w:t>
      </w:r>
      <w:r w:rsidRPr="004B068E">
        <w:rPr>
          <w:rFonts w:ascii="Times New Roman" w:hAnsi="Times New Roman"/>
          <w:sz w:val="24"/>
          <w:szCs w:val="24"/>
        </w:rPr>
        <w:t xml:space="preserve"> = </w:t>
      </w:r>
      <w:r>
        <w:rPr>
          <w:rFonts w:ascii="Times New Roman" w:hAnsi="Times New Roman"/>
          <w:sz w:val="24"/>
          <w:szCs w:val="24"/>
        </w:rPr>
        <w:t>3.38</w:t>
      </w:r>
      <w:r w:rsidRPr="004B068E">
        <w:rPr>
          <w:rFonts w:ascii="Times New Roman" w:hAnsi="Times New Roman"/>
          <w:i/>
          <w:sz w:val="24"/>
          <w:szCs w:val="24"/>
        </w:rPr>
        <w:t>, SD</w:t>
      </w:r>
      <w:r w:rsidRPr="004B068E">
        <w:rPr>
          <w:rFonts w:ascii="Times New Roman" w:hAnsi="Times New Roman"/>
          <w:sz w:val="24"/>
          <w:szCs w:val="24"/>
        </w:rPr>
        <w:t xml:space="preserve"> = .</w:t>
      </w:r>
      <w:r>
        <w:rPr>
          <w:rFonts w:ascii="Times New Roman" w:hAnsi="Times New Roman"/>
          <w:sz w:val="24"/>
          <w:szCs w:val="24"/>
        </w:rPr>
        <w:t xml:space="preserve">95, </w:t>
      </w:r>
      <w:r w:rsidRPr="00B4378E">
        <w:rPr>
          <w:rFonts w:ascii="Times New Roman" w:hAnsi="Times New Roman"/>
          <w:i/>
          <w:iCs/>
          <w:sz w:val="24"/>
          <w:szCs w:val="24"/>
        </w:rPr>
        <w:t>p</w:t>
      </w:r>
      <w:r>
        <w:rPr>
          <w:rFonts w:ascii="Times New Roman" w:hAnsi="Times New Roman"/>
          <w:sz w:val="24"/>
          <w:szCs w:val="24"/>
        </w:rPr>
        <w:t xml:space="preserve"> =.00</w:t>
      </w:r>
      <w:r w:rsidR="00BB1836">
        <w:rPr>
          <w:rFonts w:ascii="Times New Roman" w:hAnsi="Times New Roman"/>
          <w:sz w:val="24"/>
          <w:szCs w:val="24"/>
        </w:rPr>
        <w:t>1</w:t>
      </w:r>
      <w:r w:rsidRPr="004B068E">
        <w:rPr>
          <w:rFonts w:ascii="Times New Roman" w:hAnsi="Times New Roman"/>
          <w:sz w:val="24"/>
          <w:szCs w:val="24"/>
        </w:rPr>
        <w:t>)</w:t>
      </w:r>
      <w:r w:rsidR="00A14388">
        <w:rPr>
          <w:rFonts w:ascii="Times New Roman" w:hAnsi="Times New Roman"/>
          <w:sz w:val="24"/>
          <w:szCs w:val="24"/>
        </w:rPr>
        <w:t>,</w:t>
      </w:r>
      <w:r>
        <w:rPr>
          <w:rFonts w:ascii="Times New Roman" w:hAnsi="Times New Roman"/>
          <w:sz w:val="24"/>
          <w:szCs w:val="24"/>
        </w:rPr>
        <w:t xml:space="preserve"> or protective OCBO </w:t>
      </w:r>
      <w:r w:rsidRPr="004B068E">
        <w:rPr>
          <w:rFonts w:ascii="Times New Roman" w:hAnsi="Times New Roman"/>
          <w:sz w:val="24"/>
          <w:szCs w:val="24"/>
        </w:rPr>
        <w:t>(</w:t>
      </w:r>
      <w:r w:rsidRPr="004B068E">
        <w:rPr>
          <w:rFonts w:ascii="Times New Roman" w:hAnsi="Times New Roman"/>
          <w:i/>
          <w:sz w:val="24"/>
          <w:szCs w:val="24"/>
        </w:rPr>
        <w:t>M</w:t>
      </w:r>
      <w:r w:rsidRPr="004B068E">
        <w:rPr>
          <w:rFonts w:ascii="Times New Roman" w:hAnsi="Times New Roman"/>
          <w:sz w:val="24"/>
          <w:szCs w:val="24"/>
        </w:rPr>
        <w:t xml:space="preserve"> = </w:t>
      </w:r>
      <w:r>
        <w:rPr>
          <w:rFonts w:ascii="Times New Roman" w:hAnsi="Times New Roman"/>
          <w:sz w:val="24"/>
          <w:szCs w:val="24"/>
        </w:rPr>
        <w:t>3.60</w:t>
      </w:r>
      <w:r w:rsidRPr="004B068E">
        <w:rPr>
          <w:rFonts w:ascii="Times New Roman" w:hAnsi="Times New Roman"/>
          <w:i/>
          <w:sz w:val="24"/>
          <w:szCs w:val="24"/>
        </w:rPr>
        <w:t>, SD</w:t>
      </w:r>
      <w:r w:rsidRPr="004B068E">
        <w:rPr>
          <w:rFonts w:ascii="Times New Roman" w:hAnsi="Times New Roman"/>
          <w:sz w:val="24"/>
          <w:szCs w:val="24"/>
        </w:rPr>
        <w:t xml:space="preserve"> = .</w:t>
      </w:r>
      <w:r>
        <w:rPr>
          <w:rFonts w:ascii="Times New Roman" w:hAnsi="Times New Roman"/>
          <w:sz w:val="24"/>
          <w:szCs w:val="24"/>
        </w:rPr>
        <w:t xml:space="preserve">81, </w:t>
      </w:r>
      <w:r w:rsidRPr="00B4378E">
        <w:rPr>
          <w:rFonts w:ascii="Times New Roman" w:hAnsi="Times New Roman"/>
          <w:i/>
          <w:iCs/>
          <w:sz w:val="24"/>
          <w:szCs w:val="24"/>
        </w:rPr>
        <w:t>p</w:t>
      </w:r>
      <w:r>
        <w:rPr>
          <w:rFonts w:ascii="Times New Roman" w:hAnsi="Times New Roman"/>
          <w:sz w:val="24"/>
          <w:szCs w:val="24"/>
        </w:rPr>
        <w:t xml:space="preserve"> = .09</w:t>
      </w:r>
      <w:r w:rsidRPr="004B068E">
        <w:rPr>
          <w:rFonts w:ascii="Times New Roman" w:hAnsi="Times New Roman"/>
          <w:sz w:val="24"/>
          <w:szCs w:val="24"/>
        </w:rPr>
        <w:t>)</w:t>
      </w:r>
      <w:r>
        <w:rPr>
          <w:rFonts w:ascii="Times New Roman" w:hAnsi="Times New Roman"/>
          <w:sz w:val="24"/>
          <w:szCs w:val="24"/>
        </w:rPr>
        <w:t>. However, participants in the promotive OCBO, protective OCBI</w:t>
      </w:r>
      <w:r w:rsidR="00A14388">
        <w:rPr>
          <w:rFonts w:ascii="Times New Roman" w:hAnsi="Times New Roman"/>
          <w:sz w:val="24"/>
          <w:szCs w:val="24"/>
        </w:rPr>
        <w:t>,</w:t>
      </w:r>
      <w:r>
        <w:rPr>
          <w:rFonts w:ascii="Times New Roman" w:hAnsi="Times New Roman"/>
          <w:sz w:val="24"/>
          <w:szCs w:val="24"/>
        </w:rPr>
        <w:t xml:space="preserve"> and protective OCBO conditions did not significantly differentiate the type of OCB they received from other forms of OCB. Although non-preferable, these findings for type of OCB are consistent with previous literature which suggests that people have a hard time </w:t>
      </w:r>
      <w:r w:rsidR="000070B9">
        <w:rPr>
          <w:rFonts w:ascii="Times New Roman" w:hAnsi="Times New Roman"/>
          <w:sz w:val="24"/>
          <w:szCs w:val="24"/>
        </w:rPr>
        <w:t xml:space="preserve">consistently </w:t>
      </w:r>
      <w:r>
        <w:rPr>
          <w:rFonts w:ascii="Times New Roman" w:hAnsi="Times New Roman"/>
          <w:sz w:val="24"/>
          <w:szCs w:val="24"/>
        </w:rPr>
        <w:t xml:space="preserve">defining and differentiating </w:t>
      </w:r>
      <w:r w:rsidR="000070B9">
        <w:rPr>
          <w:rFonts w:ascii="Times New Roman" w:hAnsi="Times New Roman"/>
          <w:sz w:val="24"/>
          <w:szCs w:val="24"/>
        </w:rPr>
        <w:t>extra-role behavior</w:t>
      </w:r>
      <w:r>
        <w:rPr>
          <w:rFonts w:ascii="Times New Roman" w:hAnsi="Times New Roman"/>
          <w:sz w:val="24"/>
          <w:szCs w:val="24"/>
        </w:rPr>
        <w:t xml:space="preserve"> (</w:t>
      </w:r>
      <w:r w:rsidR="000070B9">
        <w:rPr>
          <w:rFonts w:ascii="Times New Roman" w:hAnsi="Times New Roman"/>
          <w:sz w:val="24"/>
          <w:szCs w:val="24"/>
        </w:rPr>
        <w:t xml:space="preserve">McAllister, </w:t>
      </w:r>
      <w:proofErr w:type="spellStart"/>
      <w:r w:rsidR="000070B9">
        <w:rPr>
          <w:rFonts w:ascii="Times New Roman" w:hAnsi="Times New Roman"/>
          <w:sz w:val="24"/>
          <w:szCs w:val="24"/>
        </w:rPr>
        <w:t>Kamdar</w:t>
      </w:r>
      <w:proofErr w:type="spellEnd"/>
      <w:r w:rsidR="000070B9">
        <w:rPr>
          <w:rFonts w:ascii="Times New Roman" w:hAnsi="Times New Roman"/>
          <w:sz w:val="24"/>
          <w:szCs w:val="24"/>
        </w:rPr>
        <w:t>, Morrison</w:t>
      </w:r>
      <w:r w:rsidR="00A6726C">
        <w:rPr>
          <w:rFonts w:ascii="Times New Roman" w:hAnsi="Times New Roman"/>
          <w:sz w:val="24"/>
          <w:szCs w:val="24"/>
        </w:rPr>
        <w:t>,</w:t>
      </w:r>
      <w:r w:rsidR="000070B9">
        <w:rPr>
          <w:rFonts w:ascii="Times New Roman" w:hAnsi="Times New Roman"/>
          <w:sz w:val="24"/>
          <w:szCs w:val="24"/>
        </w:rPr>
        <w:t xml:space="preserve"> &amp; Turban, 2007; Morrison, 1994</w:t>
      </w:r>
      <w:r>
        <w:rPr>
          <w:rFonts w:ascii="Times New Roman" w:hAnsi="Times New Roman"/>
          <w:sz w:val="24"/>
          <w:szCs w:val="24"/>
        </w:rPr>
        <w:t>). Interestingly, the results from the Marinova et al</w:t>
      </w:r>
      <w:r w:rsidR="00576418">
        <w:rPr>
          <w:rFonts w:ascii="Times New Roman" w:hAnsi="Times New Roman"/>
          <w:sz w:val="24"/>
          <w:szCs w:val="24"/>
        </w:rPr>
        <w:t>.</w:t>
      </w:r>
      <w:r>
        <w:rPr>
          <w:rFonts w:ascii="Times New Roman" w:hAnsi="Times New Roman"/>
          <w:sz w:val="24"/>
          <w:szCs w:val="24"/>
        </w:rPr>
        <w:t xml:space="preserve"> (2010) scale indicate that when it comes to reporting their own OCB, participants did suggest that all four types of OCB were present. This may suggest that participants do perceive differences in OCB, but that it is harder to perceive distinct differences in OCB for others. </w:t>
      </w:r>
      <w:r w:rsidR="009F1D13">
        <w:rPr>
          <w:rFonts w:ascii="Times New Roman" w:hAnsi="Times New Roman"/>
          <w:sz w:val="24"/>
          <w:szCs w:val="24"/>
        </w:rPr>
        <w:t>Given these findings, the possibility of a</w:t>
      </w:r>
      <w:r w:rsidR="000070B9">
        <w:rPr>
          <w:rFonts w:ascii="Times New Roman" w:hAnsi="Times New Roman"/>
          <w:sz w:val="24"/>
          <w:szCs w:val="24"/>
        </w:rPr>
        <w:t xml:space="preserve"> sub</w:t>
      </w:r>
      <w:r w:rsidR="009F1D13">
        <w:rPr>
          <w:rFonts w:ascii="Times New Roman" w:hAnsi="Times New Roman"/>
          <w:sz w:val="24"/>
          <w:szCs w:val="24"/>
        </w:rPr>
        <w:t xml:space="preserve">conscious effect of type on participant responses seemed conceivable. Therefore, </w:t>
      </w:r>
      <w:r w:rsidR="00AE3C9E">
        <w:rPr>
          <w:rFonts w:ascii="Times New Roman" w:hAnsi="Times New Roman"/>
          <w:sz w:val="24"/>
          <w:szCs w:val="24"/>
        </w:rPr>
        <w:t>hypothesis testing for type of OCB</w:t>
      </w:r>
      <w:r w:rsidR="00576418">
        <w:rPr>
          <w:rFonts w:ascii="Times New Roman" w:hAnsi="Times New Roman"/>
          <w:sz w:val="24"/>
          <w:szCs w:val="24"/>
        </w:rPr>
        <w:t xml:space="preserve"> proceeded</w:t>
      </w:r>
      <w:r w:rsidR="009F1D13">
        <w:rPr>
          <w:rFonts w:ascii="Times New Roman" w:hAnsi="Times New Roman"/>
          <w:sz w:val="24"/>
          <w:szCs w:val="24"/>
        </w:rPr>
        <w:t xml:space="preserve">. </w:t>
      </w:r>
    </w:p>
    <w:p w14:paraId="3D0F0311" w14:textId="1031868F" w:rsidR="00DF593B" w:rsidRPr="003F6694" w:rsidRDefault="001A148D" w:rsidP="005C7129">
      <w:pPr>
        <w:pStyle w:val="Heading1"/>
      </w:pPr>
      <w:bookmarkStart w:id="19" w:name="_Toc44947222"/>
      <w:r w:rsidRPr="000116B6">
        <w:lastRenderedPageBreak/>
        <w:t>Results</w:t>
      </w:r>
      <w:bookmarkEnd w:id="19"/>
    </w:p>
    <w:p w14:paraId="074F4844" w14:textId="4F27022F" w:rsidR="00622A47" w:rsidRDefault="008B027D" w:rsidP="005C7129">
      <w:pPr>
        <w:pStyle w:val="Heading2"/>
      </w:pPr>
      <w:bookmarkStart w:id="20" w:name="_Toc44947223"/>
      <w:r>
        <w:t>Likability</w:t>
      </w:r>
      <w:r w:rsidR="002B3A69">
        <w:t xml:space="preserve"> of Coworker</w:t>
      </w:r>
      <w:bookmarkEnd w:id="20"/>
    </w:p>
    <w:p w14:paraId="3B2BA86C" w14:textId="1FC4641C" w:rsidR="00F86FD9" w:rsidRPr="00664B12" w:rsidRDefault="00050CBA" w:rsidP="0017784F">
      <w:pPr>
        <w:spacing w:after="0" w:line="480" w:lineRule="auto"/>
        <w:ind w:firstLine="720"/>
        <w:rPr>
          <w:rFonts w:ascii="Times New Roman" w:hAnsi="Times New Roman" w:cs="Times New Roman"/>
          <w:b/>
          <w:bCs/>
          <w:sz w:val="24"/>
          <w:szCs w:val="24"/>
        </w:rPr>
      </w:pPr>
      <w:r>
        <w:rPr>
          <w:rFonts w:ascii="Times New Roman" w:hAnsi="Times New Roman" w:cs="Times New Roman"/>
          <w:color w:val="000000" w:themeColor="text1"/>
          <w:sz w:val="24"/>
          <w:szCs w:val="24"/>
        </w:rPr>
        <w:t>T</w:t>
      </w:r>
      <w:r w:rsidR="00664A8B">
        <w:rPr>
          <w:rFonts w:ascii="Times New Roman" w:hAnsi="Times New Roman" w:cs="Times New Roman"/>
          <w:color w:val="000000" w:themeColor="text1"/>
          <w:sz w:val="24"/>
          <w:szCs w:val="24"/>
        </w:rPr>
        <w:t xml:space="preserve">he guidelines for effect size estimation put forth </w:t>
      </w:r>
      <w:r w:rsidR="002E65C3">
        <w:rPr>
          <w:rFonts w:ascii="Times New Roman" w:hAnsi="Times New Roman" w:cs="Times New Roman"/>
          <w:color w:val="000000" w:themeColor="text1"/>
          <w:sz w:val="24"/>
          <w:szCs w:val="24"/>
        </w:rPr>
        <w:t xml:space="preserve">by </w:t>
      </w:r>
      <w:r w:rsidR="00664A8B">
        <w:rPr>
          <w:rFonts w:ascii="Times New Roman" w:hAnsi="Times New Roman" w:cs="Times New Roman"/>
          <w:color w:val="000000" w:themeColor="text1"/>
          <w:sz w:val="24"/>
          <w:szCs w:val="24"/>
        </w:rPr>
        <w:t>Cohen (1988) and Morris and Fritz (2013</w:t>
      </w:r>
      <w:r w:rsidR="00657DA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suggest that partial eta squared values of .01, .06 and .14 are indicative of small, medium, and large effects, respectively. Using these guidelines,</w:t>
      </w:r>
      <w:r w:rsidR="00A9467A" w:rsidRPr="00A9467A">
        <w:rPr>
          <w:rFonts w:ascii="Times New Roman" w:hAnsi="Times New Roman" w:cs="Times New Roman"/>
          <w:color w:val="000000" w:themeColor="text1"/>
          <w:sz w:val="24"/>
          <w:szCs w:val="24"/>
        </w:rPr>
        <w:t xml:space="preserve"> a </w:t>
      </w:r>
      <w:r w:rsidR="0054439C">
        <w:rPr>
          <w:rFonts w:ascii="Times New Roman" w:hAnsi="Times New Roman" w:cs="Times New Roman"/>
          <w:color w:val="000000" w:themeColor="text1"/>
          <w:sz w:val="24"/>
          <w:szCs w:val="24"/>
        </w:rPr>
        <w:t xml:space="preserve">large </w:t>
      </w:r>
      <w:r w:rsidR="00A9467A" w:rsidRPr="00A9467A">
        <w:rPr>
          <w:rFonts w:ascii="Times New Roman" w:hAnsi="Times New Roman" w:cs="Times New Roman"/>
          <w:color w:val="000000" w:themeColor="text1"/>
          <w:sz w:val="24"/>
          <w:szCs w:val="24"/>
        </w:rPr>
        <w:t>eff</w:t>
      </w:r>
      <w:r w:rsidR="006C727D">
        <w:rPr>
          <w:rFonts w:ascii="Times New Roman" w:hAnsi="Times New Roman" w:cs="Times New Roman"/>
          <w:color w:val="000000" w:themeColor="text1"/>
          <w:sz w:val="24"/>
          <w:szCs w:val="24"/>
        </w:rPr>
        <w:t>e</w:t>
      </w:r>
      <w:r w:rsidR="00A9467A" w:rsidRPr="00A9467A">
        <w:rPr>
          <w:rFonts w:ascii="Times New Roman" w:hAnsi="Times New Roman" w:cs="Times New Roman"/>
          <w:color w:val="000000" w:themeColor="text1"/>
          <w:sz w:val="24"/>
          <w:szCs w:val="24"/>
        </w:rPr>
        <w:t xml:space="preserve">ct </w:t>
      </w:r>
      <w:r w:rsidR="00576418">
        <w:rPr>
          <w:rFonts w:ascii="Times New Roman" w:hAnsi="Times New Roman" w:cs="Times New Roman"/>
          <w:color w:val="000000" w:themeColor="text1"/>
          <w:sz w:val="24"/>
          <w:szCs w:val="24"/>
        </w:rPr>
        <w:t>was found for</w:t>
      </w:r>
      <w:r w:rsidR="00A9467A" w:rsidRPr="00A9467A">
        <w:rPr>
          <w:rFonts w:ascii="Times New Roman" w:hAnsi="Times New Roman" w:cs="Times New Roman"/>
          <w:color w:val="000000" w:themeColor="text1"/>
          <w:sz w:val="24"/>
          <w:szCs w:val="24"/>
        </w:rPr>
        <w:t xml:space="preserve"> fluctuation in OCB on coworker </w:t>
      </w:r>
      <w:r w:rsidR="008B027D">
        <w:rPr>
          <w:rFonts w:ascii="Times New Roman" w:hAnsi="Times New Roman" w:cs="Times New Roman"/>
          <w:color w:val="000000" w:themeColor="text1"/>
          <w:sz w:val="24"/>
          <w:szCs w:val="24"/>
        </w:rPr>
        <w:t>likability</w:t>
      </w:r>
      <w:r w:rsidR="00BB73CF">
        <w:rPr>
          <w:rFonts w:ascii="Times New Roman" w:hAnsi="Times New Roman" w:cs="Times New Roman"/>
          <w:color w:val="000000" w:themeColor="text1"/>
          <w:sz w:val="24"/>
          <w:szCs w:val="24"/>
        </w:rPr>
        <w:t>,</w:t>
      </w:r>
      <w:r w:rsidR="00A9467A" w:rsidRPr="00A9467A">
        <w:rPr>
          <w:rFonts w:ascii="Times New Roman" w:hAnsi="Times New Roman" w:cs="Times New Roman"/>
          <w:color w:val="000000" w:themeColor="text1"/>
          <w:sz w:val="24"/>
          <w:szCs w:val="24"/>
        </w:rPr>
        <w:t xml:space="preserve"> </w:t>
      </w:r>
      <w:r w:rsidR="00A9467A" w:rsidRPr="00A9467A">
        <w:rPr>
          <w:rFonts w:ascii="Times New Roman" w:hAnsi="Times New Roman" w:cs="Times New Roman"/>
          <w:i/>
          <w:color w:val="000000" w:themeColor="text1"/>
          <w:sz w:val="24"/>
          <w:szCs w:val="24"/>
        </w:rPr>
        <w:t>F</w:t>
      </w:r>
      <w:r w:rsidR="00A9467A" w:rsidRPr="00A9467A">
        <w:rPr>
          <w:rFonts w:ascii="Times New Roman" w:hAnsi="Times New Roman" w:cs="Times New Roman"/>
          <w:color w:val="000000" w:themeColor="text1"/>
          <w:sz w:val="24"/>
          <w:szCs w:val="24"/>
        </w:rPr>
        <w:t xml:space="preserve">(3, 396) = 65.48, </w:t>
      </w:r>
      <w:r w:rsidR="00A9467A" w:rsidRPr="00A9467A">
        <w:rPr>
          <w:rFonts w:ascii="Times New Roman" w:hAnsi="Times New Roman" w:cs="Times New Roman"/>
          <w:i/>
          <w:color w:val="000000" w:themeColor="text1"/>
          <w:sz w:val="24"/>
          <w:szCs w:val="24"/>
        </w:rPr>
        <w:t xml:space="preserve">p = </w:t>
      </w:r>
      <w:r w:rsidR="00A9467A" w:rsidRPr="00A9467A">
        <w:rPr>
          <w:rFonts w:ascii="Times New Roman" w:hAnsi="Times New Roman" w:cs="Times New Roman"/>
          <w:color w:val="000000" w:themeColor="text1"/>
          <w:sz w:val="24"/>
          <w:szCs w:val="24"/>
        </w:rPr>
        <w:t>.00</w:t>
      </w:r>
      <w:r w:rsidR="00BB1836">
        <w:rPr>
          <w:rFonts w:ascii="Times New Roman" w:hAnsi="Times New Roman" w:cs="Times New Roman"/>
          <w:color w:val="000000" w:themeColor="text1"/>
          <w:sz w:val="24"/>
          <w:szCs w:val="24"/>
        </w:rPr>
        <w:t>1</w:t>
      </w:r>
      <w:r w:rsidR="00A9467A" w:rsidRPr="00A9467A">
        <w:rPr>
          <w:rFonts w:ascii="Times New Roman" w:hAnsi="Times New Roman" w:cs="Times New Roman"/>
          <w:color w:val="000000" w:themeColor="text1"/>
          <w:sz w:val="24"/>
          <w:szCs w:val="24"/>
        </w:rPr>
        <w:t xml:space="preserve">, </w:t>
      </w:r>
      <w:r w:rsidR="00A9467A" w:rsidRPr="00A9467A">
        <w:sym w:font="Symbol" w:char="F068"/>
      </w:r>
      <w:r w:rsidR="00A9467A" w:rsidRPr="00A9467A">
        <w:rPr>
          <w:rFonts w:ascii="Times New Roman" w:hAnsi="Times New Roman" w:cs="Times New Roman"/>
          <w:color w:val="000000" w:themeColor="text1"/>
          <w:sz w:val="24"/>
          <w:szCs w:val="24"/>
          <w:vertAlign w:val="subscript"/>
        </w:rPr>
        <w:t>p</w:t>
      </w:r>
      <w:r w:rsidR="00A9467A" w:rsidRPr="00A9467A">
        <w:rPr>
          <w:rFonts w:ascii="Times New Roman" w:hAnsi="Times New Roman" w:cs="Times New Roman"/>
          <w:color w:val="000000" w:themeColor="text1"/>
          <w:sz w:val="24"/>
          <w:szCs w:val="24"/>
          <w:vertAlign w:val="superscript"/>
        </w:rPr>
        <w:t>2</w:t>
      </w:r>
      <w:r w:rsidR="00A9467A" w:rsidRPr="00A9467A">
        <w:rPr>
          <w:rFonts w:ascii="Times New Roman" w:hAnsi="Times New Roman" w:cs="Times New Roman"/>
          <w:color w:val="000000" w:themeColor="text1"/>
          <w:sz w:val="24"/>
          <w:szCs w:val="24"/>
        </w:rPr>
        <w:t xml:space="preserve"> = .25</w:t>
      </w:r>
      <w:r w:rsidR="00664A8B">
        <w:rPr>
          <w:rFonts w:ascii="Times New Roman" w:hAnsi="Times New Roman" w:cs="Times New Roman"/>
          <w:color w:val="000000" w:themeColor="text1"/>
          <w:sz w:val="24"/>
          <w:szCs w:val="24"/>
        </w:rPr>
        <w:t xml:space="preserve">. </w:t>
      </w:r>
      <w:r w:rsidR="00DA6D70">
        <w:rPr>
          <w:rFonts w:ascii="Times New Roman" w:hAnsi="Times New Roman" w:cs="Times New Roman"/>
          <w:color w:val="000000" w:themeColor="text1"/>
          <w:sz w:val="24"/>
          <w:szCs w:val="24"/>
        </w:rPr>
        <w:t>C</w:t>
      </w:r>
      <w:r w:rsidR="00A9467A" w:rsidRPr="00A9467A">
        <w:rPr>
          <w:rFonts w:ascii="Times New Roman" w:hAnsi="Times New Roman" w:cs="Times New Roman"/>
          <w:color w:val="000000" w:themeColor="text1"/>
          <w:sz w:val="24"/>
          <w:szCs w:val="24"/>
        </w:rPr>
        <w:t>oworkers who decreased their OCB were less likeable (</w:t>
      </w:r>
      <w:r w:rsidR="00A9467A" w:rsidRPr="00A9467A">
        <w:rPr>
          <w:rFonts w:ascii="Times New Roman" w:hAnsi="Times New Roman" w:cs="Times New Roman"/>
          <w:i/>
          <w:iCs/>
          <w:color w:val="000000" w:themeColor="text1"/>
          <w:sz w:val="24"/>
          <w:szCs w:val="24"/>
        </w:rPr>
        <w:t>M</w:t>
      </w:r>
      <w:r w:rsidR="00A9467A" w:rsidRPr="00A9467A">
        <w:rPr>
          <w:rFonts w:ascii="Times New Roman" w:hAnsi="Times New Roman" w:cs="Times New Roman"/>
          <w:color w:val="000000" w:themeColor="text1"/>
          <w:sz w:val="24"/>
          <w:szCs w:val="24"/>
        </w:rPr>
        <w:t xml:space="preserve"> = 12.99) than coworkers who increased their OCB (</w:t>
      </w:r>
      <w:r w:rsidR="00A9467A" w:rsidRPr="00A9467A">
        <w:rPr>
          <w:rFonts w:ascii="Times New Roman" w:hAnsi="Times New Roman" w:cs="Times New Roman"/>
          <w:i/>
          <w:iCs/>
          <w:color w:val="000000" w:themeColor="text1"/>
          <w:sz w:val="24"/>
          <w:szCs w:val="24"/>
        </w:rPr>
        <w:t>M</w:t>
      </w:r>
      <w:r w:rsidR="00A9467A" w:rsidRPr="00A9467A">
        <w:rPr>
          <w:rFonts w:ascii="Times New Roman" w:hAnsi="Times New Roman" w:cs="Times New Roman"/>
          <w:color w:val="000000" w:themeColor="text1"/>
          <w:sz w:val="24"/>
          <w:szCs w:val="24"/>
        </w:rPr>
        <w:t xml:space="preserve"> = 15.98,</w:t>
      </w:r>
      <w:r w:rsidR="00A9467A" w:rsidRPr="00A9467A">
        <w:rPr>
          <w:rFonts w:ascii="Times New Roman" w:hAnsi="Times New Roman" w:cs="Times New Roman"/>
          <w:i/>
          <w:iCs/>
          <w:color w:val="000000" w:themeColor="text1"/>
          <w:sz w:val="24"/>
          <w:szCs w:val="24"/>
        </w:rPr>
        <w:t xml:space="preserve"> p</w:t>
      </w:r>
      <w:r w:rsidR="00A9467A" w:rsidRPr="00A9467A">
        <w:rPr>
          <w:rFonts w:ascii="Times New Roman" w:hAnsi="Times New Roman" w:cs="Times New Roman"/>
          <w:color w:val="000000" w:themeColor="text1"/>
          <w:sz w:val="24"/>
          <w:szCs w:val="24"/>
        </w:rPr>
        <w:t xml:space="preserve"> = .00</w:t>
      </w:r>
      <w:r w:rsidR="00BB1836">
        <w:rPr>
          <w:rFonts w:ascii="Times New Roman" w:hAnsi="Times New Roman" w:cs="Times New Roman"/>
          <w:color w:val="000000" w:themeColor="text1"/>
          <w:sz w:val="24"/>
          <w:szCs w:val="24"/>
        </w:rPr>
        <w:t>1</w:t>
      </w:r>
      <w:r w:rsidR="00A9467A" w:rsidRPr="00A9467A">
        <w:rPr>
          <w:rFonts w:ascii="Times New Roman" w:hAnsi="Times New Roman" w:cs="Times New Roman"/>
          <w:color w:val="000000" w:themeColor="text1"/>
          <w:sz w:val="24"/>
          <w:szCs w:val="24"/>
        </w:rPr>
        <w:t>) or maintained a moderate level of OCB (</w:t>
      </w:r>
      <w:r w:rsidR="00A9467A" w:rsidRPr="00A9467A">
        <w:rPr>
          <w:rFonts w:ascii="Times New Roman" w:hAnsi="Times New Roman" w:cs="Times New Roman"/>
          <w:i/>
          <w:iCs/>
          <w:color w:val="000000" w:themeColor="text1"/>
          <w:sz w:val="24"/>
          <w:szCs w:val="24"/>
        </w:rPr>
        <w:t>M</w:t>
      </w:r>
      <w:r w:rsidR="00A9467A" w:rsidRPr="00A9467A">
        <w:rPr>
          <w:rFonts w:ascii="Times New Roman" w:hAnsi="Times New Roman" w:cs="Times New Roman"/>
          <w:color w:val="000000" w:themeColor="text1"/>
          <w:sz w:val="24"/>
          <w:szCs w:val="24"/>
        </w:rPr>
        <w:t xml:space="preserve"> = 16.65,</w:t>
      </w:r>
      <w:r w:rsidR="00A9467A" w:rsidRPr="00A9467A">
        <w:rPr>
          <w:rFonts w:ascii="Times New Roman" w:hAnsi="Times New Roman" w:cs="Times New Roman"/>
          <w:i/>
          <w:iCs/>
          <w:color w:val="000000" w:themeColor="text1"/>
          <w:sz w:val="24"/>
          <w:szCs w:val="24"/>
        </w:rPr>
        <w:t xml:space="preserve"> p</w:t>
      </w:r>
      <w:r w:rsidR="00A9467A" w:rsidRPr="00A9467A">
        <w:rPr>
          <w:rFonts w:ascii="Times New Roman" w:hAnsi="Times New Roman" w:cs="Times New Roman"/>
          <w:color w:val="000000" w:themeColor="text1"/>
          <w:sz w:val="24"/>
          <w:szCs w:val="24"/>
        </w:rPr>
        <w:t xml:space="preserve"> = .00</w:t>
      </w:r>
      <w:r w:rsidR="00BB1836">
        <w:rPr>
          <w:rFonts w:ascii="Times New Roman" w:hAnsi="Times New Roman" w:cs="Times New Roman"/>
          <w:color w:val="000000" w:themeColor="text1"/>
          <w:sz w:val="24"/>
          <w:szCs w:val="24"/>
        </w:rPr>
        <w:t>1</w:t>
      </w:r>
      <w:r w:rsidR="00A9467A" w:rsidRPr="00A9467A">
        <w:rPr>
          <w:rFonts w:ascii="Times New Roman" w:hAnsi="Times New Roman" w:cs="Times New Roman"/>
          <w:color w:val="000000" w:themeColor="text1"/>
          <w:sz w:val="24"/>
          <w:szCs w:val="24"/>
        </w:rPr>
        <w:t>)</w:t>
      </w:r>
      <w:r w:rsidR="00A9467A">
        <w:rPr>
          <w:rFonts w:ascii="Times New Roman" w:hAnsi="Times New Roman" w:cs="Times New Roman"/>
          <w:color w:val="000000" w:themeColor="text1"/>
          <w:sz w:val="24"/>
          <w:szCs w:val="24"/>
        </w:rPr>
        <w:t>. There was also</w:t>
      </w:r>
      <w:r w:rsidR="007316A3">
        <w:rPr>
          <w:rFonts w:ascii="Times New Roman" w:hAnsi="Times New Roman" w:cs="Times New Roman"/>
          <w:color w:val="000000" w:themeColor="text1"/>
          <w:sz w:val="24"/>
          <w:szCs w:val="24"/>
        </w:rPr>
        <w:t xml:space="preserve"> a small</w:t>
      </w:r>
      <w:r w:rsidR="00A9467A" w:rsidRPr="00A9467A">
        <w:rPr>
          <w:rFonts w:ascii="Times New Roman" w:hAnsi="Times New Roman" w:cs="Times New Roman"/>
          <w:color w:val="000000" w:themeColor="text1"/>
          <w:sz w:val="24"/>
          <w:szCs w:val="24"/>
        </w:rPr>
        <w:t xml:space="preserve"> effect of type of OCB on coworker </w:t>
      </w:r>
      <w:r w:rsidR="008B027D">
        <w:rPr>
          <w:rFonts w:ascii="Times New Roman" w:hAnsi="Times New Roman" w:cs="Times New Roman"/>
          <w:color w:val="000000" w:themeColor="text1"/>
          <w:sz w:val="24"/>
          <w:szCs w:val="24"/>
        </w:rPr>
        <w:t>likability</w:t>
      </w:r>
      <w:r w:rsidR="00BB73CF">
        <w:rPr>
          <w:rFonts w:ascii="Times New Roman" w:hAnsi="Times New Roman" w:cs="Times New Roman"/>
          <w:color w:val="000000" w:themeColor="text1"/>
          <w:sz w:val="24"/>
          <w:szCs w:val="24"/>
        </w:rPr>
        <w:t>,</w:t>
      </w:r>
      <w:r w:rsidR="00A9467A" w:rsidRPr="00A9467A">
        <w:rPr>
          <w:rFonts w:ascii="Times New Roman" w:hAnsi="Times New Roman" w:cs="Times New Roman"/>
          <w:color w:val="000000" w:themeColor="text1"/>
          <w:sz w:val="24"/>
          <w:szCs w:val="24"/>
        </w:rPr>
        <w:t xml:space="preserve"> </w:t>
      </w:r>
      <w:r w:rsidR="00A9467A" w:rsidRPr="00A9467A">
        <w:rPr>
          <w:rFonts w:ascii="Times New Roman" w:hAnsi="Times New Roman" w:cs="Times New Roman"/>
          <w:i/>
          <w:color w:val="000000" w:themeColor="text1"/>
          <w:sz w:val="24"/>
          <w:szCs w:val="24"/>
        </w:rPr>
        <w:t>F</w:t>
      </w:r>
      <w:r w:rsidR="00A9467A" w:rsidRPr="00A9467A">
        <w:rPr>
          <w:rFonts w:ascii="Times New Roman" w:hAnsi="Times New Roman" w:cs="Times New Roman"/>
          <w:color w:val="000000" w:themeColor="text1"/>
          <w:sz w:val="24"/>
          <w:szCs w:val="24"/>
        </w:rPr>
        <w:t xml:space="preserve">(3, 396) = 3.13, </w:t>
      </w:r>
      <w:r w:rsidR="00A9467A" w:rsidRPr="00A9467A">
        <w:rPr>
          <w:rFonts w:ascii="Times New Roman" w:hAnsi="Times New Roman" w:cs="Times New Roman"/>
          <w:i/>
          <w:color w:val="000000" w:themeColor="text1"/>
          <w:sz w:val="24"/>
          <w:szCs w:val="24"/>
        </w:rPr>
        <w:t xml:space="preserve">p = </w:t>
      </w:r>
      <w:r w:rsidR="00A9467A" w:rsidRPr="00A9467A">
        <w:rPr>
          <w:rFonts w:ascii="Times New Roman" w:hAnsi="Times New Roman" w:cs="Times New Roman"/>
          <w:color w:val="000000" w:themeColor="text1"/>
          <w:sz w:val="24"/>
          <w:szCs w:val="24"/>
        </w:rPr>
        <w:t xml:space="preserve">.03, </w:t>
      </w:r>
      <w:r w:rsidR="00A9467A" w:rsidRPr="00A9467A">
        <w:sym w:font="Symbol" w:char="F068"/>
      </w:r>
      <w:r w:rsidR="00A9467A" w:rsidRPr="00A9467A">
        <w:rPr>
          <w:rFonts w:ascii="Times New Roman" w:hAnsi="Times New Roman" w:cs="Times New Roman"/>
          <w:color w:val="000000" w:themeColor="text1"/>
          <w:sz w:val="24"/>
          <w:szCs w:val="24"/>
          <w:vertAlign w:val="subscript"/>
        </w:rPr>
        <w:t>p</w:t>
      </w:r>
      <w:r w:rsidR="00A9467A" w:rsidRPr="00A9467A">
        <w:rPr>
          <w:rFonts w:ascii="Times New Roman" w:hAnsi="Times New Roman" w:cs="Times New Roman"/>
          <w:color w:val="000000" w:themeColor="text1"/>
          <w:sz w:val="24"/>
          <w:szCs w:val="24"/>
          <w:vertAlign w:val="superscript"/>
        </w:rPr>
        <w:t>2</w:t>
      </w:r>
      <w:r w:rsidR="00A9467A" w:rsidRPr="00A9467A">
        <w:rPr>
          <w:rFonts w:ascii="Times New Roman" w:hAnsi="Times New Roman" w:cs="Times New Roman"/>
          <w:color w:val="000000" w:themeColor="text1"/>
          <w:sz w:val="24"/>
          <w:szCs w:val="24"/>
        </w:rPr>
        <w:t xml:space="preserve"> = .02</w:t>
      </w:r>
      <w:r w:rsidR="00A9467A">
        <w:rPr>
          <w:rFonts w:ascii="Times New Roman" w:hAnsi="Times New Roman" w:cs="Times New Roman"/>
          <w:color w:val="000000" w:themeColor="text1"/>
          <w:sz w:val="24"/>
          <w:szCs w:val="24"/>
        </w:rPr>
        <w:t>, such that</w:t>
      </w:r>
      <w:r w:rsidR="00A9467A" w:rsidRPr="00A9467A">
        <w:rPr>
          <w:rFonts w:ascii="Times New Roman" w:hAnsi="Times New Roman" w:cs="Times New Roman"/>
          <w:color w:val="000000" w:themeColor="text1"/>
          <w:sz w:val="24"/>
          <w:szCs w:val="24"/>
        </w:rPr>
        <w:t xml:space="preserve"> coworkers who </w:t>
      </w:r>
      <w:r w:rsidR="009A2722">
        <w:rPr>
          <w:rFonts w:ascii="Times New Roman" w:hAnsi="Times New Roman" w:cs="Times New Roman"/>
          <w:color w:val="000000" w:themeColor="text1"/>
          <w:sz w:val="24"/>
          <w:szCs w:val="24"/>
        </w:rPr>
        <w:t>performed</w:t>
      </w:r>
      <w:r w:rsidR="00A9467A" w:rsidRPr="00A9467A">
        <w:rPr>
          <w:rFonts w:ascii="Times New Roman" w:hAnsi="Times New Roman" w:cs="Times New Roman"/>
          <w:color w:val="000000" w:themeColor="text1"/>
          <w:sz w:val="24"/>
          <w:szCs w:val="24"/>
        </w:rPr>
        <w:t xml:space="preserve"> promotive OCBIs were more likeable (</w:t>
      </w:r>
      <w:r w:rsidR="00A9467A" w:rsidRPr="00A9467A">
        <w:rPr>
          <w:rFonts w:ascii="Times New Roman" w:hAnsi="Times New Roman" w:cs="Times New Roman"/>
          <w:i/>
          <w:iCs/>
          <w:color w:val="000000" w:themeColor="text1"/>
          <w:sz w:val="24"/>
          <w:szCs w:val="24"/>
        </w:rPr>
        <w:t>M</w:t>
      </w:r>
      <w:r w:rsidR="00A9467A" w:rsidRPr="00A9467A">
        <w:rPr>
          <w:rFonts w:ascii="Times New Roman" w:hAnsi="Times New Roman" w:cs="Times New Roman"/>
          <w:color w:val="000000" w:themeColor="text1"/>
          <w:sz w:val="24"/>
          <w:szCs w:val="24"/>
        </w:rPr>
        <w:t xml:space="preserve"> = 15.72) than coworkers who </w:t>
      </w:r>
      <w:r w:rsidR="009A2722">
        <w:rPr>
          <w:rFonts w:ascii="Times New Roman" w:hAnsi="Times New Roman" w:cs="Times New Roman"/>
          <w:color w:val="000000" w:themeColor="text1"/>
          <w:sz w:val="24"/>
          <w:szCs w:val="24"/>
        </w:rPr>
        <w:t>performed</w:t>
      </w:r>
      <w:r w:rsidR="00A9467A" w:rsidRPr="00A9467A">
        <w:rPr>
          <w:rFonts w:ascii="Times New Roman" w:hAnsi="Times New Roman" w:cs="Times New Roman"/>
          <w:color w:val="000000" w:themeColor="text1"/>
          <w:sz w:val="24"/>
          <w:szCs w:val="24"/>
        </w:rPr>
        <w:t xml:space="preserve"> protective OCBIs (</w:t>
      </w:r>
      <w:r w:rsidR="00A9467A" w:rsidRPr="00A9467A">
        <w:rPr>
          <w:rFonts w:ascii="Times New Roman" w:hAnsi="Times New Roman" w:cs="Times New Roman"/>
          <w:i/>
          <w:iCs/>
          <w:color w:val="000000" w:themeColor="text1"/>
          <w:sz w:val="24"/>
          <w:szCs w:val="24"/>
        </w:rPr>
        <w:t>M</w:t>
      </w:r>
      <w:r w:rsidR="00A9467A" w:rsidRPr="00A9467A">
        <w:rPr>
          <w:rFonts w:ascii="Times New Roman" w:hAnsi="Times New Roman" w:cs="Times New Roman"/>
          <w:color w:val="000000" w:themeColor="text1"/>
          <w:sz w:val="24"/>
          <w:szCs w:val="24"/>
        </w:rPr>
        <w:t xml:space="preserve"> = 14.69; </w:t>
      </w:r>
      <w:r w:rsidR="00A9467A" w:rsidRPr="00A9467A">
        <w:rPr>
          <w:rFonts w:ascii="Times New Roman" w:hAnsi="Times New Roman" w:cs="Times New Roman"/>
          <w:i/>
          <w:iCs/>
          <w:color w:val="000000" w:themeColor="text1"/>
          <w:sz w:val="24"/>
          <w:szCs w:val="24"/>
        </w:rPr>
        <w:t>p</w:t>
      </w:r>
      <w:r w:rsidR="00A9467A" w:rsidRPr="00A9467A">
        <w:rPr>
          <w:rFonts w:ascii="Times New Roman" w:hAnsi="Times New Roman" w:cs="Times New Roman"/>
          <w:color w:val="000000" w:themeColor="text1"/>
          <w:sz w:val="24"/>
          <w:szCs w:val="24"/>
        </w:rPr>
        <w:t xml:space="preserve"> = .04)</w:t>
      </w:r>
      <w:r w:rsidR="00A9467A">
        <w:rPr>
          <w:rFonts w:ascii="Times New Roman" w:hAnsi="Times New Roman" w:cs="Times New Roman"/>
          <w:b/>
          <w:bCs/>
          <w:sz w:val="24"/>
          <w:szCs w:val="24"/>
        </w:rPr>
        <w:t xml:space="preserve">. </w:t>
      </w:r>
      <w:r w:rsidR="003D4B46" w:rsidRPr="00A9467A">
        <w:rPr>
          <w:rFonts w:ascii="Times New Roman" w:hAnsi="Times New Roman" w:cs="Times New Roman"/>
          <w:color w:val="000000" w:themeColor="text1"/>
          <w:sz w:val="24"/>
          <w:szCs w:val="24"/>
        </w:rPr>
        <w:t xml:space="preserve">There was </w:t>
      </w:r>
      <w:r w:rsidR="007316A3">
        <w:rPr>
          <w:rFonts w:ascii="Times New Roman" w:hAnsi="Times New Roman" w:cs="Times New Roman"/>
          <w:color w:val="000000" w:themeColor="text1"/>
          <w:sz w:val="24"/>
          <w:szCs w:val="24"/>
        </w:rPr>
        <w:t>n</w:t>
      </w:r>
      <w:r w:rsidR="003D4B46" w:rsidRPr="00A9467A">
        <w:rPr>
          <w:rFonts w:ascii="Times New Roman" w:hAnsi="Times New Roman" w:cs="Times New Roman"/>
          <w:color w:val="000000" w:themeColor="text1"/>
          <w:sz w:val="24"/>
          <w:szCs w:val="24"/>
        </w:rPr>
        <w:t xml:space="preserve">o significant </w:t>
      </w:r>
      <w:r w:rsidR="003D4B46" w:rsidRPr="00664B12">
        <w:rPr>
          <w:rFonts w:ascii="Times New Roman" w:hAnsi="Times New Roman" w:cs="Times New Roman"/>
          <w:color w:val="000000" w:themeColor="text1"/>
          <w:sz w:val="24"/>
          <w:szCs w:val="24"/>
        </w:rPr>
        <w:t xml:space="preserve">interaction effect between fluctuation in OCB and type of OCB. </w:t>
      </w:r>
      <w:r w:rsidR="00170E72">
        <w:rPr>
          <w:rFonts w:ascii="Times New Roman" w:hAnsi="Times New Roman" w:cs="Times New Roman"/>
          <w:color w:val="000000" w:themeColor="text1"/>
          <w:sz w:val="24"/>
          <w:szCs w:val="24"/>
        </w:rPr>
        <w:t xml:space="preserve">See Table 2. </w:t>
      </w:r>
    </w:p>
    <w:p w14:paraId="7EA27BB5" w14:textId="14A236A0" w:rsidR="00622A47" w:rsidRDefault="002B3A69" w:rsidP="005C7129">
      <w:pPr>
        <w:pStyle w:val="Heading2"/>
      </w:pPr>
      <w:bookmarkStart w:id="21" w:name="_Toc44947224"/>
      <w:r w:rsidRPr="00664B12">
        <w:t>Perceived Competence of Coworker</w:t>
      </w:r>
      <w:bookmarkEnd w:id="21"/>
    </w:p>
    <w:p w14:paraId="015E863C" w14:textId="0A4828C5" w:rsidR="001C18E5" w:rsidRDefault="00F86FD9" w:rsidP="0017784F">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664B12">
        <w:rPr>
          <w:rFonts w:ascii="Times New Roman" w:hAnsi="Times New Roman" w:cs="Times New Roman"/>
          <w:sz w:val="24"/>
          <w:szCs w:val="24"/>
        </w:rPr>
        <w:t xml:space="preserve">Findings from the ANCOVA suggested </w:t>
      </w:r>
      <w:bookmarkStart w:id="22" w:name="_Hlk39835868"/>
      <w:r w:rsidRPr="00664B12">
        <w:rPr>
          <w:rFonts w:ascii="Times New Roman" w:hAnsi="Times New Roman" w:cs="Times New Roman"/>
          <w:color w:val="000000" w:themeColor="text1"/>
          <w:sz w:val="24"/>
          <w:szCs w:val="24"/>
        </w:rPr>
        <w:t xml:space="preserve">that there was </w:t>
      </w:r>
      <w:r w:rsidR="00E4215F">
        <w:rPr>
          <w:rFonts w:ascii="Times New Roman" w:hAnsi="Times New Roman" w:cs="Times New Roman"/>
          <w:color w:val="000000" w:themeColor="text1"/>
          <w:sz w:val="24"/>
          <w:szCs w:val="24"/>
        </w:rPr>
        <w:t>also a large</w:t>
      </w:r>
      <w:r w:rsidRPr="00664B12">
        <w:rPr>
          <w:rFonts w:ascii="Times New Roman" w:hAnsi="Times New Roman" w:cs="Times New Roman"/>
          <w:color w:val="000000" w:themeColor="text1"/>
          <w:sz w:val="24"/>
          <w:szCs w:val="24"/>
        </w:rPr>
        <w:t xml:space="preserve"> effect of fluctuation in OCB</w:t>
      </w:r>
      <w:r w:rsidR="00BB73CF">
        <w:rPr>
          <w:rFonts w:ascii="Times New Roman" w:hAnsi="Times New Roman" w:cs="Times New Roman"/>
          <w:color w:val="000000" w:themeColor="text1"/>
          <w:sz w:val="24"/>
          <w:szCs w:val="24"/>
        </w:rPr>
        <w:t>,</w:t>
      </w:r>
      <w:r w:rsidRPr="00664B12">
        <w:rPr>
          <w:rFonts w:ascii="Times New Roman" w:hAnsi="Times New Roman" w:cs="Times New Roman"/>
          <w:color w:val="000000" w:themeColor="text1"/>
          <w:sz w:val="24"/>
          <w:szCs w:val="24"/>
        </w:rPr>
        <w:t xml:space="preserve"> </w:t>
      </w:r>
      <w:r w:rsidRPr="00664B12">
        <w:rPr>
          <w:rFonts w:ascii="Times New Roman" w:hAnsi="Times New Roman" w:cs="Times New Roman"/>
          <w:i/>
          <w:color w:val="000000" w:themeColor="text1"/>
          <w:sz w:val="24"/>
          <w:szCs w:val="24"/>
        </w:rPr>
        <w:t>F</w:t>
      </w:r>
      <w:r w:rsidRPr="00664B12">
        <w:rPr>
          <w:rFonts w:ascii="Times New Roman" w:hAnsi="Times New Roman" w:cs="Times New Roman"/>
          <w:color w:val="000000" w:themeColor="text1"/>
          <w:sz w:val="24"/>
          <w:szCs w:val="24"/>
        </w:rPr>
        <w:t xml:space="preserve">(2, 396) = 32.42, </w:t>
      </w:r>
      <w:r w:rsidRPr="00664B12">
        <w:rPr>
          <w:rFonts w:ascii="Times New Roman" w:hAnsi="Times New Roman" w:cs="Times New Roman"/>
          <w:i/>
          <w:color w:val="000000" w:themeColor="text1"/>
          <w:sz w:val="24"/>
          <w:szCs w:val="24"/>
        </w:rPr>
        <w:t xml:space="preserve">p = </w:t>
      </w:r>
      <w:r w:rsidRPr="00664B12">
        <w:rPr>
          <w:rFonts w:ascii="Times New Roman" w:hAnsi="Times New Roman" w:cs="Times New Roman"/>
          <w:color w:val="000000" w:themeColor="text1"/>
          <w:sz w:val="24"/>
          <w:szCs w:val="24"/>
        </w:rPr>
        <w:t>.00</w:t>
      </w:r>
      <w:r w:rsidR="00BB1836">
        <w:rPr>
          <w:rFonts w:ascii="Times New Roman" w:hAnsi="Times New Roman" w:cs="Times New Roman"/>
          <w:color w:val="000000" w:themeColor="text1"/>
          <w:sz w:val="24"/>
          <w:szCs w:val="24"/>
        </w:rPr>
        <w:t>1</w:t>
      </w:r>
      <w:r w:rsidRPr="00664B12">
        <w:rPr>
          <w:rFonts w:ascii="Times New Roman" w:hAnsi="Times New Roman" w:cs="Times New Roman"/>
          <w:color w:val="000000" w:themeColor="text1"/>
          <w:sz w:val="24"/>
          <w:szCs w:val="24"/>
        </w:rPr>
        <w:t xml:space="preserve">, </w:t>
      </w:r>
      <w:r w:rsidRPr="00664B12">
        <w:rPr>
          <w:rFonts w:ascii="Times New Roman" w:hAnsi="Times New Roman" w:cs="Times New Roman"/>
          <w:sz w:val="24"/>
          <w:szCs w:val="24"/>
        </w:rPr>
        <w:sym w:font="Symbol" w:char="F068"/>
      </w:r>
      <w:r w:rsidRPr="00664B12">
        <w:rPr>
          <w:rFonts w:ascii="Times New Roman" w:hAnsi="Times New Roman" w:cs="Times New Roman"/>
          <w:color w:val="000000" w:themeColor="text1"/>
          <w:sz w:val="24"/>
          <w:szCs w:val="24"/>
          <w:vertAlign w:val="subscript"/>
        </w:rPr>
        <w:t>p</w:t>
      </w:r>
      <w:r w:rsidRPr="00664B12">
        <w:rPr>
          <w:rFonts w:ascii="Times New Roman" w:hAnsi="Times New Roman" w:cs="Times New Roman"/>
          <w:color w:val="000000" w:themeColor="text1"/>
          <w:sz w:val="24"/>
          <w:szCs w:val="24"/>
          <w:vertAlign w:val="superscript"/>
        </w:rPr>
        <w:t>2</w:t>
      </w:r>
      <w:r w:rsidRPr="00664B12">
        <w:rPr>
          <w:rFonts w:ascii="Times New Roman" w:hAnsi="Times New Roman" w:cs="Times New Roman"/>
          <w:color w:val="000000" w:themeColor="text1"/>
          <w:sz w:val="24"/>
          <w:szCs w:val="24"/>
        </w:rPr>
        <w:t xml:space="preserve"> = .14</w:t>
      </w:r>
      <w:r w:rsidR="008E09B9">
        <w:rPr>
          <w:rFonts w:ascii="Times New Roman" w:hAnsi="Times New Roman" w:cs="Times New Roman"/>
          <w:color w:val="000000" w:themeColor="text1"/>
          <w:sz w:val="24"/>
          <w:szCs w:val="24"/>
        </w:rPr>
        <w:t>,</w:t>
      </w:r>
      <w:r w:rsidRPr="00664B12">
        <w:rPr>
          <w:rFonts w:ascii="Times New Roman" w:hAnsi="Times New Roman" w:cs="Times New Roman"/>
          <w:color w:val="000000" w:themeColor="text1"/>
          <w:sz w:val="24"/>
          <w:szCs w:val="24"/>
        </w:rPr>
        <w:t xml:space="preserve"> and </w:t>
      </w:r>
      <w:r w:rsidR="00E4215F">
        <w:rPr>
          <w:rFonts w:ascii="Times New Roman" w:hAnsi="Times New Roman" w:cs="Times New Roman"/>
          <w:color w:val="000000" w:themeColor="text1"/>
          <w:sz w:val="24"/>
          <w:szCs w:val="24"/>
        </w:rPr>
        <w:t xml:space="preserve">a small effect of </w:t>
      </w:r>
      <w:r w:rsidRPr="00664B12">
        <w:rPr>
          <w:rFonts w:ascii="Times New Roman" w:hAnsi="Times New Roman" w:cs="Times New Roman"/>
          <w:color w:val="000000" w:themeColor="text1"/>
          <w:sz w:val="24"/>
          <w:szCs w:val="24"/>
        </w:rPr>
        <w:t>type of OCB</w:t>
      </w:r>
      <w:r w:rsidR="008E09B9">
        <w:rPr>
          <w:rFonts w:ascii="Times New Roman" w:hAnsi="Times New Roman" w:cs="Times New Roman"/>
          <w:color w:val="000000" w:themeColor="text1"/>
          <w:sz w:val="24"/>
          <w:szCs w:val="24"/>
        </w:rPr>
        <w:t>,</w:t>
      </w:r>
      <w:r w:rsidRPr="00664B12">
        <w:rPr>
          <w:rFonts w:ascii="Times New Roman" w:hAnsi="Times New Roman" w:cs="Times New Roman"/>
          <w:color w:val="000000" w:themeColor="text1"/>
          <w:sz w:val="24"/>
          <w:szCs w:val="24"/>
        </w:rPr>
        <w:t xml:space="preserve"> </w:t>
      </w:r>
      <w:r w:rsidRPr="00664B12">
        <w:rPr>
          <w:rFonts w:ascii="Times New Roman" w:hAnsi="Times New Roman" w:cs="Times New Roman"/>
          <w:i/>
          <w:color w:val="000000" w:themeColor="text1"/>
          <w:sz w:val="24"/>
          <w:szCs w:val="24"/>
        </w:rPr>
        <w:t>F</w:t>
      </w:r>
      <w:r w:rsidRPr="00664B12">
        <w:rPr>
          <w:rFonts w:ascii="Times New Roman" w:hAnsi="Times New Roman" w:cs="Times New Roman"/>
          <w:color w:val="000000" w:themeColor="text1"/>
          <w:sz w:val="24"/>
          <w:szCs w:val="24"/>
        </w:rPr>
        <w:t xml:space="preserve">(3, 396) = 5.69, </w:t>
      </w:r>
      <w:r w:rsidRPr="00664B12">
        <w:rPr>
          <w:rFonts w:ascii="Times New Roman" w:hAnsi="Times New Roman" w:cs="Times New Roman"/>
          <w:i/>
          <w:color w:val="000000" w:themeColor="text1"/>
          <w:sz w:val="24"/>
          <w:szCs w:val="24"/>
        </w:rPr>
        <w:t xml:space="preserve">p = </w:t>
      </w:r>
      <w:r w:rsidRPr="00664B12">
        <w:rPr>
          <w:rFonts w:ascii="Times New Roman" w:hAnsi="Times New Roman" w:cs="Times New Roman"/>
          <w:color w:val="000000" w:themeColor="text1"/>
          <w:sz w:val="24"/>
          <w:szCs w:val="24"/>
        </w:rPr>
        <w:t>.00</w:t>
      </w:r>
      <w:r w:rsidR="00BB1836">
        <w:rPr>
          <w:rFonts w:ascii="Times New Roman" w:hAnsi="Times New Roman" w:cs="Times New Roman"/>
          <w:color w:val="000000" w:themeColor="text1"/>
          <w:sz w:val="24"/>
          <w:szCs w:val="24"/>
        </w:rPr>
        <w:t>1</w:t>
      </w:r>
      <w:r w:rsidRPr="00664B12">
        <w:rPr>
          <w:rFonts w:ascii="Times New Roman" w:hAnsi="Times New Roman" w:cs="Times New Roman"/>
          <w:color w:val="000000" w:themeColor="text1"/>
          <w:sz w:val="24"/>
          <w:szCs w:val="24"/>
        </w:rPr>
        <w:t xml:space="preserve">, </w:t>
      </w:r>
      <w:r w:rsidRPr="00664B12">
        <w:rPr>
          <w:rFonts w:ascii="Times New Roman" w:hAnsi="Times New Roman" w:cs="Times New Roman"/>
          <w:sz w:val="24"/>
          <w:szCs w:val="24"/>
        </w:rPr>
        <w:sym w:font="Symbol" w:char="F068"/>
      </w:r>
      <w:r w:rsidRPr="00664B12">
        <w:rPr>
          <w:rFonts w:ascii="Times New Roman" w:hAnsi="Times New Roman" w:cs="Times New Roman"/>
          <w:color w:val="000000" w:themeColor="text1"/>
          <w:sz w:val="24"/>
          <w:szCs w:val="24"/>
          <w:vertAlign w:val="subscript"/>
        </w:rPr>
        <w:t>p</w:t>
      </w:r>
      <w:r w:rsidRPr="00664B12">
        <w:rPr>
          <w:rFonts w:ascii="Times New Roman" w:hAnsi="Times New Roman" w:cs="Times New Roman"/>
          <w:color w:val="000000" w:themeColor="text1"/>
          <w:sz w:val="24"/>
          <w:szCs w:val="24"/>
          <w:vertAlign w:val="superscript"/>
        </w:rPr>
        <w:t>2</w:t>
      </w:r>
      <w:r w:rsidRPr="00664B12">
        <w:rPr>
          <w:rFonts w:ascii="Times New Roman" w:hAnsi="Times New Roman" w:cs="Times New Roman"/>
          <w:color w:val="000000" w:themeColor="text1"/>
          <w:sz w:val="24"/>
          <w:szCs w:val="24"/>
        </w:rPr>
        <w:t xml:space="preserve"> = .04</w:t>
      </w:r>
      <w:r w:rsidR="008E09B9">
        <w:rPr>
          <w:rFonts w:ascii="Times New Roman" w:hAnsi="Times New Roman" w:cs="Times New Roman"/>
          <w:color w:val="000000" w:themeColor="text1"/>
          <w:sz w:val="24"/>
          <w:szCs w:val="24"/>
        </w:rPr>
        <w:t>,</w:t>
      </w:r>
      <w:r w:rsidRPr="00664B12">
        <w:rPr>
          <w:rFonts w:ascii="Times New Roman" w:hAnsi="Times New Roman" w:cs="Times New Roman"/>
          <w:color w:val="000000" w:themeColor="text1"/>
          <w:sz w:val="24"/>
          <w:szCs w:val="24"/>
        </w:rPr>
        <w:t xml:space="preserve"> on participants</w:t>
      </w:r>
      <w:r w:rsidR="00130800">
        <w:rPr>
          <w:rFonts w:ascii="Times New Roman" w:hAnsi="Times New Roman" w:cs="Times New Roman"/>
          <w:color w:val="000000" w:themeColor="text1"/>
          <w:sz w:val="24"/>
          <w:szCs w:val="24"/>
        </w:rPr>
        <w:t>’</w:t>
      </w:r>
      <w:r w:rsidRPr="00664B12">
        <w:rPr>
          <w:rFonts w:ascii="Times New Roman" w:hAnsi="Times New Roman" w:cs="Times New Roman"/>
          <w:color w:val="000000" w:themeColor="text1"/>
          <w:sz w:val="24"/>
          <w:szCs w:val="24"/>
        </w:rPr>
        <w:t xml:space="preserve"> perception of their coworker’s competence. </w:t>
      </w:r>
      <w:bookmarkEnd w:id="22"/>
      <w:r w:rsidR="00664B12">
        <w:rPr>
          <w:rFonts w:ascii="Times New Roman" w:hAnsi="Times New Roman" w:cs="Times New Roman"/>
          <w:color w:val="000000" w:themeColor="text1"/>
          <w:sz w:val="24"/>
          <w:szCs w:val="24"/>
        </w:rPr>
        <w:t>Although these findings were promising</w:t>
      </w:r>
      <w:r w:rsidR="00664B12" w:rsidRPr="00664B12">
        <w:rPr>
          <w:rFonts w:ascii="Times New Roman" w:hAnsi="Times New Roman" w:cs="Times New Roman"/>
          <w:color w:val="000000" w:themeColor="text1"/>
          <w:sz w:val="24"/>
          <w:szCs w:val="24"/>
        </w:rPr>
        <w:t xml:space="preserve">, the results </w:t>
      </w:r>
      <w:r w:rsidR="00664B12">
        <w:rPr>
          <w:rFonts w:ascii="Times New Roman" w:hAnsi="Times New Roman" w:cs="Times New Roman"/>
          <w:color w:val="000000" w:themeColor="text1"/>
          <w:sz w:val="24"/>
          <w:szCs w:val="24"/>
        </w:rPr>
        <w:t>from the ANCOVA</w:t>
      </w:r>
      <w:r w:rsidR="004508C1">
        <w:rPr>
          <w:rFonts w:ascii="Times New Roman" w:hAnsi="Times New Roman" w:cs="Times New Roman"/>
          <w:color w:val="000000" w:themeColor="text1"/>
          <w:sz w:val="24"/>
          <w:szCs w:val="24"/>
        </w:rPr>
        <w:t xml:space="preserve"> also indicated a significant violation of the homogeneity assumption (Levene’s test </w:t>
      </w:r>
      <w:r w:rsidR="004508C1" w:rsidRPr="004508C1">
        <w:rPr>
          <w:rFonts w:ascii="Times New Roman" w:hAnsi="Times New Roman" w:cs="Times New Roman"/>
          <w:i/>
          <w:iCs/>
          <w:color w:val="000000" w:themeColor="text1"/>
          <w:sz w:val="24"/>
          <w:szCs w:val="24"/>
        </w:rPr>
        <w:t>p</w:t>
      </w:r>
      <w:r w:rsidR="004508C1">
        <w:rPr>
          <w:rFonts w:ascii="Times New Roman" w:hAnsi="Times New Roman" w:cs="Times New Roman"/>
          <w:color w:val="000000" w:themeColor="text1"/>
          <w:sz w:val="24"/>
          <w:szCs w:val="24"/>
        </w:rPr>
        <w:t xml:space="preserve"> = .00</w:t>
      </w:r>
      <w:r w:rsidR="00BB1836">
        <w:rPr>
          <w:rFonts w:ascii="Times New Roman" w:hAnsi="Times New Roman" w:cs="Times New Roman"/>
          <w:color w:val="000000" w:themeColor="text1"/>
          <w:sz w:val="24"/>
          <w:szCs w:val="24"/>
        </w:rPr>
        <w:t>1</w:t>
      </w:r>
      <w:r w:rsidR="004508C1">
        <w:rPr>
          <w:rFonts w:ascii="Times New Roman" w:hAnsi="Times New Roman" w:cs="Times New Roman"/>
          <w:color w:val="000000" w:themeColor="text1"/>
          <w:sz w:val="24"/>
          <w:szCs w:val="24"/>
        </w:rPr>
        <w:t xml:space="preserve">). </w:t>
      </w:r>
      <w:r w:rsidR="00664B12" w:rsidRPr="00664B12">
        <w:rPr>
          <w:rFonts w:ascii="Times New Roman" w:hAnsi="Times New Roman" w:cs="Times New Roman"/>
          <w:color w:val="000000" w:themeColor="text1"/>
          <w:sz w:val="24"/>
          <w:szCs w:val="24"/>
        </w:rPr>
        <w:t xml:space="preserve">In order to address this issue, the Brown-Forsythe ANOVA test was used. </w:t>
      </w:r>
      <w:r w:rsidR="004508C1">
        <w:rPr>
          <w:rFonts w:ascii="Times New Roman" w:hAnsi="Times New Roman" w:cs="Times New Roman"/>
          <w:color w:val="000000" w:themeColor="text1"/>
          <w:sz w:val="24"/>
          <w:szCs w:val="24"/>
        </w:rPr>
        <w:t xml:space="preserve">Consistent with the findings from the </w:t>
      </w:r>
      <w:r w:rsidR="004508C1" w:rsidRPr="00BE2330">
        <w:rPr>
          <w:rFonts w:ascii="Times New Roman" w:hAnsi="Times New Roman" w:cs="Times New Roman"/>
          <w:color w:val="000000" w:themeColor="text1"/>
          <w:sz w:val="24"/>
          <w:szCs w:val="24"/>
        </w:rPr>
        <w:t>ANCOVA, t</w:t>
      </w:r>
      <w:r w:rsidR="00664B12" w:rsidRPr="00BE2330">
        <w:rPr>
          <w:rFonts w:ascii="Times New Roman" w:hAnsi="Times New Roman" w:cs="Times New Roman"/>
          <w:color w:val="000000" w:themeColor="text1"/>
          <w:sz w:val="24"/>
          <w:szCs w:val="24"/>
        </w:rPr>
        <w:t xml:space="preserve">he Brown-Forsythe ANOVA </w:t>
      </w:r>
      <w:r w:rsidR="004508C1" w:rsidRPr="00BE2330">
        <w:rPr>
          <w:rFonts w:ascii="Times New Roman" w:hAnsi="Times New Roman" w:cs="Times New Roman"/>
          <w:color w:val="000000" w:themeColor="text1"/>
          <w:sz w:val="24"/>
          <w:szCs w:val="24"/>
        </w:rPr>
        <w:t>demonstrated</w:t>
      </w:r>
      <w:r w:rsidR="00664B12" w:rsidRPr="00BE2330">
        <w:rPr>
          <w:rFonts w:ascii="Times New Roman" w:hAnsi="Times New Roman" w:cs="Times New Roman"/>
          <w:color w:val="000000" w:themeColor="text1"/>
          <w:sz w:val="24"/>
          <w:szCs w:val="24"/>
        </w:rPr>
        <w:t xml:space="preserve"> a significant effect of fluctuation</w:t>
      </w:r>
      <w:r w:rsidR="00BB73CF">
        <w:rPr>
          <w:rFonts w:ascii="Times New Roman" w:hAnsi="Times New Roman" w:cs="Times New Roman"/>
          <w:color w:val="000000" w:themeColor="text1"/>
          <w:sz w:val="24"/>
          <w:szCs w:val="24"/>
        </w:rPr>
        <w:t>,</w:t>
      </w:r>
      <w:r w:rsidR="00664B12" w:rsidRPr="00BE2330">
        <w:rPr>
          <w:rFonts w:ascii="Times New Roman" w:hAnsi="Times New Roman" w:cs="Times New Roman"/>
          <w:color w:val="000000" w:themeColor="text1"/>
          <w:sz w:val="24"/>
          <w:szCs w:val="24"/>
        </w:rPr>
        <w:t xml:space="preserve"> </w:t>
      </w:r>
      <w:r w:rsidR="00664B12" w:rsidRPr="00BE2330">
        <w:rPr>
          <w:rFonts w:ascii="Times New Roman" w:hAnsi="Times New Roman" w:cs="Times New Roman"/>
          <w:i/>
          <w:color w:val="000000" w:themeColor="text1"/>
          <w:sz w:val="24"/>
          <w:szCs w:val="24"/>
        </w:rPr>
        <w:t>F</w:t>
      </w:r>
      <w:r w:rsidR="00664B12" w:rsidRPr="00BE2330">
        <w:rPr>
          <w:rFonts w:ascii="Times New Roman" w:hAnsi="Times New Roman" w:cs="Times New Roman"/>
          <w:color w:val="000000" w:themeColor="text1"/>
          <w:sz w:val="24"/>
          <w:szCs w:val="24"/>
        </w:rPr>
        <w:t xml:space="preserve">(2, 406) = 33.07, </w:t>
      </w:r>
      <w:r w:rsidR="00664B12" w:rsidRPr="00BE2330">
        <w:rPr>
          <w:rFonts w:ascii="Times New Roman" w:hAnsi="Times New Roman" w:cs="Times New Roman"/>
          <w:i/>
          <w:color w:val="000000" w:themeColor="text1"/>
          <w:sz w:val="24"/>
          <w:szCs w:val="24"/>
        </w:rPr>
        <w:t xml:space="preserve">p = </w:t>
      </w:r>
      <w:r w:rsidR="00664B12" w:rsidRPr="00BE2330">
        <w:rPr>
          <w:rFonts w:ascii="Times New Roman" w:hAnsi="Times New Roman" w:cs="Times New Roman"/>
          <w:color w:val="000000" w:themeColor="text1"/>
          <w:sz w:val="24"/>
          <w:szCs w:val="24"/>
        </w:rPr>
        <w:t>.00</w:t>
      </w:r>
      <w:r w:rsidR="00BB1836">
        <w:rPr>
          <w:rFonts w:ascii="Times New Roman" w:hAnsi="Times New Roman" w:cs="Times New Roman"/>
          <w:color w:val="000000" w:themeColor="text1"/>
          <w:sz w:val="24"/>
          <w:szCs w:val="24"/>
        </w:rPr>
        <w:t>1</w:t>
      </w:r>
      <w:r w:rsidR="00BB73CF">
        <w:rPr>
          <w:rFonts w:ascii="Times New Roman" w:hAnsi="Times New Roman" w:cs="Times New Roman"/>
          <w:color w:val="000000" w:themeColor="text1"/>
          <w:sz w:val="24"/>
          <w:szCs w:val="24"/>
        </w:rPr>
        <w:t>,</w:t>
      </w:r>
      <w:r w:rsidR="00664B12" w:rsidRPr="00BE2330">
        <w:rPr>
          <w:rFonts w:ascii="Times New Roman" w:hAnsi="Times New Roman" w:cs="Times New Roman"/>
          <w:color w:val="000000" w:themeColor="text1"/>
          <w:sz w:val="24"/>
          <w:szCs w:val="24"/>
        </w:rPr>
        <w:t xml:space="preserve"> and type of OCB</w:t>
      </w:r>
      <w:r w:rsidR="008E09B9">
        <w:rPr>
          <w:rFonts w:ascii="Times New Roman" w:hAnsi="Times New Roman" w:cs="Times New Roman"/>
          <w:color w:val="000000" w:themeColor="text1"/>
          <w:sz w:val="24"/>
          <w:szCs w:val="24"/>
        </w:rPr>
        <w:t>,</w:t>
      </w:r>
      <w:r w:rsidR="00664B12" w:rsidRPr="00BE2330">
        <w:rPr>
          <w:rFonts w:ascii="Times New Roman" w:hAnsi="Times New Roman" w:cs="Times New Roman"/>
          <w:color w:val="000000" w:themeColor="text1"/>
          <w:sz w:val="24"/>
          <w:szCs w:val="24"/>
        </w:rPr>
        <w:t xml:space="preserve"> </w:t>
      </w:r>
      <w:r w:rsidR="00664B12" w:rsidRPr="00BE2330">
        <w:rPr>
          <w:rFonts w:ascii="Times New Roman" w:hAnsi="Times New Roman" w:cs="Times New Roman"/>
          <w:i/>
          <w:color w:val="000000" w:themeColor="text1"/>
          <w:sz w:val="24"/>
          <w:szCs w:val="24"/>
        </w:rPr>
        <w:t>F</w:t>
      </w:r>
      <w:r w:rsidR="00664B12" w:rsidRPr="00BE2330">
        <w:rPr>
          <w:rFonts w:ascii="Times New Roman" w:hAnsi="Times New Roman" w:cs="Times New Roman"/>
          <w:color w:val="000000" w:themeColor="text1"/>
          <w:sz w:val="24"/>
          <w:szCs w:val="24"/>
        </w:rPr>
        <w:t xml:space="preserve">(3, 405) = 5.00, </w:t>
      </w:r>
      <w:r w:rsidR="00664B12" w:rsidRPr="00BE2330">
        <w:rPr>
          <w:rFonts w:ascii="Times New Roman" w:hAnsi="Times New Roman" w:cs="Times New Roman"/>
          <w:i/>
          <w:color w:val="000000" w:themeColor="text1"/>
          <w:sz w:val="24"/>
          <w:szCs w:val="24"/>
        </w:rPr>
        <w:t xml:space="preserve">p = </w:t>
      </w:r>
      <w:r w:rsidR="00664B12" w:rsidRPr="00BE2330">
        <w:rPr>
          <w:rFonts w:ascii="Times New Roman" w:hAnsi="Times New Roman" w:cs="Times New Roman"/>
          <w:color w:val="000000" w:themeColor="text1"/>
          <w:sz w:val="24"/>
          <w:szCs w:val="24"/>
        </w:rPr>
        <w:t>.00</w:t>
      </w:r>
      <w:r w:rsidR="00BB1836">
        <w:rPr>
          <w:rFonts w:ascii="Times New Roman" w:hAnsi="Times New Roman" w:cs="Times New Roman"/>
          <w:color w:val="000000" w:themeColor="text1"/>
          <w:sz w:val="24"/>
          <w:szCs w:val="24"/>
        </w:rPr>
        <w:t>1</w:t>
      </w:r>
      <w:r w:rsidR="008E09B9">
        <w:rPr>
          <w:rFonts w:ascii="Times New Roman" w:hAnsi="Times New Roman" w:cs="Times New Roman"/>
          <w:color w:val="000000" w:themeColor="text1"/>
          <w:sz w:val="24"/>
          <w:szCs w:val="24"/>
        </w:rPr>
        <w:t>,</w:t>
      </w:r>
      <w:r w:rsidR="00664B12" w:rsidRPr="00BE2330">
        <w:rPr>
          <w:rFonts w:ascii="Times New Roman" w:hAnsi="Times New Roman" w:cs="Times New Roman"/>
          <w:color w:val="000000" w:themeColor="text1"/>
          <w:sz w:val="24"/>
          <w:szCs w:val="24"/>
        </w:rPr>
        <w:t xml:space="preserve"> </w:t>
      </w:r>
      <w:r w:rsidR="00BE2330" w:rsidRPr="00BE2330">
        <w:rPr>
          <w:rFonts w:ascii="Times New Roman" w:hAnsi="Times New Roman" w:cs="Times New Roman"/>
          <w:color w:val="000000" w:themeColor="text1"/>
          <w:sz w:val="24"/>
          <w:szCs w:val="24"/>
        </w:rPr>
        <w:t>on the perceived competence of the coworker</w:t>
      </w:r>
      <w:r w:rsidR="00664B12" w:rsidRPr="00BE2330">
        <w:rPr>
          <w:rFonts w:ascii="Times New Roman" w:hAnsi="Times New Roman" w:cs="Times New Roman"/>
          <w:color w:val="000000" w:themeColor="text1"/>
          <w:sz w:val="24"/>
          <w:szCs w:val="24"/>
        </w:rPr>
        <w:t xml:space="preserve">. </w:t>
      </w:r>
      <w:r w:rsidR="00170E72">
        <w:rPr>
          <w:rFonts w:ascii="Times New Roman" w:hAnsi="Times New Roman" w:cs="Times New Roman"/>
          <w:color w:val="000000" w:themeColor="text1"/>
          <w:sz w:val="24"/>
          <w:szCs w:val="24"/>
        </w:rPr>
        <w:t xml:space="preserve">See Table 2. </w:t>
      </w:r>
    </w:p>
    <w:p w14:paraId="47E21ADE" w14:textId="38C20A37" w:rsidR="009D3CA3" w:rsidRPr="003F7AC2" w:rsidRDefault="00BE2330" w:rsidP="003F7AC2">
      <w:pPr>
        <w:autoSpaceDE w:val="0"/>
        <w:autoSpaceDN w:val="0"/>
        <w:adjustRightInd w:val="0"/>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Given the violation of homogeneity,</w:t>
      </w:r>
      <w:r w:rsidR="00664B12" w:rsidRPr="00BE2330">
        <w:rPr>
          <w:rFonts w:ascii="Times New Roman" w:hAnsi="Times New Roman" w:cs="Times New Roman"/>
          <w:color w:val="000000" w:themeColor="text1"/>
          <w:sz w:val="24"/>
          <w:szCs w:val="24"/>
        </w:rPr>
        <w:t xml:space="preserve"> Games-Howell post hoc test</w:t>
      </w:r>
      <w:r w:rsidR="00250AAA">
        <w:rPr>
          <w:rFonts w:ascii="Times New Roman" w:hAnsi="Times New Roman" w:cs="Times New Roman"/>
          <w:color w:val="000000" w:themeColor="text1"/>
          <w:sz w:val="24"/>
          <w:szCs w:val="24"/>
        </w:rPr>
        <w:t>s</w:t>
      </w:r>
      <w:r w:rsidR="00664B12" w:rsidRPr="00BE2330">
        <w:rPr>
          <w:rFonts w:ascii="Times New Roman" w:hAnsi="Times New Roman" w:cs="Times New Roman"/>
          <w:color w:val="000000" w:themeColor="text1"/>
          <w:sz w:val="24"/>
          <w:szCs w:val="24"/>
        </w:rPr>
        <w:t xml:space="preserve"> w</w:t>
      </w:r>
      <w:r w:rsidR="00250AAA">
        <w:rPr>
          <w:rFonts w:ascii="Times New Roman" w:hAnsi="Times New Roman" w:cs="Times New Roman"/>
          <w:color w:val="000000" w:themeColor="text1"/>
          <w:sz w:val="24"/>
          <w:szCs w:val="24"/>
        </w:rPr>
        <w:t>ere</w:t>
      </w:r>
      <w:r w:rsidR="00664B12" w:rsidRPr="00BE2330">
        <w:rPr>
          <w:rFonts w:ascii="Times New Roman" w:hAnsi="Times New Roman" w:cs="Times New Roman"/>
          <w:color w:val="000000" w:themeColor="text1"/>
          <w:sz w:val="24"/>
          <w:szCs w:val="24"/>
        </w:rPr>
        <w:t xml:space="preserve"> used to examine m</w:t>
      </w:r>
      <w:r w:rsidR="00C22864">
        <w:rPr>
          <w:rFonts w:ascii="Times New Roman" w:hAnsi="Times New Roman" w:cs="Times New Roman"/>
          <w:color w:val="000000" w:themeColor="text1"/>
          <w:sz w:val="24"/>
          <w:szCs w:val="24"/>
        </w:rPr>
        <w:t>ean</w:t>
      </w:r>
      <w:r w:rsidR="00664B12" w:rsidRPr="00BE2330">
        <w:rPr>
          <w:rFonts w:ascii="Times New Roman" w:hAnsi="Times New Roman" w:cs="Times New Roman"/>
          <w:color w:val="000000" w:themeColor="text1"/>
          <w:sz w:val="24"/>
          <w:szCs w:val="24"/>
        </w:rPr>
        <w:t xml:space="preserve"> differences. This post hoc test does not assume equal variances and is often recommended </w:t>
      </w:r>
      <w:r w:rsidR="00664B12" w:rsidRPr="00BE2330">
        <w:rPr>
          <w:rFonts w:ascii="Times New Roman" w:hAnsi="Times New Roman" w:cs="Times New Roman"/>
          <w:color w:val="000000" w:themeColor="text1"/>
          <w:sz w:val="24"/>
          <w:szCs w:val="24"/>
        </w:rPr>
        <w:lastRenderedPageBreak/>
        <w:t>to conserve power</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Shingala</w:t>
      </w:r>
      <w:proofErr w:type="spellEnd"/>
      <w:r>
        <w:rPr>
          <w:rFonts w:ascii="Times New Roman" w:hAnsi="Times New Roman" w:cs="Times New Roman"/>
          <w:color w:val="000000" w:themeColor="text1"/>
          <w:sz w:val="24"/>
          <w:szCs w:val="24"/>
        </w:rPr>
        <w:t xml:space="preserve"> </w:t>
      </w:r>
      <w:r w:rsidR="008E09B9">
        <w:rPr>
          <w:rFonts w:ascii="Times New Roman" w:hAnsi="Times New Roman" w:cs="Times New Roman"/>
          <w:color w:val="000000" w:themeColor="text1"/>
          <w:sz w:val="24"/>
          <w:szCs w:val="24"/>
        </w:rPr>
        <w:t>&amp;</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Rajayguru</w:t>
      </w:r>
      <w:proofErr w:type="spellEnd"/>
      <w:r>
        <w:rPr>
          <w:rFonts w:ascii="Times New Roman" w:hAnsi="Times New Roman" w:cs="Times New Roman"/>
          <w:color w:val="000000" w:themeColor="text1"/>
          <w:sz w:val="24"/>
          <w:szCs w:val="24"/>
        </w:rPr>
        <w:t>, 2015)</w:t>
      </w:r>
      <w:r w:rsidR="00664B12" w:rsidRPr="00BE23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Post hoc testing</w:t>
      </w:r>
      <w:r w:rsidR="00664B12" w:rsidRPr="00BE2330">
        <w:rPr>
          <w:rFonts w:ascii="Times New Roman" w:hAnsi="Times New Roman" w:cs="Times New Roman"/>
          <w:color w:val="000000" w:themeColor="text1"/>
          <w:sz w:val="24"/>
          <w:szCs w:val="24"/>
        </w:rPr>
        <w:t xml:space="preserve"> indicated</w:t>
      </w:r>
      <w:r w:rsidR="00664B12" w:rsidRPr="00664B12">
        <w:rPr>
          <w:rFonts w:ascii="Times New Roman" w:hAnsi="Times New Roman" w:cs="Times New Roman"/>
          <w:color w:val="000000" w:themeColor="text1"/>
          <w:sz w:val="24"/>
          <w:szCs w:val="24"/>
        </w:rPr>
        <w:t xml:space="preserve"> that participants see coworkers who decrease their OCB as less competent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3.41) than coworkers who increase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3.96, </w:t>
      </w:r>
      <w:r w:rsidR="00664B12" w:rsidRPr="00664B12">
        <w:rPr>
          <w:rFonts w:ascii="Times New Roman" w:hAnsi="Times New Roman" w:cs="Times New Roman"/>
          <w:i/>
          <w:iCs/>
          <w:color w:val="000000" w:themeColor="text1"/>
          <w:sz w:val="24"/>
          <w:szCs w:val="24"/>
        </w:rPr>
        <w:t>p</w:t>
      </w:r>
      <w:r w:rsidR="00664B12" w:rsidRPr="00664B12">
        <w:rPr>
          <w:rFonts w:ascii="Times New Roman" w:hAnsi="Times New Roman" w:cs="Times New Roman"/>
          <w:color w:val="000000" w:themeColor="text1"/>
          <w:sz w:val="24"/>
          <w:szCs w:val="24"/>
        </w:rPr>
        <w:t xml:space="preserve"> =.00</w:t>
      </w:r>
      <w:r w:rsidR="00BB1836">
        <w:rPr>
          <w:rFonts w:ascii="Times New Roman" w:hAnsi="Times New Roman" w:cs="Times New Roman"/>
          <w:color w:val="000000" w:themeColor="text1"/>
          <w:sz w:val="24"/>
          <w:szCs w:val="24"/>
        </w:rPr>
        <w:t>1</w:t>
      </w:r>
      <w:r w:rsidR="00664B12" w:rsidRPr="00664B12">
        <w:rPr>
          <w:rFonts w:ascii="Times New Roman" w:hAnsi="Times New Roman" w:cs="Times New Roman"/>
          <w:color w:val="000000" w:themeColor="text1"/>
          <w:sz w:val="24"/>
          <w:szCs w:val="24"/>
        </w:rPr>
        <w:t>) or maintain a stable level of OCB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3.97, </w:t>
      </w:r>
      <w:r w:rsidR="00664B12" w:rsidRPr="00664B12">
        <w:rPr>
          <w:rFonts w:ascii="Times New Roman" w:hAnsi="Times New Roman" w:cs="Times New Roman"/>
          <w:i/>
          <w:iCs/>
          <w:color w:val="000000" w:themeColor="text1"/>
          <w:sz w:val="24"/>
          <w:szCs w:val="24"/>
        </w:rPr>
        <w:t xml:space="preserve">p </w:t>
      </w:r>
      <w:r w:rsidR="00664B12" w:rsidRPr="00664B12">
        <w:rPr>
          <w:rFonts w:ascii="Times New Roman" w:hAnsi="Times New Roman" w:cs="Times New Roman"/>
          <w:color w:val="000000" w:themeColor="text1"/>
          <w:sz w:val="24"/>
          <w:szCs w:val="24"/>
        </w:rPr>
        <w:t>= .00</w:t>
      </w:r>
      <w:r w:rsidR="00BB1836">
        <w:rPr>
          <w:rFonts w:ascii="Times New Roman" w:hAnsi="Times New Roman" w:cs="Times New Roman"/>
          <w:color w:val="000000" w:themeColor="text1"/>
          <w:sz w:val="24"/>
          <w:szCs w:val="24"/>
        </w:rPr>
        <w:t>1</w:t>
      </w:r>
      <w:r w:rsidR="00664B12" w:rsidRPr="00664B12">
        <w:rPr>
          <w:rFonts w:ascii="Times New Roman" w:hAnsi="Times New Roman" w:cs="Times New Roman"/>
          <w:color w:val="000000" w:themeColor="text1"/>
          <w:sz w:val="24"/>
          <w:szCs w:val="24"/>
        </w:rPr>
        <w:t xml:space="preserve">). </w:t>
      </w:r>
      <w:r w:rsidR="00C371C9">
        <w:rPr>
          <w:rFonts w:ascii="Times New Roman" w:hAnsi="Times New Roman" w:cs="Times New Roman"/>
          <w:color w:val="000000" w:themeColor="text1"/>
          <w:sz w:val="24"/>
          <w:szCs w:val="24"/>
        </w:rPr>
        <w:t xml:space="preserve">Additionally, participants </w:t>
      </w:r>
      <w:r w:rsidR="00664B12" w:rsidRPr="00664B12">
        <w:rPr>
          <w:rFonts w:ascii="Times New Roman" w:hAnsi="Times New Roman" w:cs="Times New Roman"/>
          <w:color w:val="000000" w:themeColor="text1"/>
          <w:sz w:val="24"/>
          <w:szCs w:val="24"/>
        </w:rPr>
        <w:t xml:space="preserve">saw coworkers who </w:t>
      </w:r>
      <w:r w:rsidR="009A2722">
        <w:rPr>
          <w:rFonts w:ascii="Times New Roman" w:hAnsi="Times New Roman" w:cs="Times New Roman"/>
          <w:color w:val="000000" w:themeColor="text1"/>
          <w:sz w:val="24"/>
          <w:szCs w:val="24"/>
        </w:rPr>
        <w:t>engaged</w:t>
      </w:r>
      <w:r w:rsidR="00664B12" w:rsidRPr="00664B12">
        <w:rPr>
          <w:rFonts w:ascii="Times New Roman" w:hAnsi="Times New Roman" w:cs="Times New Roman"/>
          <w:color w:val="000000" w:themeColor="text1"/>
          <w:sz w:val="24"/>
          <w:szCs w:val="24"/>
        </w:rPr>
        <w:t xml:space="preserve"> promotive OCBIs as more competent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3.93) than coworkers who </w:t>
      </w:r>
      <w:r w:rsidR="009A2722">
        <w:rPr>
          <w:rFonts w:ascii="Times New Roman" w:hAnsi="Times New Roman" w:cs="Times New Roman"/>
          <w:color w:val="000000" w:themeColor="text1"/>
          <w:sz w:val="24"/>
          <w:szCs w:val="24"/>
        </w:rPr>
        <w:t>performed</w:t>
      </w:r>
      <w:r w:rsidR="00664B12" w:rsidRPr="00664B12">
        <w:rPr>
          <w:rFonts w:ascii="Times New Roman" w:hAnsi="Times New Roman" w:cs="Times New Roman"/>
          <w:color w:val="000000" w:themeColor="text1"/>
          <w:sz w:val="24"/>
          <w:szCs w:val="24"/>
        </w:rPr>
        <w:t xml:space="preserve"> promotive OCBOs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3.64, </w:t>
      </w:r>
      <w:r w:rsidR="00664B12" w:rsidRPr="00664B12">
        <w:rPr>
          <w:rFonts w:ascii="Times New Roman" w:hAnsi="Times New Roman" w:cs="Times New Roman"/>
          <w:i/>
          <w:iCs/>
          <w:color w:val="000000" w:themeColor="text1"/>
          <w:sz w:val="24"/>
          <w:szCs w:val="24"/>
        </w:rPr>
        <w:t>p</w:t>
      </w:r>
      <w:r w:rsidR="00664B12" w:rsidRPr="00664B12">
        <w:rPr>
          <w:rFonts w:ascii="Times New Roman" w:hAnsi="Times New Roman" w:cs="Times New Roman"/>
          <w:color w:val="000000" w:themeColor="text1"/>
          <w:sz w:val="24"/>
          <w:szCs w:val="24"/>
        </w:rPr>
        <w:t xml:space="preserve"> = .01) or protective OCBIs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3.66, </w:t>
      </w:r>
      <w:r w:rsidR="00664B12" w:rsidRPr="00664B12">
        <w:rPr>
          <w:rFonts w:ascii="Times New Roman" w:hAnsi="Times New Roman" w:cs="Times New Roman"/>
          <w:i/>
          <w:iCs/>
          <w:color w:val="000000" w:themeColor="text1"/>
          <w:sz w:val="24"/>
          <w:szCs w:val="24"/>
        </w:rPr>
        <w:t xml:space="preserve">p </w:t>
      </w:r>
      <w:r w:rsidR="00664B12" w:rsidRPr="00664B12">
        <w:rPr>
          <w:rFonts w:ascii="Times New Roman" w:hAnsi="Times New Roman" w:cs="Times New Roman"/>
          <w:color w:val="000000" w:themeColor="text1"/>
          <w:sz w:val="24"/>
          <w:szCs w:val="24"/>
        </w:rPr>
        <w:t>= .03).</w:t>
      </w:r>
      <w:r w:rsidR="00384724">
        <w:rPr>
          <w:rFonts w:ascii="Times New Roman" w:hAnsi="Times New Roman" w:cs="Times New Roman"/>
          <w:color w:val="000000" w:themeColor="text1"/>
          <w:sz w:val="24"/>
          <w:szCs w:val="24"/>
        </w:rPr>
        <w:t xml:space="preserve"> C</w:t>
      </w:r>
      <w:r w:rsidR="00664B12" w:rsidRPr="00664B12">
        <w:rPr>
          <w:rFonts w:ascii="Times New Roman" w:hAnsi="Times New Roman" w:cs="Times New Roman"/>
          <w:color w:val="000000" w:themeColor="text1"/>
          <w:sz w:val="24"/>
          <w:szCs w:val="24"/>
        </w:rPr>
        <w:t xml:space="preserve">oworkers who </w:t>
      </w:r>
      <w:r w:rsidR="009A2722">
        <w:rPr>
          <w:rFonts w:ascii="Times New Roman" w:hAnsi="Times New Roman" w:cs="Times New Roman"/>
          <w:color w:val="000000" w:themeColor="text1"/>
          <w:sz w:val="24"/>
          <w:szCs w:val="24"/>
        </w:rPr>
        <w:t>performed</w:t>
      </w:r>
      <w:r w:rsidR="00664B12" w:rsidRPr="00664B12">
        <w:rPr>
          <w:rFonts w:ascii="Times New Roman" w:hAnsi="Times New Roman" w:cs="Times New Roman"/>
          <w:color w:val="000000" w:themeColor="text1"/>
          <w:sz w:val="24"/>
          <w:szCs w:val="24"/>
        </w:rPr>
        <w:t xml:space="preserve"> promotive OCBOs were </w:t>
      </w:r>
      <w:r w:rsidR="00384724">
        <w:rPr>
          <w:rFonts w:ascii="Times New Roman" w:hAnsi="Times New Roman" w:cs="Times New Roman"/>
          <w:color w:val="000000" w:themeColor="text1"/>
          <w:sz w:val="24"/>
          <w:szCs w:val="24"/>
        </w:rPr>
        <w:t xml:space="preserve">also </w:t>
      </w:r>
      <w:r w:rsidR="00664B12" w:rsidRPr="00664B12">
        <w:rPr>
          <w:rFonts w:ascii="Times New Roman" w:hAnsi="Times New Roman" w:cs="Times New Roman"/>
          <w:color w:val="000000" w:themeColor="text1"/>
          <w:sz w:val="24"/>
          <w:szCs w:val="24"/>
        </w:rPr>
        <w:t>seen as marginally less competent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3.64) than coworkers who</w:t>
      </w:r>
      <w:r w:rsidR="009A2722">
        <w:rPr>
          <w:rFonts w:ascii="Times New Roman" w:hAnsi="Times New Roman" w:cs="Times New Roman"/>
          <w:color w:val="000000" w:themeColor="text1"/>
          <w:sz w:val="24"/>
          <w:szCs w:val="24"/>
        </w:rPr>
        <w:t xml:space="preserve"> engaged in</w:t>
      </w:r>
      <w:r w:rsidR="00664B12" w:rsidRPr="00664B12">
        <w:rPr>
          <w:rFonts w:ascii="Times New Roman" w:hAnsi="Times New Roman" w:cs="Times New Roman"/>
          <w:color w:val="000000" w:themeColor="text1"/>
          <w:sz w:val="24"/>
          <w:szCs w:val="24"/>
        </w:rPr>
        <w:t xml:space="preserve"> protective OCBOs (</w:t>
      </w:r>
      <w:r w:rsidR="00664B12" w:rsidRPr="00664B12">
        <w:rPr>
          <w:rFonts w:ascii="Times New Roman" w:hAnsi="Times New Roman" w:cs="Times New Roman"/>
          <w:i/>
          <w:iCs/>
          <w:color w:val="000000" w:themeColor="text1"/>
          <w:sz w:val="24"/>
          <w:szCs w:val="24"/>
        </w:rPr>
        <w:t>M</w:t>
      </w:r>
      <w:r w:rsidR="00664B12" w:rsidRPr="00664B12">
        <w:rPr>
          <w:rFonts w:ascii="Times New Roman" w:hAnsi="Times New Roman" w:cs="Times New Roman"/>
          <w:color w:val="000000" w:themeColor="text1"/>
          <w:sz w:val="24"/>
          <w:szCs w:val="24"/>
        </w:rPr>
        <w:t xml:space="preserve"> = 3.88, </w:t>
      </w:r>
      <w:r w:rsidR="00664B12" w:rsidRPr="00664B12">
        <w:rPr>
          <w:rFonts w:ascii="Times New Roman" w:hAnsi="Times New Roman" w:cs="Times New Roman"/>
          <w:i/>
          <w:iCs/>
          <w:color w:val="000000" w:themeColor="text1"/>
          <w:sz w:val="24"/>
          <w:szCs w:val="24"/>
        </w:rPr>
        <w:t xml:space="preserve">p </w:t>
      </w:r>
      <w:r w:rsidR="00664B12" w:rsidRPr="00664B12">
        <w:rPr>
          <w:rFonts w:ascii="Times New Roman" w:hAnsi="Times New Roman" w:cs="Times New Roman"/>
          <w:color w:val="000000" w:themeColor="text1"/>
          <w:sz w:val="24"/>
          <w:szCs w:val="24"/>
        </w:rPr>
        <w:t>= .06).</w:t>
      </w:r>
      <w:r w:rsidR="00EF14FF">
        <w:rPr>
          <w:rFonts w:ascii="Times New Roman" w:hAnsi="Times New Roman" w:cs="Times New Roman"/>
          <w:color w:val="000000" w:themeColor="text1"/>
          <w:sz w:val="24"/>
          <w:szCs w:val="24"/>
        </w:rPr>
        <w:t xml:space="preserve"> </w:t>
      </w:r>
    </w:p>
    <w:p w14:paraId="70464346" w14:textId="2C232D4C" w:rsidR="00622A47" w:rsidRDefault="002B3A69" w:rsidP="005C7129">
      <w:pPr>
        <w:pStyle w:val="Heading2"/>
      </w:pPr>
      <w:bookmarkStart w:id="23" w:name="_Toc44947225"/>
      <w:r w:rsidRPr="00E70772">
        <w:t>Willingness to Recommend Coworker</w:t>
      </w:r>
      <w:bookmarkEnd w:id="23"/>
    </w:p>
    <w:p w14:paraId="2A4AB911" w14:textId="37B0E58F" w:rsidR="006A5D6B" w:rsidRDefault="00DD6141" w:rsidP="001778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E70772" w:rsidRPr="00E70772">
        <w:rPr>
          <w:rFonts w:ascii="Times New Roman" w:hAnsi="Times New Roman" w:cs="Times New Roman"/>
          <w:sz w:val="24"/>
          <w:szCs w:val="24"/>
        </w:rPr>
        <w:t xml:space="preserve"> </w:t>
      </w:r>
      <w:r w:rsidR="00E02C89">
        <w:rPr>
          <w:rFonts w:ascii="Times New Roman" w:hAnsi="Times New Roman" w:cs="Times New Roman"/>
          <w:sz w:val="24"/>
          <w:szCs w:val="24"/>
        </w:rPr>
        <w:t>positivity of the</w:t>
      </w:r>
      <w:r w:rsidR="005701E7">
        <w:rPr>
          <w:rFonts w:ascii="Times New Roman" w:hAnsi="Times New Roman" w:cs="Times New Roman"/>
          <w:sz w:val="24"/>
          <w:szCs w:val="24"/>
        </w:rPr>
        <w:t xml:space="preserve"> recommendations</w:t>
      </w:r>
      <w:r w:rsidR="00E02C89">
        <w:rPr>
          <w:rFonts w:ascii="Times New Roman" w:hAnsi="Times New Roman" w:cs="Times New Roman"/>
          <w:sz w:val="24"/>
          <w:szCs w:val="24"/>
        </w:rPr>
        <w:t xml:space="preserve"> that</w:t>
      </w:r>
      <w:r w:rsidR="005701E7">
        <w:rPr>
          <w:rFonts w:ascii="Times New Roman" w:hAnsi="Times New Roman" w:cs="Times New Roman"/>
          <w:sz w:val="24"/>
          <w:szCs w:val="24"/>
        </w:rPr>
        <w:t xml:space="preserve"> participants provided </w:t>
      </w:r>
      <w:r w:rsidR="00FF2208">
        <w:rPr>
          <w:rFonts w:ascii="Times New Roman" w:hAnsi="Times New Roman" w:cs="Times New Roman"/>
          <w:sz w:val="24"/>
          <w:szCs w:val="24"/>
        </w:rPr>
        <w:t xml:space="preserve">depended </w:t>
      </w:r>
      <w:r w:rsidR="005701E7">
        <w:rPr>
          <w:rFonts w:ascii="Times New Roman" w:hAnsi="Times New Roman" w:cs="Times New Roman"/>
          <w:sz w:val="24"/>
          <w:szCs w:val="24"/>
        </w:rPr>
        <w:t xml:space="preserve">on </w:t>
      </w:r>
      <w:proofErr w:type="gramStart"/>
      <w:r w:rsidR="005701E7">
        <w:rPr>
          <w:rFonts w:ascii="Times New Roman" w:hAnsi="Times New Roman" w:cs="Times New Roman"/>
          <w:sz w:val="24"/>
          <w:szCs w:val="24"/>
        </w:rPr>
        <w:t>whether or not</w:t>
      </w:r>
      <w:proofErr w:type="gramEnd"/>
      <w:r w:rsidR="005701E7">
        <w:rPr>
          <w:rFonts w:ascii="Times New Roman" w:hAnsi="Times New Roman" w:cs="Times New Roman"/>
          <w:sz w:val="24"/>
          <w:szCs w:val="24"/>
        </w:rPr>
        <w:t xml:space="preserve"> the participant first agreed to provide a recommendation</w:t>
      </w:r>
      <w:r>
        <w:rPr>
          <w:rFonts w:ascii="Times New Roman" w:hAnsi="Times New Roman" w:cs="Times New Roman"/>
          <w:sz w:val="24"/>
          <w:szCs w:val="24"/>
        </w:rPr>
        <w:t xml:space="preserve">. Therefore, </w:t>
      </w:r>
      <w:r w:rsidR="00E70772" w:rsidRPr="00E70772">
        <w:rPr>
          <w:rFonts w:ascii="Times New Roman" w:hAnsi="Times New Roman" w:cs="Times New Roman"/>
          <w:sz w:val="24"/>
          <w:szCs w:val="24"/>
        </w:rPr>
        <w:t xml:space="preserve">a MANCOVA was initially used to determine the combined effect of </w:t>
      </w:r>
      <w:r w:rsidR="00E55B1F">
        <w:rPr>
          <w:rFonts w:ascii="Times New Roman" w:hAnsi="Times New Roman" w:cs="Times New Roman"/>
          <w:sz w:val="24"/>
          <w:szCs w:val="24"/>
        </w:rPr>
        <w:t>the manipulations.</w:t>
      </w:r>
      <w:r w:rsidR="00E70772" w:rsidRPr="00E70772">
        <w:rPr>
          <w:rFonts w:ascii="Times New Roman" w:hAnsi="Times New Roman" w:cs="Times New Roman"/>
          <w:sz w:val="24"/>
          <w:szCs w:val="24"/>
        </w:rPr>
        <w:t xml:space="preserve"> The multivariate effect of the number of recommendations participants were willing to make for their coworker and the positivity of those recommendations w</w:t>
      </w:r>
      <w:r w:rsidR="008E09B9">
        <w:rPr>
          <w:rFonts w:ascii="Times New Roman" w:hAnsi="Times New Roman" w:cs="Times New Roman"/>
          <w:sz w:val="24"/>
          <w:szCs w:val="24"/>
        </w:rPr>
        <w:t>ere</w:t>
      </w:r>
      <w:r w:rsidR="00E70772" w:rsidRPr="00E70772">
        <w:rPr>
          <w:rFonts w:ascii="Times New Roman" w:hAnsi="Times New Roman" w:cs="Times New Roman"/>
          <w:sz w:val="24"/>
          <w:szCs w:val="24"/>
        </w:rPr>
        <w:t xml:space="preserve"> significantly impacted by fluctuations in OCB</w:t>
      </w:r>
      <w:r w:rsidR="008E09B9">
        <w:rPr>
          <w:rFonts w:ascii="Times New Roman" w:hAnsi="Times New Roman" w:cs="Times New Roman"/>
          <w:sz w:val="24"/>
          <w:szCs w:val="24"/>
        </w:rPr>
        <w:t>,</w:t>
      </w:r>
      <w:r w:rsidR="00333D6A">
        <w:rPr>
          <w:rFonts w:ascii="Times New Roman" w:hAnsi="Times New Roman" w:cs="Times New Roman"/>
          <w:sz w:val="24"/>
          <w:szCs w:val="24"/>
        </w:rPr>
        <w:t xml:space="preserve"> </w:t>
      </w:r>
      <w:r w:rsidR="00E70772" w:rsidRPr="00E70772">
        <w:rPr>
          <w:rFonts w:ascii="Times New Roman" w:hAnsi="Times New Roman" w:cs="Times New Roman"/>
          <w:i/>
          <w:iCs/>
          <w:sz w:val="24"/>
          <w:szCs w:val="24"/>
        </w:rPr>
        <w:t>F</w:t>
      </w:r>
      <w:r w:rsidR="00E70772" w:rsidRPr="00E70772">
        <w:rPr>
          <w:rFonts w:ascii="Times New Roman" w:hAnsi="Times New Roman" w:cs="Times New Roman"/>
          <w:sz w:val="24"/>
          <w:szCs w:val="24"/>
        </w:rPr>
        <w:t xml:space="preserve">(4, 720) = 25.79, </w:t>
      </w:r>
      <w:r w:rsidR="00E70772" w:rsidRPr="00E70772">
        <w:rPr>
          <w:rFonts w:ascii="Times New Roman" w:hAnsi="Times New Roman" w:cs="Times New Roman"/>
          <w:i/>
          <w:iCs/>
          <w:sz w:val="24"/>
          <w:szCs w:val="24"/>
        </w:rPr>
        <w:t>p</w:t>
      </w:r>
      <w:r w:rsidR="00E70772" w:rsidRPr="00E70772">
        <w:rPr>
          <w:rFonts w:ascii="Times New Roman" w:hAnsi="Times New Roman" w:cs="Times New Roman"/>
          <w:sz w:val="24"/>
          <w:szCs w:val="24"/>
        </w:rPr>
        <w:t xml:space="preserve"> &lt; .00</w:t>
      </w:r>
      <w:r w:rsidR="00BB1836">
        <w:rPr>
          <w:rFonts w:ascii="Times New Roman" w:hAnsi="Times New Roman" w:cs="Times New Roman"/>
          <w:sz w:val="24"/>
          <w:szCs w:val="24"/>
        </w:rPr>
        <w:t>1</w:t>
      </w:r>
      <w:r w:rsidR="00E70772" w:rsidRPr="00E70772">
        <w:rPr>
          <w:rFonts w:ascii="Times New Roman" w:hAnsi="Times New Roman" w:cs="Times New Roman"/>
          <w:sz w:val="24"/>
          <w:szCs w:val="24"/>
        </w:rPr>
        <w:t>; Wilk's Λ = .77, partial η</w:t>
      </w:r>
      <w:r w:rsidR="00E70772" w:rsidRPr="00E70772">
        <w:rPr>
          <w:rFonts w:ascii="Times New Roman" w:hAnsi="Times New Roman" w:cs="Times New Roman"/>
          <w:sz w:val="24"/>
          <w:szCs w:val="24"/>
          <w:vertAlign w:val="superscript"/>
        </w:rPr>
        <w:t>2</w:t>
      </w:r>
      <w:r w:rsidR="00E70772" w:rsidRPr="00E70772">
        <w:rPr>
          <w:rFonts w:ascii="Times New Roman" w:hAnsi="Times New Roman" w:cs="Times New Roman"/>
          <w:sz w:val="24"/>
          <w:szCs w:val="24"/>
        </w:rPr>
        <w:t xml:space="preserve"> = .13</w:t>
      </w:r>
      <w:r w:rsidR="008E09B9">
        <w:rPr>
          <w:rFonts w:ascii="Times New Roman" w:hAnsi="Times New Roman" w:cs="Times New Roman"/>
          <w:sz w:val="24"/>
          <w:szCs w:val="24"/>
        </w:rPr>
        <w:t>,</w:t>
      </w:r>
      <w:r w:rsidR="00EB3E36">
        <w:rPr>
          <w:rFonts w:ascii="Times New Roman" w:hAnsi="Times New Roman" w:cs="Times New Roman"/>
          <w:sz w:val="24"/>
          <w:szCs w:val="24"/>
        </w:rPr>
        <w:t xml:space="preserve"> and </w:t>
      </w:r>
      <w:r w:rsidR="00E02C89">
        <w:rPr>
          <w:rFonts w:ascii="Times New Roman" w:hAnsi="Times New Roman" w:cs="Times New Roman"/>
          <w:sz w:val="24"/>
          <w:szCs w:val="24"/>
        </w:rPr>
        <w:t xml:space="preserve">marginally </w:t>
      </w:r>
      <w:r w:rsidR="00EB3E36">
        <w:rPr>
          <w:rFonts w:ascii="Times New Roman" w:hAnsi="Times New Roman" w:cs="Times New Roman"/>
          <w:sz w:val="24"/>
          <w:szCs w:val="24"/>
        </w:rPr>
        <w:t xml:space="preserve">impacted by </w:t>
      </w:r>
      <w:r w:rsidR="00E02C89">
        <w:rPr>
          <w:rFonts w:ascii="Times New Roman" w:hAnsi="Times New Roman" w:cs="Times New Roman"/>
          <w:sz w:val="24"/>
          <w:szCs w:val="24"/>
        </w:rPr>
        <w:t>type of OCB</w:t>
      </w:r>
      <w:r w:rsidR="008E09B9">
        <w:rPr>
          <w:rFonts w:ascii="Times New Roman" w:hAnsi="Times New Roman" w:cs="Times New Roman"/>
          <w:sz w:val="24"/>
          <w:szCs w:val="24"/>
        </w:rPr>
        <w:t>,</w:t>
      </w:r>
      <w:r w:rsidR="00E02C89">
        <w:rPr>
          <w:rFonts w:ascii="Times New Roman" w:hAnsi="Times New Roman" w:cs="Times New Roman"/>
          <w:sz w:val="24"/>
          <w:szCs w:val="24"/>
        </w:rPr>
        <w:t xml:space="preserve"> </w:t>
      </w:r>
      <w:r w:rsidR="00E02C89" w:rsidRPr="00E70772">
        <w:rPr>
          <w:rFonts w:ascii="Times New Roman" w:hAnsi="Times New Roman" w:cs="Times New Roman"/>
          <w:i/>
          <w:iCs/>
          <w:sz w:val="24"/>
          <w:szCs w:val="24"/>
        </w:rPr>
        <w:t>F</w:t>
      </w:r>
      <w:r w:rsidR="00E02C89" w:rsidRPr="00E70772">
        <w:rPr>
          <w:rFonts w:ascii="Times New Roman" w:hAnsi="Times New Roman" w:cs="Times New Roman"/>
          <w:sz w:val="24"/>
          <w:szCs w:val="24"/>
        </w:rPr>
        <w:t>(</w:t>
      </w:r>
      <w:r w:rsidR="00E02C89">
        <w:rPr>
          <w:rFonts w:ascii="Times New Roman" w:hAnsi="Times New Roman" w:cs="Times New Roman"/>
          <w:sz w:val="24"/>
          <w:szCs w:val="24"/>
        </w:rPr>
        <w:t>6</w:t>
      </w:r>
      <w:r w:rsidR="00E02C89" w:rsidRPr="00E70772">
        <w:rPr>
          <w:rFonts w:ascii="Times New Roman" w:hAnsi="Times New Roman" w:cs="Times New Roman"/>
          <w:sz w:val="24"/>
          <w:szCs w:val="24"/>
        </w:rPr>
        <w:t xml:space="preserve">, 720) = </w:t>
      </w:r>
      <w:r w:rsidR="00E02C89">
        <w:rPr>
          <w:rFonts w:ascii="Times New Roman" w:hAnsi="Times New Roman" w:cs="Times New Roman"/>
          <w:sz w:val="24"/>
          <w:szCs w:val="24"/>
        </w:rPr>
        <w:t>1.99</w:t>
      </w:r>
      <w:r w:rsidR="00E02C89" w:rsidRPr="00E70772">
        <w:rPr>
          <w:rFonts w:ascii="Times New Roman" w:hAnsi="Times New Roman" w:cs="Times New Roman"/>
          <w:sz w:val="24"/>
          <w:szCs w:val="24"/>
        </w:rPr>
        <w:t xml:space="preserve">, </w:t>
      </w:r>
      <w:r w:rsidR="00E02C89" w:rsidRPr="00E70772">
        <w:rPr>
          <w:rFonts w:ascii="Times New Roman" w:hAnsi="Times New Roman" w:cs="Times New Roman"/>
          <w:i/>
          <w:iCs/>
          <w:sz w:val="24"/>
          <w:szCs w:val="24"/>
        </w:rPr>
        <w:t>p</w:t>
      </w:r>
      <w:r w:rsidR="00E02C89" w:rsidRPr="00E70772">
        <w:rPr>
          <w:rFonts w:ascii="Times New Roman" w:hAnsi="Times New Roman" w:cs="Times New Roman"/>
          <w:sz w:val="24"/>
          <w:szCs w:val="24"/>
        </w:rPr>
        <w:t xml:space="preserve"> &lt; .0</w:t>
      </w:r>
      <w:r w:rsidR="00E02C89">
        <w:rPr>
          <w:rFonts w:ascii="Times New Roman" w:hAnsi="Times New Roman" w:cs="Times New Roman"/>
          <w:sz w:val="24"/>
          <w:szCs w:val="24"/>
        </w:rPr>
        <w:t>6</w:t>
      </w:r>
      <w:r w:rsidR="00E02C89" w:rsidRPr="00E70772">
        <w:rPr>
          <w:rFonts w:ascii="Times New Roman" w:hAnsi="Times New Roman" w:cs="Times New Roman"/>
          <w:sz w:val="24"/>
          <w:szCs w:val="24"/>
        </w:rPr>
        <w:t>; Wilk's Λ = .</w:t>
      </w:r>
      <w:r w:rsidR="00E02C89">
        <w:rPr>
          <w:rFonts w:ascii="Times New Roman" w:hAnsi="Times New Roman" w:cs="Times New Roman"/>
          <w:sz w:val="24"/>
          <w:szCs w:val="24"/>
        </w:rPr>
        <w:t>97</w:t>
      </w:r>
      <w:r w:rsidR="00E02C89" w:rsidRPr="00E70772">
        <w:rPr>
          <w:rFonts w:ascii="Times New Roman" w:hAnsi="Times New Roman" w:cs="Times New Roman"/>
          <w:sz w:val="24"/>
          <w:szCs w:val="24"/>
        </w:rPr>
        <w:t>, partial η</w:t>
      </w:r>
      <w:r w:rsidR="00E02C89" w:rsidRPr="00E70772">
        <w:rPr>
          <w:rFonts w:ascii="Times New Roman" w:hAnsi="Times New Roman" w:cs="Times New Roman"/>
          <w:sz w:val="24"/>
          <w:szCs w:val="24"/>
          <w:vertAlign w:val="superscript"/>
        </w:rPr>
        <w:t>2</w:t>
      </w:r>
      <w:r w:rsidR="00E02C89" w:rsidRPr="00E70772">
        <w:rPr>
          <w:rFonts w:ascii="Times New Roman" w:hAnsi="Times New Roman" w:cs="Times New Roman"/>
          <w:sz w:val="24"/>
          <w:szCs w:val="24"/>
        </w:rPr>
        <w:t xml:space="preserve"> = .</w:t>
      </w:r>
      <w:r w:rsidR="00E02C89">
        <w:rPr>
          <w:rFonts w:ascii="Times New Roman" w:hAnsi="Times New Roman" w:cs="Times New Roman"/>
          <w:sz w:val="24"/>
          <w:szCs w:val="24"/>
        </w:rPr>
        <w:t>02</w:t>
      </w:r>
      <w:r w:rsidR="00E02C89" w:rsidRPr="00E70772">
        <w:rPr>
          <w:rFonts w:ascii="Times New Roman" w:hAnsi="Times New Roman" w:cs="Times New Roman"/>
          <w:b/>
          <w:bCs/>
          <w:sz w:val="24"/>
          <w:szCs w:val="24"/>
        </w:rPr>
        <w:t>.</w:t>
      </w:r>
      <w:r w:rsidR="00E02C89">
        <w:rPr>
          <w:rFonts w:ascii="Times New Roman" w:hAnsi="Times New Roman" w:cs="Times New Roman"/>
          <w:sz w:val="24"/>
          <w:szCs w:val="24"/>
        </w:rPr>
        <w:t xml:space="preserve"> </w:t>
      </w:r>
      <w:r w:rsidR="0057510F">
        <w:rPr>
          <w:rFonts w:ascii="Times New Roman" w:hAnsi="Times New Roman" w:cs="Times New Roman"/>
          <w:sz w:val="24"/>
          <w:szCs w:val="24"/>
        </w:rPr>
        <w:t xml:space="preserve">There was also an interactive effect of fluctuation in OCB and </w:t>
      </w:r>
      <w:r w:rsidR="0057510F" w:rsidRPr="00172287">
        <w:rPr>
          <w:rFonts w:ascii="Times New Roman" w:hAnsi="Times New Roman" w:cs="Times New Roman"/>
          <w:sz w:val="24"/>
          <w:szCs w:val="24"/>
        </w:rPr>
        <w:t>type of OCB on the set of dependent variables</w:t>
      </w:r>
      <w:r w:rsidR="008E09B9">
        <w:rPr>
          <w:rFonts w:ascii="Times New Roman" w:hAnsi="Times New Roman" w:cs="Times New Roman"/>
          <w:sz w:val="24"/>
          <w:szCs w:val="24"/>
        </w:rPr>
        <w:t>,</w:t>
      </w:r>
      <w:r w:rsidR="0057510F" w:rsidRPr="00172287">
        <w:rPr>
          <w:rFonts w:ascii="Times New Roman" w:hAnsi="Times New Roman" w:cs="Times New Roman"/>
          <w:sz w:val="24"/>
          <w:szCs w:val="24"/>
        </w:rPr>
        <w:t xml:space="preserve"> </w:t>
      </w:r>
      <w:r w:rsidR="0057510F" w:rsidRPr="00172287">
        <w:rPr>
          <w:rFonts w:ascii="Times New Roman" w:hAnsi="Times New Roman" w:cs="Times New Roman"/>
          <w:i/>
          <w:iCs/>
          <w:sz w:val="24"/>
          <w:szCs w:val="24"/>
        </w:rPr>
        <w:t>F</w:t>
      </w:r>
      <w:r w:rsidR="0057510F" w:rsidRPr="00172287">
        <w:rPr>
          <w:rFonts w:ascii="Times New Roman" w:hAnsi="Times New Roman" w:cs="Times New Roman"/>
          <w:sz w:val="24"/>
          <w:szCs w:val="24"/>
        </w:rPr>
        <w:t xml:space="preserve">(12, 720) = 1.79, </w:t>
      </w:r>
      <w:r w:rsidR="0057510F" w:rsidRPr="00172287">
        <w:rPr>
          <w:rFonts w:ascii="Times New Roman" w:hAnsi="Times New Roman" w:cs="Times New Roman"/>
          <w:i/>
          <w:iCs/>
          <w:sz w:val="24"/>
          <w:szCs w:val="24"/>
        </w:rPr>
        <w:t>p</w:t>
      </w:r>
      <w:r w:rsidR="0057510F" w:rsidRPr="00172287">
        <w:rPr>
          <w:rFonts w:ascii="Times New Roman" w:hAnsi="Times New Roman" w:cs="Times New Roman"/>
          <w:sz w:val="24"/>
          <w:szCs w:val="24"/>
        </w:rPr>
        <w:t xml:space="preserve"> &lt; .05; Wilk's Λ = .94, partial η</w:t>
      </w:r>
      <w:r w:rsidR="0057510F" w:rsidRPr="00172287">
        <w:rPr>
          <w:rFonts w:ascii="Times New Roman" w:hAnsi="Times New Roman" w:cs="Times New Roman"/>
          <w:sz w:val="24"/>
          <w:szCs w:val="24"/>
          <w:vertAlign w:val="superscript"/>
        </w:rPr>
        <w:t>2</w:t>
      </w:r>
      <w:r w:rsidR="0057510F" w:rsidRPr="00172287">
        <w:rPr>
          <w:rFonts w:ascii="Times New Roman" w:hAnsi="Times New Roman" w:cs="Times New Roman"/>
          <w:sz w:val="24"/>
          <w:szCs w:val="24"/>
        </w:rPr>
        <w:t xml:space="preserve"> = .03. </w:t>
      </w:r>
      <w:r w:rsidR="00172287" w:rsidRPr="00172287">
        <w:rPr>
          <w:rFonts w:ascii="Times New Roman" w:hAnsi="Times New Roman" w:cs="Times New Roman"/>
          <w:sz w:val="24"/>
          <w:szCs w:val="24"/>
        </w:rPr>
        <w:t>Given these findings, additional investigation using individual ANCOVA</w:t>
      </w:r>
      <w:r w:rsidR="00172287">
        <w:rPr>
          <w:rFonts w:ascii="Times New Roman" w:hAnsi="Times New Roman" w:cs="Times New Roman"/>
          <w:sz w:val="24"/>
          <w:szCs w:val="24"/>
        </w:rPr>
        <w:t>s</w:t>
      </w:r>
      <w:r w:rsidR="00172287" w:rsidRPr="00172287">
        <w:rPr>
          <w:rFonts w:ascii="Times New Roman" w:hAnsi="Times New Roman" w:cs="Times New Roman"/>
          <w:sz w:val="24"/>
          <w:szCs w:val="24"/>
        </w:rPr>
        <w:t xml:space="preserve"> for each dependent variable was warranted.</w:t>
      </w:r>
      <w:r w:rsidR="00172287">
        <w:rPr>
          <w:rFonts w:ascii="Times New Roman" w:hAnsi="Times New Roman" w:cs="Times New Roman"/>
          <w:b/>
          <w:bCs/>
          <w:sz w:val="24"/>
          <w:szCs w:val="24"/>
        </w:rPr>
        <w:t xml:space="preserve"> </w:t>
      </w:r>
    </w:p>
    <w:p w14:paraId="16771DE5" w14:textId="50A52FA5" w:rsidR="00622A47" w:rsidRPr="00892F00" w:rsidRDefault="00622A47" w:rsidP="0017784F">
      <w:pPr>
        <w:spacing w:after="0" w:line="480" w:lineRule="auto"/>
        <w:ind w:firstLine="720"/>
        <w:rPr>
          <w:rFonts w:ascii="Times New Roman" w:hAnsi="Times New Roman" w:cs="Times New Roman"/>
          <w:sz w:val="24"/>
          <w:szCs w:val="24"/>
        </w:rPr>
      </w:pPr>
      <w:r w:rsidRPr="00D70C90">
        <w:rPr>
          <w:rFonts w:ascii="Times New Roman" w:hAnsi="Times New Roman" w:cs="Times New Roman"/>
          <w:b/>
          <w:bCs/>
          <w:sz w:val="24"/>
          <w:szCs w:val="24"/>
        </w:rPr>
        <w:t>Number of Recommendations</w:t>
      </w:r>
      <w:r w:rsidRPr="006A5D6B">
        <w:rPr>
          <w:rFonts w:ascii="Times New Roman" w:hAnsi="Times New Roman" w:cs="Times New Roman"/>
          <w:b/>
          <w:bCs/>
          <w:sz w:val="24"/>
          <w:szCs w:val="24"/>
        </w:rPr>
        <w:t xml:space="preserve">. </w:t>
      </w:r>
      <w:r w:rsidR="003743E2" w:rsidRPr="006A5D6B">
        <w:rPr>
          <w:rFonts w:ascii="Times New Roman" w:hAnsi="Times New Roman" w:cs="Times New Roman"/>
          <w:sz w:val="24"/>
          <w:szCs w:val="24"/>
        </w:rPr>
        <w:t xml:space="preserve">Results of the ANCOVA </w:t>
      </w:r>
      <w:r w:rsidR="00B56356">
        <w:rPr>
          <w:rFonts w:ascii="Times New Roman" w:hAnsi="Times New Roman" w:cs="Times New Roman"/>
          <w:sz w:val="24"/>
          <w:szCs w:val="24"/>
        </w:rPr>
        <w:t>indicated</w:t>
      </w:r>
      <w:r w:rsidR="003743E2" w:rsidRPr="006A5D6B">
        <w:rPr>
          <w:rFonts w:ascii="Times New Roman" w:hAnsi="Times New Roman" w:cs="Times New Roman"/>
          <w:sz w:val="24"/>
          <w:szCs w:val="24"/>
        </w:rPr>
        <w:t xml:space="preserve"> that there </w:t>
      </w:r>
      <w:r w:rsidR="00B56356">
        <w:rPr>
          <w:rFonts w:ascii="Times New Roman" w:hAnsi="Times New Roman" w:cs="Times New Roman"/>
          <w:sz w:val="24"/>
          <w:szCs w:val="24"/>
        </w:rPr>
        <w:t>was</w:t>
      </w:r>
      <w:r w:rsidR="003743E2" w:rsidRPr="006A5D6B">
        <w:rPr>
          <w:rFonts w:ascii="Times New Roman" w:hAnsi="Times New Roman" w:cs="Times New Roman"/>
          <w:sz w:val="24"/>
          <w:szCs w:val="24"/>
        </w:rPr>
        <w:t xml:space="preserve"> a </w:t>
      </w:r>
      <w:r w:rsidR="00DE3853">
        <w:rPr>
          <w:rFonts w:ascii="Times New Roman" w:hAnsi="Times New Roman" w:cs="Times New Roman"/>
          <w:sz w:val="24"/>
          <w:szCs w:val="24"/>
        </w:rPr>
        <w:t>large</w:t>
      </w:r>
      <w:r w:rsidR="003743E2" w:rsidRPr="006A5D6B">
        <w:rPr>
          <w:rFonts w:ascii="Times New Roman" w:hAnsi="Times New Roman" w:cs="Times New Roman"/>
          <w:sz w:val="24"/>
          <w:szCs w:val="24"/>
        </w:rPr>
        <w:t xml:space="preserve"> effect of fluctuation in OCB</w:t>
      </w:r>
      <w:r w:rsidR="00BB73CF">
        <w:rPr>
          <w:rFonts w:ascii="Times New Roman" w:hAnsi="Times New Roman" w:cs="Times New Roman"/>
          <w:sz w:val="24"/>
          <w:szCs w:val="24"/>
        </w:rPr>
        <w:t>,</w:t>
      </w:r>
      <w:r w:rsidR="00B02309">
        <w:rPr>
          <w:rFonts w:ascii="Times New Roman" w:hAnsi="Times New Roman" w:cs="Times New Roman"/>
          <w:sz w:val="24"/>
          <w:szCs w:val="24"/>
        </w:rPr>
        <w:t xml:space="preserve"> </w:t>
      </w:r>
      <w:r w:rsidR="003743E2" w:rsidRPr="006A5D6B">
        <w:rPr>
          <w:rFonts w:ascii="Times New Roman" w:hAnsi="Times New Roman" w:cs="Times New Roman"/>
          <w:i/>
          <w:sz w:val="24"/>
          <w:szCs w:val="24"/>
        </w:rPr>
        <w:t>F</w:t>
      </w:r>
      <w:r w:rsidR="003743E2" w:rsidRPr="006A5D6B">
        <w:rPr>
          <w:rFonts w:ascii="Times New Roman" w:hAnsi="Times New Roman" w:cs="Times New Roman"/>
          <w:sz w:val="24"/>
          <w:szCs w:val="24"/>
        </w:rPr>
        <w:t xml:space="preserve">(2, 361) = 37.38, </w:t>
      </w:r>
      <w:r w:rsidR="003743E2" w:rsidRPr="006A5D6B">
        <w:rPr>
          <w:rFonts w:ascii="Times New Roman" w:hAnsi="Times New Roman" w:cs="Times New Roman"/>
          <w:i/>
          <w:sz w:val="24"/>
          <w:szCs w:val="24"/>
        </w:rPr>
        <w:t xml:space="preserve">p = </w:t>
      </w:r>
      <w:r w:rsidR="003743E2" w:rsidRPr="006A5D6B">
        <w:rPr>
          <w:rFonts w:ascii="Times New Roman" w:hAnsi="Times New Roman" w:cs="Times New Roman"/>
          <w:sz w:val="24"/>
          <w:szCs w:val="24"/>
        </w:rPr>
        <w:t>.00</w:t>
      </w:r>
      <w:r w:rsidR="00BB1836">
        <w:rPr>
          <w:rFonts w:ascii="Times New Roman" w:hAnsi="Times New Roman" w:cs="Times New Roman"/>
          <w:sz w:val="24"/>
          <w:szCs w:val="24"/>
        </w:rPr>
        <w:t>1</w:t>
      </w:r>
      <w:r w:rsidR="003743E2" w:rsidRPr="006A5D6B">
        <w:rPr>
          <w:rFonts w:ascii="Times New Roman" w:hAnsi="Times New Roman" w:cs="Times New Roman"/>
          <w:sz w:val="24"/>
          <w:szCs w:val="24"/>
        </w:rPr>
        <w:t xml:space="preserve">, </w:t>
      </w:r>
      <w:r w:rsidR="003743E2" w:rsidRPr="006A5D6B">
        <w:rPr>
          <w:rFonts w:ascii="Times New Roman" w:hAnsi="Times New Roman" w:cs="Times New Roman"/>
          <w:color w:val="000000"/>
          <w:sz w:val="24"/>
          <w:szCs w:val="24"/>
        </w:rPr>
        <w:sym w:font="Symbol" w:char="F068"/>
      </w:r>
      <w:r w:rsidR="003743E2" w:rsidRPr="006A5D6B">
        <w:rPr>
          <w:rFonts w:ascii="Times New Roman" w:hAnsi="Times New Roman" w:cs="Times New Roman"/>
          <w:color w:val="000000"/>
          <w:sz w:val="24"/>
          <w:szCs w:val="24"/>
          <w:vertAlign w:val="subscript"/>
        </w:rPr>
        <w:t>p</w:t>
      </w:r>
      <w:r w:rsidR="003743E2" w:rsidRPr="006A5D6B">
        <w:rPr>
          <w:rFonts w:ascii="Times New Roman" w:hAnsi="Times New Roman" w:cs="Times New Roman"/>
          <w:color w:val="000000"/>
          <w:sz w:val="24"/>
          <w:szCs w:val="24"/>
          <w:vertAlign w:val="superscript"/>
        </w:rPr>
        <w:t>2</w:t>
      </w:r>
      <w:r w:rsidR="003743E2" w:rsidRPr="006A5D6B">
        <w:rPr>
          <w:rFonts w:ascii="Times New Roman" w:hAnsi="Times New Roman" w:cs="Times New Roman"/>
          <w:color w:val="000000"/>
          <w:sz w:val="24"/>
          <w:szCs w:val="24"/>
        </w:rPr>
        <w:t xml:space="preserve"> = .17</w:t>
      </w:r>
      <w:r w:rsidR="00B56356">
        <w:rPr>
          <w:rFonts w:ascii="Times New Roman" w:hAnsi="Times New Roman" w:cs="Times New Roman"/>
          <w:color w:val="000000"/>
          <w:sz w:val="24"/>
          <w:szCs w:val="24"/>
        </w:rPr>
        <w:t xml:space="preserve"> on the number of recommendations participants were willing to provide</w:t>
      </w:r>
      <w:r w:rsidR="008E09B9">
        <w:rPr>
          <w:rFonts w:ascii="Times New Roman" w:hAnsi="Times New Roman" w:cs="Times New Roman"/>
          <w:color w:val="000000"/>
          <w:sz w:val="24"/>
          <w:szCs w:val="24"/>
        </w:rPr>
        <w:t xml:space="preserve"> (s</w:t>
      </w:r>
      <w:r w:rsidR="00584FC6" w:rsidRPr="006A5D6B">
        <w:rPr>
          <w:rFonts w:ascii="Times New Roman" w:hAnsi="Times New Roman" w:cs="Times New Roman"/>
          <w:sz w:val="24"/>
          <w:szCs w:val="24"/>
        </w:rPr>
        <w:t>ee Table 3</w:t>
      </w:r>
      <w:r w:rsidR="008E09B9">
        <w:rPr>
          <w:rFonts w:ascii="Times New Roman" w:hAnsi="Times New Roman" w:cs="Times New Roman"/>
          <w:sz w:val="24"/>
          <w:szCs w:val="24"/>
        </w:rPr>
        <w:t>)</w:t>
      </w:r>
      <w:r w:rsidR="00584FC6" w:rsidRPr="006A5D6B">
        <w:rPr>
          <w:rFonts w:ascii="Times New Roman" w:hAnsi="Times New Roman" w:cs="Times New Roman"/>
          <w:sz w:val="24"/>
          <w:szCs w:val="24"/>
        </w:rPr>
        <w:t xml:space="preserve">. </w:t>
      </w:r>
      <w:r w:rsidR="00EC07A9">
        <w:rPr>
          <w:rFonts w:ascii="Times New Roman" w:hAnsi="Times New Roman" w:cs="Times New Roman"/>
          <w:color w:val="000000" w:themeColor="text1"/>
          <w:sz w:val="24"/>
          <w:szCs w:val="24"/>
        </w:rPr>
        <w:t xml:space="preserve">Additional </w:t>
      </w:r>
      <w:r w:rsidR="00172287">
        <w:rPr>
          <w:rFonts w:ascii="Times New Roman" w:hAnsi="Times New Roman" w:cs="Times New Roman"/>
          <w:color w:val="000000" w:themeColor="text1"/>
          <w:sz w:val="24"/>
          <w:szCs w:val="24"/>
        </w:rPr>
        <w:t xml:space="preserve">ANOVA and post hoc </w:t>
      </w:r>
      <w:r w:rsidR="00EC07A9">
        <w:rPr>
          <w:rFonts w:ascii="Times New Roman" w:hAnsi="Times New Roman" w:cs="Times New Roman"/>
          <w:color w:val="000000" w:themeColor="text1"/>
          <w:sz w:val="24"/>
          <w:szCs w:val="24"/>
        </w:rPr>
        <w:t>test</w:t>
      </w:r>
      <w:r w:rsidR="00EB0790">
        <w:rPr>
          <w:rFonts w:ascii="Times New Roman" w:hAnsi="Times New Roman" w:cs="Times New Roman"/>
          <w:color w:val="000000" w:themeColor="text1"/>
          <w:sz w:val="24"/>
          <w:szCs w:val="24"/>
        </w:rPr>
        <w:t>s</w:t>
      </w:r>
      <w:r w:rsidR="00EC07A9">
        <w:rPr>
          <w:rFonts w:ascii="Times New Roman" w:hAnsi="Times New Roman" w:cs="Times New Roman"/>
          <w:color w:val="000000" w:themeColor="text1"/>
          <w:sz w:val="24"/>
          <w:szCs w:val="24"/>
        </w:rPr>
        <w:t xml:space="preserve"> w</w:t>
      </w:r>
      <w:r w:rsidR="00EB0790">
        <w:rPr>
          <w:rFonts w:ascii="Times New Roman" w:hAnsi="Times New Roman" w:cs="Times New Roman"/>
          <w:color w:val="000000" w:themeColor="text1"/>
          <w:sz w:val="24"/>
          <w:szCs w:val="24"/>
        </w:rPr>
        <w:t>ere</w:t>
      </w:r>
      <w:r w:rsidR="00EC07A9">
        <w:rPr>
          <w:rFonts w:ascii="Times New Roman" w:hAnsi="Times New Roman" w:cs="Times New Roman"/>
          <w:color w:val="000000" w:themeColor="text1"/>
          <w:sz w:val="24"/>
          <w:szCs w:val="24"/>
        </w:rPr>
        <w:t xml:space="preserve"> conducted to examine the nature of this effect. T</w:t>
      </w:r>
      <w:r w:rsidR="006A5D6B" w:rsidRPr="006A5D6B">
        <w:rPr>
          <w:rFonts w:ascii="Times New Roman" w:hAnsi="Times New Roman" w:cs="Times New Roman"/>
          <w:color w:val="000000" w:themeColor="text1"/>
          <w:sz w:val="24"/>
          <w:szCs w:val="24"/>
        </w:rPr>
        <w:t xml:space="preserve">he results </w:t>
      </w:r>
      <w:r w:rsidR="00B02309">
        <w:rPr>
          <w:rFonts w:ascii="Times New Roman" w:hAnsi="Times New Roman" w:cs="Times New Roman"/>
          <w:color w:val="000000" w:themeColor="text1"/>
          <w:sz w:val="24"/>
          <w:szCs w:val="24"/>
        </w:rPr>
        <w:t>of the ANOVA</w:t>
      </w:r>
      <w:r w:rsidR="00EC07A9">
        <w:rPr>
          <w:rFonts w:ascii="Times New Roman" w:hAnsi="Times New Roman" w:cs="Times New Roman"/>
          <w:color w:val="000000" w:themeColor="text1"/>
          <w:sz w:val="24"/>
          <w:szCs w:val="24"/>
        </w:rPr>
        <w:t xml:space="preserve"> </w:t>
      </w:r>
      <w:r w:rsidR="006A5D6B" w:rsidRPr="006A5D6B">
        <w:rPr>
          <w:rFonts w:ascii="Times New Roman" w:hAnsi="Times New Roman" w:cs="Times New Roman"/>
          <w:color w:val="000000" w:themeColor="text1"/>
          <w:sz w:val="24"/>
          <w:szCs w:val="24"/>
        </w:rPr>
        <w:t>suggest</w:t>
      </w:r>
      <w:r w:rsidR="00EC07A9">
        <w:rPr>
          <w:rFonts w:ascii="Times New Roman" w:hAnsi="Times New Roman" w:cs="Times New Roman"/>
          <w:color w:val="000000" w:themeColor="text1"/>
          <w:sz w:val="24"/>
          <w:szCs w:val="24"/>
        </w:rPr>
        <w:t>ed that there was</w:t>
      </w:r>
      <w:r w:rsidR="00B02309">
        <w:rPr>
          <w:rFonts w:ascii="Times New Roman" w:hAnsi="Times New Roman" w:cs="Times New Roman"/>
          <w:color w:val="000000" w:themeColor="text1"/>
          <w:sz w:val="24"/>
          <w:szCs w:val="24"/>
        </w:rPr>
        <w:t xml:space="preserve"> a significant violation of the homogeneity </w:t>
      </w:r>
      <w:r w:rsidR="00B02309" w:rsidRPr="00B02309">
        <w:rPr>
          <w:rFonts w:ascii="Times New Roman" w:hAnsi="Times New Roman" w:cs="Times New Roman"/>
          <w:color w:val="000000" w:themeColor="text1"/>
          <w:sz w:val="24"/>
          <w:szCs w:val="24"/>
        </w:rPr>
        <w:t xml:space="preserve">assumption (Levene’s test </w:t>
      </w:r>
      <w:r w:rsidR="00B02309" w:rsidRPr="00B02309">
        <w:rPr>
          <w:rFonts w:ascii="Times New Roman" w:hAnsi="Times New Roman" w:cs="Times New Roman"/>
          <w:i/>
          <w:iCs/>
          <w:color w:val="000000" w:themeColor="text1"/>
          <w:sz w:val="24"/>
          <w:szCs w:val="24"/>
        </w:rPr>
        <w:t>p</w:t>
      </w:r>
      <w:r w:rsidR="00B02309" w:rsidRPr="00B02309">
        <w:rPr>
          <w:rFonts w:ascii="Times New Roman" w:hAnsi="Times New Roman" w:cs="Times New Roman"/>
          <w:color w:val="000000" w:themeColor="text1"/>
          <w:sz w:val="24"/>
          <w:szCs w:val="24"/>
        </w:rPr>
        <w:t xml:space="preserve"> = </w:t>
      </w:r>
      <w:r w:rsidR="00B02309" w:rsidRPr="00B02309">
        <w:rPr>
          <w:rFonts w:ascii="Times New Roman" w:hAnsi="Times New Roman" w:cs="Times New Roman"/>
          <w:color w:val="000000" w:themeColor="text1"/>
          <w:sz w:val="24"/>
          <w:szCs w:val="24"/>
        </w:rPr>
        <w:lastRenderedPageBreak/>
        <w:t>.00</w:t>
      </w:r>
      <w:r w:rsidR="00BB1836">
        <w:rPr>
          <w:rFonts w:ascii="Times New Roman" w:hAnsi="Times New Roman" w:cs="Times New Roman"/>
          <w:color w:val="000000" w:themeColor="text1"/>
          <w:sz w:val="24"/>
          <w:szCs w:val="24"/>
        </w:rPr>
        <w:t>1</w:t>
      </w:r>
      <w:r w:rsidR="00B02309" w:rsidRPr="00B02309">
        <w:rPr>
          <w:rFonts w:ascii="Times New Roman" w:hAnsi="Times New Roman" w:cs="Times New Roman"/>
          <w:color w:val="000000" w:themeColor="text1"/>
          <w:sz w:val="24"/>
          <w:szCs w:val="24"/>
        </w:rPr>
        <w:t>)</w:t>
      </w:r>
      <w:r w:rsidR="00EC07A9">
        <w:rPr>
          <w:rFonts w:ascii="Times New Roman" w:hAnsi="Times New Roman" w:cs="Times New Roman"/>
          <w:color w:val="000000" w:themeColor="text1"/>
          <w:sz w:val="24"/>
          <w:szCs w:val="24"/>
        </w:rPr>
        <w:t>, so the Brown-Forsythe ANOVA results were used</w:t>
      </w:r>
      <w:r w:rsidR="006A5D6B" w:rsidRPr="006A5D6B">
        <w:rPr>
          <w:rFonts w:ascii="Times New Roman" w:hAnsi="Times New Roman" w:cs="Times New Roman"/>
          <w:color w:val="000000" w:themeColor="text1"/>
          <w:sz w:val="24"/>
          <w:szCs w:val="24"/>
        </w:rPr>
        <w:t xml:space="preserve">. </w:t>
      </w:r>
      <w:r w:rsidR="00892F00">
        <w:rPr>
          <w:rFonts w:ascii="Times New Roman" w:hAnsi="Times New Roman" w:cs="Times New Roman"/>
          <w:color w:val="000000" w:themeColor="text1"/>
          <w:sz w:val="24"/>
          <w:szCs w:val="24"/>
        </w:rPr>
        <w:t>Consistent with the findings of the</w:t>
      </w:r>
      <w:r w:rsidR="00EC07A9">
        <w:rPr>
          <w:rFonts w:ascii="Times New Roman" w:hAnsi="Times New Roman" w:cs="Times New Roman"/>
          <w:color w:val="000000" w:themeColor="text1"/>
          <w:sz w:val="24"/>
          <w:szCs w:val="24"/>
        </w:rPr>
        <w:t xml:space="preserve"> original</w:t>
      </w:r>
      <w:r w:rsidR="00892F00">
        <w:rPr>
          <w:rFonts w:ascii="Times New Roman" w:hAnsi="Times New Roman" w:cs="Times New Roman"/>
          <w:color w:val="000000" w:themeColor="text1"/>
          <w:sz w:val="24"/>
          <w:szCs w:val="24"/>
        </w:rPr>
        <w:t xml:space="preserve"> AN</w:t>
      </w:r>
      <w:r w:rsidR="00731F2C">
        <w:rPr>
          <w:rFonts w:ascii="Times New Roman" w:hAnsi="Times New Roman" w:cs="Times New Roman"/>
          <w:color w:val="000000" w:themeColor="text1"/>
          <w:sz w:val="24"/>
          <w:szCs w:val="24"/>
        </w:rPr>
        <w:t>OV</w:t>
      </w:r>
      <w:r w:rsidR="00892F00">
        <w:rPr>
          <w:rFonts w:ascii="Times New Roman" w:hAnsi="Times New Roman" w:cs="Times New Roman"/>
          <w:color w:val="000000" w:themeColor="text1"/>
          <w:sz w:val="24"/>
          <w:szCs w:val="24"/>
        </w:rPr>
        <w:t>A, the</w:t>
      </w:r>
      <w:r w:rsidR="006A5D6B" w:rsidRPr="006A5D6B">
        <w:rPr>
          <w:rFonts w:ascii="Times New Roman" w:hAnsi="Times New Roman" w:cs="Times New Roman"/>
          <w:color w:val="000000" w:themeColor="text1"/>
          <w:sz w:val="24"/>
          <w:szCs w:val="24"/>
        </w:rPr>
        <w:t xml:space="preserve"> Brown-Forsythe ANOVA </w:t>
      </w:r>
      <w:r w:rsidR="00892F00">
        <w:rPr>
          <w:rFonts w:ascii="Times New Roman" w:hAnsi="Times New Roman" w:cs="Times New Roman"/>
          <w:color w:val="000000" w:themeColor="text1"/>
          <w:sz w:val="24"/>
          <w:szCs w:val="24"/>
        </w:rPr>
        <w:t xml:space="preserve">also </w:t>
      </w:r>
      <w:r w:rsidR="006A5D6B" w:rsidRPr="006A5D6B">
        <w:rPr>
          <w:rFonts w:ascii="Times New Roman" w:hAnsi="Times New Roman" w:cs="Times New Roman"/>
          <w:color w:val="000000" w:themeColor="text1"/>
          <w:sz w:val="24"/>
          <w:szCs w:val="24"/>
        </w:rPr>
        <w:t>indicate</w:t>
      </w:r>
      <w:r w:rsidR="00EC07A9">
        <w:rPr>
          <w:rFonts w:ascii="Times New Roman" w:hAnsi="Times New Roman" w:cs="Times New Roman"/>
          <w:color w:val="000000" w:themeColor="text1"/>
          <w:sz w:val="24"/>
          <w:szCs w:val="24"/>
        </w:rPr>
        <w:t>d</w:t>
      </w:r>
      <w:r w:rsidR="006A5D6B" w:rsidRPr="006A5D6B">
        <w:rPr>
          <w:rFonts w:ascii="Times New Roman" w:hAnsi="Times New Roman" w:cs="Times New Roman"/>
          <w:color w:val="000000" w:themeColor="text1"/>
          <w:sz w:val="24"/>
          <w:szCs w:val="24"/>
        </w:rPr>
        <w:t xml:space="preserve"> that there </w:t>
      </w:r>
      <w:r w:rsidR="00EC07A9">
        <w:rPr>
          <w:rFonts w:ascii="Times New Roman" w:hAnsi="Times New Roman" w:cs="Times New Roman"/>
          <w:color w:val="000000" w:themeColor="text1"/>
          <w:sz w:val="24"/>
          <w:szCs w:val="24"/>
        </w:rPr>
        <w:t>was</w:t>
      </w:r>
      <w:r w:rsidR="006A5D6B" w:rsidRPr="006A5D6B">
        <w:rPr>
          <w:rFonts w:ascii="Times New Roman" w:hAnsi="Times New Roman" w:cs="Times New Roman"/>
          <w:color w:val="000000" w:themeColor="text1"/>
          <w:sz w:val="24"/>
          <w:szCs w:val="24"/>
        </w:rPr>
        <w:t xml:space="preserve"> a significant effect of fluctuation</w:t>
      </w:r>
      <w:r w:rsidR="008E09B9">
        <w:rPr>
          <w:rFonts w:ascii="Times New Roman" w:hAnsi="Times New Roman" w:cs="Times New Roman"/>
          <w:color w:val="000000" w:themeColor="text1"/>
          <w:sz w:val="24"/>
          <w:szCs w:val="24"/>
        </w:rPr>
        <w:t>,</w:t>
      </w:r>
      <w:r w:rsidR="006A5D6B" w:rsidRPr="006A5D6B">
        <w:rPr>
          <w:rFonts w:ascii="Times New Roman" w:hAnsi="Times New Roman" w:cs="Times New Roman"/>
          <w:color w:val="000000" w:themeColor="text1"/>
          <w:sz w:val="24"/>
          <w:szCs w:val="24"/>
        </w:rPr>
        <w:t xml:space="preserve"> </w:t>
      </w:r>
      <w:r w:rsidR="006A5D6B" w:rsidRPr="006A5D6B">
        <w:rPr>
          <w:rFonts w:ascii="Times New Roman" w:hAnsi="Times New Roman" w:cs="Times New Roman"/>
          <w:i/>
          <w:color w:val="000000" w:themeColor="text1"/>
          <w:sz w:val="24"/>
          <w:szCs w:val="24"/>
        </w:rPr>
        <w:t>F</w:t>
      </w:r>
      <w:r w:rsidR="006A5D6B" w:rsidRPr="006A5D6B">
        <w:rPr>
          <w:rFonts w:ascii="Times New Roman" w:hAnsi="Times New Roman" w:cs="Times New Roman"/>
          <w:color w:val="000000" w:themeColor="text1"/>
          <w:sz w:val="24"/>
          <w:szCs w:val="24"/>
        </w:rPr>
        <w:t xml:space="preserve">(2, 406) = 62.48, </w:t>
      </w:r>
      <w:r w:rsidR="006A5D6B" w:rsidRPr="006A5D6B">
        <w:rPr>
          <w:rFonts w:ascii="Times New Roman" w:hAnsi="Times New Roman" w:cs="Times New Roman"/>
          <w:i/>
          <w:color w:val="000000" w:themeColor="text1"/>
          <w:sz w:val="24"/>
          <w:szCs w:val="24"/>
        </w:rPr>
        <w:t xml:space="preserve">p = </w:t>
      </w:r>
      <w:r w:rsidR="006A5D6B" w:rsidRPr="006A5D6B">
        <w:rPr>
          <w:rFonts w:ascii="Times New Roman" w:hAnsi="Times New Roman" w:cs="Times New Roman"/>
          <w:color w:val="000000" w:themeColor="text1"/>
          <w:sz w:val="24"/>
          <w:szCs w:val="24"/>
        </w:rPr>
        <w:t>.00</w:t>
      </w:r>
      <w:r w:rsidR="00BB1836">
        <w:rPr>
          <w:rFonts w:ascii="Times New Roman" w:hAnsi="Times New Roman" w:cs="Times New Roman"/>
          <w:color w:val="000000" w:themeColor="text1"/>
          <w:sz w:val="24"/>
          <w:szCs w:val="24"/>
        </w:rPr>
        <w:t>1</w:t>
      </w:r>
      <w:r w:rsidR="008E09B9">
        <w:rPr>
          <w:rFonts w:ascii="Times New Roman" w:hAnsi="Times New Roman" w:cs="Times New Roman"/>
          <w:color w:val="000000" w:themeColor="text1"/>
          <w:sz w:val="24"/>
          <w:szCs w:val="24"/>
        </w:rPr>
        <w:t>,</w:t>
      </w:r>
      <w:r w:rsidR="00A619D3">
        <w:rPr>
          <w:rFonts w:ascii="Times New Roman" w:hAnsi="Times New Roman" w:cs="Times New Roman"/>
          <w:color w:val="000000"/>
          <w:sz w:val="24"/>
          <w:szCs w:val="24"/>
        </w:rPr>
        <w:t xml:space="preserve"> </w:t>
      </w:r>
      <w:r w:rsidR="006A5D6B" w:rsidRPr="006A5D6B">
        <w:rPr>
          <w:rFonts w:ascii="Times New Roman" w:hAnsi="Times New Roman" w:cs="Times New Roman"/>
          <w:color w:val="000000" w:themeColor="text1"/>
          <w:sz w:val="24"/>
          <w:szCs w:val="24"/>
        </w:rPr>
        <w:t xml:space="preserve">on the number of recommendations provided. </w:t>
      </w:r>
      <w:r w:rsidR="00892F00">
        <w:rPr>
          <w:rFonts w:ascii="Times New Roman" w:hAnsi="Times New Roman" w:cs="Times New Roman"/>
          <w:color w:val="000000" w:themeColor="text1"/>
          <w:sz w:val="24"/>
          <w:szCs w:val="24"/>
        </w:rPr>
        <w:t>T</w:t>
      </w:r>
      <w:r w:rsidR="006A5D6B" w:rsidRPr="006A5D6B">
        <w:rPr>
          <w:rFonts w:ascii="Times New Roman" w:hAnsi="Times New Roman" w:cs="Times New Roman"/>
          <w:color w:val="000000" w:themeColor="text1"/>
          <w:sz w:val="24"/>
          <w:szCs w:val="24"/>
        </w:rPr>
        <w:t xml:space="preserve">he Games-Howell post hoc test was </w:t>
      </w:r>
      <w:r w:rsidR="00172287">
        <w:rPr>
          <w:rFonts w:ascii="Times New Roman" w:hAnsi="Times New Roman" w:cs="Times New Roman"/>
          <w:color w:val="000000" w:themeColor="text1"/>
          <w:sz w:val="24"/>
          <w:szCs w:val="24"/>
        </w:rPr>
        <w:t xml:space="preserve">then </w:t>
      </w:r>
      <w:r w:rsidR="006A5D6B" w:rsidRPr="006A5D6B">
        <w:rPr>
          <w:rFonts w:ascii="Times New Roman" w:hAnsi="Times New Roman" w:cs="Times New Roman"/>
          <w:color w:val="000000" w:themeColor="text1"/>
          <w:sz w:val="24"/>
          <w:szCs w:val="24"/>
        </w:rPr>
        <w:t>used to examine m</w:t>
      </w:r>
      <w:r w:rsidR="00172287">
        <w:rPr>
          <w:rFonts w:ascii="Times New Roman" w:hAnsi="Times New Roman" w:cs="Times New Roman"/>
          <w:color w:val="000000" w:themeColor="text1"/>
          <w:sz w:val="24"/>
          <w:szCs w:val="24"/>
        </w:rPr>
        <w:t>ean</w:t>
      </w:r>
      <w:r w:rsidR="006A5D6B" w:rsidRPr="006A5D6B">
        <w:rPr>
          <w:rFonts w:ascii="Times New Roman" w:hAnsi="Times New Roman" w:cs="Times New Roman"/>
          <w:color w:val="000000" w:themeColor="text1"/>
          <w:sz w:val="24"/>
          <w:szCs w:val="24"/>
        </w:rPr>
        <w:t xml:space="preserve"> differences. </w:t>
      </w:r>
      <w:r w:rsidR="00333213">
        <w:rPr>
          <w:rFonts w:ascii="Times New Roman" w:hAnsi="Times New Roman" w:cs="Times New Roman"/>
          <w:color w:val="000000" w:themeColor="text1"/>
          <w:sz w:val="24"/>
          <w:szCs w:val="24"/>
        </w:rPr>
        <w:t xml:space="preserve">Post hoc testing </w:t>
      </w:r>
      <w:r w:rsidR="006A5D6B" w:rsidRPr="006A5D6B">
        <w:rPr>
          <w:rFonts w:ascii="Times New Roman" w:hAnsi="Times New Roman" w:cs="Times New Roman"/>
          <w:color w:val="000000" w:themeColor="text1"/>
          <w:sz w:val="24"/>
          <w:szCs w:val="24"/>
        </w:rPr>
        <w:t>indicated that participants provided fewer recommendations for coworkers who decreased their OCB (</w:t>
      </w:r>
      <w:r w:rsidR="006A5D6B" w:rsidRPr="006A5D6B">
        <w:rPr>
          <w:rFonts w:ascii="Times New Roman" w:hAnsi="Times New Roman" w:cs="Times New Roman"/>
          <w:i/>
          <w:iCs/>
          <w:color w:val="000000" w:themeColor="text1"/>
          <w:sz w:val="24"/>
          <w:szCs w:val="24"/>
        </w:rPr>
        <w:t>M</w:t>
      </w:r>
      <w:r w:rsidR="006A5D6B" w:rsidRPr="006A5D6B">
        <w:rPr>
          <w:rFonts w:ascii="Times New Roman" w:hAnsi="Times New Roman" w:cs="Times New Roman"/>
          <w:color w:val="000000" w:themeColor="text1"/>
          <w:sz w:val="24"/>
          <w:szCs w:val="24"/>
        </w:rPr>
        <w:t xml:space="preserve"> = 1.76) compared to those who increased (</w:t>
      </w:r>
      <w:r w:rsidR="006A5D6B" w:rsidRPr="006A5D6B">
        <w:rPr>
          <w:rFonts w:ascii="Times New Roman" w:hAnsi="Times New Roman" w:cs="Times New Roman"/>
          <w:i/>
          <w:iCs/>
          <w:color w:val="000000" w:themeColor="text1"/>
          <w:sz w:val="24"/>
          <w:szCs w:val="24"/>
        </w:rPr>
        <w:t>M</w:t>
      </w:r>
      <w:r w:rsidR="006A5D6B" w:rsidRPr="006A5D6B">
        <w:rPr>
          <w:rFonts w:ascii="Times New Roman" w:hAnsi="Times New Roman" w:cs="Times New Roman"/>
          <w:color w:val="000000" w:themeColor="text1"/>
          <w:sz w:val="24"/>
          <w:szCs w:val="24"/>
        </w:rPr>
        <w:t xml:space="preserve"> = 3.14, </w:t>
      </w:r>
      <w:r w:rsidR="006A5D6B" w:rsidRPr="006A5D6B">
        <w:rPr>
          <w:rFonts w:ascii="Times New Roman" w:hAnsi="Times New Roman" w:cs="Times New Roman"/>
          <w:i/>
          <w:iCs/>
          <w:color w:val="000000" w:themeColor="text1"/>
          <w:sz w:val="24"/>
          <w:szCs w:val="24"/>
        </w:rPr>
        <w:t>p</w:t>
      </w:r>
      <w:r w:rsidR="006A5D6B" w:rsidRPr="006A5D6B">
        <w:rPr>
          <w:rFonts w:ascii="Times New Roman" w:hAnsi="Times New Roman" w:cs="Times New Roman"/>
          <w:color w:val="000000" w:themeColor="text1"/>
          <w:sz w:val="24"/>
          <w:szCs w:val="24"/>
        </w:rPr>
        <w:t xml:space="preserve"> = .00</w:t>
      </w:r>
      <w:r w:rsidR="00BB1836">
        <w:rPr>
          <w:rFonts w:ascii="Times New Roman" w:hAnsi="Times New Roman" w:cs="Times New Roman"/>
          <w:color w:val="000000" w:themeColor="text1"/>
          <w:sz w:val="24"/>
          <w:szCs w:val="24"/>
        </w:rPr>
        <w:t>1</w:t>
      </w:r>
      <w:r w:rsidR="006A5D6B" w:rsidRPr="006A5D6B">
        <w:rPr>
          <w:rFonts w:ascii="Times New Roman" w:hAnsi="Times New Roman" w:cs="Times New Roman"/>
          <w:color w:val="000000" w:themeColor="text1"/>
          <w:sz w:val="24"/>
          <w:szCs w:val="24"/>
        </w:rPr>
        <w:t>) or maintained a stable level of OCB (</w:t>
      </w:r>
      <w:r w:rsidR="006A5D6B" w:rsidRPr="006A5D6B">
        <w:rPr>
          <w:rFonts w:ascii="Times New Roman" w:hAnsi="Times New Roman" w:cs="Times New Roman"/>
          <w:i/>
          <w:iCs/>
          <w:color w:val="000000" w:themeColor="text1"/>
          <w:sz w:val="24"/>
          <w:szCs w:val="24"/>
        </w:rPr>
        <w:t>M</w:t>
      </w:r>
      <w:r w:rsidR="006A5D6B" w:rsidRPr="006A5D6B">
        <w:rPr>
          <w:rFonts w:ascii="Times New Roman" w:hAnsi="Times New Roman" w:cs="Times New Roman"/>
          <w:color w:val="000000" w:themeColor="text1"/>
          <w:sz w:val="24"/>
          <w:szCs w:val="24"/>
        </w:rPr>
        <w:t xml:space="preserve"> = 3.11, </w:t>
      </w:r>
      <w:r w:rsidR="006A5D6B" w:rsidRPr="006A5D6B">
        <w:rPr>
          <w:rFonts w:ascii="Times New Roman" w:hAnsi="Times New Roman" w:cs="Times New Roman"/>
          <w:i/>
          <w:iCs/>
          <w:color w:val="000000" w:themeColor="text1"/>
          <w:sz w:val="24"/>
          <w:szCs w:val="24"/>
        </w:rPr>
        <w:t>p</w:t>
      </w:r>
      <w:r w:rsidR="006A5D6B" w:rsidRPr="006A5D6B">
        <w:rPr>
          <w:rFonts w:ascii="Times New Roman" w:hAnsi="Times New Roman" w:cs="Times New Roman"/>
          <w:color w:val="000000" w:themeColor="text1"/>
          <w:sz w:val="24"/>
          <w:szCs w:val="24"/>
        </w:rPr>
        <w:t xml:space="preserve"> = .0</w:t>
      </w:r>
      <w:r w:rsidR="006A5D6B" w:rsidRPr="006A5D6B">
        <w:rPr>
          <w:rFonts w:ascii="Times New Roman" w:hAnsi="Times New Roman" w:cs="Times New Roman"/>
          <w:color w:val="000000"/>
          <w:sz w:val="24"/>
          <w:szCs w:val="24"/>
        </w:rPr>
        <w:t>0</w:t>
      </w:r>
      <w:r w:rsidR="00BB1836">
        <w:rPr>
          <w:rFonts w:ascii="Times New Roman" w:hAnsi="Times New Roman" w:cs="Times New Roman"/>
          <w:color w:val="000000"/>
          <w:sz w:val="24"/>
          <w:szCs w:val="24"/>
        </w:rPr>
        <w:t>1</w:t>
      </w:r>
      <w:r w:rsidR="006A5D6B" w:rsidRPr="006A5D6B">
        <w:rPr>
          <w:rFonts w:ascii="Times New Roman" w:hAnsi="Times New Roman" w:cs="Times New Roman"/>
          <w:color w:val="000000"/>
          <w:sz w:val="24"/>
          <w:szCs w:val="24"/>
        </w:rPr>
        <w:t>)</w:t>
      </w:r>
      <w:r w:rsidR="00EC07A9">
        <w:rPr>
          <w:rFonts w:ascii="Times New Roman" w:hAnsi="Times New Roman" w:cs="Times New Roman"/>
          <w:color w:val="000000"/>
          <w:sz w:val="24"/>
          <w:szCs w:val="24"/>
        </w:rPr>
        <w:t xml:space="preserve">. </w:t>
      </w:r>
    </w:p>
    <w:p w14:paraId="14D28E81" w14:textId="2F40F725" w:rsidR="007B12B1" w:rsidRPr="007C0A16" w:rsidRDefault="00FF1CF6" w:rsidP="0017784F">
      <w:pPr>
        <w:spacing w:after="0" w:line="480" w:lineRule="auto"/>
        <w:ind w:firstLine="720"/>
        <w:rPr>
          <w:rFonts w:ascii="Times New Roman" w:hAnsi="Times New Roman" w:cs="Times New Roman"/>
          <w:sz w:val="24"/>
          <w:szCs w:val="24"/>
        </w:rPr>
      </w:pPr>
      <w:r w:rsidRPr="00D70C90">
        <w:rPr>
          <w:rFonts w:ascii="Times New Roman" w:hAnsi="Times New Roman" w:cs="Times New Roman"/>
          <w:b/>
          <w:bCs/>
          <w:sz w:val="24"/>
          <w:szCs w:val="24"/>
        </w:rPr>
        <w:t>Positivity</w:t>
      </w:r>
      <w:r w:rsidR="00622A47" w:rsidRPr="00D70C90">
        <w:rPr>
          <w:rFonts w:ascii="Times New Roman" w:hAnsi="Times New Roman" w:cs="Times New Roman"/>
          <w:b/>
          <w:bCs/>
          <w:sz w:val="24"/>
          <w:szCs w:val="24"/>
        </w:rPr>
        <w:t xml:space="preserve"> of Recommendation</w:t>
      </w:r>
      <w:r w:rsidR="00622A47" w:rsidRPr="00622A47">
        <w:rPr>
          <w:rFonts w:ascii="Times New Roman" w:hAnsi="Times New Roman" w:cs="Times New Roman"/>
          <w:b/>
          <w:bCs/>
          <w:sz w:val="24"/>
          <w:szCs w:val="24"/>
        </w:rPr>
        <w:t>.</w:t>
      </w:r>
      <w:r w:rsidR="003743E2" w:rsidRPr="003743E2">
        <w:rPr>
          <w:rFonts w:ascii="Times New Roman" w:hAnsi="Times New Roman" w:cs="Times New Roman"/>
          <w:sz w:val="24"/>
          <w:szCs w:val="24"/>
        </w:rPr>
        <w:t xml:space="preserve"> </w:t>
      </w:r>
      <w:r w:rsidR="003743E2">
        <w:rPr>
          <w:rFonts w:ascii="Times New Roman" w:hAnsi="Times New Roman" w:cs="Times New Roman"/>
          <w:sz w:val="24"/>
          <w:szCs w:val="24"/>
        </w:rPr>
        <w:t xml:space="preserve">Results of the individual ANCOVA suggested that there </w:t>
      </w:r>
      <w:r w:rsidR="00172287">
        <w:rPr>
          <w:rFonts w:ascii="Times New Roman" w:hAnsi="Times New Roman" w:cs="Times New Roman"/>
          <w:sz w:val="24"/>
          <w:szCs w:val="24"/>
        </w:rPr>
        <w:t>was</w:t>
      </w:r>
      <w:r w:rsidR="003743E2">
        <w:rPr>
          <w:rFonts w:ascii="Times New Roman" w:hAnsi="Times New Roman" w:cs="Times New Roman"/>
          <w:sz w:val="24"/>
          <w:szCs w:val="24"/>
        </w:rPr>
        <w:t xml:space="preserve"> a </w:t>
      </w:r>
      <w:r w:rsidR="00EB0790">
        <w:rPr>
          <w:rFonts w:ascii="Times New Roman" w:hAnsi="Times New Roman" w:cs="Times New Roman"/>
          <w:sz w:val="24"/>
          <w:szCs w:val="24"/>
        </w:rPr>
        <w:t>large</w:t>
      </w:r>
      <w:r w:rsidR="003743E2">
        <w:rPr>
          <w:rFonts w:ascii="Times New Roman" w:hAnsi="Times New Roman" w:cs="Times New Roman"/>
          <w:sz w:val="24"/>
          <w:szCs w:val="24"/>
        </w:rPr>
        <w:t xml:space="preserve"> effect of fluctuation</w:t>
      </w:r>
      <w:r w:rsidR="008E09B9">
        <w:rPr>
          <w:rFonts w:ascii="Times New Roman" w:hAnsi="Times New Roman" w:cs="Times New Roman"/>
          <w:sz w:val="24"/>
          <w:szCs w:val="24"/>
        </w:rPr>
        <w:t>,</w:t>
      </w:r>
      <w:r w:rsidR="000F1FE1">
        <w:rPr>
          <w:rFonts w:ascii="Times New Roman" w:hAnsi="Times New Roman" w:cs="Times New Roman"/>
          <w:sz w:val="24"/>
          <w:szCs w:val="24"/>
        </w:rPr>
        <w:t xml:space="preserve"> </w:t>
      </w:r>
      <w:r w:rsidR="000F1FE1" w:rsidRPr="00C0766F">
        <w:rPr>
          <w:rFonts w:ascii="Times New Roman" w:hAnsi="Times New Roman" w:cs="Times New Roman"/>
          <w:i/>
          <w:sz w:val="24"/>
          <w:szCs w:val="24"/>
        </w:rPr>
        <w:t>F</w:t>
      </w:r>
      <w:r w:rsidR="000F1FE1" w:rsidRPr="00C0766F">
        <w:rPr>
          <w:rFonts w:ascii="Times New Roman" w:hAnsi="Times New Roman" w:cs="Times New Roman"/>
          <w:sz w:val="24"/>
          <w:szCs w:val="24"/>
        </w:rPr>
        <w:t xml:space="preserve">(3, 361) = 42.20, </w:t>
      </w:r>
      <w:r w:rsidR="000F1FE1" w:rsidRPr="00C0766F">
        <w:rPr>
          <w:rFonts w:ascii="Times New Roman" w:hAnsi="Times New Roman" w:cs="Times New Roman"/>
          <w:i/>
          <w:sz w:val="24"/>
          <w:szCs w:val="24"/>
        </w:rPr>
        <w:t xml:space="preserve">p = </w:t>
      </w:r>
      <w:r w:rsidR="000F1FE1" w:rsidRPr="00C0766F">
        <w:rPr>
          <w:rFonts w:ascii="Times New Roman" w:hAnsi="Times New Roman" w:cs="Times New Roman"/>
          <w:sz w:val="24"/>
          <w:szCs w:val="24"/>
        </w:rPr>
        <w:t>.00</w:t>
      </w:r>
      <w:r w:rsidR="00BB1836">
        <w:rPr>
          <w:rFonts w:ascii="Times New Roman" w:hAnsi="Times New Roman" w:cs="Times New Roman"/>
          <w:sz w:val="24"/>
          <w:szCs w:val="24"/>
        </w:rPr>
        <w:t>1</w:t>
      </w:r>
      <w:r w:rsidR="000F1FE1" w:rsidRPr="00C0766F">
        <w:rPr>
          <w:rFonts w:ascii="Times New Roman" w:hAnsi="Times New Roman" w:cs="Times New Roman"/>
          <w:sz w:val="24"/>
          <w:szCs w:val="24"/>
        </w:rPr>
        <w:t xml:space="preserve">, </w:t>
      </w:r>
      <w:r w:rsidR="000F1FE1" w:rsidRPr="00C0766F">
        <w:rPr>
          <w:rFonts w:ascii="Times New Roman" w:hAnsi="Times New Roman" w:cs="Times New Roman"/>
          <w:color w:val="000000"/>
          <w:sz w:val="24"/>
          <w:szCs w:val="24"/>
        </w:rPr>
        <w:sym w:font="Symbol" w:char="F068"/>
      </w:r>
      <w:r w:rsidR="000F1FE1" w:rsidRPr="00C0766F">
        <w:rPr>
          <w:rFonts w:ascii="Times New Roman" w:hAnsi="Times New Roman" w:cs="Times New Roman"/>
          <w:color w:val="000000"/>
          <w:sz w:val="24"/>
          <w:szCs w:val="24"/>
          <w:vertAlign w:val="subscript"/>
        </w:rPr>
        <w:t>p</w:t>
      </w:r>
      <w:r w:rsidR="000F1FE1" w:rsidRPr="00C0766F">
        <w:rPr>
          <w:rFonts w:ascii="Times New Roman" w:hAnsi="Times New Roman" w:cs="Times New Roman"/>
          <w:color w:val="000000"/>
          <w:sz w:val="24"/>
          <w:szCs w:val="24"/>
          <w:vertAlign w:val="superscript"/>
        </w:rPr>
        <w:t>2</w:t>
      </w:r>
      <w:r w:rsidR="000F1FE1" w:rsidRPr="00C0766F">
        <w:rPr>
          <w:rFonts w:ascii="Times New Roman" w:hAnsi="Times New Roman" w:cs="Times New Roman"/>
          <w:color w:val="000000"/>
          <w:sz w:val="24"/>
          <w:szCs w:val="24"/>
        </w:rPr>
        <w:t xml:space="preserve"> = .19</w:t>
      </w:r>
      <w:r w:rsidR="008E09B9">
        <w:rPr>
          <w:rFonts w:ascii="Times New Roman" w:hAnsi="Times New Roman" w:cs="Times New Roman"/>
          <w:color w:val="000000"/>
          <w:sz w:val="24"/>
          <w:szCs w:val="24"/>
        </w:rPr>
        <w:t>,</w:t>
      </w:r>
      <w:r w:rsidR="000F1FE1">
        <w:rPr>
          <w:rFonts w:ascii="Times New Roman" w:hAnsi="Times New Roman" w:cs="Times New Roman"/>
          <w:color w:val="000000"/>
          <w:sz w:val="24"/>
          <w:szCs w:val="24"/>
        </w:rPr>
        <w:t xml:space="preserve"> </w:t>
      </w:r>
      <w:r w:rsidR="000F1FE1">
        <w:rPr>
          <w:rFonts w:ascii="Times New Roman" w:hAnsi="Times New Roman" w:cs="Times New Roman"/>
          <w:sz w:val="24"/>
          <w:szCs w:val="24"/>
        </w:rPr>
        <w:t xml:space="preserve">and </w:t>
      </w:r>
      <w:r w:rsidR="008900A3">
        <w:rPr>
          <w:rFonts w:ascii="Times New Roman" w:hAnsi="Times New Roman" w:cs="Times New Roman"/>
          <w:sz w:val="24"/>
          <w:szCs w:val="24"/>
        </w:rPr>
        <w:t xml:space="preserve">a small effect of </w:t>
      </w:r>
      <w:r w:rsidR="000F1FE1">
        <w:rPr>
          <w:rFonts w:ascii="Times New Roman" w:hAnsi="Times New Roman" w:cs="Times New Roman"/>
          <w:sz w:val="24"/>
          <w:szCs w:val="24"/>
        </w:rPr>
        <w:t>type of OCB</w:t>
      </w:r>
      <w:r w:rsidR="008E09B9">
        <w:rPr>
          <w:rFonts w:ascii="Times New Roman" w:hAnsi="Times New Roman" w:cs="Times New Roman"/>
          <w:sz w:val="24"/>
          <w:szCs w:val="24"/>
        </w:rPr>
        <w:t>,</w:t>
      </w:r>
      <w:r w:rsidR="000F1FE1">
        <w:rPr>
          <w:rFonts w:ascii="Times New Roman" w:hAnsi="Times New Roman" w:cs="Times New Roman"/>
          <w:sz w:val="24"/>
          <w:szCs w:val="24"/>
        </w:rPr>
        <w:t xml:space="preserve"> </w:t>
      </w:r>
      <w:r w:rsidR="000F1FE1" w:rsidRPr="00C0766F">
        <w:rPr>
          <w:rFonts w:ascii="Times New Roman" w:hAnsi="Times New Roman" w:cs="Times New Roman"/>
          <w:i/>
          <w:sz w:val="24"/>
          <w:szCs w:val="24"/>
        </w:rPr>
        <w:t>F</w:t>
      </w:r>
      <w:r w:rsidR="000F1FE1" w:rsidRPr="00C0766F">
        <w:rPr>
          <w:rFonts w:ascii="Times New Roman" w:hAnsi="Times New Roman" w:cs="Times New Roman"/>
          <w:sz w:val="24"/>
          <w:szCs w:val="24"/>
        </w:rPr>
        <w:t xml:space="preserve">(3, 361) = 2.75, </w:t>
      </w:r>
      <w:r w:rsidR="000F1FE1" w:rsidRPr="00C0766F">
        <w:rPr>
          <w:rFonts w:ascii="Times New Roman" w:hAnsi="Times New Roman" w:cs="Times New Roman"/>
          <w:i/>
          <w:sz w:val="24"/>
          <w:szCs w:val="24"/>
        </w:rPr>
        <w:t xml:space="preserve">p = </w:t>
      </w:r>
      <w:r w:rsidR="000F1FE1" w:rsidRPr="00C0766F">
        <w:rPr>
          <w:rFonts w:ascii="Times New Roman" w:hAnsi="Times New Roman" w:cs="Times New Roman"/>
          <w:sz w:val="24"/>
          <w:szCs w:val="24"/>
        </w:rPr>
        <w:t xml:space="preserve">.04, </w:t>
      </w:r>
      <w:r w:rsidR="000F1FE1" w:rsidRPr="00C0766F">
        <w:rPr>
          <w:rFonts w:ascii="Times New Roman" w:hAnsi="Times New Roman" w:cs="Times New Roman"/>
          <w:color w:val="000000"/>
          <w:sz w:val="24"/>
          <w:szCs w:val="24"/>
        </w:rPr>
        <w:sym w:font="Symbol" w:char="F068"/>
      </w:r>
      <w:r w:rsidR="000F1FE1" w:rsidRPr="00C0766F">
        <w:rPr>
          <w:rFonts w:ascii="Times New Roman" w:hAnsi="Times New Roman" w:cs="Times New Roman"/>
          <w:color w:val="000000"/>
          <w:sz w:val="24"/>
          <w:szCs w:val="24"/>
          <w:vertAlign w:val="subscript"/>
        </w:rPr>
        <w:t>p</w:t>
      </w:r>
      <w:r w:rsidR="000F1FE1" w:rsidRPr="00C0766F">
        <w:rPr>
          <w:rFonts w:ascii="Times New Roman" w:hAnsi="Times New Roman" w:cs="Times New Roman"/>
          <w:color w:val="000000"/>
          <w:sz w:val="24"/>
          <w:szCs w:val="24"/>
          <w:vertAlign w:val="superscript"/>
        </w:rPr>
        <w:t>2</w:t>
      </w:r>
      <w:r w:rsidR="000F1FE1" w:rsidRPr="00C0766F">
        <w:rPr>
          <w:rFonts w:ascii="Times New Roman" w:hAnsi="Times New Roman" w:cs="Times New Roman"/>
          <w:color w:val="000000"/>
          <w:sz w:val="24"/>
          <w:szCs w:val="24"/>
        </w:rPr>
        <w:t xml:space="preserve"> = .02</w:t>
      </w:r>
      <w:r w:rsidR="008E09B9">
        <w:rPr>
          <w:rFonts w:ascii="Times New Roman" w:hAnsi="Times New Roman" w:cs="Times New Roman"/>
          <w:color w:val="000000"/>
          <w:sz w:val="24"/>
          <w:szCs w:val="24"/>
        </w:rPr>
        <w:t>,</w:t>
      </w:r>
      <w:r w:rsidR="000F1FE1">
        <w:rPr>
          <w:rFonts w:ascii="Times New Roman" w:hAnsi="Times New Roman" w:cs="Times New Roman"/>
          <w:color w:val="000000"/>
          <w:sz w:val="24"/>
          <w:szCs w:val="24"/>
        </w:rPr>
        <w:t xml:space="preserve"> </w:t>
      </w:r>
      <w:r w:rsidR="003743E2">
        <w:rPr>
          <w:rFonts w:ascii="Times New Roman" w:hAnsi="Times New Roman" w:cs="Times New Roman"/>
          <w:sz w:val="24"/>
          <w:szCs w:val="24"/>
        </w:rPr>
        <w:t>on the positivity of the recommendations participants provided</w:t>
      </w:r>
      <w:r w:rsidR="008E09B9">
        <w:rPr>
          <w:rFonts w:ascii="Times New Roman" w:hAnsi="Times New Roman" w:cs="Times New Roman"/>
          <w:color w:val="000000"/>
          <w:sz w:val="24"/>
          <w:szCs w:val="24"/>
        </w:rPr>
        <w:t xml:space="preserve"> </w:t>
      </w:r>
      <w:r w:rsidR="008E09B9">
        <w:rPr>
          <w:rFonts w:ascii="Times New Roman" w:hAnsi="Times New Roman" w:cs="Times New Roman"/>
          <w:sz w:val="24"/>
          <w:szCs w:val="24"/>
        </w:rPr>
        <w:t>(s</w:t>
      </w:r>
      <w:r w:rsidR="007C0A16">
        <w:rPr>
          <w:rFonts w:ascii="Times New Roman" w:hAnsi="Times New Roman" w:cs="Times New Roman"/>
          <w:sz w:val="24"/>
          <w:szCs w:val="24"/>
        </w:rPr>
        <w:t>ee Table 3</w:t>
      </w:r>
      <w:r w:rsidR="008E09B9">
        <w:rPr>
          <w:rFonts w:ascii="Times New Roman" w:hAnsi="Times New Roman" w:cs="Times New Roman"/>
          <w:sz w:val="24"/>
          <w:szCs w:val="24"/>
        </w:rPr>
        <w:t>)</w:t>
      </w:r>
      <w:r w:rsidR="007C0A16">
        <w:rPr>
          <w:rFonts w:ascii="Times New Roman" w:hAnsi="Times New Roman" w:cs="Times New Roman"/>
          <w:sz w:val="24"/>
          <w:szCs w:val="24"/>
        </w:rPr>
        <w:t xml:space="preserve">. </w:t>
      </w:r>
      <w:r w:rsidR="00A619D3" w:rsidRPr="00A619D3">
        <w:rPr>
          <w:rFonts w:ascii="Times New Roman" w:hAnsi="Times New Roman" w:cs="Times New Roman"/>
          <w:color w:val="000000" w:themeColor="text1"/>
          <w:sz w:val="24"/>
          <w:szCs w:val="24"/>
        </w:rPr>
        <w:t xml:space="preserve">To further investigate these relationships an individual ANOVA and post hoc tests were conducted. The ANOVA suggested </w:t>
      </w:r>
      <w:r w:rsidR="00172287">
        <w:rPr>
          <w:rFonts w:ascii="Times New Roman" w:hAnsi="Times New Roman" w:cs="Times New Roman"/>
          <w:color w:val="000000" w:themeColor="text1"/>
          <w:sz w:val="24"/>
          <w:szCs w:val="24"/>
        </w:rPr>
        <w:t xml:space="preserve">that there was </w:t>
      </w:r>
      <w:r w:rsidR="00A619D3" w:rsidRPr="00A619D3">
        <w:rPr>
          <w:rFonts w:ascii="Times New Roman" w:hAnsi="Times New Roman" w:cs="Times New Roman"/>
          <w:color w:val="000000" w:themeColor="text1"/>
          <w:sz w:val="24"/>
          <w:szCs w:val="24"/>
        </w:rPr>
        <w:t xml:space="preserve">a </w:t>
      </w:r>
      <w:r w:rsidR="000C1919">
        <w:rPr>
          <w:rFonts w:ascii="Times New Roman" w:hAnsi="Times New Roman" w:cs="Times New Roman"/>
          <w:color w:val="000000" w:themeColor="text1"/>
          <w:sz w:val="24"/>
          <w:szCs w:val="24"/>
        </w:rPr>
        <w:t>significant</w:t>
      </w:r>
      <w:r w:rsidR="00A619D3" w:rsidRPr="00A619D3">
        <w:rPr>
          <w:rFonts w:ascii="Times New Roman" w:hAnsi="Times New Roman" w:cs="Times New Roman"/>
          <w:color w:val="000000" w:themeColor="text1"/>
          <w:sz w:val="24"/>
          <w:szCs w:val="24"/>
        </w:rPr>
        <w:t xml:space="preserve"> effect of fluctuation</w:t>
      </w:r>
      <w:r w:rsidR="008E09B9">
        <w:rPr>
          <w:rFonts w:ascii="Times New Roman" w:hAnsi="Times New Roman" w:cs="Times New Roman"/>
          <w:color w:val="000000" w:themeColor="text1"/>
          <w:sz w:val="24"/>
          <w:szCs w:val="24"/>
        </w:rPr>
        <w:t>,</w:t>
      </w:r>
      <w:r w:rsidR="00A619D3" w:rsidRPr="00A619D3">
        <w:rPr>
          <w:rFonts w:ascii="Times New Roman" w:hAnsi="Times New Roman" w:cs="Times New Roman"/>
          <w:color w:val="000000" w:themeColor="text1"/>
          <w:sz w:val="24"/>
          <w:szCs w:val="24"/>
        </w:rPr>
        <w:t xml:space="preserve"> </w:t>
      </w:r>
      <w:r w:rsidR="00A619D3" w:rsidRPr="00A619D3">
        <w:rPr>
          <w:rFonts w:ascii="Times New Roman" w:hAnsi="Times New Roman" w:cs="Times New Roman"/>
          <w:i/>
          <w:sz w:val="24"/>
          <w:szCs w:val="24"/>
        </w:rPr>
        <w:t>F</w:t>
      </w:r>
      <w:r w:rsidR="00A619D3" w:rsidRPr="00A619D3">
        <w:rPr>
          <w:rFonts w:ascii="Times New Roman" w:hAnsi="Times New Roman" w:cs="Times New Roman"/>
          <w:sz w:val="24"/>
          <w:szCs w:val="24"/>
        </w:rPr>
        <w:t xml:space="preserve">(2, 363) = 39.51, </w:t>
      </w:r>
      <w:r w:rsidR="00A619D3" w:rsidRPr="00A619D3">
        <w:rPr>
          <w:rFonts w:ascii="Times New Roman" w:hAnsi="Times New Roman" w:cs="Times New Roman"/>
          <w:i/>
          <w:sz w:val="24"/>
          <w:szCs w:val="24"/>
        </w:rPr>
        <w:t xml:space="preserve">p = </w:t>
      </w:r>
      <w:r w:rsidR="00A619D3" w:rsidRPr="00A619D3">
        <w:rPr>
          <w:rFonts w:ascii="Times New Roman" w:hAnsi="Times New Roman" w:cs="Times New Roman"/>
          <w:sz w:val="24"/>
          <w:szCs w:val="24"/>
        </w:rPr>
        <w:t>.00</w:t>
      </w:r>
      <w:r w:rsidR="00BB1836">
        <w:rPr>
          <w:rFonts w:ascii="Times New Roman" w:hAnsi="Times New Roman" w:cs="Times New Roman"/>
          <w:sz w:val="24"/>
          <w:szCs w:val="24"/>
        </w:rPr>
        <w:t>1</w:t>
      </w:r>
      <w:r w:rsidR="00A619D3" w:rsidRPr="00A619D3">
        <w:rPr>
          <w:rFonts w:ascii="Times New Roman" w:hAnsi="Times New Roman" w:cs="Times New Roman"/>
          <w:sz w:val="24"/>
          <w:szCs w:val="24"/>
        </w:rPr>
        <w:t xml:space="preserve">, </w:t>
      </w:r>
      <w:r w:rsidR="00A619D3" w:rsidRPr="00A619D3">
        <w:rPr>
          <w:rFonts w:ascii="Times New Roman" w:hAnsi="Times New Roman" w:cs="Times New Roman"/>
          <w:color w:val="000000"/>
          <w:sz w:val="24"/>
          <w:szCs w:val="24"/>
        </w:rPr>
        <w:sym w:font="Symbol" w:char="F068"/>
      </w:r>
      <w:r w:rsidR="00A619D3" w:rsidRPr="00A619D3">
        <w:rPr>
          <w:rFonts w:ascii="Times New Roman" w:hAnsi="Times New Roman" w:cs="Times New Roman"/>
          <w:color w:val="000000"/>
          <w:sz w:val="24"/>
          <w:szCs w:val="24"/>
          <w:vertAlign w:val="subscript"/>
        </w:rPr>
        <w:t>p</w:t>
      </w:r>
      <w:r w:rsidR="00A619D3" w:rsidRPr="00A619D3">
        <w:rPr>
          <w:rFonts w:ascii="Times New Roman" w:hAnsi="Times New Roman" w:cs="Times New Roman"/>
          <w:color w:val="000000"/>
          <w:sz w:val="24"/>
          <w:szCs w:val="24"/>
          <w:vertAlign w:val="superscript"/>
        </w:rPr>
        <w:t>2</w:t>
      </w:r>
      <w:r w:rsidR="00A619D3" w:rsidRPr="00A619D3">
        <w:rPr>
          <w:rFonts w:ascii="Times New Roman" w:hAnsi="Times New Roman" w:cs="Times New Roman"/>
          <w:color w:val="000000"/>
          <w:sz w:val="24"/>
          <w:szCs w:val="24"/>
        </w:rPr>
        <w:t xml:space="preserve"> = .18 and </w:t>
      </w:r>
      <w:r w:rsidR="002D03B3">
        <w:rPr>
          <w:rFonts w:ascii="Times New Roman" w:hAnsi="Times New Roman" w:cs="Times New Roman"/>
          <w:color w:val="000000"/>
          <w:sz w:val="24"/>
          <w:szCs w:val="24"/>
        </w:rPr>
        <w:t>a marginally significant effect of type of OCB</w:t>
      </w:r>
      <w:r w:rsidR="008E09B9">
        <w:rPr>
          <w:rFonts w:ascii="Times New Roman" w:hAnsi="Times New Roman" w:cs="Times New Roman"/>
          <w:color w:val="000000"/>
          <w:sz w:val="24"/>
          <w:szCs w:val="24"/>
        </w:rPr>
        <w:t>,</w:t>
      </w:r>
      <w:r w:rsidR="002D03B3">
        <w:rPr>
          <w:rFonts w:ascii="Times New Roman" w:hAnsi="Times New Roman" w:cs="Times New Roman"/>
          <w:color w:val="000000"/>
          <w:sz w:val="24"/>
          <w:szCs w:val="24"/>
        </w:rPr>
        <w:t xml:space="preserve"> </w:t>
      </w:r>
      <w:r w:rsidR="002D03B3" w:rsidRPr="00A619D3">
        <w:rPr>
          <w:rFonts w:ascii="Times New Roman" w:hAnsi="Times New Roman" w:cs="Times New Roman"/>
          <w:i/>
          <w:sz w:val="24"/>
          <w:szCs w:val="24"/>
        </w:rPr>
        <w:t>F</w:t>
      </w:r>
      <w:r w:rsidR="002D03B3" w:rsidRPr="00A619D3">
        <w:rPr>
          <w:rFonts w:ascii="Times New Roman" w:hAnsi="Times New Roman" w:cs="Times New Roman"/>
          <w:sz w:val="24"/>
          <w:szCs w:val="24"/>
        </w:rPr>
        <w:t>(</w:t>
      </w:r>
      <w:r w:rsidR="002D03B3">
        <w:rPr>
          <w:rFonts w:ascii="Times New Roman" w:hAnsi="Times New Roman" w:cs="Times New Roman"/>
          <w:sz w:val="24"/>
          <w:szCs w:val="24"/>
        </w:rPr>
        <w:t>3</w:t>
      </w:r>
      <w:r w:rsidR="002D03B3" w:rsidRPr="00A619D3">
        <w:rPr>
          <w:rFonts w:ascii="Times New Roman" w:hAnsi="Times New Roman" w:cs="Times New Roman"/>
          <w:sz w:val="24"/>
          <w:szCs w:val="24"/>
        </w:rPr>
        <w:t xml:space="preserve">, 363) = </w:t>
      </w:r>
      <w:r w:rsidR="002D03B3">
        <w:rPr>
          <w:rFonts w:ascii="Times New Roman" w:hAnsi="Times New Roman" w:cs="Times New Roman"/>
          <w:sz w:val="24"/>
          <w:szCs w:val="24"/>
        </w:rPr>
        <w:t>2.50</w:t>
      </w:r>
      <w:r w:rsidR="002D03B3" w:rsidRPr="00A619D3">
        <w:rPr>
          <w:rFonts w:ascii="Times New Roman" w:hAnsi="Times New Roman" w:cs="Times New Roman"/>
          <w:sz w:val="24"/>
          <w:szCs w:val="24"/>
        </w:rPr>
        <w:t xml:space="preserve">, </w:t>
      </w:r>
      <w:r w:rsidR="002D03B3" w:rsidRPr="00A619D3">
        <w:rPr>
          <w:rFonts w:ascii="Times New Roman" w:hAnsi="Times New Roman" w:cs="Times New Roman"/>
          <w:i/>
          <w:sz w:val="24"/>
          <w:szCs w:val="24"/>
        </w:rPr>
        <w:t xml:space="preserve">p = </w:t>
      </w:r>
      <w:r w:rsidR="002D03B3" w:rsidRPr="00A619D3">
        <w:rPr>
          <w:rFonts w:ascii="Times New Roman" w:hAnsi="Times New Roman" w:cs="Times New Roman"/>
          <w:sz w:val="24"/>
          <w:szCs w:val="24"/>
        </w:rPr>
        <w:t>.0</w:t>
      </w:r>
      <w:r w:rsidR="002D03B3">
        <w:rPr>
          <w:rFonts w:ascii="Times New Roman" w:hAnsi="Times New Roman" w:cs="Times New Roman"/>
          <w:sz w:val="24"/>
          <w:szCs w:val="24"/>
        </w:rPr>
        <w:t>6</w:t>
      </w:r>
      <w:r w:rsidR="002D03B3" w:rsidRPr="00A619D3">
        <w:rPr>
          <w:rFonts w:ascii="Times New Roman" w:hAnsi="Times New Roman" w:cs="Times New Roman"/>
          <w:sz w:val="24"/>
          <w:szCs w:val="24"/>
        </w:rPr>
        <w:t xml:space="preserve">, </w:t>
      </w:r>
      <w:r w:rsidR="002D03B3" w:rsidRPr="00A619D3">
        <w:rPr>
          <w:rFonts w:ascii="Times New Roman" w:hAnsi="Times New Roman" w:cs="Times New Roman"/>
          <w:color w:val="000000"/>
          <w:sz w:val="24"/>
          <w:szCs w:val="24"/>
        </w:rPr>
        <w:sym w:font="Symbol" w:char="F068"/>
      </w:r>
      <w:r w:rsidR="002D03B3" w:rsidRPr="00A619D3">
        <w:rPr>
          <w:rFonts w:ascii="Times New Roman" w:hAnsi="Times New Roman" w:cs="Times New Roman"/>
          <w:color w:val="000000"/>
          <w:sz w:val="24"/>
          <w:szCs w:val="24"/>
          <w:vertAlign w:val="subscript"/>
        </w:rPr>
        <w:t>p</w:t>
      </w:r>
      <w:r w:rsidR="002D03B3" w:rsidRPr="00A619D3">
        <w:rPr>
          <w:rFonts w:ascii="Times New Roman" w:hAnsi="Times New Roman" w:cs="Times New Roman"/>
          <w:color w:val="000000"/>
          <w:sz w:val="24"/>
          <w:szCs w:val="24"/>
          <w:vertAlign w:val="superscript"/>
        </w:rPr>
        <w:t>2</w:t>
      </w:r>
      <w:r w:rsidR="002D03B3" w:rsidRPr="00A619D3">
        <w:rPr>
          <w:rFonts w:ascii="Times New Roman" w:hAnsi="Times New Roman" w:cs="Times New Roman"/>
          <w:color w:val="000000"/>
          <w:sz w:val="24"/>
          <w:szCs w:val="24"/>
        </w:rPr>
        <w:t xml:space="preserve"> = .</w:t>
      </w:r>
      <w:r w:rsidR="002D03B3">
        <w:rPr>
          <w:rFonts w:ascii="Times New Roman" w:hAnsi="Times New Roman" w:cs="Times New Roman"/>
          <w:color w:val="000000"/>
          <w:sz w:val="24"/>
          <w:szCs w:val="24"/>
        </w:rPr>
        <w:t>02</w:t>
      </w:r>
      <w:r w:rsidR="008E09B9">
        <w:rPr>
          <w:rFonts w:ascii="Times New Roman" w:hAnsi="Times New Roman" w:cs="Times New Roman"/>
          <w:color w:val="000000"/>
          <w:sz w:val="24"/>
          <w:szCs w:val="24"/>
        </w:rPr>
        <w:t>,</w:t>
      </w:r>
      <w:r w:rsidR="002D03B3">
        <w:rPr>
          <w:rFonts w:ascii="Times New Roman" w:hAnsi="Times New Roman" w:cs="Times New Roman"/>
          <w:color w:val="000000"/>
          <w:sz w:val="24"/>
          <w:szCs w:val="24"/>
        </w:rPr>
        <w:t xml:space="preserve"> on the positivity of the recommendations participants provided. Post hoc testing revealed that p</w:t>
      </w:r>
      <w:r w:rsidR="007B12B1" w:rsidRPr="007B12B1">
        <w:rPr>
          <w:rFonts w:ascii="Times New Roman" w:hAnsi="Times New Roman" w:cs="Times New Roman"/>
          <w:color w:val="000000" w:themeColor="text1"/>
          <w:sz w:val="24"/>
          <w:szCs w:val="24"/>
        </w:rPr>
        <w:t>articipants provided more positive recommendations for coworkers who had recently increased their OCB (</w:t>
      </w:r>
      <w:r w:rsidR="007B12B1" w:rsidRPr="007B12B1">
        <w:rPr>
          <w:rFonts w:ascii="Times New Roman" w:hAnsi="Times New Roman" w:cs="Times New Roman"/>
          <w:i/>
          <w:iCs/>
          <w:color w:val="000000" w:themeColor="text1"/>
          <w:sz w:val="24"/>
          <w:szCs w:val="24"/>
        </w:rPr>
        <w:t>M</w:t>
      </w:r>
      <w:r w:rsidR="007B12B1" w:rsidRPr="007B12B1">
        <w:rPr>
          <w:rFonts w:ascii="Times New Roman" w:hAnsi="Times New Roman" w:cs="Times New Roman"/>
          <w:color w:val="000000" w:themeColor="text1"/>
          <w:sz w:val="24"/>
          <w:szCs w:val="24"/>
        </w:rPr>
        <w:t xml:space="preserve"> = 4.44, </w:t>
      </w:r>
      <w:r w:rsidR="007B12B1" w:rsidRPr="007B12B1">
        <w:rPr>
          <w:rFonts w:ascii="Times New Roman" w:hAnsi="Times New Roman" w:cs="Times New Roman"/>
          <w:i/>
          <w:iCs/>
          <w:color w:val="000000" w:themeColor="text1"/>
          <w:sz w:val="24"/>
          <w:szCs w:val="24"/>
        </w:rPr>
        <w:t>p</w:t>
      </w:r>
      <w:r w:rsidR="007B12B1" w:rsidRPr="007B12B1">
        <w:rPr>
          <w:rFonts w:ascii="Times New Roman" w:hAnsi="Times New Roman" w:cs="Times New Roman"/>
          <w:color w:val="000000" w:themeColor="text1"/>
          <w:sz w:val="24"/>
          <w:szCs w:val="24"/>
        </w:rPr>
        <w:t xml:space="preserve"> </w:t>
      </w:r>
      <w:r w:rsidR="003E059D">
        <w:rPr>
          <w:rFonts w:ascii="Times New Roman" w:hAnsi="Times New Roman" w:cs="Times New Roman"/>
          <w:color w:val="000000" w:themeColor="text1"/>
          <w:sz w:val="24"/>
          <w:szCs w:val="24"/>
        </w:rPr>
        <w:t>=</w:t>
      </w:r>
      <w:r w:rsidR="007B12B1" w:rsidRPr="007B12B1">
        <w:rPr>
          <w:rFonts w:ascii="Times New Roman" w:hAnsi="Times New Roman" w:cs="Times New Roman"/>
          <w:color w:val="000000" w:themeColor="text1"/>
          <w:sz w:val="24"/>
          <w:szCs w:val="24"/>
        </w:rPr>
        <w:t xml:space="preserve"> .00</w:t>
      </w:r>
      <w:r w:rsidR="003E059D">
        <w:rPr>
          <w:rFonts w:ascii="Times New Roman" w:hAnsi="Times New Roman" w:cs="Times New Roman"/>
          <w:color w:val="000000" w:themeColor="text1"/>
          <w:sz w:val="24"/>
          <w:szCs w:val="24"/>
        </w:rPr>
        <w:t>1</w:t>
      </w:r>
      <w:r w:rsidR="007B12B1" w:rsidRPr="007B12B1">
        <w:rPr>
          <w:rFonts w:ascii="Times New Roman" w:hAnsi="Times New Roman" w:cs="Times New Roman"/>
          <w:color w:val="000000" w:themeColor="text1"/>
          <w:sz w:val="24"/>
          <w:szCs w:val="24"/>
        </w:rPr>
        <w:t xml:space="preserve">) or those that had maintained a stable level of OCB </w:t>
      </w:r>
      <w:r w:rsidR="008E09B9">
        <w:rPr>
          <w:rFonts w:ascii="Times New Roman" w:hAnsi="Times New Roman" w:cs="Times New Roman"/>
          <w:color w:val="000000" w:themeColor="text1"/>
          <w:sz w:val="24"/>
          <w:szCs w:val="24"/>
        </w:rPr>
        <w:t>(</w:t>
      </w:r>
      <w:r w:rsidR="007B12B1" w:rsidRPr="007B12B1">
        <w:rPr>
          <w:rFonts w:ascii="Times New Roman" w:hAnsi="Times New Roman" w:cs="Times New Roman"/>
          <w:i/>
          <w:iCs/>
          <w:color w:val="000000" w:themeColor="text1"/>
          <w:sz w:val="24"/>
          <w:szCs w:val="24"/>
        </w:rPr>
        <w:t>M</w:t>
      </w:r>
      <w:r w:rsidR="007B12B1" w:rsidRPr="007B12B1">
        <w:rPr>
          <w:rFonts w:ascii="Times New Roman" w:hAnsi="Times New Roman" w:cs="Times New Roman"/>
          <w:color w:val="000000" w:themeColor="text1"/>
          <w:sz w:val="24"/>
          <w:szCs w:val="24"/>
        </w:rPr>
        <w:t xml:space="preserve"> = 4.49 , </w:t>
      </w:r>
      <w:r w:rsidR="007B12B1" w:rsidRPr="007B12B1">
        <w:rPr>
          <w:rFonts w:ascii="Times New Roman" w:hAnsi="Times New Roman" w:cs="Times New Roman"/>
          <w:i/>
          <w:iCs/>
          <w:color w:val="000000" w:themeColor="text1"/>
          <w:sz w:val="24"/>
          <w:szCs w:val="24"/>
        </w:rPr>
        <w:t>p</w:t>
      </w:r>
      <w:r w:rsidR="007B12B1" w:rsidRPr="007B12B1">
        <w:rPr>
          <w:rFonts w:ascii="Times New Roman" w:hAnsi="Times New Roman" w:cs="Times New Roman"/>
          <w:color w:val="000000" w:themeColor="text1"/>
          <w:sz w:val="24"/>
          <w:szCs w:val="24"/>
        </w:rPr>
        <w:t xml:space="preserve"> </w:t>
      </w:r>
      <w:r w:rsidR="003E059D">
        <w:rPr>
          <w:rFonts w:ascii="Times New Roman" w:hAnsi="Times New Roman" w:cs="Times New Roman"/>
          <w:color w:val="000000" w:themeColor="text1"/>
          <w:sz w:val="24"/>
          <w:szCs w:val="24"/>
        </w:rPr>
        <w:t>=</w:t>
      </w:r>
      <w:r w:rsidR="007B12B1" w:rsidRPr="007B12B1">
        <w:rPr>
          <w:rFonts w:ascii="Times New Roman" w:hAnsi="Times New Roman" w:cs="Times New Roman"/>
          <w:color w:val="000000" w:themeColor="text1"/>
          <w:sz w:val="24"/>
          <w:szCs w:val="24"/>
        </w:rPr>
        <w:t>.00</w:t>
      </w:r>
      <w:r w:rsidR="003E059D">
        <w:rPr>
          <w:rFonts w:ascii="Times New Roman" w:hAnsi="Times New Roman" w:cs="Times New Roman"/>
          <w:color w:val="000000" w:themeColor="text1"/>
          <w:sz w:val="24"/>
          <w:szCs w:val="24"/>
        </w:rPr>
        <w:t>1</w:t>
      </w:r>
      <w:r w:rsidR="007B12B1" w:rsidRPr="007B12B1">
        <w:rPr>
          <w:rFonts w:ascii="Times New Roman" w:hAnsi="Times New Roman" w:cs="Times New Roman"/>
          <w:color w:val="000000" w:themeColor="text1"/>
          <w:sz w:val="24"/>
          <w:szCs w:val="24"/>
        </w:rPr>
        <w:t xml:space="preserve">) </w:t>
      </w:r>
      <w:r w:rsidR="007B12B1" w:rsidRPr="00DF03E6">
        <w:rPr>
          <w:rFonts w:ascii="Times New Roman" w:hAnsi="Times New Roman" w:cs="Times New Roman"/>
          <w:color w:val="000000" w:themeColor="text1"/>
          <w:sz w:val="24"/>
          <w:szCs w:val="24"/>
        </w:rPr>
        <w:t>than for coworkers who had recently decreased their OCB (</w:t>
      </w:r>
      <w:r w:rsidR="007B12B1" w:rsidRPr="00DF03E6">
        <w:rPr>
          <w:rFonts w:ascii="Times New Roman" w:hAnsi="Times New Roman" w:cs="Times New Roman"/>
          <w:i/>
          <w:iCs/>
          <w:color w:val="000000" w:themeColor="text1"/>
          <w:sz w:val="24"/>
          <w:szCs w:val="24"/>
        </w:rPr>
        <w:t>M</w:t>
      </w:r>
      <w:r w:rsidR="007B12B1" w:rsidRPr="00DF03E6">
        <w:rPr>
          <w:rFonts w:ascii="Times New Roman" w:hAnsi="Times New Roman" w:cs="Times New Roman"/>
          <w:color w:val="000000" w:themeColor="text1"/>
          <w:sz w:val="24"/>
          <w:szCs w:val="24"/>
        </w:rPr>
        <w:t xml:space="preserve"> = 3.90).</w:t>
      </w:r>
      <w:r w:rsidR="00DF03E6" w:rsidRPr="00DF03E6">
        <w:rPr>
          <w:rFonts w:ascii="Times New Roman" w:hAnsi="Times New Roman" w:cs="Times New Roman"/>
          <w:color w:val="000000" w:themeColor="text1"/>
          <w:sz w:val="24"/>
          <w:szCs w:val="24"/>
        </w:rPr>
        <w:t xml:space="preserve"> Similarly, participants provided more positive recommendations for employees who </w:t>
      </w:r>
      <w:r w:rsidR="00307B04">
        <w:rPr>
          <w:rFonts w:ascii="Times New Roman" w:hAnsi="Times New Roman" w:cs="Times New Roman"/>
          <w:color w:val="000000" w:themeColor="text1"/>
          <w:sz w:val="24"/>
          <w:szCs w:val="24"/>
        </w:rPr>
        <w:t>performed</w:t>
      </w:r>
      <w:r w:rsidR="00DF03E6" w:rsidRPr="00DF03E6">
        <w:rPr>
          <w:rFonts w:ascii="Times New Roman" w:hAnsi="Times New Roman" w:cs="Times New Roman"/>
          <w:color w:val="000000" w:themeColor="text1"/>
          <w:sz w:val="24"/>
          <w:szCs w:val="24"/>
        </w:rPr>
        <w:t xml:space="preserve"> promotive OCBIs (</w:t>
      </w:r>
      <w:r w:rsidR="00DF03E6" w:rsidRPr="00DF03E6">
        <w:rPr>
          <w:rFonts w:ascii="Times New Roman" w:hAnsi="Times New Roman" w:cs="Times New Roman"/>
          <w:i/>
          <w:iCs/>
          <w:color w:val="000000" w:themeColor="text1"/>
          <w:sz w:val="24"/>
          <w:szCs w:val="24"/>
        </w:rPr>
        <w:t>M</w:t>
      </w:r>
      <w:r w:rsidR="00DF03E6" w:rsidRPr="00DF03E6">
        <w:rPr>
          <w:rFonts w:ascii="Times New Roman" w:hAnsi="Times New Roman" w:cs="Times New Roman"/>
          <w:color w:val="000000" w:themeColor="text1"/>
          <w:sz w:val="24"/>
          <w:szCs w:val="24"/>
        </w:rPr>
        <w:t xml:space="preserve"> = 4.43) compared to those who </w:t>
      </w:r>
      <w:r w:rsidR="00307B04">
        <w:rPr>
          <w:rFonts w:ascii="Times New Roman" w:hAnsi="Times New Roman" w:cs="Times New Roman"/>
          <w:color w:val="000000" w:themeColor="text1"/>
          <w:sz w:val="24"/>
          <w:szCs w:val="24"/>
        </w:rPr>
        <w:t>performed</w:t>
      </w:r>
      <w:r w:rsidR="00DF03E6" w:rsidRPr="00DF03E6">
        <w:rPr>
          <w:rFonts w:ascii="Times New Roman" w:hAnsi="Times New Roman" w:cs="Times New Roman"/>
          <w:color w:val="000000" w:themeColor="text1"/>
          <w:sz w:val="24"/>
          <w:szCs w:val="24"/>
        </w:rPr>
        <w:t xml:space="preserve"> protective OCBIs (</w:t>
      </w:r>
      <w:r w:rsidR="00DF03E6" w:rsidRPr="00DF03E6">
        <w:rPr>
          <w:rFonts w:ascii="Times New Roman" w:hAnsi="Times New Roman" w:cs="Times New Roman"/>
          <w:i/>
          <w:iCs/>
          <w:color w:val="000000" w:themeColor="text1"/>
          <w:sz w:val="24"/>
          <w:szCs w:val="24"/>
        </w:rPr>
        <w:t>M</w:t>
      </w:r>
      <w:r w:rsidR="00DF03E6" w:rsidRPr="00DF03E6">
        <w:rPr>
          <w:rFonts w:ascii="Times New Roman" w:hAnsi="Times New Roman" w:cs="Times New Roman"/>
          <w:color w:val="000000" w:themeColor="text1"/>
          <w:sz w:val="24"/>
          <w:szCs w:val="24"/>
        </w:rPr>
        <w:t xml:space="preserve"> = 4.20, </w:t>
      </w:r>
      <w:r w:rsidR="00DF03E6" w:rsidRPr="00DF03E6">
        <w:rPr>
          <w:rFonts w:ascii="Times New Roman" w:hAnsi="Times New Roman" w:cs="Times New Roman"/>
          <w:i/>
          <w:iCs/>
          <w:color w:val="000000" w:themeColor="text1"/>
          <w:sz w:val="24"/>
          <w:szCs w:val="24"/>
        </w:rPr>
        <w:t>p</w:t>
      </w:r>
      <w:r w:rsidR="00DF03E6" w:rsidRPr="00DF03E6">
        <w:rPr>
          <w:rFonts w:ascii="Times New Roman" w:hAnsi="Times New Roman" w:cs="Times New Roman"/>
          <w:color w:val="000000" w:themeColor="text1"/>
          <w:sz w:val="24"/>
          <w:szCs w:val="24"/>
        </w:rPr>
        <w:t xml:space="preserve"> </w:t>
      </w:r>
      <w:r w:rsidR="003E059D">
        <w:rPr>
          <w:rFonts w:ascii="Times New Roman" w:hAnsi="Times New Roman" w:cs="Times New Roman"/>
          <w:color w:val="000000" w:themeColor="text1"/>
          <w:sz w:val="24"/>
          <w:szCs w:val="24"/>
        </w:rPr>
        <w:t>=</w:t>
      </w:r>
      <w:r w:rsidR="00DF03E6" w:rsidRPr="00DF03E6">
        <w:rPr>
          <w:rFonts w:ascii="Times New Roman" w:hAnsi="Times New Roman" w:cs="Times New Roman"/>
          <w:color w:val="000000" w:themeColor="text1"/>
          <w:sz w:val="24"/>
          <w:szCs w:val="24"/>
        </w:rPr>
        <w:t xml:space="preserve"> .02</w:t>
      </w:r>
      <w:r w:rsidR="00DF03E6">
        <w:rPr>
          <w:rFonts w:ascii="Times New Roman" w:hAnsi="Times New Roman" w:cs="Times New Roman"/>
          <w:color w:val="000000" w:themeColor="text1"/>
          <w:sz w:val="24"/>
          <w:szCs w:val="24"/>
        </w:rPr>
        <w:t>)</w:t>
      </w:r>
      <w:r w:rsidR="00DF03E6" w:rsidRPr="00DF03E6">
        <w:rPr>
          <w:rFonts w:ascii="Times New Roman" w:hAnsi="Times New Roman" w:cs="Times New Roman"/>
          <w:color w:val="000000" w:themeColor="text1"/>
          <w:sz w:val="24"/>
          <w:szCs w:val="24"/>
        </w:rPr>
        <w:t>.</w:t>
      </w:r>
      <w:r w:rsidR="007B12B1" w:rsidRPr="00DF03E6">
        <w:rPr>
          <w:rFonts w:ascii="Times New Roman" w:hAnsi="Times New Roman" w:cs="Times New Roman"/>
          <w:color w:val="000000" w:themeColor="text1"/>
          <w:sz w:val="24"/>
          <w:szCs w:val="24"/>
        </w:rPr>
        <w:t xml:space="preserve"> </w:t>
      </w:r>
      <w:r w:rsidR="003F739E" w:rsidRPr="00DF03E6">
        <w:rPr>
          <w:rFonts w:ascii="Times New Roman" w:hAnsi="Times New Roman" w:cs="Times New Roman"/>
          <w:sz w:val="24"/>
          <w:szCs w:val="24"/>
        </w:rPr>
        <w:t xml:space="preserve">In </w:t>
      </w:r>
      <w:r w:rsidR="002A78B4">
        <w:rPr>
          <w:rFonts w:ascii="Times New Roman" w:hAnsi="Times New Roman" w:cs="Times New Roman"/>
          <w:sz w:val="24"/>
          <w:szCs w:val="24"/>
        </w:rPr>
        <w:t>conjunction with</w:t>
      </w:r>
      <w:r w:rsidR="003F739E" w:rsidRPr="00DF03E6">
        <w:rPr>
          <w:rFonts w:ascii="Times New Roman" w:hAnsi="Times New Roman" w:cs="Times New Roman"/>
          <w:sz w:val="24"/>
          <w:szCs w:val="24"/>
        </w:rPr>
        <w:t xml:space="preserve"> the</w:t>
      </w:r>
      <w:r w:rsidR="00F76C7B">
        <w:rPr>
          <w:rFonts w:ascii="Times New Roman" w:hAnsi="Times New Roman" w:cs="Times New Roman"/>
          <w:sz w:val="24"/>
          <w:szCs w:val="24"/>
        </w:rPr>
        <w:t>se</w:t>
      </w:r>
      <w:r w:rsidR="003F739E" w:rsidRPr="00DF03E6">
        <w:rPr>
          <w:rFonts w:ascii="Times New Roman" w:hAnsi="Times New Roman" w:cs="Times New Roman"/>
          <w:sz w:val="24"/>
          <w:szCs w:val="24"/>
        </w:rPr>
        <w:t xml:space="preserve"> main effects, it should also be note</w:t>
      </w:r>
      <w:r w:rsidR="00172287" w:rsidRPr="00DF03E6">
        <w:rPr>
          <w:rFonts w:ascii="Times New Roman" w:hAnsi="Times New Roman" w:cs="Times New Roman"/>
          <w:sz w:val="24"/>
          <w:szCs w:val="24"/>
        </w:rPr>
        <w:t>d</w:t>
      </w:r>
      <w:r w:rsidR="003F739E" w:rsidRPr="00DF03E6">
        <w:rPr>
          <w:rFonts w:ascii="Times New Roman" w:hAnsi="Times New Roman" w:cs="Times New Roman"/>
          <w:sz w:val="24"/>
          <w:szCs w:val="24"/>
        </w:rPr>
        <w:t xml:space="preserve"> that a</w:t>
      </w:r>
      <w:r w:rsidR="008900A3">
        <w:rPr>
          <w:rFonts w:ascii="Times New Roman" w:hAnsi="Times New Roman" w:cs="Times New Roman"/>
          <w:sz w:val="24"/>
          <w:szCs w:val="24"/>
        </w:rPr>
        <w:t xml:space="preserve"> small</w:t>
      </w:r>
      <w:r w:rsidR="003F739E" w:rsidRPr="00DF03E6">
        <w:rPr>
          <w:rFonts w:ascii="Times New Roman" w:hAnsi="Times New Roman" w:cs="Times New Roman"/>
          <w:sz w:val="24"/>
          <w:szCs w:val="24"/>
        </w:rPr>
        <w:t xml:space="preserve"> interactive effect of type of OCB and</w:t>
      </w:r>
      <w:r w:rsidR="003F739E" w:rsidRPr="003F739E">
        <w:rPr>
          <w:rFonts w:ascii="Times New Roman" w:hAnsi="Times New Roman" w:cs="Times New Roman"/>
          <w:sz w:val="24"/>
          <w:szCs w:val="24"/>
        </w:rPr>
        <w:t xml:space="preserve"> fluctuation of OCB </w:t>
      </w:r>
      <w:r w:rsidR="00172287">
        <w:rPr>
          <w:rFonts w:ascii="Times New Roman" w:hAnsi="Times New Roman" w:cs="Times New Roman"/>
          <w:sz w:val="24"/>
          <w:szCs w:val="24"/>
        </w:rPr>
        <w:t>on the positivity of participants</w:t>
      </w:r>
      <w:r w:rsidR="00130800">
        <w:rPr>
          <w:rFonts w:ascii="Times New Roman" w:hAnsi="Times New Roman" w:cs="Times New Roman"/>
          <w:sz w:val="24"/>
          <w:szCs w:val="24"/>
        </w:rPr>
        <w:t>’</w:t>
      </w:r>
      <w:r w:rsidR="00172287">
        <w:rPr>
          <w:rFonts w:ascii="Times New Roman" w:hAnsi="Times New Roman" w:cs="Times New Roman"/>
          <w:sz w:val="24"/>
          <w:szCs w:val="24"/>
        </w:rPr>
        <w:t xml:space="preserve"> recommendations </w:t>
      </w:r>
      <w:r w:rsidR="003F739E" w:rsidRPr="003F739E">
        <w:rPr>
          <w:rFonts w:ascii="Times New Roman" w:hAnsi="Times New Roman" w:cs="Times New Roman"/>
          <w:sz w:val="24"/>
          <w:szCs w:val="24"/>
        </w:rPr>
        <w:t>was found within the ANCOVA</w:t>
      </w:r>
      <w:r w:rsidR="005F12B6">
        <w:rPr>
          <w:rFonts w:ascii="Times New Roman" w:hAnsi="Times New Roman" w:cs="Times New Roman"/>
          <w:sz w:val="24"/>
          <w:szCs w:val="24"/>
        </w:rPr>
        <w:t>,</w:t>
      </w:r>
      <w:r w:rsidR="003F739E" w:rsidRPr="003F739E">
        <w:rPr>
          <w:rFonts w:ascii="Times New Roman" w:hAnsi="Times New Roman" w:cs="Times New Roman"/>
          <w:sz w:val="24"/>
          <w:szCs w:val="24"/>
        </w:rPr>
        <w:t xml:space="preserve"> </w:t>
      </w:r>
      <w:r w:rsidR="003F739E" w:rsidRPr="003F739E">
        <w:rPr>
          <w:rFonts w:ascii="Times New Roman" w:hAnsi="Times New Roman" w:cs="Times New Roman"/>
          <w:i/>
          <w:sz w:val="24"/>
          <w:szCs w:val="24"/>
        </w:rPr>
        <w:t>F</w:t>
      </w:r>
      <w:r w:rsidR="003F739E" w:rsidRPr="003F739E">
        <w:rPr>
          <w:rFonts w:ascii="Times New Roman" w:hAnsi="Times New Roman" w:cs="Times New Roman"/>
          <w:sz w:val="24"/>
          <w:szCs w:val="24"/>
        </w:rPr>
        <w:t>(6, 363) = 2.</w:t>
      </w:r>
      <w:r w:rsidR="0093763E">
        <w:rPr>
          <w:rFonts w:ascii="Times New Roman" w:hAnsi="Times New Roman" w:cs="Times New Roman"/>
          <w:sz w:val="24"/>
          <w:szCs w:val="24"/>
        </w:rPr>
        <w:t>74</w:t>
      </w:r>
      <w:r w:rsidR="003F739E" w:rsidRPr="003F739E">
        <w:rPr>
          <w:rFonts w:ascii="Times New Roman" w:hAnsi="Times New Roman" w:cs="Times New Roman"/>
          <w:sz w:val="24"/>
          <w:szCs w:val="24"/>
        </w:rPr>
        <w:t xml:space="preserve">, </w:t>
      </w:r>
      <w:r w:rsidR="003F739E" w:rsidRPr="003F739E">
        <w:rPr>
          <w:rFonts w:ascii="Times New Roman" w:hAnsi="Times New Roman" w:cs="Times New Roman"/>
          <w:i/>
          <w:sz w:val="24"/>
          <w:szCs w:val="24"/>
        </w:rPr>
        <w:t xml:space="preserve">p </w:t>
      </w:r>
      <w:r w:rsidR="003F739E" w:rsidRPr="003F739E">
        <w:rPr>
          <w:rFonts w:ascii="Times New Roman" w:hAnsi="Times New Roman" w:cs="Times New Roman"/>
          <w:i/>
          <w:sz w:val="24"/>
          <w:szCs w:val="24"/>
        </w:rPr>
        <w:lastRenderedPageBreak/>
        <w:t xml:space="preserve">= </w:t>
      </w:r>
      <w:r w:rsidR="003F739E" w:rsidRPr="003F739E">
        <w:rPr>
          <w:rFonts w:ascii="Times New Roman" w:hAnsi="Times New Roman" w:cs="Times New Roman"/>
          <w:sz w:val="24"/>
          <w:szCs w:val="24"/>
        </w:rPr>
        <w:t>.0</w:t>
      </w:r>
      <w:r w:rsidR="0093763E">
        <w:rPr>
          <w:rFonts w:ascii="Times New Roman" w:hAnsi="Times New Roman" w:cs="Times New Roman"/>
          <w:sz w:val="24"/>
          <w:szCs w:val="24"/>
        </w:rPr>
        <w:t>1</w:t>
      </w:r>
      <w:r w:rsidR="003F739E" w:rsidRPr="003F739E">
        <w:rPr>
          <w:rFonts w:ascii="Times New Roman" w:hAnsi="Times New Roman" w:cs="Times New Roman"/>
          <w:sz w:val="24"/>
          <w:szCs w:val="24"/>
        </w:rPr>
        <w:t xml:space="preserve">, </w:t>
      </w:r>
      <w:r w:rsidR="003F739E" w:rsidRPr="003F739E">
        <w:rPr>
          <w:rFonts w:ascii="Times New Roman" w:hAnsi="Times New Roman" w:cs="Times New Roman"/>
          <w:color w:val="000000"/>
          <w:sz w:val="24"/>
          <w:szCs w:val="24"/>
        </w:rPr>
        <w:sym w:font="Symbol" w:char="F068"/>
      </w:r>
      <w:r w:rsidR="003F739E" w:rsidRPr="003F739E">
        <w:rPr>
          <w:rFonts w:ascii="Times New Roman" w:hAnsi="Times New Roman" w:cs="Times New Roman"/>
          <w:color w:val="000000"/>
          <w:sz w:val="24"/>
          <w:szCs w:val="24"/>
          <w:vertAlign w:val="subscript"/>
        </w:rPr>
        <w:t>p</w:t>
      </w:r>
      <w:r w:rsidR="003F739E" w:rsidRPr="003F739E">
        <w:rPr>
          <w:rFonts w:ascii="Times New Roman" w:hAnsi="Times New Roman" w:cs="Times New Roman"/>
          <w:color w:val="000000"/>
          <w:sz w:val="24"/>
          <w:szCs w:val="24"/>
          <w:vertAlign w:val="superscript"/>
        </w:rPr>
        <w:t>2</w:t>
      </w:r>
      <w:r w:rsidR="003F739E" w:rsidRPr="003F739E">
        <w:rPr>
          <w:rFonts w:ascii="Times New Roman" w:hAnsi="Times New Roman" w:cs="Times New Roman"/>
          <w:color w:val="000000"/>
          <w:sz w:val="24"/>
          <w:szCs w:val="24"/>
        </w:rPr>
        <w:t xml:space="preserve"> = .04</w:t>
      </w:r>
      <w:r w:rsidR="003F739E">
        <w:rPr>
          <w:rFonts w:ascii="Times New Roman" w:hAnsi="Times New Roman" w:cs="Times New Roman"/>
          <w:color w:val="000000"/>
          <w:sz w:val="24"/>
          <w:szCs w:val="24"/>
        </w:rPr>
        <w:t xml:space="preserve">. However, once the covariates were removed, additional post hoc analyses could not </w:t>
      </w:r>
      <w:r w:rsidR="0004692C">
        <w:rPr>
          <w:rFonts w:ascii="Times New Roman" w:hAnsi="Times New Roman" w:cs="Times New Roman"/>
          <w:color w:val="000000"/>
          <w:sz w:val="24"/>
          <w:szCs w:val="24"/>
        </w:rPr>
        <w:t>determine</w:t>
      </w:r>
      <w:r w:rsidR="003F739E">
        <w:rPr>
          <w:rFonts w:ascii="Times New Roman" w:hAnsi="Times New Roman" w:cs="Times New Roman"/>
          <w:color w:val="000000"/>
          <w:sz w:val="24"/>
          <w:szCs w:val="24"/>
        </w:rPr>
        <w:t xml:space="preserve"> the nature of this interaction. </w:t>
      </w:r>
    </w:p>
    <w:p w14:paraId="2D9953CE" w14:textId="7BC66C35" w:rsidR="0039497F" w:rsidRDefault="00711B44" w:rsidP="005C7129">
      <w:pPr>
        <w:pStyle w:val="Heading2"/>
      </w:pPr>
      <w:bookmarkStart w:id="24" w:name="_Toc44947226"/>
      <w:r w:rsidRPr="00C0766F">
        <w:t>Willingness</w:t>
      </w:r>
      <w:r w:rsidRPr="00E70772">
        <w:t xml:space="preserve"> to Collaborate with Coworker</w:t>
      </w:r>
      <w:bookmarkEnd w:id="24"/>
    </w:p>
    <w:p w14:paraId="011BC9D4" w14:textId="2AB4E6D1" w:rsidR="001C18E5" w:rsidRDefault="007A7FE8" w:rsidP="0017784F">
      <w:pPr>
        <w:spacing w:after="0" w:line="480" w:lineRule="auto"/>
        <w:ind w:firstLine="720"/>
        <w:rPr>
          <w:rFonts w:ascii="Times New Roman" w:hAnsi="Times New Roman" w:cs="Times New Roman"/>
          <w:color w:val="000000" w:themeColor="text1"/>
          <w:sz w:val="24"/>
          <w:szCs w:val="24"/>
        </w:rPr>
      </w:pPr>
      <w:r w:rsidRPr="007A7FE8">
        <w:rPr>
          <w:rFonts w:ascii="Times New Roman" w:hAnsi="Times New Roman" w:cs="Times New Roman"/>
          <w:sz w:val="24"/>
          <w:szCs w:val="24"/>
        </w:rPr>
        <w:t xml:space="preserve">Results from the ANCOVA indicate that </w:t>
      </w:r>
      <w:r w:rsidRPr="007A7FE8">
        <w:rPr>
          <w:rFonts w:ascii="Times New Roman" w:hAnsi="Times New Roman" w:cs="Times New Roman"/>
          <w:iCs/>
          <w:color w:val="000000" w:themeColor="text1"/>
          <w:sz w:val="24"/>
          <w:szCs w:val="24"/>
        </w:rPr>
        <w:t xml:space="preserve">there is a </w:t>
      </w:r>
      <w:r w:rsidR="008900A3">
        <w:rPr>
          <w:rFonts w:ascii="Times New Roman" w:hAnsi="Times New Roman" w:cs="Times New Roman"/>
          <w:iCs/>
          <w:color w:val="000000" w:themeColor="text1"/>
          <w:sz w:val="24"/>
          <w:szCs w:val="24"/>
        </w:rPr>
        <w:t>large</w:t>
      </w:r>
      <w:r w:rsidRPr="007A7FE8">
        <w:rPr>
          <w:rFonts w:ascii="Times New Roman" w:hAnsi="Times New Roman" w:cs="Times New Roman"/>
          <w:iCs/>
          <w:color w:val="000000" w:themeColor="text1"/>
          <w:sz w:val="24"/>
          <w:szCs w:val="24"/>
        </w:rPr>
        <w:t xml:space="preserve"> effect of fluctuation in OCB</w:t>
      </w:r>
      <w:r w:rsidR="005F12B6">
        <w:rPr>
          <w:rFonts w:ascii="Times New Roman" w:hAnsi="Times New Roman" w:cs="Times New Roman"/>
          <w:iCs/>
          <w:color w:val="000000" w:themeColor="text1"/>
          <w:sz w:val="24"/>
          <w:szCs w:val="24"/>
        </w:rPr>
        <w:t>,</w:t>
      </w:r>
      <w:r w:rsidRPr="007A7FE8">
        <w:rPr>
          <w:rFonts w:ascii="Times New Roman" w:hAnsi="Times New Roman" w:cs="Times New Roman"/>
          <w:iCs/>
          <w:color w:val="000000" w:themeColor="text1"/>
          <w:sz w:val="24"/>
          <w:szCs w:val="24"/>
        </w:rPr>
        <w:t xml:space="preserve"> </w:t>
      </w:r>
      <w:r w:rsidRPr="007A7FE8">
        <w:rPr>
          <w:rFonts w:ascii="Times New Roman" w:hAnsi="Times New Roman" w:cs="Times New Roman"/>
          <w:i/>
          <w:sz w:val="24"/>
          <w:szCs w:val="24"/>
        </w:rPr>
        <w:t>F</w:t>
      </w:r>
      <w:r w:rsidRPr="007A7FE8">
        <w:rPr>
          <w:rFonts w:ascii="Times New Roman" w:hAnsi="Times New Roman" w:cs="Times New Roman"/>
          <w:sz w:val="24"/>
          <w:szCs w:val="24"/>
        </w:rPr>
        <w:t xml:space="preserve">(2, 395) = 78.63, </w:t>
      </w:r>
      <w:r w:rsidRPr="007A7FE8">
        <w:rPr>
          <w:rFonts w:ascii="Times New Roman" w:hAnsi="Times New Roman" w:cs="Times New Roman"/>
          <w:i/>
          <w:sz w:val="24"/>
          <w:szCs w:val="24"/>
        </w:rPr>
        <w:t xml:space="preserve">p = </w:t>
      </w:r>
      <w:r w:rsidRPr="007A7FE8">
        <w:rPr>
          <w:rFonts w:ascii="Times New Roman" w:hAnsi="Times New Roman" w:cs="Times New Roman"/>
          <w:sz w:val="24"/>
          <w:szCs w:val="24"/>
        </w:rPr>
        <w:t>.00</w:t>
      </w:r>
      <w:r w:rsidR="003E059D">
        <w:rPr>
          <w:rFonts w:ascii="Times New Roman" w:hAnsi="Times New Roman" w:cs="Times New Roman"/>
          <w:sz w:val="24"/>
          <w:szCs w:val="24"/>
        </w:rPr>
        <w:t>1</w:t>
      </w:r>
      <w:r w:rsidRPr="007A7FE8">
        <w:rPr>
          <w:rFonts w:ascii="Times New Roman" w:hAnsi="Times New Roman" w:cs="Times New Roman"/>
          <w:sz w:val="24"/>
          <w:szCs w:val="24"/>
        </w:rPr>
        <w:t xml:space="preserve">, </w:t>
      </w:r>
      <w:r w:rsidRPr="007A7FE8">
        <w:rPr>
          <w:rFonts w:ascii="Times New Roman" w:hAnsi="Times New Roman" w:cs="Times New Roman"/>
          <w:color w:val="000000"/>
          <w:sz w:val="24"/>
          <w:szCs w:val="24"/>
        </w:rPr>
        <w:sym w:font="Symbol" w:char="F068"/>
      </w:r>
      <w:r w:rsidRPr="007A7FE8">
        <w:rPr>
          <w:rFonts w:ascii="Times New Roman" w:hAnsi="Times New Roman" w:cs="Times New Roman"/>
          <w:color w:val="000000"/>
          <w:sz w:val="24"/>
          <w:szCs w:val="24"/>
          <w:vertAlign w:val="subscript"/>
        </w:rPr>
        <w:t>p</w:t>
      </w:r>
      <w:r w:rsidRPr="007A7FE8">
        <w:rPr>
          <w:rFonts w:ascii="Times New Roman" w:hAnsi="Times New Roman" w:cs="Times New Roman"/>
          <w:color w:val="000000"/>
          <w:sz w:val="24"/>
          <w:szCs w:val="24"/>
          <w:vertAlign w:val="superscript"/>
        </w:rPr>
        <w:t>2</w:t>
      </w:r>
      <w:r w:rsidRPr="007A7FE8">
        <w:rPr>
          <w:rFonts w:ascii="Times New Roman" w:hAnsi="Times New Roman" w:cs="Times New Roman"/>
          <w:color w:val="000000"/>
          <w:sz w:val="24"/>
          <w:szCs w:val="24"/>
        </w:rPr>
        <w:t xml:space="preserve"> = .29</w:t>
      </w:r>
      <w:r w:rsidR="005F12B6">
        <w:rPr>
          <w:rFonts w:ascii="Times New Roman" w:hAnsi="Times New Roman" w:cs="Times New Roman"/>
          <w:color w:val="000000"/>
          <w:sz w:val="24"/>
          <w:szCs w:val="24"/>
        </w:rPr>
        <w:t>,</w:t>
      </w:r>
      <w:r w:rsidRPr="007A7FE8">
        <w:rPr>
          <w:rFonts w:ascii="Times New Roman" w:hAnsi="Times New Roman" w:cs="Times New Roman"/>
          <w:color w:val="000000"/>
          <w:sz w:val="24"/>
          <w:szCs w:val="24"/>
        </w:rPr>
        <w:t xml:space="preserve"> </w:t>
      </w:r>
      <w:r w:rsidRPr="007A7FE8">
        <w:rPr>
          <w:rFonts w:ascii="Times New Roman" w:hAnsi="Times New Roman" w:cs="Times New Roman"/>
          <w:iCs/>
          <w:color w:val="000000" w:themeColor="text1"/>
          <w:sz w:val="24"/>
          <w:szCs w:val="24"/>
        </w:rPr>
        <w:t>and</w:t>
      </w:r>
      <w:r w:rsidR="006F35A0">
        <w:rPr>
          <w:rFonts w:ascii="Times New Roman" w:hAnsi="Times New Roman" w:cs="Times New Roman"/>
          <w:iCs/>
          <w:color w:val="000000" w:themeColor="text1"/>
          <w:sz w:val="24"/>
          <w:szCs w:val="24"/>
        </w:rPr>
        <w:t xml:space="preserve"> a small effect of</w:t>
      </w:r>
      <w:r w:rsidRPr="007A7FE8">
        <w:rPr>
          <w:rFonts w:ascii="Times New Roman" w:hAnsi="Times New Roman" w:cs="Times New Roman"/>
          <w:iCs/>
          <w:color w:val="000000" w:themeColor="text1"/>
          <w:sz w:val="24"/>
          <w:szCs w:val="24"/>
        </w:rPr>
        <w:t xml:space="preserve"> type of OCB</w:t>
      </w:r>
      <w:r w:rsidR="001F0B21">
        <w:rPr>
          <w:rFonts w:ascii="Times New Roman" w:hAnsi="Times New Roman" w:cs="Times New Roman"/>
          <w:iCs/>
          <w:color w:val="000000" w:themeColor="text1"/>
          <w:sz w:val="24"/>
          <w:szCs w:val="24"/>
        </w:rPr>
        <w:t>,</w:t>
      </w:r>
      <w:r w:rsidRPr="007A7FE8">
        <w:rPr>
          <w:rFonts w:ascii="Times New Roman" w:hAnsi="Times New Roman" w:cs="Times New Roman"/>
          <w:iCs/>
          <w:color w:val="000000" w:themeColor="text1"/>
          <w:sz w:val="24"/>
          <w:szCs w:val="24"/>
        </w:rPr>
        <w:t xml:space="preserve"> </w:t>
      </w:r>
      <w:r w:rsidRPr="007A7FE8">
        <w:rPr>
          <w:rFonts w:ascii="Times New Roman" w:hAnsi="Times New Roman" w:cs="Times New Roman"/>
          <w:i/>
          <w:sz w:val="24"/>
          <w:szCs w:val="24"/>
        </w:rPr>
        <w:t>F</w:t>
      </w:r>
      <w:r w:rsidRPr="007A7FE8">
        <w:rPr>
          <w:rFonts w:ascii="Times New Roman" w:hAnsi="Times New Roman" w:cs="Times New Roman"/>
          <w:sz w:val="24"/>
          <w:szCs w:val="24"/>
        </w:rPr>
        <w:t xml:space="preserve">(3, 395) = 4.00, </w:t>
      </w:r>
      <w:r w:rsidRPr="007A7FE8">
        <w:rPr>
          <w:rFonts w:ascii="Times New Roman" w:hAnsi="Times New Roman" w:cs="Times New Roman"/>
          <w:i/>
          <w:sz w:val="24"/>
          <w:szCs w:val="24"/>
        </w:rPr>
        <w:t xml:space="preserve">p = </w:t>
      </w:r>
      <w:r w:rsidRPr="007A7FE8">
        <w:rPr>
          <w:rFonts w:ascii="Times New Roman" w:hAnsi="Times New Roman" w:cs="Times New Roman"/>
          <w:sz w:val="24"/>
          <w:szCs w:val="24"/>
        </w:rPr>
        <w:t xml:space="preserve">.01, </w:t>
      </w:r>
      <w:r w:rsidRPr="007A7FE8">
        <w:rPr>
          <w:rFonts w:ascii="Times New Roman" w:hAnsi="Times New Roman" w:cs="Times New Roman"/>
          <w:color w:val="000000"/>
          <w:sz w:val="24"/>
          <w:szCs w:val="24"/>
        </w:rPr>
        <w:sym w:font="Symbol" w:char="F068"/>
      </w:r>
      <w:r w:rsidRPr="007A7FE8">
        <w:rPr>
          <w:rFonts w:ascii="Times New Roman" w:hAnsi="Times New Roman" w:cs="Times New Roman"/>
          <w:color w:val="000000"/>
          <w:sz w:val="24"/>
          <w:szCs w:val="24"/>
          <w:vertAlign w:val="subscript"/>
        </w:rPr>
        <w:t>p</w:t>
      </w:r>
      <w:r w:rsidRPr="007A7FE8">
        <w:rPr>
          <w:rFonts w:ascii="Times New Roman" w:hAnsi="Times New Roman" w:cs="Times New Roman"/>
          <w:color w:val="000000"/>
          <w:sz w:val="24"/>
          <w:szCs w:val="24"/>
          <w:vertAlign w:val="superscript"/>
        </w:rPr>
        <w:t>2</w:t>
      </w:r>
      <w:r w:rsidRPr="007A7FE8">
        <w:rPr>
          <w:rFonts w:ascii="Times New Roman" w:hAnsi="Times New Roman" w:cs="Times New Roman"/>
          <w:color w:val="000000"/>
          <w:sz w:val="24"/>
          <w:szCs w:val="24"/>
        </w:rPr>
        <w:t xml:space="preserve"> = .03</w:t>
      </w:r>
      <w:r w:rsidR="001F0B21">
        <w:rPr>
          <w:rFonts w:ascii="Times New Roman" w:hAnsi="Times New Roman" w:cs="Times New Roman"/>
          <w:color w:val="000000"/>
          <w:sz w:val="24"/>
          <w:szCs w:val="24"/>
        </w:rPr>
        <w:t>,</w:t>
      </w:r>
      <w:r w:rsidRPr="007A7FE8">
        <w:rPr>
          <w:rFonts w:ascii="Times New Roman" w:hAnsi="Times New Roman" w:cs="Times New Roman"/>
          <w:color w:val="000000"/>
          <w:sz w:val="24"/>
          <w:szCs w:val="24"/>
        </w:rPr>
        <w:t xml:space="preserve"> </w:t>
      </w:r>
      <w:r w:rsidRPr="007A7FE8">
        <w:rPr>
          <w:rFonts w:ascii="Times New Roman" w:hAnsi="Times New Roman" w:cs="Times New Roman"/>
          <w:iCs/>
          <w:color w:val="000000" w:themeColor="text1"/>
          <w:sz w:val="24"/>
          <w:szCs w:val="24"/>
        </w:rPr>
        <w:t>on participants</w:t>
      </w:r>
      <w:r w:rsidR="005F12B6">
        <w:rPr>
          <w:rFonts w:ascii="Times New Roman" w:hAnsi="Times New Roman" w:cs="Times New Roman"/>
          <w:iCs/>
          <w:color w:val="000000" w:themeColor="text1"/>
          <w:sz w:val="24"/>
          <w:szCs w:val="24"/>
        </w:rPr>
        <w:t>’</w:t>
      </w:r>
      <w:r w:rsidRPr="007A7FE8">
        <w:rPr>
          <w:rFonts w:ascii="Times New Roman" w:hAnsi="Times New Roman" w:cs="Times New Roman"/>
          <w:iCs/>
          <w:color w:val="000000" w:themeColor="text1"/>
          <w:sz w:val="24"/>
          <w:szCs w:val="24"/>
        </w:rPr>
        <w:t xml:space="preserve"> willingness to collaborate with their coworker. </w:t>
      </w:r>
      <w:r w:rsidR="005E08EE">
        <w:rPr>
          <w:rFonts w:ascii="Times New Roman" w:hAnsi="Times New Roman" w:cs="Times New Roman"/>
          <w:color w:val="000000" w:themeColor="text1"/>
          <w:sz w:val="24"/>
          <w:szCs w:val="24"/>
        </w:rPr>
        <w:t>R</w:t>
      </w:r>
      <w:r w:rsidR="005E08EE" w:rsidRPr="00664B12">
        <w:rPr>
          <w:rFonts w:ascii="Times New Roman" w:hAnsi="Times New Roman" w:cs="Times New Roman"/>
          <w:color w:val="000000" w:themeColor="text1"/>
          <w:sz w:val="24"/>
          <w:szCs w:val="24"/>
        </w:rPr>
        <w:t xml:space="preserve">esults </w:t>
      </w:r>
      <w:r w:rsidR="005E08EE">
        <w:rPr>
          <w:rFonts w:ascii="Times New Roman" w:hAnsi="Times New Roman" w:cs="Times New Roman"/>
          <w:color w:val="000000" w:themeColor="text1"/>
          <w:sz w:val="24"/>
          <w:szCs w:val="24"/>
        </w:rPr>
        <w:t xml:space="preserve">from the ANCOVA indicated a significant violation of the homogeneity assumption (Levene’s test </w:t>
      </w:r>
      <w:r w:rsidR="005E08EE" w:rsidRPr="004508C1">
        <w:rPr>
          <w:rFonts w:ascii="Times New Roman" w:hAnsi="Times New Roman" w:cs="Times New Roman"/>
          <w:i/>
          <w:iCs/>
          <w:color w:val="000000" w:themeColor="text1"/>
          <w:sz w:val="24"/>
          <w:szCs w:val="24"/>
        </w:rPr>
        <w:t>p</w:t>
      </w:r>
      <w:r w:rsidR="005E08EE">
        <w:rPr>
          <w:rFonts w:ascii="Times New Roman" w:hAnsi="Times New Roman" w:cs="Times New Roman"/>
          <w:color w:val="000000" w:themeColor="text1"/>
          <w:sz w:val="24"/>
          <w:szCs w:val="24"/>
        </w:rPr>
        <w:t xml:space="preserve"> = .05), so the </w:t>
      </w:r>
      <w:r w:rsidRPr="007A7FE8">
        <w:rPr>
          <w:rFonts w:ascii="Times New Roman" w:hAnsi="Times New Roman" w:cs="Times New Roman"/>
          <w:color w:val="000000" w:themeColor="text1"/>
          <w:sz w:val="24"/>
          <w:szCs w:val="24"/>
        </w:rPr>
        <w:t xml:space="preserve">Brown-Forsythe ANOVA test was used. The Brown-Forsythe ANOVA </w:t>
      </w:r>
      <w:r w:rsidR="005E08EE">
        <w:rPr>
          <w:rFonts w:ascii="Times New Roman" w:hAnsi="Times New Roman" w:cs="Times New Roman"/>
          <w:color w:val="000000" w:themeColor="text1"/>
          <w:sz w:val="24"/>
          <w:szCs w:val="24"/>
        </w:rPr>
        <w:t xml:space="preserve">demonstrated </w:t>
      </w:r>
      <w:r w:rsidRPr="007A7FE8">
        <w:rPr>
          <w:rFonts w:ascii="Times New Roman" w:hAnsi="Times New Roman" w:cs="Times New Roman"/>
          <w:color w:val="000000" w:themeColor="text1"/>
          <w:sz w:val="24"/>
          <w:szCs w:val="24"/>
        </w:rPr>
        <w:t>a significant effect of fluctuation</w:t>
      </w:r>
      <w:r w:rsidR="005F12B6">
        <w:rPr>
          <w:rFonts w:ascii="Times New Roman" w:hAnsi="Times New Roman" w:cs="Times New Roman"/>
          <w:color w:val="000000" w:themeColor="text1"/>
          <w:sz w:val="24"/>
          <w:szCs w:val="24"/>
        </w:rPr>
        <w:t>,</w:t>
      </w:r>
      <w:r w:rsidRPr="007A7FE8">
        <w:rPr>
          <w:rFonts w:ascii="Times New Roman" w:hAnsi="Times New Roman" w:cs="Times New Roman"/>
          <w:color w:val="000000" w:themeColor="text1"/>
          <w:sz w:val="24"/>
          <w:szCs w:val="24"/>
        </w:rPr>
        <w:t xml:space="preserve"> </w:t>
      </w:r>
      <w:r w:rsidRPr="007A7FE8">
        <w:rPr>
          <w:rFonts w:ascii="Times New Roman" w:hAnsi="Times New Roman" w:cs="Times New Roman"/>
          <w:i/>
          <w:color w:val="000000" w:themeColor="text1"/>
          <w:sz w:val="24"/>
          <w:szCs w:val="24"/>
        </w:rPr>
        <w:t>F</w:t>
      </w:r>
      <w:r w:rsidRPr="007A7FE8">
        <w:rPr>
          <w:rFonts w:ascii="Times New Roman" w:hAnsi="Times New Roman" w:cs="Times New Roman"/>
          <w:color w:val="000000" w:themeColor="text1"/>
          <w:sz w:val="24"/>
          <w:szCs w:val="24"/>
        </w:rPr>
        <w:t>(2, 40</w:t>
      </w:r>
      <w:r w:rsidR="009A3FBF">
        <w:rPr>
          <w:rFonts w:ascii="Times New Roman" w:hAnsi="Times New Roman" w:cs="Times New Roman"/>
          <w:color w:val="000000" w:themeColor="text1"/>
          <w:sz w:val="24"/>
          <w:szCs w:val="24"/>
        </w:rPr>
        <w:t>6</w:t>
      </w:r>
      <w:r w:rsidRPr="007A7FE8">
        <w:rPr>
          <w:rFonts w:ascii="Times New Roman" w:hAnsi="Times New Roman" w:cs="Times New Roman"/>
          <w:color w:val="000000" w:themeColor="text1"/>
          <w:sz w:val="24"/>
          <w:szCs w:val="24"/>
        </w:rPr>
        <w:t xml:space="preserve">) = 78.96, </w:t>
      </w:r>
      <w:r w:rsidRPr="007A7FE8">
        <w:rPr>
          <w:rFonts w:ascii="Times New Roman" w:hAnsi="Times New Roman" w:cs="Times New Roman"/>
          <w:i/>
          <w:color w:val="000000" w:themeColor="text1"/>
          <w:sz w:val="24"/>
          <w:szCs w:val="24"/>
        </w:rPr>
        <w:t xml:space="preserve">p = </w:t>
      </w:r>
      <w:r w:rsidRPr="007A7FE8">
        <w:rPr>
          <w:rFonts w:ascii="Times New Roman" w:hAnsi="Times New Roman" w:cs="Times New Roman"/>
          <w:color w:val="000000" w:themeColor="text1"/>
          <w:sz w:val="24"/>
          <w:szCs w:val="24"/>
        </w:rPr>
        <w:t>.00</w:t>
      </w:r>
      <w:r w:rsidR="003E059D">
        <w:rPr>
          <w:rFonts w:ascii="Times New Roman" w:hAnsi="Times New Roman" w:cs="Times New Roman"/>
          <w:color w:val="000000" w:themeColor="text1"/>
          <w:sz w:val="24"/>
          <w:szCs w:val="24"/>
        </w:rPr>
        <w:t>1</w:t>
      </w:r>
      <w:r w:rsidR="005F12B6">
        <w:rPr>
          <w:rFonts w:ascii="Times New Roman" w:hAnsi="Times New Roman" w:cs="Times New Roman"/>
          <w:color w:val="000000" w:themeColor="text1"/>
          <w:sz w:val="24"/>
          <w:szCs w:val="24"/>
        </w:rPr>
        <w:t>),</w:t>
      </w:r>
      <w:r w:rsidRPr="007A7FE8">
        <w:rPr>
          <w:rFonts w:ascii="Times New Roman" w:hAnsi="Times New Roman" w:cs="Times New Roman"/>
          <w:color w:val="000000" w:themeColor="text1"/>
          <w:sz w:val="24"/>
          <w:szCs w:val="24"/>
        </w:rPr>
        <w:t xml:space="preserve"> and type of OCB on participants</w:t>
      </w:r>
      <w:r w:rsidR="001F0B21">
        <w:rPr>
          <w:rFonts w:ascii="Times New Roman" w:hAnsi="Times New Roman" w:cs="Times New Roman"/>
          <w:color w:val="000000" w:themeColor="text1"/>
          <w:sz w:val="24"/>
          <w:szCs w:val="24"/>
        </w:rPr>
        <w:t>’</w:t>
      </w:r>
      <w:r w:rsidRPr="007A7FE8">
        <w:rPr>
          <w:rFonts w:ascii="Times New Roman" w:hAnsi="Times New Roman" w:cs="Times New Roman"/>
          <w:color w:val="000000" w:themeColor="text1"/>
          <w:sz w:val="24"/>
          <w:szCs w:val="24"/>
        </w:rPr>
        <w:t xml:space="preserve"> willingness to collaborate with their coworker</w:t>
      </w:r>
      <w:r w:rsidR="005F12B6">
        <w:rPr>
          <w:rFonts w:ascii="Times New Roman" w:hAnsi="Times New Roman" w:cs="Times New Roman"/>
          <w:color w:val="000000" w:themeColor="text1"/>
          <w:sz w:val="24"/>
          <w:szCs w:val="24"/>
        </w:rPr>
        <w:t>,</w:t>
      </w:r>
      <w:r w:rsidRPr="007A7FE8">
        <w:rPr>
          <w:rFonts w:ascii="Times New Roman" w:hAnsi="Times New Roman" w:cs="Times New Roman"/>
          <w:color w:val="000000" w:themeColor="text1"/>
          <w:sz w:val="24"/>
          <w:szCs w:val="24"/>
        </w:rPr>
        <w:t xml:space="preserve"> </w:t>
      </w:r>
      <w:r w:rsidRPr="007A7FE8">
        <w:rPr>
          <w:rFonts w:ascii="Times New Roman" w:hAnsi="Times New Roman" w:cs="Times New Roman"/>
          <w:i/>
          <w:color w:val="000000" w:themeColor="text1"/>
          <w:sz w:val="24"/>
          <w:szCs w:val="24"/>
        </w:rPr>
        <w:t>F</w:t>
      </w:r>
      <w:r w:rsidRPr="007A7FE8">
        <w:rPr>
          <w:rFonts w:ascii="Times New Roman" w:hAnsi="Times New Roman" w:cs="Times New Roman"/>
          <w:color w:val="000000" w:themeColor="text1"/>
          <w:sz w:val="24"/>
          <w:szCs w:val="24"/>
        </w:rPr>
        <w:t>(</w:t>
      </w:r>
      <w:r w:rsidR="009A3FBF">
        <w:rPr>
          <w:rFonts w:ascii="Times New Roman" w:hAnsi="Times New Roman" w:cs="Times New Roman"/>
          <w:color w:val="000000" w:themeColor="text1"/>
          <w:sz w:val="24"/>
          <w:szCs w:val="24"/>
        </w:rPr>
        <w:t>3</w:t>
      </w:r>
      <w:r w:rsidRPr="007A7FE8">
        <w:rPr>
          <w:rFonts w:ascii="Times New Roman" w:hAnsi="Times New Roman" w:cs="Times New Roman"/>
          <w:color w:val="000000" w:themeColor="text1"/>
          <w:sz w:val="24"/>
          <w:szCs w:val="24"/>
        </w:rPr>
        <w:t>, 40</w:t>
      </w:r>
      <w:r w:rsidR="009A3FBF">
        <w:rPr>
          <w:rFonts w:ascii="Times New Roman" w:hAnsi="Times New Roman" w:cs="Times New Roman"/>
          <w:color w:val="000000" w:themeColor="text1"/>
          <w:sz w:val="24"/>
          <w:szCs w:val="24"/>
        </w:rPr>
        <w:t>5</w:t>
      </w:r>
      <w:r w:rsidRPr="007A7FE8">
        <w:rPr>
          <w:rFonts w:ascii="Times New Roman" w:hAnsi="Times New Roman" w:cs="Times New Roman"/>
          <w:color w:val="000000" w:themeColor="text1"/>
          <w:sz w:val="24"/>
          <w:szCs w:val="24"/>
        </w:rPr>
        <w:t xml:space="preserve">) = 3.00, </w:t>
      </w:r>
      <w:r w:rsidRPr="007A7FE8">
        <w:rPr>
          <w:rFonts w:ascii="Times New Roman" w:hAnsi="Times New Roman" w:cs="Times New Roman"/>
          <w:i/>
          <w:color w:val="000000" w:themeColor="text1"/>
          <w:sz w:val="24"/>
          <w:szCs w:val="24"/>
        </w:rPr>
        <w:t xml:space="preserve">p = </w:t>
      </w:r>
      <w:r w:rsidRPr="007A7FE8">
        <w:rPr>
          <w:rFonts w:ascii="Times New Roman" w:hAnsi="Times New Roman" w:cs="Times New Roman"/>
          <w:color w:val="000000" w:themeColor="text1"/>
          <w:sz w:val="24"/>
          <w:szCs w:val="24"/>
        </w:rPr>
        <w:t>.03</w:t>
      </w:r>
      <w:r w:rsidR="005F12B6">
        <w:rPr>
          <w:rFonts w:ascii="Times New Roman" w:hAnsi="Times New Roman" w:cs="Times New Roman"/>
          <w:color w:val="000000" w:themeColor="text1"/>
          <w:sz w:val="24"/>
          <w:szCs w:val="24"/>
        </w:rPr>
        <w:t xml:space="preserve"> (s</w:t>
      </w:r>
      <w:r w:rsidR="009426E4">
        <w:rPr>
          <w:rFonts w:ascii="Times New Roman" w:hAnsi="Times New Roman" w:cs="Times New Roman"/>
          <w:color w:val="000000" w:themeColor="text1"/>
          <w:sz w:val="24"/>
          <w:szCs w:val="24"/>
        </w:rPr>
        <w:t>ee Table 3</w:t>
      </w:r>
      <w:r w:rsidR="005F12B6">
        <w:rPr>
          <w:rFonts w:ascii="Times New Roman" w:hAnsi="Times New Roman" w:cs="Times New Roman"/>
          <w:color w:val="000000" w:themeColor="text1"/>
          <w:sz w:val="24"/>
          <w:szCs w:val="24"/>
        </w:rPr>
        <w:t>)</w:t>
      </w:r>
      <w:r w:rsidR="009426E4">
        <w:rPr>
          <w:rFonts w:ascii="Times New Roman" w:hAnsi="Times New Roman" w:cs="Times New Roman"/>
          <w:color w:val="000000" w:themeColor="text1"/>
          <w:sz w:val="24"/>
          <w:szCs w:val="24"/>
        </w:rPr>
        <w:t xml:space="preserve">. </w:t>
      </w:r>
    </w:p>
    <w:p w14:paraId="0C31D30C" w14:textId="7B23D1FE" w:rsidR="009D3CA3" w:rsidRPr="003F7AC2" w:rsidRDefault="005E08EE" w:rsidP="003F7AC2">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Given evidence for the violation of the homogeneity of variance, t</w:t>
      </w:r>
      <w:r w:rsidR="007A7FE8" w:rsidRPr="007A7FE8">
        <w:rPr>
          <w:rFonts w:ascii="Times New Roman" w:hAnsi="Times New Roman" w:cs="Times New Roman"/>
          <w:color w:val="000000" w:themeColor="text1"/>
          <w:sz w:val="24"/>
          <w:szCs w:val="24"/>
        </w:rPr>
        <w:t>he Games-Howell post hoc test was used to examine m</w:t>
      </w:r>
      <w:r>
        <w:rPr>
          <w:rFonts w:ascii="Times New Roman" w:hAnsi="Times New Roman" w:cs="Times New Roman"/>
          <w:color w:val="000000" w:themeColor="text1"/>
          <w:sz w:val="24"/>
          <w:szCs w:val="24"/>
        </w:rPr>
        <w:t>ean</w:t>
      </w:r>
      <w:r w:rsidR="007A7FE8" w:rsidRPr="007A7FE8">
        <w:rPr>
          <w:rFonts w:ascii="Times New Roman" w:hAnsi="Times New Roman" w:cs="Times New Roman"/>
          <w:color w:val="000000" w:themeColor="text1"/>
          <w:sz w:val="24"/>
          <w:szCs w:val="24"/>
        </w:rPr>
        <w:t xml:space="preserve"> differences. </w:t>
      </w:r>
      <w:r>
        <w:rPr>
          <w:rFonts w:ascii="Times New Roman" w:hAnsi="Times New Roman" w:cs="Times New Roman"/>
          <w:color w:val="000000" w:themeColor="text1"/>
          <w:sz w:val="24"/>
          <w:szCs w:val="24"/>
        </w:rPr>
        <w:t>Post hoc testing</w:t>
      </w:r>
      <w:r w:rsidR="007A7FE8" w:rsidRPr="007A7FE8">
        <w:rPr>
          <w:rFonts w:ascii="Times New Roman" w:hAnsi="Times New Roman" w:cs="Times New Roman"/>
          <w:color w:val="000000" w:themeColor="text1"/>
          <w:sz w:val="24"/>
          <w:szCs w:val="24"/>
        </w:rPr>
        <w:t xml:space="preserve"> indicated that participants were less willing to collaborate with coworkers who had recently decreased their OCB (</w:t>
      </w:r>
      <w:r w:rsidR="007A7FE8" w:rsidRPr="007A7FE8">
        <w:rPr>
          <w:rFonts w:ascii="Times New Roman" w:hAnsi="Times New Roman" w:cs="Times New Roman"/>
          <w:i/>
          <w:iCs/>
          <w:color w:val="000000" w:themeColor="text1"/>
          <w:sz w:val="24"/>
          <w:szCs w:val="24"/>
        </w:rPr>
        <w:t>M</w:t>
      </w:r>
      <w:r w:rsidR="007A7FE8" w:rsidRPr="007A7FE8">
        <w:rPr>
          <w:rFonts w:ascii="Times New Roman" w:hAnsi="Times New Roman" w:cs="Times New Roman"/>
          <w:color w:val="000000" w:themeColor="text1"/>
          <w:sz w:val="24"/>
          <w:szCs w:val="24"/>
        </w:rPr>
        <w:t xml:space="preserve"> = 2.97), compared to those who had increased (</w:t>
      </w:r>
      <w:r w:rsidR="007A7FE8" w:rsidRPr="007A7FE8">
        <w:rPr>
          <w:rFonts w:ascii="Times New Roman" w:hAnsi="Times New Roman" w:cs="Times New Roman"/>
          <w:i/>
          <w:iCs/>
          <w:color w:val="000000" w:themeColor="text1"/>
          <w:sz w:val="24"/>
          <w:szCs w:val="24"/>
        </w:rPr>
        <w:t>M</w:t>
      </w:r>
      <w:r w:rsidR="007A7FE8" w:rsidRPr="007A7FE8">
        <w:rPr>
          <w:rFonts w:ascii="Times New Roman" w:hAnsi="Times New Roman" w:cs="Times New Roman"/>
          <w:color w:val="000000" w:themeColor="text1"/>
          <w:sz w:val="24"/>
          <w:szCs w:val="24"/>
        </w:rPr>
        <w:t xml:space="preserve"> = 3.87, </w:t>
      </w:r>
      <w:r w:rsidR="007A7FE8" w:rsidRPr="007A7FE8">
        <w:rPr>
          <w:rFonts w:ascii="Times New Roman" w:hAnsi="Times New Roman" w:cs="Times New Roman"/>
          <w:i/>
          <w:iCs/>
          <w:color w:val="000000" w:themeColor="text1"/>
          <w:sz w:val="24"/>
          <w:szCs w:val="24"/>
        </w:rPr>
        <w:t>p</w:t>
      </w:r>
      <w:r w:rsidR="007A7FE8" w:rsidRPr="007A7FE8">
        <w:rPr>
          <w:rFonts w:ascii="Times New Roman" w:hAnsi="Times New Roman" w:cs="Times New Roman"/>
          <w:color w:val="000000" w:themeColor="text1"/>
          <w:sz w:val="24"/>
          <w:szCs w:val="24"/>
        </w:rPr>
        <w:t xml:space="preserve"> = .00</w:t>
      </w:r>
      <w:r w:rsidR="003E059D">
        <w:rPr>
          <w:rFonts w:ascii="Times New Roman" w:hAnsi="Times New Roman" w:cs="Times New Roman"/>
          <w:color w:val="000000" w:themeColor="text1"/>
          <w:sz w:val="24"/>
          <w:szCs w:val="24"/>
        </w:rPr>
        <w:t>1</w:t>
      </w:r>
      <w:r w:rsidR="007A7FE8" w:rsidRPr="007A7FE8">
        <w:rPr>
          <w:rFonts w:ascii="Times New Roman" w:hAnsi="Times New Roman" w:cs="Times New Roman"/>
          <w:color w:val="000000" w:themeColor="text1"/>
          <w:sz w:val="24"/>
          <w:szCs w:val="24"/>
        </w:rPr>
        <w:t>) or maintained a stable level of OCB (</w:t>
      </w:r>
      <w:r w:rsidR="007A7FE8" w:rsidRPr="007A7FE8">
        <w:rPr>
          <w:rFonts w:ascii="Times New Roman" w:hAnsi="Times New Roman" w:cs="Times New Roman"/>
          <w:i/>
          <w:iCs/>
          <w:color w:val="000000" w:themeColor="text1"/>
          <w:sz w:val="24"/>
          <w:szCs w:val="24"/>
        </w:rPr>
        <w:t>M</w:t>
      </w:r>
      <w:r w:rsidR="007A7FE8" w:rsidRPr="007A7FE8">
        <w:rPr>
          <w:rFonts w:ascii="Times New Roman" w:hAnsi="Times New Roman" w:cs="Times New Roman"/>
          <w:color w:val="000000" w:themeColor="text1"/>
          <w:sz w:val="24"/>
          <w:szCs w:val="24"/>
        </w:rPr>
        <w:t xml:space="preserve"> = 3.94, </w:t>
      </w:r>
      <w:r w:rsidR="007A7FE8" w:rsidRPr="007A7FE8">
        <w:rPr>
          <w:rFonts w:ascii="Times New Roman" w:hAnsi="Times New Roman" w:cs="Times New Roman"/>
          <w:i/>
          <w:iCs/>
          <w:color w:val="000000" w:themeColor="text1"/>
          <w:sz w:val="24"/>
          <w:szCs w:val="24"/>
        </w:rPr>
        <w:t>p</w:t>
      </w:r>
      <w:r w:rsidR="007A7FE8" w:rsidRPr="007A7FE8">
        <w:rPr>
          <w:rFonts w:ascii="Times New Roman" w:hAnsi="Times New Roman" w:cs="Times New Roman"/>
          <w:color w:val="000000" w:themeColor="text1"/>
          <w:sz w:val="24"/>
          <w:szCs w:val="24"/>
        </w:rPr>
        <w:t xml:space="preserve"> = .00</w:t>
      </w:r>
      <w:r w:rsidR="003E059D">
        <w:rPr>
          <w:rFonts w:ascii="Times New Roman" w:hAnsi="Times New Roman" w:cs="Times New Roman"/>
          <w:color w:val="000000" w:themeColor="text1"/>
          <w:sz w:val="24"/>
          <w:szCs w:val="24"/>
        </w:rPr>
        <w:t>1</w:t>
      </w:r>
      <w:r w:rsidR="007A7FE8" w:rsidRPr="007A7FE8">
        <w:rPr>
          <w:rFonts w:ascii="Times New Roman" w:hAnsi="Times New Roman" w:cs="Times New Roman"/>
          <w:color w:val="000000" w:themeColor="text1"/>
          <w:sz w:val="24"/>
          <w:szCs w:val="24"/>
        </w:rPr>
        <w:t xml:space="preserve">). Additionally, participants were more willing to collaborate with coworkers who </w:t>
      </w:r>
      <w:r w:rsidR="00307B04">
        <w:rPr>
          <w:rFonts w:ascii="Times New Roman" w:hAnsi="Times New Roman" w:cs="Times New Roman"/>
          <w:color w:val="000000" w:themeColor="text1"/>
          <w:sz w:val="24"/>
          <w:szCs w:val="24"/>
        </w:rPr>
        <w:t>performed</w:t>
      </w:r>
      <w:r w:rsidR="007A7FE8" w:rsidRPr="007A7FE8">
        <w:rPr>
          <w:rFonts w:ascii="Times New Roman" w:hAnsi="Times New Roman" w:cs="Times New Roman"/>
          <w:color w:val="000000" w:themeColor="text1"/>
          <w:sz w:val="24"/>
          <w:szCs w:val="24"/>
        </w:rPr>
        <w:t xml:space="preserve"> promotive OCBIs (</w:t>
      </w:r>
      <w:r w:rsidR="007A7FE8" w:rsidRPr="007A7FE8">
        <w:rPr>
          <w:rFonts w:ascii="Times New Roman" w:hAnsi="Times New Roman" w:cs="Times New Roman"/>
          <w:i/>
          <w:iCs/>
          <w:color w:val="000000" w:themeColor="text1"/>
          <w:sz w:val="24"/>
          <w:szCs w:val="24"/>
        </w:rPr>
        <w:t>M</w:t>
      </w:r>
      <w:r w:rsidR="007A7FE8" w:rsidRPr="007A7FE8">
        <w:rPr>
          <w:rFonts w:ascii="Times New Roman" w:hAnsi="Times New Roman" w:cs="Times New Roman"/>
          <w:color w:val="000000" w:themeColor="text1"/>
          <w:sz w:val="24"/>
          <w:szCs w:val="24"/>
        </w:rPr>
        <w:t xml:space="preserve"> = 3.76) than those who had </w:t>
      </w:r>
      <w:r w:rsidR="00307B04">
        <w:rPr>
          <w:rFonts w:ascii="Times New Roman" w:hAnsi="Times New Roman" w:cs="Times New Roman"/>
          <w:color w:val="000000" w:themeColor="text1"/>
          <w:sz w:val="24"/>
          <w:szCs w:val="24"/>
        </w:rPr>
        <w:t>engaged in</w:t>
      </w:r>
      <w:r w:rsidR="007A7FE8" w:rsidRPr="007A7FE8">
        <w:rPr>
          <w:rFonts w:ascii="Times New Roman" w:hAnsi="Times New Roman" w:cs="Times New Roman"/>
          <w:color w:val="000000" w:themeColor="text1"/>
          <w:sz w:val="24"/>
          <w:szCs w:val="24"/>
        </w:rPr>
        <w:t xml:space="preserve"> promotive OCBOs (</w:t>
      </w:r>
      <w:r w:rsidR="007A7FE8" w:rsidRPr="007A7FE8">
        <w:rPr>
          <w:rFonts w:ascii="Times New Roman" w:hAnsi="Times New Roman" w:cs="Times New Roman"/>
          <w:i/>
          <w:iCs/>
          <w:color w:val="000000" w:themeColor="text1"/>
          <w:sz w:val="24"/>
          <w:szCs w:val="24"/>
        </w:rPr>
        <w:t>M</w:t>
      </w:r>
      <w:r w:rsidR="007A7FE8" w:rsidRPr="007A7FE8">
        <w:rPr>
          <w:rFonts w:ascii="Times New Roman" w:hAnsi="Times New Roman" w:cs="Times New Roman"/>
          <w:color w:val="000000" w:themeColor="text1"/>
          <w:sz w:val="24"/>
          <w:szCs w:val="24"/>
        </w:rPr>
        <w:t xml:space="preserve"> = 3.47, </w:t>
      </w:r>
      <w:r w:rsidR="007A7FE8" w:rsidRPr="007A7FE8">
        <w:rPr>
          <w:rFonts w:ascii="Times New Roman" w:hAnsi="Times New Roman" w:cs="Times New Roman"/>
          <w:i/>
          <w:iCs/>
          <w:color w:val="000000" w:themeColor="text1"/>
          <w:sz w:val="24"/>
          <w:szCs w:val="24"/>
        </w:rPr>
        <w:t>p</w:t>
      </w:r>
      <w:r w:rsidR="007A7FE8" w:rsidRPr="007A7FE8">
        <w:rPr>
          <w:rFonts w:ascii="Times New Roman" w:hAnsi="Times New Roman" w:cs="Times New Roman"/>
          <w:color w:val="000000" w:themeColor="text1"/>
          <w:sz w:val="24"/>
          <w:szCs w:val="24"/>
        </w:rPr>
        <w:t xml:space="preserve"> = .05)</w:t>
      </w:r>
      <w:r>
        <w:rPr>
          <w:rFonts w:ascii="Times New Roman" w:hAnsi="Times New Roman" w:cs="Times New Roman"/>
          <w:color w:val="000000" w:themeColor="text1"/>
          <w:sz w:val="24"/>
          <w:szCs w:val="24"/>
        </w:rPr>
        <w:t xml:space="preserve">. </w:t>
      </w:r>
    </w:p>
    <w:p w14:paraId="1073505A" w14:textId="246970EB" w:rsidR="002E14E1" w:rsidRDefault="002E14E1" w:rsidP="005C7129">
      <w:pPr>
        <w:pStyle w:val="Heading2"/>
      </w:pPr>
      <w:bookmarkStart w:id="25" w:name="_Toc44947227"/>
      <w:r w:rsidRPr="007A7FE8">
        <w:t>Motivation Attributed to the Coworker</w:t>
      </w:r>
      <w:bookmarkEnd w:id="25"/>
    </w:p>
    <w:p w14:paraId="3A0F6EDB" w14:textId="18763CB0" w:rsidR="00E02C89" w:rsidRDefault="00460E6B" w:rsidP="0017784F">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B05F2A">
        <w:rPr>
          <w:rFonts w:ascii="Times New Roman" w:hAnsi="Times New Roman" w:cs="Times New Roman"/>
          <w:sz w:val="24"/>
          <w:szCs w:val="24"/>
        </w:rPr>
        <w:t>P</w:t>
      </w:r>
      <w:r w:rsidR="00893D01">
        <w:rPr>
          <w:rFonts w:ascii="Times New Roman" w:hAnsi="Times New Roman" w:cs="Times New Roman"/>
          <w:sz w:val="24"/>
          <w:szCs w:val="24"/>
        </w:rPr>
        <w:t>ath analysis</w:t>
      </w:r>
      <w:r w:rsidR="00A34918">
        <w:rPr>
          <w:rFonts w:ascii="Times New Roman" w:hAnsi="Times New Roman" w:cs="Times New Roman"/>
          <w:sz w:val="24"/>
          <w:szCs w:val="24"/>
        </w:rPr>
        <w:t xml:space="preserve"> was used to examine the mediating impact of</w:t>
      </w:r>
      <w:r w:rsidR="00EA58B4">
        <w:rPr>
          <w:rFonts w:ascii="Times New Roman" w:hAnsi="Times New Roman" w:cs="Times New Roman"/>
          <w:sz w:val="24"/>
          <w:szCs w:val="24"/>
        </w:rPr>
        <w:t xml:space="preserve"> attributed</w:t>
      </w:r>
      <w:r w:rsidR="00A34918">
        <w:rPr>
          <w:rFonts w:ascii="Times New Roman" w:hAnsi="Times New Roman" w:cs="Times New Roman"/>
          <w:sz w:val="24"/>
          <w:szCs w:val="24"/>
        </w:rPr>
        <w:t xml:space="preserve"> motivation. </w:t>
      </w:r>
      <w:r w:rsidR="00EA58B4">
        <w:rPr>
          <w:rFonts w:ascii="Times New Roman" w:hAnsi="Times New Roman" w:cs="Times New Roman"/>
          <w:sz w:val="24"/>
          <w:szCs w:val="24"/>
        </w:rPr>
        <w:t xml:space="preserve">Prior to conducting </w:t>
      </w:r>
      <w:r w:rsidR="00893D01">
        <w:rPr>
          <w:rFonts w:ascii="Times New Roman" w:hAnsi="Times New Roman" w:cs="Times New Roman"/>
          <w:sz w:val="24"/>
          <w:szCs w:val="24"/>
        </w:rPr>
        <w:t>path analysis</w:t>
      </w:r>
      <w:r w:rsidR="00EA58B4">
        <w:rPr>
          <w:rFonts w:ascii="Times New Roman" w:hAnsi="Times New Roman" w:cs="Times New Roman"/>
          <w:sz w:val="24"/>
          <w:szCs w:val="24"/>
        </w:rPr>
        <w:t>, descriptive statistics were reviewed for violations of normality. In addition,</w:t>
      </w:r>
      <w:r w:rsidR="00C30313">
        <w:rPr>
          <w:rFonts w:ascii="Times New Roman" w:hAnsi="Times New Roman" w:cs="Times New Roman"/>
          <w:sz w:val="24"/>
          <w:szCs w:val="24"/>
        </w:rPr>
        <w:t xml:space="preserve"> correlations</w:t>
      </w:r>
      <w:r w:rsidR="00EA58B4">
        <w:rPr>
          <w:rFonts w:ascii="Times New Roman" w:hAnsi="Times New Roman" w:cs="Times New Roman"/>
          <w:sz w:val="24"/>
          <w:szCs w:val="24"/>
        </w:rPr>
        <w:t xml:space="preserve"> w</w:t>
      </w:r>
      <w:r w:rsidR="00C30313">
        <w:rPr>
          <w:rFonts w:ascii="Times New Roman" w:hAnsi="Times New Roman" w:cs="Times New Roman"/>
          <w:sz w:val="24"/>
          <w:szCs w:val="24"/>
        </w:rPr>
        <w:t>ere</w:t>
      </w:r>
      <w:r w:rsidR="00EA58B4">
        <w:rPr>
          <w:rFonts w:ascii="Times New Roman" w:hAnsi="Times New Roman" w:cs="Times New Roman"/>
          <w:sz w:val="24"/>
          <w:szCs w:val="24"/>
        </w:rPr>
        <w:t xml:space="preserve"> </w:t>
      </w:r>
      <w:r w:rsidR="00C30313">
        <w:rPr>
          <w:rFonts w:ascii="Times New Roman" w:hAnsi="Times New Roman" w:cs="Times New Roman"/>
          <w:sz w:val="24"/>
          <w:szCs w:val="24"/>
        </w:rPr>
        <w:t xml:space="preserve">used </w:t>
      </w:r>
      <w:r w:rsidR="00EA58B4">
        <w:rPr>
          <w:rFonts w:ascii="Times New Roman" w:hAnsi="Times New Roman" w:cs="Times New Roman"/>
          <w:sz w:val="24"/>
          <w:szCs w:val="24"/>
        </w:rPr>
        <w:t xml:space="preserve">to examine the potential relationships that attributed motivation had with the dependent variables. This process resulted in </w:t>
      </w:r>
      <w:r w:rsidR="00B05F2A">
        <w:rPr>
          <w:rFonts w:ascii="Times New Roman" w:hAnsi="Times New Roman" w:cs="Times New Roman"/>
          <w:sz w:val="24"/>
          <w:szCs w:val="24"/>
        </w:rPr>
        <w:t xml:space="preserve">the </w:t>
      </w:r>
      <w:r w:rsidR="00EA58B4">
        <w:rPr>
          <w:rFonts w:ascii="Times New Roman" w:hAnsi="Times New Roman" w:cs="Times New Roman"/>
          <w:sz w:val="24"/>
          <w:szCs w:val="24"/>
        </w:rPr>
        <w:t>retention of prosocial values and obligation as the primary motivations of interest.</w:t>
      </w:r>
      <w:r w:rsidR="00333D6A">
        <w:rPr>
          <w:rFonts w:ascii="Times New Roman" w:hAnsi="Times New Roman" w:cs="Times New Roman"/>
          <w:sz w:val="24"/>
          <w:szCs w:val="24"/>
        </w:rPr>
        <w:t xml:space="preserve"> </w:t>
      </w:r>
    </w:p>
    <w:p w14:paraId="718106D4" w14:textId="1AE7AC53" w:rsidR="00C21762" w:rsidRDefault="00E35E3D" w:rsidP="001778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Given that little evidence for interactive effects were found in the ANCOVA analyses, separate models were composed for fluctuation in OCB and type of OCB. </w:t>
      </w:r>
      <w:r w:rsidR="00630F3E">
        <w:rPr>
          <w:rFonts w:ascii="Times New Roman" w:hAnsi="Times New Roman" w:cs="Times New Roman"/>
          <w:sz w:val="24"/>
          <w:szCs w:val="24"/>
        </w:rPr>
        <w:t>P</w:t>
      </w:r>
      <w:r w:rsidR="00354629">
        <w:rPr>
          <w:rFonts w:ascii="Times New Roman" w:hAnsi="Times New Roman" w:cs="Times New Roman"/>
          <w:sz w:val="24"/>
          <w:szCs w:val="24"/>
        </w:rPr>
        <w:t xml:space="preserve">articipants </w:t>
      </w:r>
      <w:r w:rsidR="00630F3E">
        <w:rPr>
          <w:rFonts w:ascii="Times New Roman" w:hAnsi="Times New Roman" w:cs="Times New Roman"/>
          <w:sz w:val="24"/>
          <w:szCs w:val="24"/>
        </w:rPr>
        <w:t xml:space="preserve">also </w:t>
      </w:r>
      <w:r w:rsidR="00354629">
        <w:rPr>
          <w:rFonts w:ascii="Times New Roman" w:hAnsi="Times New Roman" w:cs="Times New Roman"/>
          <w:sz w:val="24"/>
          <w:szCs w:val="24"/>
        </w:rPr>
        <w:t xml:space="preserve">did not demonstrate </w:t>
      </w:r>
      <w:r w:rsidR="00630F3E">
        <w:rPr>
          <w:rFonts w:ascii="Times New Roman" w:hAnsi="Times New Roman" w:cs="Times New Roman"/>
          <w:sz w:val="24"/>
          <w:szCs w:val="24"/>
        </w:rPr>
        <w:t xml:space="preserve">many </w:t>
      </w:r>
      <w:r w:rsidR="00354629">
        <w:rPr>
          <w:rFonts w:ascii="Times New Roman" w:hAnsi="Times New Roman" w:cs="Times New Roman"/>
          <w:sz w:val="24"/>
          <w:szCs w:val="24"/>
        </w:rPr>
        <w:t xml:space="preserve">significant differences in their responses to stable OCB and increases in OCB. Therefore, separate models were generated that independently compared </w:t>
      </w:r>
      <w:r w:rsidR="0036484C">
        <w:rPr>
          <w:rFonts w:ascii="Times New Roman" w:hAnsi="Times New Roman" w:cs="Times New Roman"/>
          <w:sz w:val="24"/>
          <w:szCs w:val="24"/>
        </w:rPr>
        <w:t>increases in OCB</w:t>
      </w:r>
      <w:r w:rsidR="00C21762">
        <w:rPr>
          <w:rFonts w:ascii="Times New Roman" w:hAnsi="Times New Roman" w:cs="Times New Roman"/>
          <w:sz w:val="24"/>
          <w:szCs w:val="24"/>
        </w:rPr>
        <w:t xml:space="preserve"> (see Figure 1) </w:t>
      </w:r>
      <w:r w:rsidR="00354629">
        <w:rPr>
          <w:rFonts w:ascii="Times New Roman" w:hAnsi="Times New Roman" w:cs="Times New Roman"/>
          <w:sz w:val="24"/>
          <w:szCs w:val="24"/>
        </w:rPr>
        <w:t xml:space="preserve">and </w:t>
      </w:r>
      <w:r w:rsidR="0036484C">
        <w:rPr>
          <w:rFonts w:ascii="Times New Roman" w:hAnsi="Times New Roman" w:cs="Times New Roman"/>
          <w:sz w:val="24"/>
          <w:szCs w:val="24"/>
        </w:rPr>
        <w:t>stable OCB</w:t>
      </w:r>
      <w:r w:rsidR="00C21762">
        <w:rPr>
          <w:rFonts w:ascii="Times New Roman" w:hAnsi="Times New Roman" w:cs="Times New Roman"/>
          <w:sz w:val="24"/>
          <w:szCs w:val="24"/>
        </w:rPr>
        <w:t xml:space="preserve"> (see Figure 2)</w:t>
      </w:r>
      <w:r w:rsidR="00354629">
        <w:rPr>
          <w:rFonts w:ascii="Times New Roman" w:hAnsi="Times New Roman" w:cs="Times New Roman"/>
          <w:sz w:val="24"/>
          <w:szCs w:val="24"/>
        </w:rPr>
        <w:t xml:space="preserve"> to decreases in OCB.</w:t>
      </w:r>
      <w:r w:rsidR="00C21762">
        <w:rPr>
          <w:rFonts w:ascii="Times New Roman" w:hAnsi="Times New Roman" w:cs="Times New Roman"/>
          <w:sz w:val="24"/>
          <w:szCs w:val="24"/>
        </w:rPr>
        <w:t xml:space="preserve"> </w:t>
      </w:r>
      <w:r w:rsidR="00C912C9">
        <w:rPr>
          <w:rFonts w:ascii="Times New Roman" w:hAnsi="Times New Roman" w:cs="Times New Roman"/>
          <w:sz w:val="24"/>
          <w:szCs w:val="24"/>
        </w:rPr>
        <w:t xml:space="preserve">Similarly, </w:t>
      </w:r>
      <w:r w:rsidR="00C21762">
        <w:rPr>
          <w:rFonts w:ascii="Times New Roman" w:hAnsi="Times New Roman" w:cs="Times New Roman"/>
          <w:sz w:val="24"/>
          <w:szCs w:val="24"/>
        </w:rPr>
        <w:t>models generated to examine type of OCB could only support the comparison of one dimension of OCB at a time</w:t>
      </w:r>
      <w:r w:rsidR="00DE7D79">
        <w:rPr>
          <w:rFonts w:ascii="Times New Roman" w:hAnsi="Times New Roman" w:cs="Times New Roman"/>
          <w:sz w:val="24"/>
          <w:szCs w:val="24"/>
        </w:rPr>
        <w:t xml:space="preserve">. </w:t>
      </w:r>
      <w:r w:rsidR="00C21762">
        <w:rPr>
          <w:rFonts w:ascii="Times New Roman" w:hAnsi="Times New Roman" w:cs="Times New Roman"/>
          <w:sz w:val="24"/>
          <w:szCs w:val="24"/>
        </w:rPr>
        <w:t>Since far less research has investigated the effects of orientation</w:t>
      </w:r>
      <w:r w:rsidR="00DE7D79">
        <w:rPr>
          <w:rFonts w:ascii="Times New Roman" w:hAnsi="Times New Roman" w:cs="Times New Roman"/>
          <w:sz w:val="24"/>
          <w:szCs w:val="24"/>
        </w:rPr>
        <w:t>,</w:t>
      </w:r>
      <w:r w:rsidR="00C21762">
        <w:rPr>
          <w:rFonts w:ascii="Times New Roman" w:hAnsi="Times New Roman" w:cs="Times New Roman"/>
          <w:sz w:val="24"/>
          <w:szCs w:val="24"/>
        </w:rPr>
        <w:t xml:space="preserve"> </w:t>
      </w:r>
      <w:r w:rsidR="00312952">
        <w:rPr>
          <w:rFonts w:ascii="Times New Roman" w:hAnsi="Times New Roman" w:cs="Times New Roman"/>
          <w:sz w:val="24"/>
          <w:szCs w:val="24"/>
        </w:rPr>
        <w:t>promotive OCBs and protective OCBs were compared within the models provided (see Figure 3 and Figure 4).</w:t>
      </w:r>
      <w:r w:rsidR="00E0205A">
        <w:rPr>
          <w:rFonts w:ascii="Times New Roman" w:hAnsi="Times New Roman" w:cs="Times New Roman"/>
          <w:sz w:val="24"/>
          <w:szCs w:val="24"/>
        </w:rPr>
        <w:t xml:space="preserve"> Similarly</w:t>
      </w:r>
      <w:r w:rsidR="004A2B09">
        <w:rPr>
          <w:rFonts w:ascii="Times New Roman" w:hAnsi="Times New Roman" w:cs="Times New Roman"/>
          <w:sz w:val="24"/>
          <w:szCs w:val="24"/>
        </w:rPr>
        <w:t>,</w:t>
      </w:r>
      <w:r w:rsidR="00C21762">
        <w:rPr>
          <w:rFonts w:ascii="Times New Roman" w:hAnsi="Times New Roman" w:cs="Times New Roman"/>
          <w:sz w:val="24"/>
          <w:szCs w:val="24"/>
        </w:rPr>
        <w:t xml:space="preserve"> </w:t>
      </w:r>
      <w:r w:rsidR="00C912C9">
        <w:rPr>
          <w:rFonts w:ascii="Times New Roman" w:hAnsi="Times New Roman" w:cs="Times New Roman"/>
          <w:sz w:val="24"/>
          <w:szCs w:val="24"/>
        </w:rPr>
        <w:t xml:space="preserve">when examining relationships between variables it became clear that </w:t>
      </w:r>
      <w:r w:rsidR="008B027D">
        <w:rPr>
          <w:rFonts w:ascii="Times New Roman" w:hAnsi="Times New Roman" w:cs="Times New Roman"/>
          <w:sz w:val="24"/>
          <w:szCs w:val="24"/>
        </w:rPr>
        <w:t>likability</w:t>
      </w:r>
      <w:r w:rsidR="00C912C9">
        <w:rPr>
          <w:rFonts w:ascii="Times New Roman" w:hAnsi="Times New Roman" w:cs="Times New Roman"/>
          <w:sz w:val="24"/>
          <w:szCs w:val="24"/>
        </w:rPr>
        <w:t xml:space="preserve"> of the coworker and perceived competence of the coworker were highly correlated. Although highly correlated</w:t>
      </w:r>
      <w:r w:rsidR="00E47159">
        <w:rPr>
          <w:rFonts w:ascii="Times New Roman" w:hAnsi="Times New Roman" w:cs="Times New Roman"/>
          <w:sz w:val="24"/>
          <w:szCs w:val="24"/>
        </w:rPr>
        <w:t xml:space="preserve"> (</w:t>
      </w:r>
      <w:r w:rsidR="00E47159" w:rsidRPr="005F12B6">
        <w:rPr>
          <w:rFonts w:ascii="Times New Roman" w:hAnsi="Times New Roman" w:cs="Times New Roman"/>
          <w:i/>
          <w:iCs/>
          <w:sz w:val="24"/>
          <w:szCs w:val="24"/>
        </w:rPr>
        <w:t>r</w:t>
      </w:r>
      <w:r w:rsidR="00E47159">
        <w:rPr>
          <w:rFonts w:ascii="Times New Roman" w:hAnsi="Times New Roman" w:cs="Times New Roman"/>
          <w:sz w:val="24"/>
          <w:szCs w:val="24"/>
        </w:rPr>
        <w:t xml:space="preserve"> = </w:t>
      </w:r>
      <w:r w:rsidR="00303997">
        <w:rPr>
          <w:rFonts w:ascii="Times New Roman" w:hAnsi="Times New Roman" w:cs="Times New Roman"/>
          <w:sz w:val="24"/>
          <w:szCs w:val="24"/>
        </w:rPr>
        <w:t>.67</w:t>
      </w:r>
      <w:r w:rsidR="00E47159">
        <w:rPr>
          <w:rFonts w:ascii="Times New Roman" w:hAnsi="Times New Roman" w:cs="Times New Roman"/>
          <w:sz w:val="24"/>
          <w:szCs w:val="24"/>
        </w:rPr>
        <w:t>)</w:t>
      </w:r>
      <w:r w:rsidR="00C912C9">
        <w:rPr>
          <w:rFonts w:ascii="Times New Roman" w:hAnsi="Times New Roman" w:cs="Times New Roman"/>
          <w:sz w:val="24"/>
          <w:szCs w:val="24"/>
        </w:rPr>
        <w:t>, confirmatory factor analysis</w:t>
      </w:r>
      <w:r w:rsidR="002E32BE">
        <w:rPr>
          <w:rFonts w:ascii="Times New Roman" w:hAnsi="Times New Roman" w:cs="Times New Roman"/>
          <w:sz w:val="24"/>
          <w:szCs w:val="24"/>
        </w:rPr>
        <w:t xml:space="preserve"> (CFA)</w:t>
      </w:r>
      <w:r w:rsidR="00C912C9">
        <w:rPr>
          <w:rFonts w:ascii="Times New Roman" w:hAnsi="Times New Roman" w:cs="Times New Roman"/>
          <w:sz w:val="24"/>
          <w:szCs w:val="24"/>
        </w:rPr>
        <w:t xml:space="preserve"> suggest</w:t>
      </w:r>
      <w:r w:rsidR="00E47159">
        <w:rPr>
          <w:rFonts w:ascii="Times New Roman" w:hAnsi="Times New Roman" w:cs="Times New Roman"/>
          <w:sz w:val="24"/>
          <w:szCs w:val="24"/>
        </w:rPr>
        <w:t>ed</w:t>
      </w:r>
      <w:r w:rsidR="00C912C9">
        <w:rPr>
          <w:rFonts w:ascii="Times New Roman" w:hAnsi="Times New Roman" w:cs="Times New Roman"/>
          <w:sz w:val="24"/>
          <w:szCs w:val="24"/>
        </w:rPr>
        <w:t xml:space="preserve"> that these two measures </w:t>
      </w:r>
      <w:r w:rsidR="00E47159">
        <w:rPr>
          <w:rFonts w:ascii="Times New Roman" w:hAnsi="Times New Roman" w:cs="Times New Roman"/>
          <w:sz w:val="24"/>
          <w:szCs w:val="24"/>
        </w:rPr>
        <w:t>were separate factors</w:t>
      </w:r>
      <w:r w:rsidR="00C912C9">
        <w:rPr>
          <w:rFonts w:ascii="Times New Roman" w:hAnsi="Times New Roman" w:cs="Times New Roman"/>
          <w:sz w:val="24"/>
          <w:szCs w:val="24"/>
        </w:rPr>
        <w:t>.</w:t>
      </w:r>
      <w:r w:rsidR="008A4C80">
        <w:rPr>
          <w:rFonts w:ascii="Times New Roman" w:hAnsi="Times New Roman" w:cs="Times New Roman"/>
          <w:sz w:val="24"/>
          <w:szCs w:val="24"/>
        </w:rPr>
        <w:t xml:space="preserve"> T</w:t>
      </w:r>
      <w:r w:rsidR="00E47159">
        <w:rPr>
          <w:rFonts w:ascii="Times New Roman" w:hAnsi="Times New Roman" w:cs="Times New Roman"/>
          <w:sz w:val="24"/>
          <w:szCs w:val="24"/>
        </w:rPr>
        <w:t>hus</w:t>
      </w:r>
      <w:r w:rsidR="008A4C80">
        <w:rPr>
          <w:rFonts w:ascii="Times New Roman" w:hAnsi="Times New Roman" w:cs="Times New Roman"/>
          <w:sz w:val="24"/>
          <w:szCs w:val="24"/>
        </w:rPr>
        <w:t xml:space="preserve">, </w:t>
      </w:r>
      <w:r w:rsidR="008B027D">
        <w:rPr>
          <w:rFonts w:ascii="Times New Roman" w:hAnsi="Times New Roman" w:cs="Times New Roman"/>
          <w:sz w:val="24"/>
          <w:szCs w:val="24"/>
        </w:rPr>
        <w:t>likability</w:t>
      </w:r>
      <w:r w:rsidR="00DD79E0">
        <w:rPr>
          <w:rFonts w:ascii="Times New Roman" w:hAnsi="Times New Roman" w:cs="Times New Roman"/>
          <w:sz w:val="24"/>
          <w:szCs w:val="24"/>
        </w:rPr>
        <w:t xml:space="preserve"> and</w:t>
      </w:r>
      <w:r w:rsidR="008A4C80">
        <w:rPr>
          <w:rFonts w:ascii="Times New Roman" w:hAnsi="Times New Roman" w:cs="Times New Roman"/>
          <w:sz w:val="24"/>
          <w:szCs w:val="24"/>
        </w:rPr>
        <w:t xml:space="preserve"> perceived competence </w:t>
      </w:r>
      <w:r w:rsidR="00166477">
        <w:rPr>
          <w:rFonts w:ascii="Times New Roman" w:hAnsi="Times New Roman" w:cs="Times New Roman"/>
          <w:sz w:val="24"/>
          <w:szCs w:val="24"/>
        </w:rPr>
        <w:t xml:space="preserve">were tested separately. </w:t>
      </w:r>
    </w:p>
    <w:p w14:paraId="062192F5" w14:textId="4E9D3EAA" w:rsidR="00F15E0D" w:rsidRPr="003F6694" w:rsidRDefault="00492826" w:rsidP="003F669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Before examining the models</w:t>
      </w:r>
      <w:r w:rsidR="00DA225A">
        <w:rPr>
          <w:rFonts w:ascii="Times New Roman" w:hAnsi="Times New Roman" w:cs="Times New Roman"/>
          <w:sz w:val="24"/>
          <w:szCs w:val="24"/>
        </w:rPr>
        <w:t xml:space="preserve"> individually</w:t>
      </w:r>
      <w:r>
        <w:rPr>
          <w:rFonts w:ascii="Times New Roman" w:hAnsi="Times New Roman" w:cs="Times New Roman"/>
          <w:sz w:val="24"/>
          <w:szCs w:val="24"/>
        </w:rPr>
        <w:t xml:space="preserve">, a few points about model fit should be taken into consideration. </w:t>
      </w:r>
      <w:r w:rsidR="009D5372">
        <w:rPr>
          <w:rFonts w:ascii="Times New Roman" w:hAnsi="Times New Roman" w:cs="Times New Roman"/>
          <w:sz w:val="24"/>
          <w:szCs w:val="24"/>
        </w:rPr>
        <w:t>Standards for model development indicate that a Comparative Fit Index (CFL) and a Tucker Lewis Index (TLI) greater than 0.95, a Root Mean Square Effort Approximation (RMSEA) less than 0.05 and a Standardized Root Mean Square Residual of (SRMR) of less than .05 are indicative of good model fit</w:t>
      </w:r>
      <w:r w:rsidR="002C4CAE">
        <w:rPr>
          <w:rFonts w:ascii="Times New Roman" w:hAnsi="Times New Roman" w:cs="Times New Roman"/>
          <w:sz w:val="24"/>
          <w:szCs w:val="24"/>
        </w:rPr>
        <w:t xml:space="preserve"> (Kline</w:t>
      </w:r>
      <w:r w:rsidR="00874C2D">
        <w:rPr>
          <w:rFonts w:ascii="Times New Roman" w:hAnsi="Times New Roman" w:cs="Times New Roman"/>
          <w:sz w:val="24"/>
          <w:szCs w:val="24"/>
        </w:rPr>
        <w:t>, 201</w:t>
      </w:r>
      <w:r w:rsidR="005C4163">
        <w:rPr>
          <w:rFonts w:ascii="Times New Roman" w:hAnsi="Times New Roman" w:cs="Times New Roman"/>
          <w:sz w:val="24"/>
          <w:szCs w:val="24"/>
        </w:rPr>
        <w:t>5</w:t>
      </w:r>
      <w:r w:rsidR="00874C2D">
        <w:rPr>
          <w:rFonts w:ascii="Times New Roman" w:hAnsi="Times New Roman" w:cs="Times New Roman"/>
          <w:sz w:val="24"/>
          <w:szCs w:val="24"/>
        </w:rPr>
        <w:t>)</w:t>
      </w:r>
      <w:r w:rsidR="009D5372">
        <w:rPr>
          <w:rFonts w:ascii="Times New Roman" w:hAnsi="Times New Roman" w:cs="Times New Roman"/>
          <w:sz w:val="24"/>
          <w:szCs w:val="24"/>
        </w:rPr>
        <w:t xml:space="preserve">. </w:t>
      </w:r>
      <w:r w:rsidR="00A3071F">
        <w:rPr>
          <w:rFonts w:ascii="Times New Roman" w:hAnsi="Times New Roman" w:cs="Times New Roman"/>
          <w:sz w:val="24"/>
          <w:szCs w:val="24"/>
        </w:rPr>
        <w:t>Broadly</w:t>
      </w:r>
      <w:r w:rsidR="00DA225A">
        <w:rPr>
          <w:rFonts w:ascii="Times New Roman" w:hAnsi="Times New Roman" w:cs="Times New Roman"/>
          <w:sz w:val="24"/>
          <w:szCs w:val="24"/>
        </w:rPr>
        <w:t>, a</w:t>
      </w:r>
      <w:r w:rsidR="00D23021">
        <w:rPr>
          <w:rFonts w:ascii="Times New Roman" w:hAnsi="Times New Roman" w:cs="Times New Roman"/>
          <w:sz w:val="24"/>
          <w:szCs w:val="24"/>
        </w:rPr>
        <w:t xml:space="preserve">ll models </w:t>
      </w:r>
      <w:r w:rsidR="009D5372">
        <w:rPr>
          <w:rFonts w:ascii="Times New Roman" w:hAnsi="Times New Roman" w:cs="Times New Roman"/>
          <w:sz w:val="24"/>
          <w:szCs w:val="24"/>
        </w:rPr>
        <w:t xml:space="preserve">developed for this effort demonstrate </w:t>
      </w:r>
      <w:r w:rsidR="00D23021">
        <w:rPr>
          <w:rFonts w:ascii="Times New Roman" w:hAnsi="Times New Roman" w:cs="Times New Roman"/>
          <w:sz w:val="24"/>
          <w:szCs w:val="24"/>
        </w:rPr>
        <w:t>moderate to good fit</w:t>
      </w:r>
      <w:r w:rsidR="00632840">
        <w:rPr>
          <w:rFonts w:ascii="Times New Roman" w:hAnsi="Times New Roman" w:cs="Times New Roman"/>
          <w:sz w:val="24"/>
          <w:szCs w:val="24"/>
        </w:rPr>
        <w:t xml:space="preserve"> with these standards</w:t>
      </w:r>
      <w:r w:rsidR="00D23021">
        <w:rPr>
          <w:rFonts w:ascii="Times New Roman" w:hAnsi="Times New Roman" w:cs="Times New Roman"/>
          <w:sz w:val="24"/>
          <w:szCs w:val="24"/>
        </w:rPr>
        <w:t xml:space="preserve">. </w:t>
      </w:r>
      <w:r w:rsidR="007039FA">
        <w:rPr>
          <w:rFonts w:ascii="Times New Roman" w:hAnsi="Times New Roman" w:cs="Times New Roman"/>
          <w:sz w:val="24"/>
          <w:szCs w:val="24"/>
        </w:rPr>
        <w:t>Detailed information about the model fit statistics and R</w:t>
      </w:r>
      <w:r w:rsidR="007039FA">
        <w:rPr>
          <w:rFonts w:ascii="Times New Roman" w:hAnsi="Times New Roman" w:cs="Times New Roman"/>
          <w:sz w:val="24"/>
          <w:szCs w:val="24"/>
          <w:vertAlign w:val="superscript"/>
        </w:rPr>
        <w:t xml:space="preserve">2 </w:t>
      </w:r>
      <w:r w:rsidR="007039FA">
        <w:rPr>
          <w:rFonts w:ascii="Times New Roman" w:hAnsi="Times New Roman" w:cs="Times New Roman"/>
          <w:sz w:val="24"/>
          <w:szCs w:val="24"/>
        </w:rPr>
        <w:t xml:space="preserve">values for each dependent variable can be found in Table 4. </w:t>
      </w:r>
      <w:r w:rsidR="00D23021">
        <w:rPr>
          <w:rFonts w:ascii="Times New Roman" w:hAnsi="Times New Roman" w:cs="Times New Roman"/>
          <w:sz w:val="24"/>
          <w:szCs w:val="24"/>
        </w:rPr>
        <w:t>As is standard, chi-square information was included for each model.</w:t>
      </w:r>
      <w:r w:rsidR="00FA7739">
        <w:rPr>
          <w:rFonts w:ascii="Times New Roman" w:hAnsi="Times New Roman" w:cs="Times New Roman"/>
          <w:sz w:val="24"/>
          <w:szCs w:val="24"/>
        </w:rPr>
        <w:t xml:space="preserve"> It is often suggested that </w:t>
      </w:r>
      <w:r w:rsidR="00A760B3">
        <w:rPr>
          <w:rFonts w:ascii="Times New Roman" w:hAnsi="Times New Roman" w:cs="Times New Roman"/>
          <w:sz w:val="24"/>
          <w:szCs w:val="24"/>
        </w:rPr>
        <w:t>non-significant chi-square values provide evidence for good model fit</w:t>
      </w:r>
      <w:r w:rsidR="00285F24">
        <w:rPr>
          <w:rFonts w:ascii="Times New Roman" w:hAnsi="Times New Roman" w:cs="Times New Roman"/>
          <w:sz w:val="24"/>
          <w:szCs w:val="24"/>
        </w:rPr>
        <w:t>. However, a significant chi-square value is often expected with models drawn from sample sizes greater than 400 (Kenny, 2015)</w:t>
      </w:r>
      <w:r w:rsidR="00A760B3">
        <w:rPr>
          <w:rFonts w:ascii="Times New Roman" w:hAnsi="Times New Roman" w:cs="Times New Roman"/>
          <w:sz w:val="24"/>
          <w:szCs w:val="24"/>
        </w:rPr>
        <w:t xml:space="preserve">. </w:t>
      </w:r>
      <w:r w:rsidR="00285F24">
        <w:rPr>
          <w:rFonts w:ascii="Times New Roman" w:hAnsi="Times New Roman" w:cs="Times New Roman"/>
          <w:sz w:val="24"/>
          <w:szCs w:val="24"/>
        </w:rPr>
        <w:t xml:space="preserve">Since this effort draws on a larger sample, the significant chi-square values </w:t>
      </w:r>
      <w:r w:rsidR="00285F24">
        <w:rPr>
          <w:rFonts w:ascii="Times New Roman" w:hAnsi="Times New Roman" w:cs="Times New Roman"/>
          <w:sz w:val="24"/>
          <w:szCs w:val="24"/>
        </w:rPr>
        <w:lastRenderedPageBreak/>
        <w:t xml:space="preserve">for models 1-4 are expected. </w:t>
      </w:r>
      <w:r w:rsidR="0020265D">
        <w:rPr>
          <w:rFonts w:ascii="Times New Roman" w:hAnsi="Times New Roman" w:cs="Times New Roman"/>
          <w:sz w:val="24"/>
          <w:szCs w:val="24"/>
        </w:rPr>
        <w:t>Furthermore</w:t>
      </w:r>
      <w:r w:rsidR="003B1C21">
        <w:rPr>
          <w:rFonts w:ascii="Times New Roman" w:hAnsi="Times New Roman" w:cs="Times New Roman"/>
          <w:sz w:val="24"/>
          <w:szCs w:val="24"/>
        </w:rPr>
        <w:t xml:space="preserve">, </w:t>
      </w:r>
      <w:r w:rsidR="003F6DF9">
        <w:rPr>
          <w:rFonts w:ascii="Times New Roman" w:hAnsi="Times New Roman" w:cs="Times New Roman"/>
          <w:sz w:val="24"/>
          <w:szCs w:val="24"/>
        </w:rPr>
        <w:t xml:space="preserve">even </w:t>
      </w:r>
      <w:r w:rsidR="00FA7739">
        <w:rPr>
          <w:rFonts w:ascii="Times New Roman" w:hAnsi="Times New Roman" w:cs="Times New Roman"/>
          <w:sz w:val="24"/>
          <w:szCs w:val="24"/>
        </w:rPr>
        <w:t>though the</w:t>
      </w:r>
      <w:r w:rsidR="003F6DF9">
        <w:rPr>
          <w:rFonts w:ascii="Times New Roman" w:hAnsi="Times New Roman" w:cs="Times New Roman"/>
          <w:sz w:val="24"/>
          <w:szCs w:val="24"/>
        </w:rPr>
        <w:t xml:space="preserve"> RMSEA</w:t>
      </w:r>
      <w:r w:rsidR="00FA7739">
        <w:rPr>
          <w:rFonts w:ascii="Times New Roman" w:hAnsi="Times New Roman" w:cs="Times New Roman"/>
          <w:sz w:val="24"/>
          <w:szCs w:val="24"/>
        </w:rPr>
        <w:t xml:space="preserve"> values for</w:t>
      </w:r>
      <w:r w:rsidR="001266EB">
        <w:rPr>
          <w:rFonts w:ascii="Times New Roman" w:hAnsi="Times New Roman" w:cs="Times New Roman"/>
          <w:sz w:val="24"/>
          <w:szCs w:val="24"/>
        </w:rPr>
        <w:t xml:space="preserve"> </w:t>
      </w:r>
      <w:r w:rsidR="00732AEA">
        <w:rPr>
          <w:rFonts w:ascii="Times New Roman" w:hAnsi="Times New Roman" w:cs="Times New Roman"/>
          <w:sz w:val="24"/>
          <w:szCs w:val="24"/>
        </w:rPr>
        <w:t>1-4</w:t>
      </w:r>
      <w:r w:rsidR="00FA7739">
        <w:rPr>
          <w:rFonts w:ascii="Times New Roman" w:hAnsi="Times New Roman" w:cs="Times New Roman"/>
          <w:sz w:val="24"/>
          <w:szCs w:val="24"/>
        </w:rPr>
        <w:t xml:space="preserve"> are slightly larger than </w:t>
      </w:r>
      <w:r w:rsidR="001266EB">
        <w:rPr>
          <w:rFonts w:ascii="Times New Roman" w:hAnsi="Times New Roman" w:cs="Times New Roman"/>
          <w:sz w:val="24"/>
          <w:szCs w:val="24"/>
        </w:rPr>
        <w:t>this ideal</w:t>
      </w:r>
      <w:r w:rsidR="00FA7739">
        <w:rPr>
          <w:rFonts w:ascii="Times New Roman" w:hAnsi="Times New Roman" w:cs="Times New Roman"/>
          <w:sz w:val="24"/>
          <w:szCs w:val="24"/>
        </w:rPr>
        <w:t>, .05 is captured by the confidence interval</w:t>
      </w:r>
      <w:r w:rsidR="001266EB">
        <w:rPr>
          <w:rFonts w:ascii="Times New Roman" w:hAnsi="Times New Roman" w:cs="Times New Roman"/>
          <w:sz w:val="24"/>
          <w:szCs w:val="24"/>
        </w:rPr>
        <w:t xml:space="preserve"> for every model</w:t>
      </w:r>
      <w:r w:rsidR="00FA7739">
        <w:rPr>
          <w:rFonts w:ascii="Times New Roman" w:hAnsi="Times New Roman" w:cs="Times New Roman"/>
          <w:sz w:val="24"/>
          <w:szCs w:val="24"/>
        </w:rPr>
        <w:t xml:space="preserve">. This suggests </w:t>
      </w:r>
      <w:r w:rsidR="00557E7F">
        <w:rPr>
          <w:rFonts w:ascii="Times New Roman" w:hAnsi="Times New Roman" w:cs="Times New Roman"/>
          <w:sz w:val="24"/>
          <w:szCs w:val="24"/>
        </w:rPr>
        <w:t>a reasonable degree of model fit.</w:t>
      </w:r>
      <w:r w:rsidR="00FA7739">
        <w:rPr>
          <w:rFonts w:ascii="Times New Roman" w:hAnsi="Times New Roman" w:cs="Times New Roman"/>
          <w:sz w:val="24"/>
          <w:szCs w:val="24"/>
        </w:rPr>
        <w:t xml:space="preserve"> </w:t>
      </w:r>
      <w:r w:rsidR="002B516A">
        <w:rPr>
          <w:rFonts w:ascii="Times New Roman" w:hAnsi="Times New Roman" w:cs="Times New Roman"/>
          <w:sz w:val="24"/>
          <w:szCs w:val="24"/>
        </w:rPr>
        <w:t xml:space="preserve">Last, </w:t>
      </w:r>
      <w:r w:rsidR="00FA7739">
        <w:rPr>
          <w:rFonts w:ascii="Times New Roman" w:hAnsi="Times New Roman" w:cs="Times New Roman"/>
          <w:sz w:val="24"/>
          <w:szCs w:val="24"/>
        </w:rPr>
        <w:t xml:space="preserve">the CFI estimates </w:t>
      </w:r>
      <w:r w:rsidR="003525EC">
        <w:rPr>
          <w:rFonts w:ascii="Times New Roman" w:hAnsi="Times New Roman" w:cs="Times New Roman"/>
          <w:sz w:val="24"/>
          <w:szCs w:val="24"/>
        </w:rPr>
        <w:t xml:space="preserve">for models 5-8 </w:t>
      </w:r>
      <w:r w:rsidR="00FA7739">
        <w:rPr>
          <w:rFonts w:ascii="Times New Roman" w:hAnsi="Times New Roman" w:cs="Times New Roman"/>
          <w:sz w:val="24"/>
          <w:szCs w:val="24"/>
        </w:rPr>
        <w:t>round to 1.0</w:t>
      </w:r>
      <w:r w:rsidR="000B6E72">
        <w:rPr>
          <w:rFonts w:ascii="Times New Roman" w:hAnsi="Times New Roman" w:cs="Times New Roman"/>
          <w:sz w:val="24"/>
          <w:szCs w:val="24"/>
        </w:rPr>
        <w:t>0</w:t>
      </w:r>
      <w:r w:rsidR="00FA7739">
        <w:rPr>
          <w:rFonts w:ascii="Times New Roman" w:hAnsi="Times New Roman" w:cs="Times New Roman"/>
          <w:sz w:val="24"/>
          <w:szCs w:val="24"/>
        </w:rPr>
        <w:t xml:space="preserve"> in some cases, which may suggest slight overfit. </w:t>
      </w:r>
    </w:p>
    <w:p w14:paraId="674371D0" w14:textId="57416666" w:rsidR="002E20C5" w:rsidRDefault="0036484C" w:rsidP="002E20C5">
      <w:pPr>
        <w:spacing w:after="0" w:line="480" w:lineRule="auto"/>
        <w:ind w:firstLine="720"/>
        <w:rPr>
          <w:rFonts w:ascii="Times New Roman" w:hAnsi="Times New Roman" w:cs="Times New Roman"/>
          <w:sz w:val="24"/>
          <w:szCs w:val="24"/>
        </w:rPr>
      </w:pPr>
      <w:r w:rsidRPr="00D70C90">
        <w:rPr>
          <w:rFonts w:ascii="Times New Roman" w:hAnsi="Times New Roman" w:cs="Times New Roman"/>
          <w:b/>
          <w:bCs/>
          <w:sz w:val="24"/>
          <w:szCs w:val="24"/>
        </w:rPr>
        <w:t>Fluctuation in OCB</w:t>
      </w:r>
      <w:r w:rsidRPr="0036484C">
        <w:rPr>
          <w:rFonts w:ascii="Times New Roman" w:hAnsi="Times New Roman" w:cs="Times New Roman"/>
          <w:b/>
          <w:bCs/>
          <w:sz w:val="24"/>
          <w:szCs w:val="24"/>
        </w:rPr>
        <w:t>.</w:t>
      </w:r>
      <w:r w:rsidR="00144435">
        <w:rPr>
          <w:rFonts w:ascii="Times New Roman" w:hAnsi="Times New Roman" w:cs="Times New Roman"/>
          <w:sz w:val="24"/>
          <w:szCs w:val="24"/>
        </w:rPr>
        <w:t xml:space="preserve"> </w:t>
      </w:r>
      <w:r>
        <w:rPr>
          <w:rFonts w:ascii="Times New Roman" w:hAnsi="Times New Roman" w:cs="Times New Roman"/>
          <w:sz w:val="24"/>
          <w:szCs w:val="24"/>
        </w:rPr>
        <w:t xml:space="preserve">As anticipated, the motivation that participants attributed to their coworker did often mediate the effect of fluctuation in </w:t>
      </w:r>
      <w:r w:rsidR="002D0552">
        <w:rPr>
          <w:rFonts w:ascii="Times New Roman" w:hAnsi="Times New Roman" w:cs="Times New Roman"/>
          <w:sz w:val="24"/>
          <w:szCs w:val="24"/>
        </w:rPr>
        <w:t xml:space="preserve">the coworker’s </w:t>
      </w:r>
      <w:r>
        <w:rPr>
          <w:rFonts w:ascii="Times New Roman" w:hAnsi="Times New Roman" w:cs="Times New Roman"/>
          <w:sz w:val="24"/>
          <w:szCs w:val="24"/>
        </w:rPr>
        <w:t>OCB</w:t>
      </w:r>
      <w:r w:rsidR="00844B1C">
        <w:rPr>
          <w:rFonts w:ascii="Times New Roman" w:hAnsi="Times New Roman" w:cs="Times New Roman"/>
          <w:sz w:val="24"/>
          <w:szCs w:val="24"/>
        </w:rPr>
        <w:t xml:space="preserve"> on </w:t>
      </w:r>
      <w:r>
        <w:rPr>
          <w:rFonts w:ascii="Times New Roman" w:hAnsi="Times New Roman" w:cs="Times New Roman"/>
          <w:sz w:val="24"/>
          <w:szCs w:val="24"/>
        </w:rPr>
        <w:t>participants</w:t>
      </w:r>
      <w:r w:rsidR="00130800">
        <w:rPr>
          <w:rFonts w:ascii="Times New Roman" w:hAnsi="Times New Roman" w:cs="Times New Roman"/>
          <w:sz w:val="24"/>
          <w:szCs w:val="24"/>
        </w:rPr>
        <w:t>’</w:t>
      </w:r>
      <w:r>
        <w:rPr>
          <w:rFonts w:ascii="Times New Roman" w:hAnsi="Times New Roman" w:cs="Times New Roman"/>
          <w:sz w:val="24"/>
          <w:szCs w:val="24"/>
        </w:rPr>
        <w:t xml:space="preserve"> perceptions of </w:t>
      </w:r>
      <w:r w:rsidR="000A1F04">
        <w:rPr>
          <w:rFonts w:ascii="Times New Roman" w:hAnsi="Times New Roman" w:cs="Times New Roman"/>
          <w:sz w:val="24"/>
          <w:szCs w:val="24"/>
        </w:rPr>
        <w:t xml:space="preserve">and </w:t>
      </w:r>
      <w:r>
        <w:rPr>
          <w:rFonts w:ascii="Times New Roman" w:hAnsi="Times New Roman" w:cs="Times New Roman"/>
          <w:sz w:val="24"/>
          <w:szCs w:val="24"/>
        </w:rPr>
        <w:t xml:space="preserve">projected responses to the coworker. </w:t>
      </w:r>
      <w:r w:rsidR="001C3FD9">
        <w:rPr>
          <w:rFonts w:ascii="Times New Roman" w:hAnsi="Times New Roman" w:cs="Times New Roman"/>
          <w:sz w:val="24"/>
          <w:szCs w:val="24"/>
        </w:rPr>
        <w:t>Interestingly, the structure of the model stayed the same when stable OCB (</w:t>
      </w:r>
      <w:r w:rsidR="00773D9D">
        <w:rPr>
          <w:rFonts w:ascii="Times New Roman" w:hAnsi="Times New Roman" w:cs="Times New Roman"/>
          <w:sz w:val="24"/>
          <w:szCs w:val="24"/>
        </w:rPr>
        <w:t xml:space="preserve">Model 3 and Model 4, </w:t>
      </w:r>
      <w:r w:rsidR="00AF5AF9">
        <w:rPr>
          <w:rFonts w:ascii="Times New Roman" w:hAnsi="Times New Roman" w:cs="Times New Roman"/>
          <w:sz w:val="24"/>
          <w:szCs w:val="24"/>
        </w:rPr>
        <w:t>Figure 2</w:t>
      </w:r>
      <w:r w:rsidR="001C3FD9">
        <w:rPr>
          <w:rFonts w:ascii="Times New Roman" w:hAnsi="Times New Roman" w:cs="Times New Roman"/>
          <w:sz w:val="24"/>
          <w:szCs w:val="24"/>
        </w:rPr>
        <w:t>) was put in place of increased OCB (</w:t>
      </w:r>
      <w:r w:rsidR="00773D9D">
        <w:rPr>
          <w:rFonts w:ascii="Times New Roman" w:hAnsi="Times New Roman" w:cs="Times New Roman"/>
          <w:sz w:val="24"/>
          <w:szCs w:val="24"/>
        </w:rPr>
        <w:t xml:space="preserve">Model 1 and Model 2, </w:t>
      </w:r>
      <w:r w:rsidR="00AF5AF9">
        <w:rPr>
          <w:rFonts w:ascii="Times New Roman" w:hAnsi="Times New Roman" w:cs="Times New Roman"/>
          <w:sz w:val="24"/>
          <w:szCs w:val="24"/>
        </w:rPr>
        <w:t>Figure 1</w:t>
      </w:r>
      <w:r w:rsidR="001C3FD9">
        <w:rPr>
          <w:rFonts w:ascii="Times New Roman" w:hAnsi="Times New Roman" w:cs="Times New Roman"/>
          <w:sz w:val="24"/>
          <w:szCs w:val="24"/>
        </w:rPr>
        <w:t>). However, increases</w:t>
      </w:r>
      <w:r w:rsidR="000E4A46">
        <w:rPr>
          <w:rFonts w:ascii="Times New Roman" w:hAnsi="Times New Roman" w:cs="Times New Roman"/>
          <w:sz w:val="24"/>
          <w:szCs w:val="24"/>
        </w:rPr>
        <w:t xml:space="preserve"> </w:t>
      </w:r>
      <w:r w:rsidR="003B107C">
        <w:rPr>
          <w:rFonts w:ascii="Times New Roman" w:hAnsi="Times New Roman" w:cs="Times New Roman"/>
          <w:sz w:val="24"/>
          <w:szCs w:val="24"/>
        </w:rPr>
        <w:t>(β</w:t>
      </w:r>
      <w:r w:rsidR="00A50693">
        <w:rPr>
          <w:rFonts w:ascii="Times New Roman" w:hAnsi="Times New Roman" w:cs="Times New Roman"/>
          <w:sz w:val="24"/>
          <w:szCs w:val="24"/>
          <w:vertAlign w:val="subscript"/>
        </w:rPr>
        <w:t xml:space="preserve">Model </w:t>
      </w:r>
      <w:r w:rsidR="003B107C">
        <w:rPr>
          <w:rFonts w:ascii="Times New Roman" w:hAnsi="Times New Roman" w:cs="Times New Roman"/>
          <w:sz w:val="24"/>
          <w:szCs w:val="24"/>
          <w:vertAlign w:val="subscript"/>
        </w:rPr>
        <w:t>1</w:t>
      </w:r>
      <w:r w:rsidR="003B107C">
        <w:rPr>
          <w:rFonts w:ascii="Times New Roman" w:hAnsi="Times New Roman" w:cs="Times New Roman"/>
          <w:sz w:val="24"/>
          <w:szCs w:val="24"/>
        </w:rPr>
        <w:t xml:space="preserve"> = -0.14) </w:t>
      </w:r>
      <w:r w:rsidR="000E4A46">
        <w:rPr>
          <w:rFonts w:ascii="Times New Roman" w:hAnsi="Times New Roman" w:cs="Times New Roman"/>
          <w:sz w:val="24"/>
          <w:szCs w:val="24"/>
        </w:rPr>
        <w:t xml:space="preserve">and </w:t>
      </w:r>
      <w:r w:rsidR="000E4A46" w:rsidRPr="00A50693">
        <w:rPr>
          <w:rFonts w:ascii="Times New Roman" w:hAnsi="Times New Roman" w:cs="Times New Roman"/>
          <w:sz w:val="24"/>
          <w:szCs w:val="24"/>
        </w:rPr>
        <w:t>decrease</w:t>
      </w:r>
      <w:r w:rsidR="000A1F04" w:rsidRPr="00A50693">
        <w:rPr>
          <w:rFonts w:ascii="Times New Roman" w:hAnsi="Times New Roman" w:cs="Times New Roman"/>
          <w:sz w:val="24"/>
          <w:szCs w:val="24"/>
        </w:rPr>
        <w:t>s</w:t>
      </w:r>
      <w:r w:rsidR="001C3FD9" w:rsidRPr="00A50693">
        <w:rPr>
          <w:rFonts w:ascii="Times New Roman" w:hAnsi="Times New Roman" w:cs="Times New Roman"/>
          <w:sz w:val="24"/>
          <w:szCs w:val="24"/>
        </w:rPr>
        <w:t xml:space="preserve"> </w:t>
      </w:r>
      <w:r w:rsidR="003B107C" w:rsidRPr="00A50693">
        <w:rPr>
          <w:rFonts w:ascii="Times New Roman" w:hAnsi="Times New Roman" w:cs="Times New Roman"/>
          <w:sz w:val="24"/>
          <w:szCs w:val="24"/>
        </w:rPr>
        <w:t>(β</w:t>
      </w:r>
      <w:r w:rsidR="00A50693">
        <w:rPr>
          <w:rFonts w:ascii="Times New Roman" w:hAnsi="Times New Roman" w:cs="Times New Roman"/>
          <w:sz w:val="24"/>
          <w:szCs w:val="24"/>
          <w:vertAlign w:val="subscript"/>
        </w:rPr>
        <w:t>M</w:t>
      </w:r>
      <w:r w:rsidR="00A50693" w:rsidRPr="00A50693">
        <w:rPr>
          <w:rFonts w:ascii="Times New Roman" w:hAnsi="Times New Roman" w:cs="Times New Roman"/>
          <w:sz w:val="24"/>
          <w:szCs w:val="24"/>
          <w:vertAlign w:val="subscript"/>
        </w:rPr>
        <w:t>odel 1</w:t>
      </w:r>
      <w:r w:rsidR="003B107C">
        <w:rPr>
          <w:rFonts w:ascii="Times New Roman" w:hAnsi="Times New Roman" w:cs="Times New Roman"/>
          <w:sz w:val="24"/>
          <w:szCs w:val="24"/>
        </w:rPr>
        <w:t xml:space="preserve"> = -0.</w:t>
      </w:r>
      <w:r w:rsidR="00D175E8">
        <w:rPr>
          <w:rFonts w:ascii="Times New Roman" w:hAnsi="Times New Roman" w:cs="Times New Roman"/>
          <w:sz w:val="24"/>
          <w:szCs w:val="24"/>
        </w:rPr>
        <w:t>30</w:t>
      </w:r>
      <w:r w:rsidR="003B107C">
        <w:rPr>
          <w:rFonts w:ascii="Times New Roman" w:hAnsi="Times New Roman" w:cs="Times New Roman"/>
          <w:sz w:val="24"/>
          <w:szCs w:val="24"/>
        </w:rPr>
        <w:t>, β</w:t>
      </w:r>
      <w:r w:rsidR="00A50693">
        <w:rPr>
          <w:rFonts w:ascii="Times New Roman" w:hAnsi="Times New Roman" w:cs="Times New Roman"/>
          <w:sz w:val="24"/>
          <w:szCs w:val="24"/>
          <w:vertAlign w:val="subscript"/>
        </w:rPr>
        <w:t xml:space="preserve">Model </w:t>
      </w:r>
      <w:r w:rsidR="003B107C">
        <w:rPr>
          <w:rFonts w:ascii="Times New Roman" w:hAnsi="Times New Roman" w:cs="Times New Roman"/>
          <w:sz w:val="24"/>
          <w:szCs w:val="24"/>
          <w:vertAlign w:val="subscript"/>
        </w:rPr>
        <w:t>2</w:t>
      </w:r>
      <w:r w:rsidR="003B107C">
        <w:rPr>
          <w:rFonts w:ascii="Times New Roman" w:hAnsi="Times New Roman" w:cs="Times New Roman"/>
          <w:sz w:val="24"/>
          <w:szCs w:val="24"/>
        </w:rPr>
        <w:t xml:space="preserve"> = -0.1</w:t>
      </w:r>
      <w:r w:rsidR="00D175E8">
        <w:rPr>
          <w:rFonts w:ascii="Times New Roman" w:hAnsi="Times New Roman" w:cs="Times New Roman"/>
          <w:sz w:val="24"/>
          <w:szCs w:val="24"/>
        </w:rPr>
        <w:t>6</w:t>
      </w:r>
      <w:r w:rsidR="003B107C">
        <w:rPr>
          <w:rFonts w:ascii="Times New Roman" w:hAnsi="Times New Roman" w:cs="Times New Roman"/>
          <w:sz w:val="24"/>
          <w:szCs w:val="24"/>
        </w:rPr>
        <w:t xml:space="preserve">) </w:t>
      </w:r>
      <w:r w:rsidR="001C3FD9">
        <w:rPr>
          <w:rFonts w:ascii="Times New Roman" w:hAnsi="Times New Roman" w:cs="Times New Roman"/>
          <w:sz w:val="24"/>
          <w:szCs w:val="24"/>
        </w:rPr>
        <w:t xml:space="preserve">in OCB </w:t>
      </w:r>
      <w:r w:rsidR="000E4A46">
        <w:rPr>
          <w:rFonts w:ascii="Times New Roman" w:hAnsi="Times New Roman" w:cs="Times New Roman"/>
          <w:sz w:val="24"/>
          <w:szCs w:val="24"/>
        </w:rPr>
        <w:t>had</w:t>
      </w:r>
      <w:r w:rsidR="001C3FD9">
        <w:rPr>
          <w:rFonts w:ascii="Times New Roman" w:hAnsi="Times New Roman" w:cs="Times New Roman"/>
          <w:sz w:val="24"/>
          <w:szCs w:val="24"/>
        </w:rPr>
        <w:t xml:space="preserve"> a negative relationship with </w:t>
      </w:r>
      <w:r w:rsidR="000E4A46">
        <w:rPr>
          <w:rFonts w:ascii="Times New Roman" w:hAnsi="Times New Roman" w:cs="Times New Roman"/>
          <w:sz w:val="24"/>
          <w:szCs w:val="24"/>
        </w:rPr>
        <w:t xml:space="preserve">the motive of prosocial values, </w:t>
      </w:r>
      <w:r w:rsidR="001C3FD9">
        <w:rPr>
          <w:rFonts w:ascii="Times New Roman" w:hAnsi="Times New Roman" w:cs="Times New Roman"/>
          <w:sz w:val="24"/>
          <w:szCs w:val="24"/>
        </w:rPr>
        <w:t xml:space="preserve">while stable OCB </w:t>
      </w:r>
      <w:r w:rsidR="000A1F04">
        <w:rPr>
          <w:rFonts w:ascii="Times New Roman" w:hAnsi="Times New Roman" w:cs="Times New Roman"/>
          <w:sz w:val="24"/>
          <w:szCs w:val="24"/>
        </w:rPr>
        <w:t>demonstrated</w:t>
      </w:r>
      <w:r w:rsidR="001C3FD9">
        <w:rPr>
          <w:rFonts w:ascii="Times New Roman" w:hAnsi="Times New Roman" w:cs="Times New Roman"/>
          <w:sz w:val="24"/>
          <w:szCs w:val="24"/>
        </w:rPr>
        <w:t xml:space="preserve"> a positive relationship</w:t>
      </w:r>
      <w:r w:rsidR="00D175E8">
        <w:rPr>
          <w:rFonts w:ascii="Times New Roman" w:hAnsi="Times New Roman" w:cs="Times New Roman"/>
          <w:sz w:val="24"/>
          <w:szCs w:val="24"/>
        </w:rPr>
        <w:t xml:space="preserve"> (β</w:t>
      </w:r>
      <w:r w:rsidR="00A50693">
        <w:rPr>
          <w:rFonts w:ascii="Times New Roman" w:hAnsi="Times New Roman" w:cs="Times New Roman"/>
          <w:sz w:val="24"/>
          <w:szCs w:val="24"/>
          <w:vertAlign w:val="subscript"/>
        </w:rPr>
        <w:t>Model 2</w:t>
      </w:r>
      <w:r w:rsidR="00D175E8">
        <w:rPr>
          <w:rFonts w:ascii="Times New Roman" w:hAnsi="Times New Roman" w:cs="Times New Roman"/>
          <w:sz w:val="24"/>
          <w:szCs w:val="24"/>
        </w:rPr>
        <w:t xml:space="preserve"> = 0.14)</w:t>
      </w:r>
      <w:r w:rsidR="001C3FD9">
        <w:rPr>
          <w:rFonts w:ascii="Times New Roman" w:hAnsi="Times New Roman" w:cs="Times New Roman"/>
          <w:sz w:val="24"/>
          <w:szCs w:val="24"/>
        </w:rPr>
        <w:t>.</w:t>
      </w:r>
      <w:r w:rsidR="00333D6A">
        <w:rPr>
          <w:rFonts w:ascii="Times New Roman" w:hAnsi="Times New Roman" w:cs="Times New Roman"/>
          <w:sz w:val="24"/>
          <w:szCs w:val="24"/>
        </w:rPr>
        <w:t xml:space="preserve"> </w:t>
      </w:r>
      <w:r w:rsidR="00D175E8">
        <w:rPr>
          <w:rFonts w:ascii="Times New Roman" w:hAnsi="Times New Roman" w:cs="Times New Roman"/>
          <w:sz w:val="24"/>
          <w:szCs w:val="24"/>
        </w:rPr>
        <w:t>A similar set of relationship</w:t>
      </w:r>
      <w:r w:rsidR="005F12B6">
        <w:rPr>
          <w:rFonts w:ascii="Times New Roman" w:hAnsi="Times New Roman" w:cs="Times New Roman"/>
          <w:sz w:val="24"/>
          <w:szCs w:val="24"/>
        </w:rPr>
        <w:t>s were</w:t>
      </w:r>
      <w:r w:rsidR="00D175E8">
        <w:rPr>
          <w:rFonts w:ascii="Times New Roman" w:hAnsi="Times New Roman" w:cs="Times New Roman"/>
          <w:sz w:val="24"/>
          <w:szCs w:val="24"/>
        </w:rPr>
        <w:t xml:space="preserve"> found for obligation. </w:t>
      </w:r>
      <w:r w:rsidR="001C3FD9">
        <w:rPr>
          <w:rFonts w:ascii="Times New Roman" w:hAnsi="Times New Roman" w:cs="Times New Roman"/>
          <w:sz w:val="24"/>
          <w:szCs w:val="24"/>
        </w:rPr>
        <w:t xml:space="preserve">This suggests that </w:t>
      </w:r>
      <w:r w:rsidR="00A20477">
        <w:rPr>
          <w:rFonts w:ascii="Times New Roman" w:hAnsi="Times New Roman" w:cs="Times New Roman"/>
          <w:sz w:val="24"/>
          <w:szCs w:val="24"/>
        </w:rPr>
        <w:t>participants did not see ch</w:t>
      </w:r>
      <w:r w:rsidR="000E4A46">
        <w:rPr>
          <w:rFonts w:ascii="Times New Roman" w:hAnsi="Times New Roman" w:cs="Times New Roman"/>
          <w:sz w:val="24"/>
          <w:szCs w:val="24"/>
        </w:rPr>
        <w:t xml:space="preserve">anges in coworker </w:t>
      </w:r>
      <w:r w:rsidR="001532BC">
        <w:rPr>
          <w:rFonts w:ascii="Times New Roman" w:hAnsi="Times New Roman" w:cs="Times New Roman"/>
          <w:sz w:val="24"/>
          <w:szCs w:val="24"/>
        </w:rPr>
        <w:t>OC</w:t>
      </w:r>
      <w:r w:rsidR="000E4A46">
        <w:rPr>
          <w:rFonts w:ascii="Times New Roman" w:hAnsi="Times New Roman" w:cs="Times New Roman"/>
          <w:sz w:val="24"/>
          <w:szCs w:val="24"/>
        </w:rPr>
        <w:t>B as driven by a sense of alt</w:t>
      </w:r>
      <w:r w:rsidR="000A1F04">
        <w:rPr>
          <w:rFonts w:ascii="Times New Roman" w:hAnsi="Times New Roman" w:cs="Times New Roman"/>
          <w:sz w:val="24"/>
          <w:szCs w:val="24"/>
        </w:rPr>
        <w:t>ruism</w:t>
      </w:r>
      <w:r w:rsidR="00D175E8">
        <w:rPr>
          <w:rFonts w:ascii="Times New Roman" w:hAnsi="Times New Roman" w:cs="Times New Roman"/>
          <w:sz w:val="24"/>
          <w:szCs w:val="24"/>
        </w:rPr>
        <w:t xml:space="preserve"> or obligation</w:t>
      </w:r>
      <w:r w:rsidR="000A1F04">
        <w:rPr>
          <w:rFonts w:ascii="Times New Roman" w:hAnsi="Times New Roman" w:cs="Times New Roman"/>
          <w:sz w:val="24"/>
          <w:szCs w:val="24"/>
        </w:rPr>
        <w:t xml:space="preserve">. </w:t>
      </w:r>
      <w:r w:rsidR="00D175E8">
        <w:rPr>
          <w:rFonts w:ascii="Times New Roman" w:hAnsi="Times New Roman" w:cs="Times New Roman"/>
          <w:sz w:val="24"/>
          <w:szCs w:val="24"/>
        </w:rPr>
        <w:t>In addit</w:t>
      </w:r>
      <w:r w:rsidR="0072100D">
        <w:rPr>
          <w:rFonts w:ascii="Times New Roman" w:hAnsi="Times New Roman" w:cs="Times New Roman"/>
          <w:sz w:val="24"/>
          <w:szCs w:val="24"/>
        </w:rPr>
        <w:t>i</w:t>
      </w:r>
      <w:r w:rsidR="00D175E8">
        <w:rPr>
          <w:rFonts w:ascii="Times New Roman" w:hAnsi="Times New Roman" w:cs="Times New Roman"/>
          <w:sz w:val="24"/>
          <w:szCs w:val="24"/>
        </w:rPr>
        <w:t>on to these findings,</w:t>
      </w:r>
      <w:r w:rsidR="000A1F04">
        <w:rPr>
          <w:rFonts w:ascii="Times New Roman" w:hAnsi="Times New Roman" w:cs="Times New Roman"/>
          <w:sz w:val="24"/>
          <w:szCs w:val="24"/>
        </w:rPr>
        <w:t xml:space="preserve"> </w:t>
      </w:r>
      <w:r w:rsidR="00A80370">
        <w:rPr>
          <w:rFonts w:ascii="Times New Roman" w:hAnsi="Times New Roman" w:cs="Times New Roman"/>
          <w:sz w:val="24"/>
          <w:szCs w:val="24"/>
        </w:rPr>
        <w:t xml:space="preserve">decreases in OCB were </w:t>
      </w:r>
      <w:r w:rsidR="00D175E8">
        <w:rPr>
          <w:rFonts w:ascii="Times New Roman" w:hAnsi="Times New Roman" w:cs="Times New Roman"/>
          <w:sz w:val="24"/>
          <w:szCs w:val="24"/>
        </w:rPr>
        <w:t xml:space="preserve">only related to obligation when compared to stable OCB </w:t>
      </w:r>
      <w:r w:rsidR="00982058">
        <w:rPr>
          <w:rFonts w:ascii="Times New Roman" w:hAnsi="Times New Roman" w:cs="Times New Roman"/>
          <w:sz w:val="24"/>
          <w:szCs w:val="24"/>
        </w:rPr>
        <w:t>(</w:t>
      </w:r>
      <w:r w:rsidR="00D175E8">
        <w:rPr>
          <w:rFonts w:ascii="Times New Roman" w:hAnsi="Times New Roman" w:cs="Times New Roman"/>
          <w:sz w:val="24"/>
          <w:szCs w:val="24"/>
        </w:rPr>
        <w:t>β</w:t>
      </w:r>
      <w:r w:rsidR="00A50693">
        <w:rPr>
          <w:rFonts w:ascii="Times New Roman" w:hAnsi="Times New Roman" w:cs="Times New Roman"/>
          <w:sz w:val="24"/>
          <w:szCs w:val="24"/>
          <w:vertAlign w:val="subscript"/>
        </w:rPr>
        <w:t>Model 2</w:t>
      </w:r>
      <w:r w:rsidR="00D175E8">
        <w:rPr>
          <w:rFonts w:ascii="Times New Roman" w:hAnsi="Times New Roman" w:cs="Times New Roman"/>
          <w:sz w:val="24"/>
          <w:szCs w:val="24"/>
        </w:rPr>
        <w:t xml:space="preserve"> = -0.14)</w:t>
      </w:r>
      <w:r w:rsidR="000A1F04">
        <w:rPr>
          <w:rFonts w:ascii="Times New Roman" w:hAnsi="Times New Roman" w:cs="Times New Roman"/>
          <w:sz w:val="24"/>
          <w:szCs w:val="24"/>
        </w:rPr>
        <w:t xml:space="preserve">. </w:t>
      </w:r>
      <w:r w:rsidR="008C7A13">
        <w:rPr>
          <w:rFonts w:ascii="Times New Roman" w:hAnsi="Times New Roman" w:cs="Times New Roman"/>
          <w:sz w:val="24"/>
          <w:szCs w:val="24"/>
        </w:rPr>
        <w:t xml:space="preserve">Overall, decreases in OCB often demonstrated both direct and indirect paths to the </w:t>
      </w:r>
      <w:r w:rsidR="00611062">
        <w:rPr>
          <w:rFonts w:ascii="Times New Roman" w:hAnsi="Times New Roman" w:cs="Times New Roman"/>
          <w:sz w:val="24"/>
          <w:szCs w:val="24"/>
        </w:rPr>
        <w:t xml:space="preserve">dependent </w:t>
      </w:r>
      <w:r w:rsidR="008C7A13">
        <w:rPr>
          <w:rFonts w:ascii="Times New Roman" w:hAnsi="Times New Roman" w:cs="Times New Roman"/>
          <w:sz w:val="24"/>
          <w:szCs w:val="24"/>
        </w:rPr>
        <w:t xml:space="preserve">variables, while increases in OCB and stable OCB primarily had an influence on the </w:t>
      </w:r>
      <w:r w:rsidR="00611062">
        <w:rPr>
          <w:rFonts w:ascii="Times New Roman" w:hAnsi="Times New Roman" w:cs="Times New Roman"/>
          <w:sz w:val="24"/>
          <w:szCs w:val="24"/>
        </w:rPr>
        <w:t>dependent variables</w:t>
      </w:r>
      <w:r w:rsidR="008C7A13">
        <w:rPr>
          <w:rFonts w:ascii="Times New Roman" w:hAnsi="Times New Roman" w:cs="Times New Roman"/>
          <w:sz w:val="24"/>
          <w:szCs w:val="24"/>
        </w:rPr>
        <w:t xml:space="preserve"> through their relationship with attributed motivation. This suggests that when coworkers decrease their OCB it is potentially more detrimental to their social relationships, while the effect of increases in OCB is dependent on the assumptions that others make regarding the motivations for increase in OCB. </w:t>
      </w:r>
    </w:p>
    <w:p w14:paraId="1F803434" w14:textId="67F1C9E9" w:rsidR="00522E56" w:rsidRDefault="00F935C1" w:rsidP="00CA5E5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Within all models examining the impact of fluctuation in OCB, t</w:t>
      </w:r>
      <w:r w:rsidR="00B32D9F">
        <w:rPr>
          <w:rFonts w:ascii="Times New Roman" w:hAnsi="Times New Roman" w:cs="Times New Roman"/>
          <w:sz w:val="24"/>
          <w:szCs w:val="24"/>
        </w:rPr>
        <w:t>he motivation of prosocial values had a positive effect on coworker likability</w:t>
      </w:r>
      <w:r w:rsidR="0072100D">
        <w:rPr>
          <w:rFonts w:ascii="Times New Roman" w:hAnsi="Times New Roman" w:cs="Times New Roman"/>
          <w:sz w:val="24"/>
          <w:szCs w:val="24"/>
        </w:rPr>
        <w:t>,</w:t>
      </w:r>
      <w:r w:rsidR="002F06B3">
        <w:rPr>
          <w:rFonts w:ascii="Times New Roman" w:hAnsi="Times New Roman" w:cs="Times New Roman"/>
          <w:sz w:val="24"/>
          <w:szCs w:val="24"/>
        </w:rPr>
        <w:t xml:space="preserve"> </w:t>
      </w:r>
      <w:r w:rsidR="00237D0E">
        <w:rPr>
          <w:rFonts w:ascii="Times New Roman" w:hAnsi="Times New Roman" w:cs="Times New Roman"/>
          <w:sz w:val="24"/>
          <w:szCs w:val="24"/>
        </w:rPr>
        <w:t>the perceived competence of the coworker</w:t>
      </w:r>
      <w:r w:rsidR="002F06B3">
        <w:rPr>
          <w:rFonts w:ascii="Times New Roman" w:hAnsi="Times New Roman" w:cs="Times New Roman"/>
          <w:sz w:val="24"/>
          <w:szCs w:val="24"/>
        </w:rPr>
        <w:t xml:space="preserve">, </w:t>
      </w:r>
      <w:r w:rsidR="00237D0E">
        <w:rPr>
          <w:rFonts w:ascii="Times New Roman" w:hAnsi="Times New Roman" w:cs="Times New Roman"/>
          <w:sz w:val="24"/>
          <w:szCs w:val="24"/>
        </w:rPr>
        <w:t>participants</w:t>
      </w:r>
      <w:r w:rsidR="00130800">
        <w:rPr>
          <w:rFonts w:ascii="Times New Roman" w:hAnsi="Times New Roman" w:cs="Times New Roman"/>
          <w:sz w:val="24"/>
          <w:szCs w:val="24"/>
        </w:rPr>
        <w:t>’</w:t>
      </w:r>
      <w:r w:rsidR="00237D0E">
        <w:rPr>
          <w:rFonts w:ascii="Times New Roman" w:hAnsi="Times New Roman" w:cs="Times New Roman"/>
          <w:sz w:val="24"/>
          <w:szCs w:val="24"/>
        </w:rPr>
        <w:t xml:space="preserve"> </w:t>
      </w:r>
      <w:r w:rsidR="00B32D9F">
        <w:rPr>
          <w:rFonts w:ascii="Times New Roman" w:hAnsi="Times New Roman" w:cs="Times New Roman"/>
          <w:sz w:val="24"/>
          <w:szCs w:val="24"/>
        </w:rPr>
        <w:t xml:space="preserve">willingness to collaborate with the coworker, and the number of </w:t>
      </w:r>
      <w:r w:rsidR="00B32D9F">
        <w:rPr>
          <w:rFonts w:ascii="Times New Roman" w:hAnsi="Times New Roman" w:cs="Times New Roman"/>
          <w:sz w:val="24"/>
          <w:szCs w:val="24"/>
        </w:rPr>
        <w:lastRenderedPageBreak/>
        <w:t xml:space="preserve">recommendations participants were willing to provide. Conversely, </w:t>
      </w:r>
      <w:r w:rsidR="00FB198F">
        <w:rPr>
          <w:rFonts w:ascii="Times New Roman" w:hAnsi="Times New Roman" w:cs="Times New Roman"/>
          <w:sz w:val="24"/>
          <w:szCs w:val="24"/>
        </w:rPr>
        <w:t>participants</w:t>
      </w:r>
      <w:r w:rsidR="00130800">
        <w:rPr>
          <w:rFonts w:ascii="Times New Roman" w:hAnsi="Times New Roman" w:cs="Times New Roman"/>
          <w:sz w:val="24"/>
          <w:szCs w:val="24"/>
        </w:rPr>
        <w:t>’</w:t>
      </w:r>
      <w:r w:rsidR="00FB198F">
        <w:rPr>
          <w:rFonts w:ascii="Times New Roman" w:hAnsi="Times New Roman" w:cs="Times New Roman"/>
          <w:sz w:val="24"/>
          <w:szCs w:val="24"/>
        </w:rPr>
        <w:t xml:space="preserve"> perception that their coworker was motivated by obligation did not impact </w:t>
      </w:r>
      <w:r w:rsidR="00C0720E">
        <w:rPr>
          <w:rFonts w:ascii="Times New Roman" w:hAnsi="Times New Roman" w:cs="Times New Roman"/>
          <w:sz w:val="24"/>
          <w:szCs w:val="24"/>
        </w:rPr>
        <w:t>h</w:t>
      </w:r>
      <w:r w:rsidR="00FB198F">
        <w:rPr>
          <w:rFonts w:ascii="Times New Roman" w:hAnsi="Times New Roman" w:cs="Times New Roman"/>
          <w:sz w:val="24"/>
          <w:szCs w:val="24"/>
        </w:rPr>
        <w:t>ow much they liked their coworker</w:t>
      </w:r>
      <w:r w:rsidR="00C0720E">
        <w:rPr>
          <w:rFonts w:ascii="Times New Roman" w:hAnsi="Times New Roman" w:cs="Times New Roman"/>
          <w:sz w:val="24"/>
          <w:szCs w:val="24"/>
        </w:rPr>
        <w:t xml:space="preserve"> or how competent they considered the coworker to be</w:t>
      </w:r>
      <w:r w:rsidR="00FB198F">
        <w:rPr>
          <w:rFonts w:ascii="Times New Roman" w:hAnsi="Times New Roman" w:cs="Times New Roman"/>
          <w:sz w:val="24"/>
          <w:szCs w:val="24"/>
        </w:rPr>
        <w:t>. However, perceived obligation did make participants</w:t>
      </w:r>
      <w:r w:rsidR="0016423C">
        <w:rPr>
          <w:rFonts w:ascii="Times New Roman" w:hAnsi="Times New Roman" w:cs="Times New Roman"/>
          <w:sz w:val="24"/>
          <w:szCs w:val="24"/>
        </w:rPr>
        <w:t>’</w:t>
      </w:r>
      <w:r w:rsidR="00FB198F">
        <w:rPr>
          <w:rFonts w:ascii="Times New Roman" w:hAnsi="Times New Roman" w:cs="Times New Roman"/>
          <w:sz w:val="24"/>
          <w:szCs w:val="24"/>
        </w:rPr>
        <w:t xml:space="preserve"> less willing to collaborate with the coworker and less likely to recommend them for organizational rewards. </w:t>
      </w:r>
      <w:r w:rsidR="002B5EE0">
        <w:rPr>
          <w:rFonts w:ascii="Times New Roman" w:hAnsi="Times New Roman" w:cs="Times New Roman"/>
          <w:sz w:val="24"/>
          <w:szCs w:val="24"/>
        </w:rPr>
        <w:t xml:space="preserve">For the full models see Figure 1 and Figure 2. </w:t>
      </w:r>
    </w:p>
    <w:p w14:paraId="4CEF9FA6" w14:textId="08A5D9B7" w:rsidR="00190BA5" w:rsidRDefault="0036484C" w:rsidP="00CA5E5F">
      <w:pPr>
        <w:spacing w:after="0" w:line="480" w:lineRule="auto"/>
        <w:ind w:firstLine="720"/>
        <w:rPr>
          <w:rFonts w:ascii="Times New Roman" w:hAnsi="Times New Roman" w:cs="Times New Roman"/>
          <w:sz w:val="24"/>
          <w:szCs w:val="24"/>
        </w:rPr>
      </w:pPr>
      <w:r w:rsidRPr="00D70C90">
        <w:rPr>
          <w:rFonts w:ascii="Times New Roman" w:hAnsi="Times New Roman" w:cs="Times New Roman"/>
          <w:b/>
          <w:bCs/>
          <w:sz w:val="24"/>
          <w:szCs w:val="24"/>
        </w:rPr>
        <w:t>Type of OCB</w:t>
      </w:r>
      <w:r w:rsidRPr="0036484C">
        <w:rPr>
          <w:rFonts w:ascii="Times New Roman" w:hAnsi="Times New Roman" w:cs="Times New Roman"/>
          <w:b/>
          <w:bCs/>
          <w:sz w:val="24"/>
          <w:szCs w:val="24"/>
        </w:rPr>
        <w:t>.</w:t>
      </w:r>
      <w:r w:rsidR="00844B1C">
        <w:rPr>
          <w:rFonts w:ascii="Times New Roman" w:hAnsi="Times New Roman" w:cs="Times New Roman"/>
          <w:b/>
          <w:bCs/>
          <w:sz w:val="24"/>
          <w:szCs w:val="24"/>
        </w:rPr>
        <w:t xml:space="preserve"> </w:t>
      </w:r>
      <w:r w:rsidR="00844B1C">
        <w:rPr>
          <w:rFonts w:ascii="Times New Roman" w:hAnsi="Times New Roman" w:cs="Times New Roman"/>
          <w:sz w:val="24"/>
          <w:szCs w:val="24"/>
        </w:rPr>
        <w:t>The type of motivation that participants attributed to their coworker often mediated the effect of type of OCB on participants</w:t>
      </w:r>
      <w:r w:rsidR="0016423C">
        <w:rPr>
          <w:rFonts w:ascii="Times New Roman" w:hAnsi="Times New Roman" w:cs="Times New Roman"/>
          <w:sz w:val="24"/>
          <w:szCs w:val="24"/>
        </w:rPr>
        <w:t>’</w:t>
      </w:r>
      <w:r w:rsidR="00844B1C">
        <w:rPr>
          <w:rFonts w:ascii="Times New Roman" w:hAnsi="Times New Roman" w:cs="Times New Roman"/>
          <w:sz w:val="24"/>
          <w:szCs w:val="24"/>
        </w:rPr>
        <w:t xml:space="preserve"> perceptions of the coworker and their projected responses to the coworker. </w:t>
      </w:r>
      <w:r w:rsidR="00635BB6">
        <w:rPr>
          <w:rFonts w:ascii="Times New Roman" w:hAnsi="Times New Roman" w:cs="Times New Roman"/>
          <w:sz w:val="24"/>
          <w:szCs w:val="24"/>
        </w:rPr>
        <w:t>The structure of the model stayed roughly the same when promotive and protective OCBOs (</w:t>
      </w:r>
      <w:r w:rsidR="00773D9D">
        <w:rPr>
          <w:rFonts w:ascii="Times New Roman" w:hAnsi="Times New Roman" w:cs="Times New Roman"/>
          <w:sz w:val="24"/>
          <w:szCs w:val="24"/>
        </w:rPr>
        <w:t xml:space="preserve">Model 7 and Model 8, </w:t>
      </w:r>
      <w:r w:rsidR="008D2165">
        <w:rPr>
          <w:rFonts w:ascii="Times New Roman" w:hAnsi="Times New Roman" w:cs="Times New Roman"/>
          <w:sz w:val="24"/>
          <w:szCs w:val="24"/>
        </w:rPr>
        <w:t>Figure 4</w:t>
      </w:r>
      <w:r w:rsidR="00635BB6">
        <w:rPr>
          <w:rFonts w:ascii="Times New Roman" w:hAnsi="Times New Roman" w:cs="Times New Roman"/>
          <w:sz w:val="24"/>
          <w:szCs w:val="24"/>
        </w:rPr>
        <w:t>) were put in place for promotive and protective OCBIs (</w:t>
      </w:r>
      <w:r w:rsidR="00773D9D">
        <w:rPr>
          <w:rFonts w:ascii="Times New Roman" w:hAnsi="Times New Roman" w:cs="Times New Roman"/>
          <w:sz w:val="24"/>
          <w:szCs w:val="24"/>
        </w:rPr>
        <w:t xml:space="preserve">Model 5 and Model 6, </w:t>
      </w:r>
      <w:r w:rsidR="008D2165">
        <w:rPr>
          <w:rFonts w:ascii="Times New Roman" w:hAnsi="Times New Roman" w:cs="Times New Roman"/>
          <w:sz w:val="24"/>
          <w:szCs w:val="24"/>
        </w:rPr>
        <w:t>Figure 3</w:t>
      </w:r>
      <w:r w:rsidR="00635BB6">
        <w:rPr>
          <w:rFonts w:ascii="Times New Roman" w:hAnsi="Times New Roman" w:cs="Times New Roman"/>
          <w:sz w:val="24"/>
          <w:szCs w:val="24"/>
        </w:rPr>
        <w:t>). However, OCBOs were negatively related to the attributed motivation of prosocial values</w:t>
      </w:r>
      <w:r w:rsidR="00771F57">
        <w:rPr>
          <w:rFonts w:ascii="Times New Roman" w:hAnsi="Times New Roman" w:cs="Times New Roman"/>
          <w:sz w:val="24"/>
          <w:szCs w:val="24"/>
        </w:rPr>
        <w:t xml:space="preserve"> (β</w:t>
      </w:r>
      <w:r w:rsidR="00771F57">
        <w:rPr>
          <w:rFonts w:ascii="Times New Roman" w:hAnsi="Times New Roman" w:cs="Times New Roman"/>
          <w:sz w:val="24"/>
          <w:szCs w:val="24"/>
          <w:vertAlign w:val="subscript"/>
        </w:rPr>
        <w:t>PMOCBO</w:t>
      </w:r>
      <w:r w:rsidR="00771F57">
        <w:rPr>
          <w:rFonts w:ascii="Times New Roman" w:hAnsi="Times New Roman" w:cs="Times New Roman"/>
          <w:sz w:val="24"/>
          <w:szCs w:val="24"/>
        </w:rPr>
        <w:t xml:space="preserve"> = -0.15; β</w:t>
      </w:r>
      <w:r w:rsidR="00771F57">
        <w:rPr>
          <w:rFonts w:ascii="Times New Roman" w:hAnsi="Times New Roman" w:cs="Times New Roman"/>
          <w:sz w:val="24"/>
          <w:szCs w:val="24"/>
          <w:vertAlign w:val="subscript"/>
        </w:rPr>
        <w:t>PTOCBO</w:t>
      </w:r>
      <w:r w:rsidR="00771F57">
        <w:rPr>
          <w:rFonts w:ascii="Times New Roman" w:hAnsi="Times New Roman" w:cs="Times New Roman"/>
          <w:sz w:val="24"/>
          <w:szCs w:val="24"/>
        </w:rPr>
        <w:t xml:space="preserve"> = -0.19)</w:t>
      </w:r>
      <w:r w:rsidR="00635BB6">
        <w:rPr>
          <w:rFonts w:ascii="Times New Roman" w:hAnsi="Times New Roman" w:cs="Times New Roman"/>
          <w:sz w:val="24"/>
          <w:szCs w:val="24"/>
        </w:rPr>
        <w:t>, while OCBIs demonstrated a positive relationship</w:t>
      </w:r>
      <w:r w:rsidR="00D378E5">
        <w:rPr>
          <w:rFonts w:ascii="Times New Roman" w:hAnsi="Times New Roman" w:cs="Times New Roman"/>
          <w:sz w:val="24"/>
          <w:szCs w:val="24"/>
        </w:rPr>
        <w:t xml:space="preserve"> (β</w:t>
      </w:r>
      <w:r w:rsidR="00D378E5">
        <w:rPr>
          <w:rFonts w:ascii="Times New Roman" w:hAnsi="Times New Roman" w:cs="Times New Roman"/>
          <w:sz w:val="24"/>
          <w:szCs w:val="24"/>
          <w:vertAlign w:val="subscript"/>
        </w:rPr>
        <w:t>PMOCBI</w:t>
      </w:r>
      <w:r w:rsidR="00D378E5">
        <w:rPr>
          <w:rFonts w:ascii="Times New Roman" w:hAnsi="Times New Roman" w:cs="Times New Roman"/>
          <w:sz w:val="24"/>
          <w:szCs w:val="24"/>
        </w:rPr>
        <w:t xml:space="preserve"> = 0.23; β</w:t>
      </w:r>
      <w:r w:rsidR="00D378E5">
        <w:rPr>
          <w:rFonts w:ascii="Times New Roman" w:hAnsi="Times New Roman" w:cs="Times New Roman"/>
          <w:sz w:val="24"/>
          <w:szCs w:val="24"/>
          <w:vertAlign w:val="subscript"/>
        </w:rPr>
        <w:t>PTOCBI</w:t>
      </w:r>
      <w:r w:rsidR="00D378E5">
        <w:rPr>
          <w:rFonts w:ascii="Times New Roman" w:hAnsi="Times New Roman" w:cs="Times New Roman"/>
          <w:sz w:val="24"/>
          <w:szCs w:val="24"/>
        </w:rPr>
        <w:t xml:space="preserve"> = 0.12)</w:t>
      </w:r>
      <w:r w:rsidR="00635BB6">
        <w:rPr>
          <w:rFonts w:ascii="Times New Roman" w:hAnsi="Times New Roman" w:cs="Times New Roman"/>
          <w:sz w:val="24"/>
          <w:szCs w:val="24"/>
        </w:rPr>
        <w:t xml:space="preserve">. This suggests that participants did not perceive OCBs that were directed at the organization to be strongly driven by a sense of altruism. Interestingly, </w:t>
      </w:r>
      <w:r w:rsidR="00C8721D">
        <w:rPr>
          <w:rFonts w:ascii="Times New Roman" w:hAnsi="Times New Roman" w:cs="Times New Roman"/>
          <w:sz w:val="24"/>
          <w:szCs w:val="24"/>
        </w:rPr>
        <w:t xml:space="preserve">out of all four OCB types, </w:t>
      </w:r>
      <w:r w:rsidR="00635BB6">
        <w:rPr>
          <w:rFonts w:ascii="Times New Roman" w:hAnsi="Times New Roman" w:cs="Times New Roman"/>
          <w:sz w:val="24"/>
          <w:szCs w:val="24"/>
        </w:rPr>
        <w:t>participants only attributed promotive OCBOs to be driven by a sense of obligation</w:t>
      </w:r>
      <w:r w:rsidR="006E2BE6">
        <w:rPr>
          <w:rFonts w:ascii="Times New Roman" w:hAnsi="Times New Roman" w:cs="Times New Roman"/>
          <w:sz w:val="24"/>
          <w:szCs w:val="24"/>
        </w:rPr>
        <w:t xml:space="preserve"> (β</w:t>
      </w:r>
      <w:r w:rsidR="006E2BE6">
        <w:rPr>
          <w:rFonts w:ascii="Times New Roman" w:hAnsi="Times New Roman" w:cs="Times New Roman"/>
          <w:sz w:val="24"/>
          <w:szCs w:val="24"/>
          <w:vertAlign w:val="subscript"/>
        </w:rPr>
        <w:t>PMOCBO</w:t>
      </w:r>
      <w:r w:rsidR="006E2BE6">
        <w:rPr>
          <w:rFonts w:ascii="Times New Roman" w:hAnsi="Times New Roman" w:cs="Times New Roman"/>
          <w:sz w:val="24"/>
          <w:szCs w:val="24"/>
        </w:rPr>
        <w:t xml:space="preserve"> = 0.10)</w:t>
      </w:r>
      <w:r w:rsidR="00635BB6">
        <w:rPr>
          <w:rFonts w:ascii="Times New Roman" w:hAnsi="Times New Roman" w:cs="Times New Roman"/>
          <w:sz w:val="24"/>
          <w:szCs w:val="24"/>
        </w:rPr>
        <w:t xml:space="preserve">. When compared to the models for fluctuation in OCB, this suggests that participants attributed </w:t>
      </w:r>
      <w:r w:rsidR="003D62D4">
        <w:rPr>
          <w:rFonts w:ascii="Times New Roman" w:hAnsi="Times New Roman" w:cs="Times New Roman"/>
          <w:sz w:val="24"/>
          <w:szCs w:val="24"/>
        </w:rPr>
        <w:t>fluctuation</w:t>
      </w:r>
      <w:r w:rsidR="00635BB6">
        <w:rPr>
          <w:rFonts w:ascii="Times New Roman" w:hAnsi="Times New Roman" w:cs="Times New Roman"/>
          <w:sz w:val="24"/>
          <w:szCs w:val="24"/>
        </w:rPr>
        <w:t xml:space="preserve"> in OCB</w:t>
      </w:r>
      <w:r w:rsidR="005D4B7C">
        <w:rPr>
          <w:rFonts w:ascii="Times New Roman" w:hAnsi="Times New Roman" w:cs="Times New Roman"/>
          <w:sz w:val="24"/>
          <w:szCs w:val="24"/>
        </w:rPr>
        <w:t>,</w:t>
      </w:r>
      <w:r w:rsidR="00635BB6">
        <w:rPr>
          <w:rFonts w:ascii="Times New Roman" w:hAnsi="Times New Roman" w:cs="Times New Roman"/>
          <w:sz w:val="24"/>
          <w:szCs w:val="24"/>
        </w:rPr>
        <w:t xml:space="preserve"> rather than type of OCB</w:t>
      </w:r>
      <w:r w:rsidR="005D4B7C">
        <w:rPr>
          <w:rFonts w:ascii="Times New Roman" w:hAnsi="Times New Roman" w:cs="Times New Roman"/>
          <w:sz w:val="24"/>
          <w:szCs w:val="24"/>
        </w:rPr>
        <w:t>,</w:t>
      </w:r>
      <w:r w:rsidR="00635BB6">
        <w:rPr>
          <w:rFonts w:ascii="Times New Roman" w:hAnsi="Times New Roman" w:cs="Times New Roman"/>
          <w:sz w:val="24"/>
          <w:szCs w:val="24"/>
        </w:rPr>
        <w:t xml:space="preserve"> to be more heavily driven by </w:t>
      </w:r>
      <w:r w:rsidR="00F06C5D">
        <w:rPr>
          <w:rFonts w:ascii="Times New Roman" w:hAnsi="Times New Roman" w:cs="Times New Roman"/>
          <w:sz w:val="24"/>
          <w:szCs w:val="24"/>
        </w:rPr>
        <w:t>their coworker’s</w:t>
      </w:r>
      <w:r w:rsidR="00635BB6">
        <w:rPr>
          <w:rFonts w:ascii="Times New Roman" w:hAnsi="Times New Roman" w:cs="Times New Roman"/>
          <w:sz w:val="24"/>
          <w:szCs w:val="24"/>
        </w:rPr>
        <w:t xml:space="preserve"> internal sense of duty</w:t>
      </w:r>
      <w:r w:rsidR="00F06C5D">
        <w:rPr>
          <w:rFonts w:ascii="Times New Roman" w:hAnsi="Times New Roman" w:cs="Times New Roman"/>
          <w:sz w:val="24"/>
          <w:szCs w:val="24"/>
        </w:rPr>
        <w:t>.</w:t>
      </w:r>
      <w:r w:rsidR="005D4B7C">
        <w:rPr>
          <w:rFonts w:ascii="Times New Roman" w:hAnsi="Times New Roman" w:cs="Times New Roman"/>
          <w:sz w:val="24"/>
          <w:szCs w:val="24"/>
        </w:rPr>
        <w:t xml:space="preserve"> </w:t>
      </w:r>
    </w:p>
    <w:p w14:paraId="784E63FE" w14:textId="2FFE0B43" w:rsidR="009D5C8A" w:rsidRDefault="002A6E57" w:rsidP="00190BA5">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previous models, when participants </w:t>
      </w:r>
      <w:r w:rsidR="003D62D4">
        <w:rPr>
          <w:rFonts w:ascii="Times New Roman" w:hAnsi="Times New Roman" w:cs="Times New Roman"/>
          <w:sz w:val="24"/>
          <w:szCs w:val="24"/>
        </w:rPr>
        <w:t xml:space="preserve">thought that their coworker was driven by prosocial motivation, </w:t>
      </w:r>
      <w:r>
        <w:rPr>
          <w:rFonts w:ascii="Times New Roman" w:hAnsi="Times New Roman" w:cs="Times New Roman"/>
          <w:sz w:val="24"/>
          <w:szCs w:val="24"/>
        </w:rPr>
        <w:t xml:space="preserve">they liked the coworker more, </w:t>
      </w:r>
      <w:r w:rsidR="003D62D4">
        <w:rPr>
          <w:rFonts w:ascii="Times New Roman" w:hAnsi="Times New Roman" w:cs="Times New Roman"/>
          <w:sz w:val="24"/>
          <w:szCs w:val="24"/>
        </w:rPr>
        <w:t xml:space="preserve">perceived them to be more competent, </w:t>
      </w:r>
      <w:r>
        <w:rPr>
          <w:rFonts w:ascii="Times New Roman" w:hAnsi="Times New Roman" w:cs="Times New Roman"/>
          <w:sz w:val="24"/>
          <w:szCs w:val="24"/>
        </w:rPr>
        <w:t>were more willing to work with the coworker</w:t>
      </w:r>
      <w:r w:rsidR="00F83FB9">
        <w:rPr>
          <w:rFonts w:ascii="Times New Roman" w:hAnsi="Times New Roman" w:cs="Times New Roman"/>
          <w:sz w:val="24"/>
          <w:szCs w:val="24"/>
        </w:rPr>
        <w:t>,</w:t>
      </w:r>
      <w:r>
        <w:rPr>
          <w:rFonts w:ascii="Times New Roman" w:hAnsi="Times New Roman" w:cs="Times New Roman"/>
          <w:sz w:val="24"/>
          <w:szCs w:val="24"/>
        </w:rPr>
        <w:t xml:space="preserve"> and were more likely to recommend them for organizational rewards. </w:t>
      </w:r>
      <w:r w:rsidR="00C0720E">
        <w:rPr>
          <w:rFonts w:ascii="Times New Roman" w:hAnsi="Times New Roman" w:cs="Times New Roman"/>
          <w:sz w:val="24"/>
          <w:szCs w:val="24"/>
        </w:rPr>
        <w:t xml:space="preserve">Alternatively, if participants perceived their coworker to be driven by obligation, they were less willing to work with them and less likely to recommend them for </w:t>
      </w:r>
      <w:r w:rsidR="00C0720E">
        <w:rPr>
          <w:rFonts w:ascii="Times New Roman" w:hAnsi="Times New Roman" w:cs="Times New Roman"/>
          <w:sz w:val="24"/>
          <w:szCs w:val="24"/>
        </w:rPr>
        <w:lastRenderedPageBreak/>
        <w:t xml:space="preserve">organizational rewards. However, perceiving the coworker to be motivated by obligation did not impact how much the participant liked the coworker or how competent they perceived the coworker to be. </w:t>
      </w:r>
      <w:r w:rsidR="001B47BA">
        <w:rPr>
          <w:rFonts w:ascii="Times New Roman" w:hAnsi="Times New Roman" w:cs="Times New Roman"/>
          <w:sz w:val="24"/>
          <w:szCs w:val="24"/>
        </w:rPr>
        <w:t>T</w:t>
      </w:r>
      <w:r w:rsidR="00C0720E">
        <w:rPr>
          <w:rFonts w:ascii="Times New Roman" w:hAnsi="Times New Roman" w:cs="Times New Roman"/>
          <w:sz w:val="24"/>
          <w:szCs w:val="24"/>
        </w:rPr>
        <w:t xml:space="preserve">he models </w:t>
      </w:r>
      <w:r w:rsidR="001B47BA">
        <w:rPr>
          <w:rFonts w:ascii="Times New Roman" w:hAnsi="Times New Roman" w:cs="Times New Roman"/>
          <w:sz w:val="24"/>
          <w:szCs w:val="24"/>
        </w:rPr>
        <w:t xml:space="preserve">also </w:t>
      </w:r>
      <w:r w:rsidR="00C0720E">
        <w:rPr>
          <w:rFonts w:ascii="Times New Roman" w:hAnsi="Times New Roman" w:cs="Times New Roman"/>
          <w:sz w:val="24"/>
          <w:szCs w:val="24"/>
        </w:rPr>
        <w:t>demonstrate</w:t>
      </w:r>
      <w:r w:rsidR="001B47BA">
        <w:rPr>
          <w:rFonts w:ascii="Times New Roman" w:hAnsi="Times New Roman" w:cs="Times New Roman"/>
          <w:sz w:val="24"/>
          <w:szCs w:val="24"/>
        </w:rPr>
        <w:t>d</w:t>
      </w:r>
      <w:r w:rsidR="00C0720E">
        <w:rPr>
          <w:rFonts w:ascii="Times New Roman" w:hAnsi="Times New Roman" w:cs="Times New Roman"/>
          <w:sz w:val="24"/>
          <w:szCs w:val="24"/>
        </w:rPr>
        <w:t xml:space="preserve"> that</w:t>
      </w:r>
      <w:r w:rsidR="005D4B7C">
        <w:rPr>
          <w:rFonts w:ascii="Times New Roman" w:hAnsi="Times New Roman" w:cs="Times New Roman"/>
          <w:sz w:val="24"/>
          <w:szCs w:val="24"/>
        </w:rPr>
        <w:t xml:space="preserve"> the effect of </w:t>
      </w:r>
      <w:r w:rsidR="00A10729">
        <w:rPr>
          <w:rFonts w:ascii="Times New Roman" w:hAnsi="Times New Roman" w:cs="Times New Roman"/>
          <w:sz w:val="24"/>
          <w:szCs w:val="24"/>
        </w:rPr>
        <w:t xml:space="preserve">type of OCB on the </w:t>
      </w:r>
      <w:r w:rsidR="00611062">
        <w:rPr>
          <w:rFonts w:ascii="Times New Roman" w:hAnsi="Times New Roman" w:cs="Times New Roman"/>
          <w:sz w:val="24"/>
          <w:szCs w:val="24"/>
        </w:rPr>
        <w:t>dependent variables was</w:t>
      </w:r>
      <w:r w:rsidR="00A10729">
        <w:rPr>
          <w:rFonts w:ascii="Times New Roman" w:hAnsi="Times New Roman" w:cs="Times New Roman"/>
          <w:sz w:val="24"/>
          <w:szCs w:val="24"/>
        </w:rPr>
        <w:t xml:space="preserve"> largely </w:t>
      </w:r>
      <w:r w:rsidR="003D62D4">
        <w:rPr>
          <w:rFonts w:ascii="Times New Roman" w:hAnsi="Times New Roman" w:cs="Times New Roman"/>
          <w:sz w:val="24"/>
          <w:szCs w:val="24"/>
        </w:rPr>
        <w:t>mediated by</w:t>
      </w:r>
      <w:r w:rsidR="00A10729">
        <w:rPr>
          <w:rFonts w:ascii="Times New Roman" w:hAnsi="Times New Roman" w:cs="Times New Roman"/>
          <w:sz w:val="24"/>
          <w:szCs w:val="24"/>
        </w:rPr>
        <w:t xml:space="preserve"> attributed motivation. This is consistent with the findings from the </w:t>
      </w:r>
      <w:r w:rsidR="00EC5C5A">
        <w:rPr>
          <w:rFonts w:ascii="Times New Roman" w:hAnsi="Times New Roman" w:cs="Times New Roman"/>
          <w:sz w:val="24"/>
          <w:szCs w:val="24"/>
        </w:rPr>
        <w:t>ANCOVA</w:t>
      </w:r>
      <w:r w:rsidR="005F12B6">
        <w:rPr>
          <w:rFonts w:ascii="Times New Roman" w:hAnsi="Times New Roman" w:cs="Times New Roman"/>
          <w:sz w:val="24"/>
          <w:szCs w:val="24"/>
        </w:rPr>
        <w:t>,</w:t>
      </w:r>
      <w:r w:rsidR="00A10729">
        <w:rPr>
          <w:rFonts w:ascii="Times New Roman" w:hAnsi="Times New Roman" w:cs="Times New Roman"/>
          <w:sz w:val="24"/>
          <w:szCs w:val="24"/>
        </w:rPr>
        <w:t xml:space="preserve"> whi</w:t>
      </w:r>
      <w:r w:rsidR="00EC5C5A">
        <w:rPr>
          <w:rFonts w:ascii="Times New Roman" w:hAnsi="Times New Roman" w:cs="Times New Roman"/>
          <w:sz w:val="24"/>
          <w:szCs w:val="24"/>
        </w:rPr>
        <w:t>c</w:t>
      </w:r>
      <w:r w:rsidR="00A10729">
        <w:rPr>
          <w:rFonts w:ascii="Times New Roman" w:hAnsi="Times New Roman" w:cs="Times New Roman"/>
          <w:sz w:val="24"/>
          <w:szCs w:val="24"/>
        </w:rPr>
        <w:t xml:space="preserve">h suggest that fluctuation in OCB is more impactful than type of OCB. </w:t>
      </w:r>
      <w:r w:rsidR="003D62D4">
        <w:rPr>
          <w:rFonts w:ascii="Times New Roman" w:hAnsi="Times New Roman" w:cs="Times New Roman"/>
          <w:sz w:val="24"/>
          <w:szCs w:val="24"/>
        </w:rPr>
        <w:t>Despite these broad findings</w:t>
      </w:r>
      <w:r w:rsidR="00A10729">
        <w:rPr>
          <w:rFonts w:ascii="Times New Roman" w:hAnsi="Times New Roman" w:cs="Times New Roman"/>
          <w:sz w:val="24"/>
          <w:szCs w:val="24"/>
        </w:rPr>
        <w:t xml:space="preserve">, protective OCBs did demonstrate </w:t>
      </w:r>
      <w:r w:rsidR="00C8721D">
        <w:rPr>
          <w:rFonts w:ascii="Times New Roman" w:hAnsi="Times New Roman" w:cs="Times New Roman"/>
          <w:sz w:val="24"/>
          <w:szCs w:val="24"/>
        </w:rPr>
        <w:t>both a</w:t>
      </w:r>
      <w:r w:rsidR="00A10729">
        <w:rPr>
          <w:rFonts w:ascii="Times New Roman" w:hAnsi="Times New Roman" w:cs="Times New Roman"/>
          <w:sz w:val="24"/>
          <w:szCs w:val="24"/>
        </w:rPr>
        <w:t xml:space="preserve"> direct </w:t>
      </w:r>
      <w:r w:rsidR="00C8721D">
        <w:rPr>
          <w:rFonts w:ascii="Times New Roman" w:hAnsi="Times New Roman" w:cs="Times New Roman"/>
          <w:sz w:val="24"/>
          <w:szCs w:val="24"/>
        </w:rPr>
        <w:t xml:space="preserve">and indirect </w:t>
      </w:r>
      <w:r w:rsidR="00A10729">
        <w:rPr>
          <w:rFonts w:ascii="Times New Roman" w:hAnsi="Times New Roman" w:cs="Times New Roman"/>
          <w:sz w:val="24"/>
          <w:szCs w:val="24"/>
        </w:rPr>
        <w:t xml:space="preserve">relationship with </w:t>
      </w:r>
      <w:r w:rsidR="008B027D">
        <w:rPr>
          <w:rFonts w:ascii="Times New Roman" w:hAnsi="Times New Roman" w:cs="Times New Roman"/>
          <w:sz w:val="24"/>
          <w:szCs w:val="24"/>
        </w:rPr>
        <w:t>likability</w:t>
      </w:r>
      <w:r w:rsidR="006E2BE6">
        <w:rPr>
          <w:rFonts w:ascii="Times New Roman" w:hAnsi="Times New Roman" w:cs="Times New Roman"/>
          <w:sz w:val="24"/>
          <w:szCs w:val="24"/>
        </w:rPr>
        <w:t xml:space="preserve"> and</w:t>
      </w:r>
      <w:r w:rsidR="00A10729">
        <w:rPr>
          <w:rFonts w:ascii="Times New Roman" w:hAnsi="Times New Roman" w:cs="Times New Roman"/>
          <w:sz w:val="24"/>
          <w:szCs w:val="24"/>
        </w:rPr>
        <w:t xml:space="preserve"> perceived competence of the coworker. </w:t>
      </w:r>
      <w:r w:rsidR="00DA6D70">
        <w:rPr>
          <w:rFonts w:ascii="Times New Roman" w:hAnsi="Times New Roman" w:cs="Times New Roman"/>
          <w:sz w:val="24"/>
          <w:szCs w:val="24"/>
        </w:rPr>
        <w:t>W</w:t>
      </w:r>
      <w:r w:rsidR="00EC5C5A">
        <w:rPr>
          <w:rFonts w:ascii="Times New Roman" w:hAnsi="Times New Roman" w:cs="Times New Roman"/>
          <w:sz w:val="24"/>
          <w:szCs w:val="24"/>
        </w:rPr>
        <w:t xml:space="preserve">hen the coworker </w:t>
      </w:r>
      <w:r w:rsidR="00307B04">
        <w:rPr>
          <w:rFonts w:ascii="Times New Roman" w:hAnsi="Times New Roman" w:cs="Times New Roman"/>
          <w:sz w:val="24"/>
          <w:szCs w:val="24"/>
        </w:rPr>
        <w:t>performed</w:t>
      </w:r>
      <w:r w:rsidR="00EC5C5A">
        <w:rPr>
          <w:rFonts w:ascii="Times New Roman" w:hAnsi="Times New Roman" w:cs="Times New Roman"/>
          <w:sz w:val="24"/>
          <w:szCs w:val="24"/>
        </w:rPr>
        <w:t xml:space="preserve"> protective OCBOs</w:t>
      </w:r>
      <w:r w:rsidR="00F83FB9">
        <w:rPr>
          <w:rFonts w:ascii="Times New Roman" w:hAnsi="Times New Roman" w:cs="Times New Roman"/>
          <w:sz w:val="24"/>
          <w:szCs w:val="24"/>
        </w:rPr>
        <w:t>,</w:t>
      </w:r>
      <w:r w:rsidR="00EC5C5A">
        <w:rPr>
          <w:rFonts w:ascii="Times New Roman" w:hAnsi="Times New Roman" w:cs="Times New Roman"/>
          <w:sz w:val="24"/>
          <w:szCs w:val="24"/>
        </w:rPr>
        <w:t xml:space="preserve"> participants liked the coworker more and saw them as more competent. Conversely, when coworkers </w:t>
      </w:r>
      <w:r w:rsidR="00307B04">
        <w:rPr>
          <w:rFonts w:ascii="Times New Roman" w:hAnsi="Times New Roman" w:cs="Times New Roman"/>
          <w:sz w:val="24"/>
          <w:szCs w:val="24"/>
        </w:rPr>
        <w:t>engaged in</w:t>
      </w:r>
      <w:r w:rsidR="00EC5C5A">
        <w:rPr>
          <w:rFonts w:ascii="Times New Roman" w:hAnsi="Times New Roman" w:cs="Times New Roman"/>
          <w:sz w:val="24"/>
          <w:szCs w:val="24"/>
        </w:rPr>
        <w:t xml:space="preserve"> protective OCBIs, participants liked the coworker less and perceived them as less competent. </w:t>
      </w:r>
      <w:r w:rsidR="00E92391">
        <w:rPr>
          <w:rFonts w:ascii="Times New Roman" w:hAnsi="Times New Roman" w:cs="Times New Roman"/>
          <w:sz w:val="24"/>
          <w:szCs w:val="24"/>
        </w:rPr>
        <w:t xml:space="preserve">For </w:t>
      </w:r>
      <w:r w:rsidR="00B71736">
        <w:rPr>
          <w:rFonts w:ascii="Times New Roman" w:hAnsi="Times New Roman" w:cs="Times New Roman"/>
          <w:sz w:val="24"/>
          <w:szCs w:val="24"/>
        </w:rPr>
        <w:t>the full model</w:t>
      </w:r>
      <w:r w:rsidR="00F4341E">
        <w:rPr>
          <w:rFonts w:ascii="Times New Roman" w:hAnsi="Times New Roman" w:cs="Times New Roman"/>
          <w:sz w:val="24"/>
          <w:szCs w:val="24"/>
        </w:rPr>
        <w:t>s</w:t>
      </w:r>
      <w:r w:rsidR="00B71736">
        <w:rPr>
          <w:rFonts w:ascii="Times New Roman" w:hAnsi="Times New Roman" w:cs="Times New Roman"/>
          <w:sz w:val="24"/>
          <w:szCs w:val="24"/>
        </w:rPr>
        <w:t xml:space="preserve"> </w:t>
      </w:r>
      <w:r w:rsidR="00E92391">
        <w:rPr>
          <w:rFonts w:ascii="Times New Roman" w:hAnsi="Times New Roman" w:cs="Times New Roman"/>
          <w:sz w:val="24"/>
          <w:szCs w:val="24"/>
        </w:rPr>
        <w:t>s</w:t>
      </w:r>
      <w:r w:rsidR="005D4B7C">
        <w:rPr>
          <w:rFonts w:ascii="Times New Roman" w:hAnsi="Times New Roman" w:cs="Times New Roman"/>
          <w:sz w:val="24"/>
          <w:szCs w:val="24"/>
        </w:rPr>
        <w:t xml:space="preserve">ee Figure 3 and Figure 4. </w:t>
      </w:r>
    </w:p>
    <w:p w14:paraId="7FDCC9DA" w14:textId="1901C6C6" w:rsidR="00CA5916" w:rsidRDefault="00ED59AE" w:rsidP="005C7129">
      <w:pPr>
        <w:pStyle w:val="Heading2"/>
      </w:pPr>
      <w:bookmarkStart w:id="26" w:name="_Toc44947228"/>
      <w:r>
        <w:t xml:space="preserve">Summary and </w:t>
      </w:r>
      <w:r w:rsidR="00CA5916">
        <w:t>Hypothesis Testing</w:t>
      </w:r>
      <w:bookmarkEnd w:id="26"/>
      <w:r w:rsidR="00CA5916">
        <w:t xml:space="preserve"> </w:t>
      </w:r>
    </w:p>
    <w:p w14:paraId="5438BCC3" w14:textId="4520A371" w:rsidR="00CA5916" w:rsidRDefault="00CA5916" w:rsidP="00CA5916">
      <w:pPr>
        <w:spacing w:after="0" w:line="480" w:lineRule="auto"/>
        <w:rPr>
          <w:rFonts w:ascii="Times New Roman" w:hAnsi="Times New Roman" w:cs="Times New Roman"/>
          <w:b/>
          <w:bCs/>
          <w:sz w:val="24"/>
          <w:szCs w:val="24"/>
        </w:rPr>
      </w:pPr>
      <w:r w:rsidRPr="00D70C90">
        <w:rPr>
          <w:rFonts w:ascii="Times New Roman" w:hAnsi="Times New Roman" w:cs="Times New Roman"/>
          <w:b/>
          <w:bCs/>
          <w:sz w:val="24"/>
          <w:szCs w:val="24"/>
        </w:rPr>
        <w:tab/>
        <w:t>Type of OCB</w:t>
      </w:r>
      <w:r>
        <w:rPr>
          <w:rFonts w:ascii="Times New Roman" w:hAnsi="Times New Roman" w:cs="Times New Roman"/>
          <w:b/>
          <w:bCs/>
          <w:sz w:val="24"/>
          <w:szCs w:val="24"/>
        </w:rPr>
        <w:t xml:space="preserve">. </w:t>
      </w:r>
      <w:r w:rsidRPr="006F7C4D">
        <w:rPr>
          <w:rFonts w:ascii="Times New Roman" w:hAnsi="Times New Roman" w:cs="Times New Roman"/>
          <w:sz w:val="24"/>
          <w:szCs w:val="24"/>
        </w:rPr>
        <w:t>Hypothesis 1</w:t>
      </w:r>
      <w:r>
        <w:rPr>
          <w:rFonts w:ascii="Times New Roman" w:hAnsi="Times New Roman" w:cs="Times New Roman"/>
          <w:sz w:val="24"/>
          <w:szCs w:val="24"/>
        </w:rPr>
        <w:t>, which suggested that participants would like coworkers who performed promotive OCBIs (e.g., covering for a sick employee) more than coworkers who engaged other forms of OCB was partially supported.</w:t>
      </w:r>
      <w:r w:rsidR="00DA6D70">
        <w:rPr>
          <w:rFonts w:ascii="Times New Roman" w:hAnsi="Times New Roman" w:cs="Times New Roman"/>
          <w:sz w:val="24"/>
          <w:szCs w:val="24"/>
        </w:rPr>
        <w:t xml:space="preserve"> P</w:t>
      </w:r>
      <w:r>
        <w:rPr>
          <w:rFonts w:ascii="Times New Roman" w:hAnsi="Times New Roman" w:cs="Times New Roman"/>
          <w:sz w:val="24"/>
          <w:szCs w:val="24"/>
        </w:rPr>
        <w:t xml:space="preserve">articipants liked coworkers who performed promotive OCBIs more than those who performed protective OCBIs. No significant difference between the </w:t>
      </w:r>
      <w:r w:rsidR="008B027D">
        <w:rPr>
          <w:rFonts w:ascii="Times New Roman" w:hAnsi="Times New Roman" w:cs="Times New Roman"/>
          <w:sz w:val="24"/>
          <w:szCs w:val="24"/>
        </w:rPr>
        <w:t>likability</w:t>
      </w:r>
      <w:r>
        <w:rPr>
          <w:rFonts w:ascii="Times New Roman" w:hAnsi="Times New Roman" w:cs="Times New Roman"/>
          <w:sz w:val="24"/>
          <w:szCs w:val="24"/>
        </w:rPr>
        <w:t xml:space="preserve"> of coworkers who completed promotive OCBOs and protective OCBIs w</w:t>
      </w:r>
      <w:r w:rsidR="005F12B6">
        <w:rPr>
          <w:rFonts w:ascii="Times New Roman" w:hAnsi="Times New Roman" w:cs="Times New Roman"/>
          <w:sz w:val="24"/>
          <w:szCs w:val="24"/>
        </w:rPr>
        <w:t>ere</w:t>
      </w:r>
      <w:r>
        <w:rPr>
          <w:rFonts w:ascii="Times New Roman" w:hAnsi="Times New Roman" w:cs="Times New Roman"/>
          <w:sz w:val="24"/>
          <w:szCs w:val="24"/>
        </w:rPr>
        <w:t xml:space="preserve"> found. </w:t>
      </w:r>
      <w:r w:rsidRPr="00D50D8B">
        <w:rPr>
          <w:rFonts w:ascii="Times New Roman" w:hAnsi="Times New Roman" w:cs="Times New Roman"/>
          <w:sz w:val="24"/>
          <w:szCs w:val="24"/>
        </w:rPr>
        <w:t>Hypotheses</w:t>
      </w:r>
      <w:r>
        <w:rPr>
          <w:rFonts w:ascii="Times New Roman" w:hAnsi="Times New Roman" w:cs="Times New Roman"/>
          <w:sz w:val="24"/>
          <w:szCs w:val="24"/>
        </w:rPr>
        <w:t xml:space="preserve"> 2, 3, and 4</w:t>
      </w:r>
      <w:r w:rsidR="00ED59AE">
        <w:rPr>
          <w:rFonts w:ascii="Times New Roman" w:hAnsi="Times New Roman" w:cs="Times New Roman"/>
          <w:sz w:val="24"/>
          <w:szCs w:val="24"/>
        </w:rPr>
        <w:t xml:space="preserve"> regarding the positive influence of promotive OCBO and protective OCBI</w:t>
      </w:r>
      <w:r>
        <w:rPr>
          <w:rFonts w:ascii="Times New Roman" w:hAnsi="Times New Roman" w:cs="Times New Roman"/>
          <w:sz w:val="24"/>
          <w:szCs w:val="24"/>
        </w:rPr>
        <w:t xml:space="preserve"> were not supported. </w:t>
      </w:r>
    </w:p>
    <w:p w14:paraId="1FAE5564" w14:textId="3295A942" w:rsidR="00CA5916" w:rsidRDefault="00CA5916" w:rsidP="00CA5916">
      <w:pPr>
        <w:spacing w:after="0" w:line="480" w:lineRule="auto"/>
        <w:ind w:firstLine="720"/>
        <w:rPr>
          <w:rFonts w:ascii="Times New Roman" w:hAnsi="Times New Roman" w:cs="Times New Roman"/>
          <w:sz w:val="24"/>
          <w:szCs w:val="24"/>
        </w:rPr>
      </w:pPr>
      <w:r w:rsidRPr="00D70C90">
        <w:rPr>
          <w:rFonts w:ascii="Times New Roman" w:hAnsi="Times New Roman" w:cs="Times New Roman"/>
          <w:b/>
          <w:bCs/>
          <w:sz w:val="24"/>
          <w:szCs w:val="24"/>
        </w:rPr>
        <w:t>Fluctuation in OCB.</w:t>
      </w:r>
      <w:r>
        <w:rPr>
          <w:rFonts w:ascii="Times New Roman" w:hAnsi="Times New Roman" w:cs="Times New Roman"/>
          <w:b/>
          <w:bCs/>
          <w:sz w:val="24"/>
          <w:szCs w:val="24"/>
        </w:rPr>
        <w:t xml:space="preserve"> </w:t>
      </w:r>
      <w:r w:rsidRPr="00CB49DD">
        <w:rPr>
          <w:rFonts w:ascii="Times New Roman" w:hAnsi="Times New Roman" w:cs="Times New Roman"/>
          <w:sz w:val="24"/>
          <w:szCs w:val="24"/>
        </w:rPr>
        <w:t>Hypotheses 5, 6, 7, and 8</w:t>
      </w:r>
      <w:r w:rsidR="005F12B6">
        <w:rPr>
          <w:rFonts w:ascii="Times New Roman" w:hAnsi="Times New Roman" w:cs="Times New Roman"/>
          <w:sz w:val="24"/>
          <w:szCs w:val="24"/>
        </w:rPr>
        <w:t>,</w:t>
      </w:r>
      <w:r w:rsidRPr="00CB49DD">
        <w:rPr>
          <w:rFonts w:ascii="Times New Roman" w:hAnsi="Times New Roman" w:cs="Times New Roman"/>
          <w:sz w:val="24"/>
          <w:szCs w:val="24"/>
        </w:rPr>
        <w:t xml:space="preserve"> </w:t>
      </w:r>
      <w:r>
        <w:rPr>
          <w:rFonts w:ascii="Times New Roman" w:hAnsi="Times New Roman" w:cs="Times New Roman"/>
          <w:sz w:val="24"/>
          <w:szCs w:val="24"/>
        </w:rPr>
        <w:t>which discussed the effect of fluctuation in OCB on participants</w:t>
      </w:r>
      <w:r w:rsidR="0016423C">
        <w:rPr>
          <w:rFonts w:ascii="Times New Roman" w:hAnsi="Times New Roman" w:cs="Times New Roman"/>
          <w:sz w:val="24"/>
          <w:szCs w:val="24"/>
        </w:rPr>
        <w:t>’</w:t>
      </w:r>
      <w:r>
        <w:rPr>
          <w:rFonts w:ascii="Times New Roman" w:hAnsi="Times New Roman" w:cs="Times New Roman"/>
          <w:sz w:val="24"/>
          <w:szCs w:val="24"/>
        </w:rPr>
        <w:t xml:space="preserve"> perceptions of the coworker (</w:t>
      </w:r>
      <w:r w:rsidR="008B027D">
        <w:rPr>
          <w:rFonts w:ascii="Times New Roman" w:hAnsi="Times New Roman" w:cs="Times New Roman"/>
          <w:sz w:val="24"/>
          <w:szCs w:val="24"/>
        </w:rPr>
        <w:t>likability</w:t>
      </w:r>
      <w:r>
        <w:rPr>
          <w:rFonts w:ascii="Times New Roman" w:hAnsi="Times New Roman" w:cs="Times New Roman"/>
          <w:sz w:val="24"/>
          <w:szCs w:val="24"/>
        </w:rPr>
        <w:t>, perceptions of competence) and anticipated responses to the coworker (willingness to recommend coworker, willingness to collaborate with coworker)</w:t>
      </w:r>
      <w:r w:rsidR="005F12B6">
        <w:rPr>
          <w:rFonts w:ascii="Times New Roman" w:hAnsi="Times New Roman" w:cs="Times New Roman"/>
          <w:sz w:val="24"/>
          <w:szCs w:val="24"/>
        </w:rPr>
        <w:t>,</w:t>
      </w:r>
      <w:r>
        <w:rPr>
          <w:rFonts w:ascii="Times New Roman" w:hAnsi="Times New Roman" w:cs="Times New Roman"/>
          <w:sz w:val="24"/>
          <w:szCs w:val="24"/>
        </w:rPr>
        <w:t xml:space="preserve"> were supported. </w:t>
      </w:r>
      <w:r w:rsidR="00DA6D70">
        <w:rPr>
          <w:rFonts w:ascii="Times New Roman" w:hAnsi="Times New Roman" w:cs="Times New Roman"/>
          <w:sz w:val="24"/>
          <w:szCs w:val="24"/>
        </w:rPr>
        <w:t>P</w:t>
      </w:r>
      <w:r>
        <w:rPr>
          <w:rFonts w:ascii="Times New Roman" w:hAnsi="Times New Roman" w:cs="Times New Roman"/>
          <w:sz w:val="24"/>
          <w:szCs w:val="24"/>
        </w:rPr>
        <w:t xml:space="preserve">articipants liked coworkers who increased their </w:t>
      </w:r>
      <w:r>
        <w:rPr>
          <w:rFonts w:ascii="Times New Roman" w:hAnsi="Times New Roman" w:cs="Times New Roman"/>
          <w:sz w:val="24"/>
          <w:szCs w:val="24"/>
        </w:rPr>
        <w:lastRenderedPageBreak/>
        <w:t xml:space="preserve">OCB more than those who decreased their OCB. Similarly, participants saw coworkers who decreased their OCB as less competent and were less willing to recommend and to collaborate with them. Despite these differences, increases in coworker OCB were not often significantly different from stable coworker OCB. </w:t>
      </w:r>
    </w:p>
    <w:p w14:paraId="7E0E9AEA" w14:textId="61659EF3" w:rsidR="00CA5916" w:rsidRDefault="00CA5916" w:rsidP="00CA5916">
      <w:pPr>
        <w:spacing w:after="0" w:line="480" w:lineRule="auto"/>
        <w:ind w:firstLine="720"/>
        <w:rPr>
          <w:rFonts w:ascii="Times New Roman" w:hAnsi="Times New Roman" w:cs="Times New Roman"/>
          <w:b/>
          <w:bCs/>
          <w:sz w:val="24"/>
          <w:szCs w:val="24"/>
        </w:rPr>
      </w:pPr>
      <w:r w:rsidRPr="00D70C90">
        <w:rPr>
          <w:rFonts w:ascii="Times New Roman" w:hAnsi="Times New Roman" w:cs="Times New Roman"/>
          <w:b/>
          <w:bCs/>
          <w:sz w:val="24"/>
          <w:szCs w:val="24"/>
        </w:rPr>
        <w:t>Interactive Effects</w:t>
      </w:r>
      <w:r>
        <w:rPr>
          <w:rFonts w:ascii="Times New Roman" w:hAnsi="Times New Roman" w:cs="Times New Roman"/>
          <w:b/>
          <w:bCs/>
          <w:sz w:val="24"/>
          <w:szCs w:val="24"/>
        </w:rPr>
        <w:t xml:space="preserve">. </w:t>
      </w:r>
      <w:r w:rsidRPr="0088657E">
        <w:rPr>
          <w:rFonts w:ascii="Times New Roman" w:hAnsi="Times New Roman" w:cs="Times New Roman"/>
          <w:sz w:val="24"/>
          <w:szCs w:val="24"/>
        </w:rPr>
        <w:t xml:space="preserve">Research </w:t>
      </w:r>
      <w:r>
        <w:rPr>
          <w:rFonts w:ascii="Times New Roman" w:hAnsi="Times New Roman" w:cs="Times New Roman"/>
          <w:sz w:val="24"/>
          <w:szCs w:val="24"/>
        </w:rPr>
        <w:t xml:space="preserve">Question 1 </w:t>
      </w:r>
      <w:r w:rsidRPr="0088657E">
        <w:rPr>
          <w:rFonts w:ascii="Times New Roman" w:hAnsi="Times New Roman" w:cs="Times New Roman"/>
          <w:sz w:val="24"/>
          <w:szCs w:val="24"/>
        </w:rPr>
        <w:t>refers to the interactive influence of changes in different type</w:t>
      </w:r>
      <w:r>
        <w:rPr>
          <w:rFonts w:ascii="Times New Roman" w:hAnsi="Times New Roman" w:cs="Times New Roman"/>
          <w:sz w:val="24"/>
          <w:szCs w:val="24"/>
        </w:rPr>
        <w:t>s</w:t>
      </w:r>
      <w:r w:rsidRPr="0088657E">
        <w:rPr>
          <w:rFonts w:ascii="Times New Roman" w:hAnsi="Times New Roman" w:cs="Times New Roman"/>
          <w:sz w:val="24"/>
          <w:szCs w:val="24"/>
        </w:rPr>
        <w:t xml:space="preserve"> of OCB on the </w:t>
      </w:r>
      <w:r w:rsidR="00611062">
        <w:rPr>
          <w:rFonts w:ascii="Times New Roman" w:hAnsi="Times New Roman" w:cs="Times New Roman"/>
          <w:sz w:val="24"/>
          <w:szCs w:val="24"/>
        </w:rPr>
        <w:t>dependent variables</w:t>
      </w:r>
      <w:r w:rsidRPr="0088657E">
        <w:rPr>
          <w:rFonts w:ascii="Times New Roman" w:hAnsi="Times New Roman" w:cs="Times New Roman"/>
          <w:sz w:val="24"/>
          <w:szCs w:val="24"/>
        </w:rPr>
        <w:t>. Surprisingly, there were very few interactive effects found</w:t>
      </w:r>
      <w:r w:rsidR="005F12B6">
        <w:rPr>
          <w:rFonts w:ascii="Times New Roman" w:hAnsi="Times New Roman" w:cs="Times New Roman"/>
          <w:sz w:val="24"/>
          <w:szCs w:val="24"/>
        </w:rPr>
        <w:t xml:space="preserve"> in the analyses</w:t>
      </w:r>
      <w:r w:rsidRPr="0088657E">
        <w:rPr>
          <w:rFonts w:ascii="Times New Roman" w:hAnsi="Times New Roman" w:cs="Times New Roman"/>
          <w:sz w:val="24"/>
          <w:szCs w:val="24"/>
        </w:rPr>
        <w:t xml:space="preserve">. </w:t>
      </w:r>
      <w:r>
        <w:rPr>
          <w:rFonts w:ascii="Times New Roman" w:hAnsi="Times New Roman" w:cs="Times New Roman"/>
          <w:sz w:val="24"/>
          <w:szCs w:val="24"/>
        </w:rPr>
        <w:t xml:space="preserve">When an interaction between fluctuation and type of OCB was found, the effect was often too small to statistically differentiate. </w:t>
      </w:r>
    </w:p>
    <w:p w14:paraId="080276F8" w14:textId="6E4E0B2E" w:rsidR="003C077D" w:rsidRPr="005C7129" w:rsidRDefault="00CA5916" w:rsidP="005C7129">
      <w:pPr>
        <w:spacing w:after="0" w:line="480" w:lineRule="auto"/>
        <w:ind w:firstLine="720"/>
        <w:rPr>
          <w:rFonts w:ascii="Times New Roman" w:hAnsi="Times New Roman" w:cs="Times New Roman"/>
          <w:sz w:val="24"/>
          <w:szCs w:val="24"/>
        </w:rPr>
      </w:pPr>
      <w:r w:rsidRPr="00D70C90">
        <w:rPr>
          <w:rFonts w:ascii="Times New Roman" w:hAnsi="Times New Roman" w:cs="Times New Roman"/>
          <w:b/>
          <w:bCs/>
          <w:sz w:val="24"/>
          <w:szCs w:val="24"/>
        </w:rPr>
        <w:t>Attributed Motivation</w:t>
      </w:r>
      <w:r>
        <w:rPr>
          <w:rFonts w:ascii="Times New Roman" w:hAnsi="Times New Roman" w:cs="Times New Roman"/>
          <w:b/>
          <w:bCs/>
          <w:sz w:val="24"/>
          <w:szCs w:val="24"/>
        </w:rPr>
        <w:t>.</w:t>
      </w:r>
      <w:r w:rsidR="00333D6A">
        <w:rPr>
          <w:rFonts w:ascii="Times New Roman" w:hAnsi="Times New Roman" w:cs="Times New Roman"/>
          <w:b/>
          <w:bCs/>
          <w:sz w:val="24"/>
          <w:szCs w:val="24"/>
        </w:rPr>
        <w:t xml:space="preserve"> </w:t>
      </w:r>
      <w:r>
        <w:rPr>
          <w:rFonts w:ascii="Times New Roman" w:hAnsi="Times New Roman" w:cs="Times New Roman"/>
          <w:sz w:val="24"/>
          <w:szCs w:val="24"/>
        </w:rPr>
        <w:t xml:space="preserve">Research Question 2 refers to the </w:t>
      </w:r>
      <w:r w:rsidR="00122A45">
        <w:rPr>
          <w:rFonts w:ascii="Times New Roman" w:hAnsi="Times New Roman" w:cs="Times New Roman"/>
          <w:sz w:val="24"/>
          <w:szCs w:val="24"/>
        </w:rPr>
        <w:t>mediational effect</w:t>
      </w:r>
      <w:r>
        <w:rPr>
          <w:rFonts w:ascii="Times New Roman" w:hAnsi="Times New Roman" w:cs="Times New Roman"/>
          <w:sz w:val="24"/>
          <w:szCs w:val="24"/>
        </w:rPr>
        <w:t xml:space="preserve"> of the motivations that participants attributed to their coworker on their perceptions and responses to the coworker. </w:t>
      </w:r>
      <w:r w:rsidRPr="00B73D6E">
        <w:rPr>
          <w:rFonts w:ascii="Times New Roman" w:hAnsi="Times New Roman" w:cs="Times New Roman"/>
          <w:sz w:val="24"/>
          <w:szCs w:val="24"/>
        </w:rPr>
        <w:t>A mediational effect of</w:t>
      </w:r>
      <w:r>
        <w:rPr>
          <w:rFonts w:ascii="Times New Roman" w:hAnsi="Times New Roman" w:cs="Times New Roman"/>
          <w:sz w:val="24"/>
          <w:szCs w:val="24"/>
        </w:rPr>
        <w:t xml:space="preserve"> attributed</w:t>
      </w:r>
      <w:r w:rsidRPr="00B73D6E">
        <w:rPr>
          <w:rFonts w:ascii="Times New Roman" w:hAnsi="Times New Roman" w:cs="Times New Roman"/>
          <w:sz w:val="24"/>
          <w:szCs w:val="24"/>
        </w:rPr>
        <w:t xml:space="preserve"> motivation</w:t>
      </w:r>
      <w:r>
        <w:rPr>
          <w:rFonts w:ascii="Times New Roman" w:hAnsi="Times New Roman" w:cs="Times New Roman"/>
          <w:sz w:val="24"/>
          <w:szCs w:val="24"/>
        </w:rPr>
        <w:t xml:space="preserve"> on the relationship between fluctuation in OCB and type of OCB was found. Overall, the assumption that a coworker was motivated by prosocial values had the strongest and most consistent impact on participants</w:t>
      </w:r>
      <w:r w:rsidR="0016423C">
        <w:rPr>
          <w:rFonts w:ascii="Times New Roman" w:hAnsi="Times New Roman" w:cs="Times New Roman"/>
          <w:sz w:val="24"/>
          <w:szCs w:val="24"/>
        </w:rPr>
        <w:t>’</w:t>
      </w:r>
      <w:r>
        <w:rPr>
          <w:rFonts w:ascii="Times New Roman" w:hAnsi="Times New Roman" w:cs="Times New Roman"/>
          <w:sz w:val="24"/>
          <w:szCs w:val="24"/>
        </w:rPr>
        <w:t xml:space="preserve"> responses to their coworker. Additionally, changes in OCB (e.g., decreases and increases) were negatively associated with the motive of prosocial values. Although, decreases in OCB also had a direct negative impact on the participant</w:t>
      </w:r>
      <w:r w:rsidR="0016423C">
        <w:rPr>
          <w:rFonts w:ascii="Times New Roman" w:hAnsi="Times New Roman" w:cs="Times New Roman"/>
          <w:sz w:val="24"/>
          <w:szCs w:val="24"/>
        </w:rPr>
        <w:t>’</w:t>
      </w:r>
      <w:r>
        <w:rPr>
          <w:rFonts w:ascii="Times New Roman" w:hAnsi="Times New Roman" w:cs="Times New Roman"/>
          <w:sz w:val="24"/>
          <w:szCs w:val="24"/>
        </w:rPr>
        <w:t xml:space="preserve">s perception of and response to their coworker. </w:t>
      </w:r>
    </w:p>
    <w:p w14:paraId="30CD3663" w14:textId="4C1D4138" w:rsidR="00834159" w:rsidRPr="00D45C39" w:rsidRDefault="00834159" w:rsidP="005C7129">
      <w:pPr>
        <w:pStyle w:val="Heading1"/>
      </w:pPr>
      <w:bookmarkStart w:id="27" w:name="_Toc44947229"/>
      <w:r w:rsidRPr="00D45C39">
        <w:t>Discussion</w:t>
      </w:r>
      <w:bookmarkEnd w:id="27"/>
    </w:p>
    <w:p w14:paraId="32656351" w14:textId="09D7B576" w:rsidR="00B90A71" w:rsidRDefault="00B90A71" w:rsidP="005C7129">
      <w:pPr>
        <w:pStyle w:val="Heading2"/>
      </w:pPr>
      <w:bookmarkStart w:id="28" w:name="_Toc44947230"/>
      <w:r>
        <w:t>Theoretical and Practical Implications</w:t>
      </w:r>
      <w:bookmarkEnd w:id="28"/>
    </w:p>
    <w:p w14:paraId="1C5BEDBD" w14:textId="77777777" w:rsidR="00B95379" w:rsidRDefault="00993722" w:rsidP="00B95379">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993722">
        <w:rPr>
          <w:rFonts w:ascii="Times New Roman" w:hAnsi="Times New Roman" w:cs="Times New Roman"/>
          <w:bCs/>
          <w:sz w:val="24"/>
          <w:szCs w:val="24"/>
        </w:rPr>
        <w:t xml:space="preserve">This effort provides some valuable insights into </w:t>
      </w:r>
      <w:r>
        <w:rPr>
          <w:rFonts w:ascii="Times New Roman" w:hAnsi="Times New Roman" w:cs="Times New Roman"/>
          <w:bCs/>
          <w:sz w:val="24"/>
          <w:szCs w:val="24"/>
        </w:rPr>
        <w:t>how coworkers may perceive and respond to OCBs. Overall,</w:t>
      </w:r>
      <w:r w:rsidR="00B937F0">
        <w:rPr>
          <w:rFonts w:ascii="Times New Roman" w:hAnsi="Times New Roman" w:cs="Times New Roman"/>
          <w:bCs/>
          <w:sz w:val="24"/>
          <w:szCs w:val="24"/>
        </w:rPr>
        <w:t xml:space="preserve"> </w:t>
      </w:r>
      <w:r w:rsidR="00445269">
        <w:rPr>
          <w:rFonts w:ascii="Times New Roman" w:hAnsi="Times New Roman" w:cs="Times New Roman"/>
          <w:bCs/>
          <w:sz w:val="24"/>
          <w:szCs w:val="24"/>
        </w:rPr>
        <w:t>large</w:t>
      </w:r>
      <w:r w:rsidR="00B937F0">
        <w:rPr>
          <w:rFonts w:ascii="Times New Roman" w:hAnsi="Times New Roman" w:cs="Times New Roman"/>
          <w:bCs/>
          <w:sz w:val="24"/>
          <w:szCs w:val="24"/>
        </w:rPr>
        <w:t xml:space="preserve"> effects of fluctuation on all the </w:t>
      </w:r>
      <w:r w:rsidR="00611062">
        <w:rPr>
          <w:rFonts w:ascii="Times New Roman" w:hAnsi="Times New Roman" w:cs="Times New Roman"/>
          <w:bCs/>
          <w:sz w:val="24"/>
          <w:szCs w:val="24"/>
        </w:rPr>
        <w:t>dependent variables</w:t>
      </w:r>
      <w:r w:rsidR="00DA6D70">
        <w:rPr>
          <w:rFonts w:ascii="Times New Roman" w:hAnsi="Times New Roman" w:cs="Times New Roman"/>
          <w:bCs/>
          <w:sz w:val="24"/>
          <w:szCs w:val="24"/>
        </w:rPr>
        <w:t xml:space="preserve"> were found</w:t>
      </w:r>
      <w:r w:rsidR="00B937F0">
        <w:rPr>
          <w:rFonts w:ascii="Times New Roman" w:hAnsi="Times New Roman" w:cs="Times New Roman"/>
          <w:bCs/>
          <w:sz w:val="24"/>
          <w:szCs w:val="24"/>
        </w:rPr>
        <w:t xml:space="preserve">. </w:t>
      </w:r>
      <w:r w:rsidR="00DA6D70">
        <w:rPr>
          <w:rFonts w:ascii="Times New Roman" w:hAnsi="Times New Roman" w:cs="Times New Roman"/>
          <w:bCs/>
          <w:sz w:val="24"/>
          <w:szCs w:val="24"/>
        </w:rPr>
        <w:t>Specifically,</w:t>
      </w:r>
      <w:r w:rsidR="00B937F0">
        <w:rPr>
          <w:rFonts w:ascii="Times New Roman" w:hAnsi="Times New Roman" w:cs="Times New Roman"/>
          <w:bCs/>
          <w:sz w:val="24"/>
          <w:szCs w:val="24"/>
        </w:rPr>
        <w:t xml:space="preserve"> </w:t>
      </w:r>
      <w:r>
        <w:rPr>
          <w:rFonts w:ascii="Times New Roman" w:hAnsi="Times New Roman" w:cs="Times New Roman"/>
          <w:bCs/>
          <w:sz w:val="24"/>
          <w:szCs w:val="24"/>
        </w:rPr>
        <w:t xml:space="preserve">employees who decreased their OCB were less well liked and perceived as less competent than employees who either increased their OCB or those who steadily maintained a </w:t>
      </w:r>
      <w:r w:rsidR="00D71BB4">
        <w:rPr>
          <w:rFonts w:ascii="Times New Roman" w:hAnsi="Times New Roman" w:cs="Times New Roman"/>
          <w:bCs/>
          <w:sz w:val="24"/>
          <w:szCs w:val="24"/>
        </w:rPr>
        <w:t>moderate</w:t>
      </w:r>
      <w:r>
        <w:rPr>
          <w:rFonts w:ascii="Times New Roman" w:hAnsi="Times New Roman" w:cs="Times New Roman"/>
          <w:bCs/>
          <w:sz w:val="24"/>
          <w:szCs w:val="24"/>
        </w:rPr>
        <w:t xml:space="preserve"> level of OCB. Drawing on those perceptions, coworkers were less willing to collaborate with employees who decreased their OCB and they recommended these employees </w:t>
      </w:r>
      <w:r>
        <w:rPr>
          <w:rFonts w:ascii="Times New Roman" w:hAnsi="Times New Roman" w:cs="Times New Roman"/>
          <w:bCs/>
          <w:sz w:val="24"/>
          <w:szCs w:val="24"/>
        </w:rPr>
        <w:lastRenderedPageBreak/>
        <w:t>for fewer organizational rewards. Even if coworkers did choose to recommend an employee who had decreased their OCB, the recommendation that they provided was often less</w:t>
      </w:r>
      <w:r w:rsidR="000E627C">
        <w:rPr>
          <w:rFonts w:ascii="Times New Roman" w:hAnsi="Times New Roman" w:cs="Times New Roman"/>
          <w:bCs/>
          <w:sz w:val="24"/>
          <w:szCs w:val="24"/>
        </w:rPr>
        <w:t xml:space="preserve"> positive.</w:t>
      </w:r>
      <w:r>
        <w:rPr>
          <w:rFonts w:ascii="Times New Roman" w:hAnsi="Times New Roman" w:cs="Times New Roman"/>
          <w:bCs/>
          <w:sz w:val="24"/>
          <w:szCs w:val="24"/>
        </w:rPr>
        <w:t xml:space="preserve"> </w:t>
      </w:r>
      <w:r w:rsidR="00F970C7">
        <w:rPr>
          <w:rFonts w:ascii="Times New Roman" w:hAnsi="Times New Roman" w:cs="Times New Roman"/>
          <w:bCs/>
          <w:sz w:val="24"/>
          <w:szCs w:val="24"/>
        </w:rPr>
        <w:t>Interestingly, increases in employee OCB and stable levels of moderate OCB yielded similar outcomes</w:t>
      </w:r>
      <w:r w:rsidR="000E627C">
        <w:rPr>
          <w:rFonts w:ascii="Times New Roman" w:hAnsi="Times New Roman" w:cs="Times New Roman"/>
          <w:bCs/>
          <w:sz w:val="24"/>
          <w:szCs w:val="24"/>
        </w:rPr>
        <w:t>.</w:t>
      </w:r>
      <w:r w:rsidR="00F970C7">
        <w:rPr>
          <w:rFonts w:ascii="Times New Roman" w:hAnsi="Times New Roman" w:cs="Times New Roman"/>
          <w:bCs/>
          <w:sz w:val="24"/>
          <w:szCs w:val="24"/>
        </w:rPr>
        <w:t xml:space="preserve"> </w:t>
      </w:r>
      <w:r w:rsidR="000E627C">
        <w:rPr>
          <w:rFonts w:ascii="Times New Roman" w:hAnsi="Times New Roman" w:cs="Times New Roman"/>
          <w:bCs/>
          <w:sz w:val="24"/>
          <w:szCs w:val="24"/>
        </w:rPr>
        <w:t>For example,</w:t>
      </w:r>
      <w:r w:rsidR="00F970C7">
        <w:rPr>
          <w:rFonts w:ascii="Times New Roman" w:hAnsi="Times New Roman" w:cs="Times New Roman"/>
          <w:bCs/>
          <w:sz w:val="24"/>
          <w:szCs w:val="24"/>
        </w:rPr>
        <w:t xml:space="preserve"> there were no differences between increases in employee OCB and stable </w:t>
      </w:r>
      <w:r w:rsidR="000E627C">
        <w:rPr>
          <w:rFonts w:ascii="Times New Roman" w:hAnsi="Times New Roman" w:cs="Times New Roman"/>
          <w:bCs/>
          <w:sz w:val="24"/>
          <w:szCs w:val="24"/>
        </w:rPr>
        <w:t xml:space="preserve">employee </w:t>
      </w:r>
      <w:r w:rsidR="00F970C7">
        <w:rPr>
          <w:rFonts w:ascii="Times New Roman" w:hAnsi="Times New Roman" w:cs="Times New Roman"/>
          <w:bCs/>
          <w:sz w:val="24"/>
          <w:szCs w:val="24"/>
        </w:rPr>
        <w:t>OCB in terms of how willing coworkers were to work with</w:t>
      </w:r>
      <w:r w:rsidR="000E627C">
        <w:rPr>
          <w:rFonts w:ascii="Times New Roman" w:hAnsi="Times New Roman" w:cs="Times New Roman"/>
          <w:bCs/>
          <w:sz w:val="24"/>
          <w:szCs w:val="24"/>
        </w:rPr>
        <w:t xml:space="preserve"> that person</w:t>
      </w:r>
      <w:r w:rsidR="00F970C7">
        <w:rPr>
          <w:rFonts w:ascii="Times New Roman" w:hAnsi="Times New Roman" w:cs="Times New Roman"/>
          <w:bCs/>
          <w:sz w:val="24"/>
          <w:szCs w:val="24"/>
        </w:rPr>
        <w:t xml:space="preserve"> </w:t>
      </w:r>
      <w:r w:rsidR="00F83FB9">
        <w:rPr>
          <w:rFonts w:ascii="Times New Roman" w:hAnsi="Times New Roman" w:cs="Times New Roman"/>
          <w:bCs/>
          <w:sz w:val="24"/>
          <w:szCs w:val="24"/>
        </w:rPr>
        <w:t xml:space="preserve">or </w:t>
      </w:r>
      <w:r w:rsidR="00F970C7">
        <w:rPr>
          <w:rFonts w:ascii="Times New Roman" w:hAnsi="Times New Roman" w:cs="Times New Roman"/>
          <w:bCs/>
          <w:sz w:val="24"/>
          <w:szCs w:val="24"/>
        </w:rPr>
        <w:t xml:space="preserve">how many recommendations </w:t>
      </w:r>
      <w:r w:rsidR="000E627C">
        <w:rPr>
          <w:rFonts w:ascii="Times New Roman" w:hAnsi="Times New Roman" w:cs="Times New Roman"/>
          <w:bCs/>
          <w:sz w:val="24"/>
          <w:szCs w:val="24"/>
        </w:rPr>
        <w:t>they were willing to provide.</w:t>
      </w:r>
      <w:r w:rsidR="00D84DF4">
        <w:rPr>
          <w:rFonts w:ascii="Times New Roman" w:hAnsi="Times New Roman" w:cs="Times New Roman"/>
          <w:bCs/>
          <w:sz w:val="24"/>
          <w:szCs w:val="24"/>
        </w:rPr>
        <w:t xml:space="preserve"> </w:t>
      </w:r>
    </w:p>
    <w:p w14:paraId="769FD83D" w14:textId="14D22CC8" w:rsidR="00B90A71" w:rsidRDefault="001A1BDC" w:rsidP="00B95379">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These findings are in line with the conservation of resources theory, which suggests that in a relatively stable, and non-toxic,  environment, coworkers will respond more negatively to resource loss than resource gain.</w:t>
      </w:r>
      <w:r w:rsidR="001D0BB0">
        <w:rPr>
          <w:rFonts w:ascii="Times New Roman" w:hAnsi="Times New Roman" w:cs="Times New Roman"/>
          <w:bCs/>
          <w:sz w:val="24"/>
          <w:szCs w:val="24"/>
        </w:rPr>
        <w:t xml:space="preserve"> </w:t>
      </w:r>
      <w:r w:rsidR="00B95379">
        <w:rPr>
          <w:rFonts w:ascii="Times New Roman" w:hAnsi="Times New Roman" w:cs="Times New Roman"/>
          <w:bCs/>
          <w:sz w:val="24"/>
          <w:szCs w:val="24"/>
        </w:rPr>
        <w:t xml:space="preserve">In line with this conclusion, we found that </w:t>
      </w:r>
      <w:r w:rsidR="007A44EA">
        <w:rPr>
          <w:rFonts w:ascii="Times New Roman" w:hAnsi="Times New Roman" w:cs="Times New Roman"/>
          <w:bCs/>
          <w:sz w:val="24"/>
          <w:szCs w:val="24"/>
        </w:rPr>
        <w:t xml:space="preserve">employees </w:t>
      </w:r>
      <w:r w:rsidR="00B95379">
        <w:rPr>
          <w:rFonts w:ascii="Times New Roman" w:hAnsi="Times New Roman" w:cs="Times New Roman"/>
          <w:bCs/>
          <w:sz w:val="24"/>
          <w:szCs w:val="24"/>
        </w:rPr>
        <w:t>were</w:t>
      </w:r>
      <w:r w:rsidR="007A44EA">
        <w:rPr>
          <w:rFonts w:ascii="Times New Roman" w:hAnsi="Times New Roman" w:cs="Times New Roman"/>
          <w:bCs/>
          <w:sz w:val="24"/>
          <w:szCs w:val="24"/>
        </w:rPr>
        <w:t xml:space="preserve"> rewarded</w:t>
      </w:r>
      <w:r w:rsidR="006D33B5">
        <w:rPr>
          <w:rFonts w:ascii="Times New Roman" w:hAnsi="Times New Roman" w:cs="Times New Roman"/>
          <w:bCs/>
          <w:sz w:val="24"/>
          <w:szCs w:val="24"/>
        </w:rPr>
        <w:t xml:space="preserve"> equally</w:t>
      </w:r>
      <w:r w:rsidR="007A44EA">
        <w:rPr>
          <w:rFonts w:ascii="Times New Roman" w:hAnsi="Times New Roman" w:cs="Times New Roman"/>
          <w:bCs/>
          <w:sz w:val="24"/>
          <w:szCs w:val="24"/>
        </w:rPr>
        <w:t xml:space="preserve"> </w:t>
      </w:r>
      <w:r w:rsidR="00DF6B30">
        <w:rPr>
          <w:rFonts w:ascii="Times New Roman" w:hAnsi="Times New Roman" w:cs="Times New Roman"/>
          <w:bCs/>
          <w:sz w:val="24"/>
          <w:szCs w:val="24"/>
        </w:rPr>
        <w:t xml:space="preserve">by their peers </w:t>
      </w:r>
      <w:r w:rsidR="007A44EA">
        <w:rPr>
          <w:rFonts w:ascii="Times New Roman" w:hAnsi="Times New Roman" w:cs="Times New Roman"/>
          <w:bCs/>
          <w:sz w:val="24"/>
          <w:szCs w:val="24"/>
        </w:rPr>
        <w:t xml:space="preserve">for increases </w:t>
      </w:r>
      <w:r w:rsidR="006D33B5">
        <w:rPr>
          <w:rFonts w:ascii="Times New Roman" w:hAnsi="Times New Roman" w:cs="Times New Roman"/>
          <w:bCs/>
          <w:sz w:val="24"/>
          <w:szCs w:val="24"/>
        </w:rPr>
        <w:t xml:space="preserve">in </w:t>
      </w:r>
      <w:r w:rsidR="007A44EA">
        <w:rPr>
          <w:rFonts w:ascii="Times New Roman" w:hAnsi="Times New Roman" w:cs="Times New Roman"/>
          <w:bCs/>
          <w:sz w:val="24"/>
          <w:szCs w:val="24"/>
        </w:rPr>
        <w:t xml:space="preserve">OCB </w:t>
      </w:r>
      <w:r w:rsidR="00DF6B30">
        <w:rPr>
          <w:rFonts w:ascii="Times New Roman" w:hAnsi="Times New Roman" w:cs="Times New Roman"/>
          <w:bCs/>
          <w:sz w:val="24"/>
          <w:szCs w:val="24"/>
        </w:rPr>
        <w:t>to high</w:t>
      </w:r>
      <w:r w:rsidR="006D33B5">
        <w:rPr>
          <w:rFonts w:ascii="Times New Roman" w:hAnsi="Times New Roman" w:cs="Times New Roman"/>
          <w:bCs/>
          <w:sz w:val="24"/>
          <w:szCs w:val="24"/>
        </w:rPr>
        <w:t>er</w:t>
      </w:r>
      <w:r w:rsidR="00DF6B30">
        <w:rPr>
          <w:rFonts w:ascii="Times New Roman" w:hAnsi="Times New Roman" w:cs="Times New Roman"/>
          <w:bCs/>
          <w:sz w:val="24"/>
          <w:szCs w:val="24"/>
        </w:rPr>
        <w:t xml:space="preserve"> levels </w:t>
      </w:r>
      <w:r w:rsidR="006D33B5">
        <w:rPr>
          <w:rFonts w:ascii="Times New Roman" w:hAnsi="Times New Roman" w:cs="Times New Roman"/>
          <w:bCs/>
          <w:sz w:val="24"/>
          <w:szCs w:val="24"/>
        </w:rPr>
        <w:t xml:space="preserve">and for maintaining stable levels of OCB. </w:t>
      </w:r>
      <w:r w:rsidR="00DF6B30">
        <w:rPr>
          <w:rFonts w:ascii="Times New Roman" w:hAnsi="Times New Roman" w:cs="Times New Roman"/>
          <w:bCs/>
          <w:sz w:val="24"/>
          <w:szCs w:val="24"/>
        </w:rPr>
        <w:t xml:space="preserve">Literature on OCB and the conservation of resources theory </w:t>
      </w:r>
      <w:r w:rsidR="004B233F">
        <w:rPr>
          <w:rFonts w:ascii="Times New Roman" w:hAnsi="Times New Roman" w:cs="Times New Roman"/>
          <w:bCs/>
          <w:sz w:val="24"/>
          <w:szCs w:val="24"/>
        </w:rPr>
        <w:t xml:space="preserve">also </w:t>
      </w:r>
      <w:r w:rsidR="00DF6B30">
        <w:rPr>
          <w:rFonts w:ascii="Times New Roman" w:hAnsi="Times New Roman" w:cs="Times New Roman"/>
          <w:bCs/>
          <w:sz w:val="24"/>
          <w:szCs w:val="24"/>
        </w:rPr>
        <w:t xml:space="preserve">suggests that over provision of OCB is likely to lead to citizenship fatigue (Bolino et al., 2015; </w:t>
      </w:r>
      <w:proofErr w:type="spellStart"/>
      <w:r w:rsidR="00DF6B30">
        <w:rPr>
          <w:rFonts w:ascii="Times New Roman" w:hAnsi="Times New Roman" w:cs="Times New Roman"/>
          <w:bCs/>
          <w:sz w:val="24"/>
          <w:szCs w:val="24"/>
        </w:rPr>
        <w:t>Lepine</w:t>
      </w:r>
      <w:proofErr w:type="spellEnd"/>
      <w:r w:rsidR="00DF6B30">
        <w:rPr>
          <w:rFonts w:ascii="Times New Roman" w:hAnsi="Times New Roman" w:cs="Times New Roman"/>
          <w:bCs/>
          <w:sz w:val="24"/>
          <w:szCs w:val="24"/>
        </w:rPr>
        <w:t xml:space="preserve">, </w:t>
      </w:r>
      <w:proofErr w:type="spellStart"/>
      <w:r w:rsidR="00DF6B30">
        <w:rPr>
          <w:rFonts w:ascii="Times New Roman" w:hAnsi="Times New Roman" w:cs="Times New Roman"/>
          <w:bCs/>
          <w:sz w:val="24"/>
          <w:szCs w:val="24"/>
        </w:rPr>
        <w:t>Erez</w:t>
      </w:r>
      <w:proofErr w:type="spellEnd"/>
      <w:r w:rsidR="00DF6B30">
        <w:rPr>
          <w:rFonts w:ascii="Times New Roman" w:hAnsi="Times New Roman" w:cs="Times New Roman"/>
          <w:bCs/>
          <w:sz w:val="24"/>
          <w:szCs w:val="24"/>
        </w:rPr>
        <w:t xml:space="preserve">, &amp; Johnson, 2002). Given the other job demands employees face, it is reasonable to conclude that </w:t>
      </w:r>
      <w:r w:rsidR="00434C20">
        <w:rPr>
          <w:rFonts w:ascii="Times New Roman" w:hAnsi="Times New Roman" w:cs="Times New Roman"/>
          <w:bCs/>
          <w:sz w:val="24"/>
          <w:szCs w:val="24"/>
        </w:rPr>
        <w:t xml:space="preserve">employees may only be able to maintain </w:t>
      </w:r>
      <w:r w:rsidR="00DF6B30">
        <w:rPr>
          <w:rFonts w:ascii="Times New Roman" w:hAnsi="Times New Roman" w:cs="Times New Roman"/>
          <w:bCs/>
          <w:sz w:val="24"/>
          <w:szCs w:val="24"/>
        </w:rPr>
        <w:t xml:space="preserve">high levels of OCB for relatively short timeframes without taking away from the resources </w:t>
      </w:r>
      <w:r w:rsidR="00434C20">
        <w:rPr>
          <w:rFonts w:ascii="Times New Roman" w:hAnsi="Times New Roman" w:cs="Times New Roman"/>
          <w:bCs/>
          <w:sz w:val="24"/>
          <w:szCs w:val="24"/>
        </w:rPr>
        <w:t>they have available to complete their job</w:t>
      </w:r>
      <w:r w:rsidR="00DF6B30">
        <w:rPr>
          <w:rFonts w:ascii="Times New Roman" w:hAnsi="Times New Roman" w:cs="Times New Roman"/>
          <w:bCs/>
          <w:sz w:val="24"/>
          <w:szCs w:val="24"/>
        </w:rPr>
        <w:t xml:space="preserve">. </w:t>
      </w:r>
      <w:r w:rsidR="00E03C00">
        <w:rPr>
          <w:rFonts w:ascii="Times New Roman" w:hAnsi="Times New Roman" w:cs="Times New Roman"/>
          <w:bCs/>
          <w:sz w:val="24"/>
          <w:szCs w:val="24"/>
        </w:rPr>
        <w:t>Overall, these findings demonstrate that the</w:t>
      </w:r>
      <w:r w:rsidR="00DF6B30">
        <w:rPr>
          <w:rFonts w:ascii="Times New Roman" w:hAnsi="Times New Roman" w:cs="Times New Roman"/>
          <w:bCs/>
          <w:sz w:val="24"/>
          <w:szCs w:val="24"/>
        </w:rPr>
        <w:t xml:space="preserve"> social advantages </w:t>
      </w:r>
      <w:r w:rsidR="00AA15CB">
        <w:rPr>
          <w:rFonts w:ascii="Times New Roman" w:hAnsi="Times New Roman" w:cs="Times New Roman"/>
          <w:bCs/>
          <w:sz w:val="24"/>
          <w:szCs w:val="24"/>
        </w:rPr>
        <w:t>gained through the provision of OCB might be</w:t>
      </w:r>
      <w:r w:rsidR="003C077D">
        <w:rPr>
          <w:rFonts w:ascii="Times New Roman" w:hAnsi="Times New Roman" w:cs="Times New Roman"/>
          <w:bCs/>
          <w:sz w:val="24"/>
          <w:szCs w:val="24"/>
        </w:rPr>
        <w:t xml:space="preserve"> </w:t>
      </w:r>
      <w:r w:rsidR="00AA15CB">
        <w:rPr>
          <w:rFonts w:ascii="Times New Roman" w:hAnsi="Times New Roman" w:cs="Times New Roman"/>
          <w:bCs/>
          <w:sz w:val="24"/>
          <w:szCs w:val="24"/>
        </w:rPr>
        <w:t xml:space="preserve">best attained through sustained, moderate levels of OCB, rather than periods of high performance, followed by periods of burnout. </w:t>
      </w:r>
    </w:p>
    <w:p w14:paraId="184CFBFF" w14:textId="02B36C77" w:rsidR="00F60567" w:rsidRDefault="005C0BFB" w:rsidP="00F6056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In </w:t>
      </w:r>
      <w:r w:rsidR="001B47BA">
        <w:rPr>
          <w:rFonts w:ascii="Times New Roman" w:hAnsi="Times New Roman" w:cs="Times New Roman"/>
          <w:bCs/>
          <w:sz w:val="24"/>
          <w:szCs w:val="24"/>
        </w:rPr>
        <w:t>conjunction with</w:t>
      </w:r>
      <w:r>
        <w:rPr>
          <w:rFonts w:ascii="Times New Roman" w:hAnsi="Times New Roman" w:cs="Times New Roman"/>
          <w:bCs/>
          <w:sz w:val="24"/>
          <w:szCs w:val="24"/>
        </w:rPr>
        <w:t xml:space="preserve"> the findings for fluctuation in OCB, the results for type of OCB </w:t>
      </w:r>
      <w:r w:rsidR="009D55FE">
        <w:rPr>
          <w:rFonts w:ascii="Times New Roman" w:hAnsi="Times New Roman" w:cs="Times New Roman"/>
          <w:bCs/>
          <w:sz w:val="24"/>
          <w:szCs w:val="24"/>
        </w:rPr>
        <w:t xml:space="preserve">suggested that promotive OCBIs (e.g., covering for a sick coworker) had the </w:t>
      </w:r>
      <w:r w:rsidR="00147F71">
        <w:rPr>
          <w:rFonts w:ascii="Times New Roman" w:hAnsi="Times New Roman" w:cs="Times New Roman"/>
          <w:bCs/>
          <w:sz w:val="24"/>
          <w:szCs w:val="24"/>
        </w:rPr>
        <w:t xml:space="preserve">biggest impact on coworker’s perceptions of and projected responses to employees who </w:t>
      </w:r>
      <w:r w:rsidR="00C53C07">
        <w:rPr>
          <w:rFonts w:ascii="Times New Roman" w:hAnsi="Times New Roman" w:cs="Times New Roman"/>
          <w:bCs/>
          <w:sz w:val="24"/>
          <w:szCs w:val="24"/>
        </w:rPr>
        <w:t>perform</w:t>
      </w:r>
      <w:r w:rsidR="00147F71">
        <w:rPr>
          <w:rFonts w:ascii="Times New Roman" w:hAnsi="Times New Roman" w:cs="Times New Roman"/>
          <w:bCs/>
          <w:sz w:val="24"/>
          <w:szCs w:val="24"/>
        </w:rPr>
        <w:t xml:space="preserve"> OCB. </w:t>
      </w:r>
      <w:r w:rsidR="00555554">
        <w:rPr>
          <w:rFonts w:ascii="Times New Roman" w:hAnsi="Times New Roman" w:cs="Times New Roman"/>
          <w:bCs/>
          <w:sz w:val="24"/>
          <w:szCs w:val="24"/>
        </w:rPr>
        <w:t>E</w:t>
      </w:r>
      <w:r w:rsidR="00147F71">
        <w:rPr>
          <w:rFonts w:ascii="Times New Roman" w:hAnsi="Times New Roman" w:cs="Times New Roman"/>
          <w:bCs/>
          <w:sz w:val="24"/>
          <w:szCs w:val="24"/>
        </w:rPr>
        <w:t xml:space="preserve">mployees who </w:t>
      </w:r>
      <w:r w:rsidR="00C53C07">
        <w:rPr>
          <w:rFonts w:ascii="Times New Roman" w:hAnsi="Times New Roman" w:cs="Times New Roman"/>
          <w:bCs/>
          <w:sz w:val="24"/>
          <w:szCs w:val="24"/>
        </w:rPr>
        <w:t>performed</w:t>
      </w:r>
      <w:r w:rsidR="00147F71">
        <w:rPr>
          <w:rFonts w:ascii="Times New Roman" w:hAnsi="Times New Roman" w:cs="Times New Roman"/>
          <w:bCs/>
          <w:sz w:val="24"/>
          <w:szCs w:val="24"/>
        </w:rPr>
        <w:t xml:space="preserve"> promotive OCBIs were more well-liked </w:t>
      </w:r>
      <w:r w:rsidR="00F36989">
        <w:rPr>
          <w:rFonts w:ascii="Times New Roman" w:hAnsi="Times New Roman" w:cs="Times New Roman"/>
          <w:bCs/>
          <w:sz w:val="24"/>
          <w:szCs w:val="24"/>
        </w:rPr>
        <w:t xml:space="preserve">than employees who </w:t>
      </w:r>
      <w:r w:rsidR="00C53C07">
        <w:rPr>
          <w:rFonts w:ascii="Times New Roman" w:hAnsi="Times New Roman" w:cs="Times New Roman"/>
          <w:bCs/>
          <w:sz w:val="24"/>
          <w:szCs w:val="24"/>
        </w:rPr>
        <w:t>engaged in</w:t>
      </w:r>
      <w:r w:rsidR="00F36989">
        <w:rPr>
          <w:rFonts w:ascii="Times New Roman" w:hAnsi="Times New Roman" w:cs="Times New Roman"/>
          <w:bCs/>
          <w:sz w:val="24"/>
          <w:szCs w:val="24"/>
        </w:rPr>
        <w:t xml:space="preserve"> pro</w:t>
      </w:r>
      <w:r w:rsidR="00434C20">
        <w:rPr>
          <w:rFonts w:ascii="Times New Roman" w:hAnsi="Times New Roman" w:cs="Times New Roman"/>
          <w:bCs/>
          <w:sz w:val="24"/>
          <w:szCs w:val="24"/>
        </w:rPr>
        <w:t>tective</w:t>
      </w:r>
      <w:r w:rsidR="00F36989">
        <w:rPr>
          <w:rFonts w:ascii="Times New Roman" w:hAnsi="Times New Roman" w:cs="Times New Roman"/>
          <w:bCs/>
          <w:sz w:val="24"/>
          <w:szCs w:val="24"/>
        </w:rPr>
        <w:t xml:space="preserve"> OCBIs</w:t>
      </w:r>
      <w:r w:rsidR="00434C20">
        <w:rPr>
          <w:rFonts w:ascii="Times New Roman" w:hAnsi="Times New Roman" w:cs="Times New Roman"/>
          <w:bCs/>
          <w:sz w:val="24"/>
          <w:szCs w:val="24"/>
        </w:rPr>
        <w:t xml:space="preserve"> (e.g., limiting complaining about menial tasks)</w:t>
      </w:r>
      <w:r w:rsidR="00F36989">
        <w:rPr>
          <w:rFonts w:ascii="Times New Roman" w:hAnsi="Times New Roman" w:cs="Times New Roman"/>
          <w:bCs/>
          <w:sz w:val="24"/>
          <w:szCs w:val="24"/>
        </w:rPr>
        <w:t xml:space="preserve">. </w:t>
      </w:r>
      <w:r w:rsidR="000D0731">
        <w:rPr>
          <w:rFonts w:ascii="Times New Roman" w:hAnsi="Times New Roman" w:cs="Times New Roman"/>
          <w:bCs/>
          <w:sz w:val="24"/>
          <w:szCs w:val="24"/>
        </w:rPr>
        <w:t>E</w:t>
      </w:r>
      <w:r w:rsidR="00F36989">
        <w:rPr>
          <w:rFonts w:ascii="Times New Roman" w:hAnsi="Times New Roman" w:cs="Times New Roman"/>
          <w:bCs/>
          <w:sz w:val="24"/>
          <w:szCs w:val="24"/>
        </w:rPr>
        <w:t xml:space="preserve">mployees who </w:t>
      </w:r>
      <w:r w:rsidR="00C53C07">
        <w:rPr>
          <w:rFonts w:ascii="Times New Roman" w:hAnsi="Times New Roman" w:cs="Times New Roman"/>
          <w:bCs/>
          <w:sz w:val="24"/>
          <w:szCs w:val="24"/>
        </w:rPr>
        <w:t>engaged in</w:t>
      </w:r>
      <w:r w:rsidR="00F36989">
        <w:rPr>
          <w:rFonts w:ascii="Times New Roman" w:hAnsi="Times New Roman" w:cs="Times New Roman"/>
          <w:bCs/>
          <w:sz w:val="24"/>
          <w:szCs w:val="24"/>
        </w:rPr>
        <w:t xml:space="preserve"> </w:t>
      </w:r>
      <w:r w:rsidR="00F36989">
        <w:rPr>
          <w:rFonts w:ascii="Times New Roman" w:hAnsi="Times New Roman" w:cs="Times New Roman"/>
          <w:bCs/>
          <w:sz w:val="24"/>
          <w:szCs w:val="24"/>
        </w:rPr>
        <w:lastRenderedPageBreak/>
        <w:t xml:space="preserve">promotive OCBIs were </w:t>
      </w:r>
      <w:r w:rsidR="000D0731">
        <w:rPr>
          <w:rFonts w:ascii="Times New Roman" w:hAnsi="Times New Roman" w:cs="Times New Roman"/>
          <w:bCs/>
          <w:sz w:val="24"/>
          <w:szCs w:val="24"/>
        </w:rPr>
        <w:t xml:space="preserve">also </w:t>
      </w:r>
      <w:r w:rsidR="00F36989">
        <w:rPr>
          <w:rFonts w:ascii="Times New Roman" w:hAnsi="Times New Roman" w:cs="Times New Roman"/>
          <w:bCs/>
          <w:sz w:val="24"/>
          <w:szCs w:val="24"/>
        </w:rPr>
        <w:t xml:space="preserve">seen as more competent by their coworkers than those who </w:t>
      </w:r>
      <w:r w:rsidR="00C53C07">
        <w:rPr>
          <w:rFonts w:ascii="Times New Roman" w:hAnsi="Times New Roman" w:cs="Times New Roman"/>
          <w:bCs/>
          <w:sz w:val="24"/>
          <w:szCs w:val="24"/>
        </w:rPr>
        <w:t>performed</w:t>
      </w:r>
      <w:r w:rsidR="00F36989">
        <w:rPr>
          <w:rFonts w:ascii="Times New Roman" w:hAnsi="Times New Roman" w:cs="Times New Roman"/>
          <w:bCs/>
          <w:sz w:val="24"/>
          <w:szCs w:val="24"/>
        </w:rPr>
        <w:t xml:space="preserve"> promotive OCBOs </w:t>
      </w:r>
      <w:r w:rsidR="00434C20">
        <w:rPr>
          <w:rFonts w:ascii="Times New Roman" w:hAnsi="Times New Roman" w:cs="Times New Roman"/>
          <w:bCs/>
          <w:sz w:val="24"/>
          <w:szCs w:val="24"/>
        </w:rPr>
        <w:t xml:space="preserve">(e.g., offering constructive solutions) </w:t>
      </w:r>
      <w:r w:rsidR="00F36989">
        <w:rPr>
          <w:rFonts w:ascii="Times New Roman" w:hAnsi="Times New Roman" w:cs="Times New Roman"/>
          <w:bCs/>
          <w:sz w:val="24"/>
          <w:szCs w:val="24"/>
        </w:rPr>
        <w:t>or protective OCBIs</w:t>
      </w:r>
      <w:r w:rsidR="00147F71">
        <w:rPr>
          <w:rFonts w:ascii="Times New Roman" w:hAnsi="Times New Roman" w:cs="Times New Roman"/>
          <w:bCs/>
          <w:sz w:val="24"/>
          <w:szCs w:val="24"/>
        </w:rPr>
        <w:t xml:space="preserve">. </w:t>
      </w:r>
      <w:r w:rsidR="00576D9D">
        <w:rPr>
          <w:rFonts w:ascii="Times New Roman" w:hAnsi="Times New Roman" w:cs="Times New Roman"/>
          <w:bCs/>
          <w:sz w:val="24"/>
          <w:szCs w:val="24"/>
        </w:rPr>
        <w:t>Although c</w:t>
      </w:r>
      <w:r w:rsidR="000D0731">
        <w:rPr>
          <w:rFonts w:ascii="Times New Roman" w:hAnsi="Times New Roman" w:cs="Times New Roman"/>
          <w:bCs/>
          <w:sz w:val="24"/>
          <w:szCs w:val="24"/>
        </w:rPr>
        <w:t xml:space="preserve">oworkers were not more willing to provide recommendations for employees who </w:t>
      </w:r>
      <w:r w:rsidR="00C53C07">
        <w:rPr>
          <w:rFonts w:ascii="Times New Roman" w:hAnsi="Times New Roman" w:cs="Times New Roman"/>
          <w:bCs/>
          <w:sz w:val="24"/>
          <w:szCs w:val="24"/>
        </w:rPr>
        <w:t>performed</w:t>
      </w:r>
      <w:r w:rsidR="000D0731">
        <w:rPr>
          <w:rFonts w:ascii="Times New Roman" w:hAnsi="Times New Roman" w:cs="Times New Roman"/>
          <w:bCs/>
          <w:sz w:val="24"/>
          <w:szCs w:val="24"/>
        </w:rPr>
        <w:t xml:space="preserve"> promotive OCBIs,</w:t>
      </w:r>
      <w:r w:rsidR="00576D9D">
        <w:rPr>
          <w:rFonts w:ascii="Times New Roman" w:hAnsi="Times New Roman" w:cs="Times New Roman"/>
          <w:bCs/>
          <w:sz w:val="24"/>
          <w:szCs w:val="24"/>
        </w:rPr>
        <w:t xml:space="preserve"> th</w:t>
      </w:r>
      <w:r w:rsidR="00F83FB9">
        <w:rPr>
          <w:rFonts w:ascii="Times New Roman" w:hAnsi="Times New Roman" w:cs="Times New Roman"/>
          <w:bCs/>
          <w:sz w:val="24"/>
          <w:szCs w:val="24"/>
        </w:rPr>
        <w:t>ei</w:t>
      </w:r>
      <w:r w:rsidR="00576D9D">
        <w:rPr>
          <w:rFonts w:ascii="Times New Roman" w:hAnsi="Times New Roman" w:cs="Times New Roman"/>
          <w:bCs/>
          <w:sz w:val="24"/>
          <w:szCs w:val="24"/>
        </w:rPr>
        <w:t>r</w:t>
      </w:r>
      <w:r w:rsidR="000D0731">
        <w:rPr>
          <w:rFonts w:ascii="Times New Roman" w:hAnsi="Times New Roman" w:cs="Times New Roman"/>
          <w:bCs/>
          <w:sz w:val="24"/>
          <w:szCs w:val="24"/>
        </w:rPr>
        <w:t xml:space="preserve"> recommendations</w:t>
      </w:r>
      <w:r w:rsidR="00576D9D">
        <w:rPr>
          <w:rFonts w:ascii="Times New Roman" w:hAnsi="Times New Roman" w:cs="Times New Roman"/>
          <w:bCs/>
          <w:sz w:val="24"/>
          <w:szCs w:val="24"/>
        </w:rPr>
        <w:t xml:space="preserve"> were</w:t>
      </w:r>
      <w:r w:rsidR="000D0731">
        <w:rPr>
          <w:rFonts w:ascii="Times New Roman" w:hAnsi="Times New Roman" w:cs="Times New Roman"/>
          <w:bCs/>
          <w:sz w:val="24"/>
          <w:szCs w:val="24"/>
        </w:rPr>
        <w:t xml:space="preserve"> more positive than those provided to employees who </w:t>
      </w:r>
      <w:r w:rsidR="00C53C07">
        <w:rPr>
          <w:rFonts w:ascii="Times New Roman" w:hAnsi="Times New Roman" w:cs="Times New Roman"/>
          <w:bCs/>
          <w:sz w:val="24"/>
          <w:szCs w:val="24"/>
        </w:rPr>
        <w:t>engaged in</w:t>
      </w:r>
      <w:r w:rsidR="000D0731">
        <w:rPr>
          <w:rFonts w:ascii="Times New Roman" w:hAnsi="Times New Roman" w:cs="Times New Roman"/>
          <w:bCs/>
          <w:sz w:val="24"/>
          <w:szCs w:val="24"/>
        </w:rPr>
        <w:t xml:space="preserve"> protective OCBIs. C</w:t>
      </w:r>
      <w:r w:rsidR="00F36989">
        <w:rPr>
          <w:rFonts w:ascii="Times New Roman" w:hAnsi="Times New Roman" w:cs="Times New Roman"/>
          <w:bCs/>
          <w:sz w:val="24"/>
          <w:szCs w:val="24"/>
        </w:rPr>
        <w:t xml:space="preserve">oworkers were </w:t>
      </w:r>
      <w:r w:rsidR="000D0731">
        <w:rPr>
          <w:rFonts w:ascii="Times New Roman" w:hAnsi="Times New Roman" w:cs="Times New Roman"/>
          <w:bCs/>
          <w:sz w:val="24"/>
          <w:szCs w:val="24"/>
        </w:rPr>
        <w:t xml:space="preserve">also </w:t>
      </w:r>
      <w:r w:rsidR="00F36989">
        <w:rPr>
          <w:rFonts w:ascii="Times New Roman" w:hAnsi="Times New Roman" w:cs="Times New Roman"/>
          <w:bCs/>
          <w:sz w:val="24"/>
          <w:szCs w:val="24"/>
        </w:rPr>
        <w:t xml:space="preserve">more willing to work with employees who </w:t>
      </w:r>
      <w:r w:rsidR="00C53C07">
        <w:rPr>
          <w:rFonts w:ascii="Times New Roman" w:hAnsi="Times New Roman" w:cs="Times New Roman"/>
          <w:bCs/>
          <w:sz w:val="24"/>
          <w:szCs w:val="24"/>
        </w:rPr>
        <w:t>performed</w:t>
      </w:r>
      <w:r w:rsidR="00F36989">
        <w:rPr>
          <w:rFonts w:ascii="Times New Roman" w:hAnsi="Times New Roman" w:cs="Times New Roman"/>
          <w:bCs/>
          <w:sz w:val="24"/>
          <w:szCs w:val="24"/>
        </w:rPr>
        <w:t xml:space="preserve"> promotive OCBIs than those who </w:t>
      </w:r>
      <w:r w:rsidR="00C53C07">
        <w:rPr>
          <w:rFonts w:ascii="Times New Roman" w:hAnsi="Times New Roman" w:cs="Times New Roman"/>
          <w:bCs/>
          <w:sz w:val="24"/>
          <w:szCs w:val="24"/>
        </w:rPr>
        <w:t>performed</w:t>
      </w:r>
      <w:r w:rsidR="00F36989">
        <w:rPr>
          <w:rFonts w:ascii="Times New Roman" w:hAnsi="Times New Roman" w:cs="Times New Roman"/>
          <w:bCs/>
          <w:sz w:val="24"/>
          <w:szCs w:val="24"/>
        </w:rPr>
        <w:t xml:space="preserve"> promotive OCBOs.</w:t>
      </w:r>
      <w:r w:rsidR="00576D9D">
        <w:rPr>
          <w:rFonts w:ascii="Times New Roman" w:hAnsi="Times New Roman" w:cs="Times New Roman"/>
          <w:bCs/>
          <w:sz w:val="24"/>
          <w:szCs w:val="24"/>
        </w:rPr>
        <w:t xml:space="preserve"> </w:t>
      </w:r>
      <w:r w:rsidR="004B042E">
        <w:rPr>
          <w:rFonts w:ascii="Times New Roman" w:hAnsi="Times New Roman" w:cs="Times New Roman"/>
          <w:bCs/>
          <w:sz w:val="24"/>
          <w:szCs w:val="24"/>
        </w:rPr>
        <w:t xml:space="preserve">These findings may suggest that coworkers appreciated individualized helping behavior </w:t>
      </w:r>
      <w:r w:rsidR="00C73CB8">
        <w:rPr>
          <w:rFonts w:ascii="Times New Roman" w:hAnsi="Times New Roman" w:cs="Times New Roman"/>
          <w:bCs/>
          <w:sz w:val="24"/>
          <w:szCs w:val="24"/>
        </w:rPr>
        <w:t xml:space="preserve">more than proactive behavior that assisted the </w:t>
      </w:r>
      <w:proofErr w:type="gramStart"/>
      <w:r w:rsidR="00C73CB8">
        <w:rPr>
          <w:rFonts w:ascii="Times New Roman" w:hAnsi="Times New Roman" w:cs="Times New Roman"/>
          <w:bCs/>
          <w:sz w:val="24"/>
          <w:szCs w:val="24"/>
        </w:rPr>
        <w:t>organization as a whole</w:t>
      </w:r>
      <w:proofErr w:type="gramEnd"/>
      <w:r w:rsidR="00C73CB8">
        <w:rPr>
          <w:rFonts w:ascii="Times New Roman" w:hAnsi="Times New Roman" w:cs="Times New Roman"/>
          <w:bCs/>
          <w:sz w:val="24"/>
          <w:szCs w:val="24"/>
        </w:rPr>
        <w:t>.</w:t>
      </w:r>
    </w:p>
    <w:p w14:paraId="42397C61" w14:textId="7B15A67F" w:rsidR="00B90A71" w:rsidRDefault="007E626A" w:rsidP="00F6056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Collectively, these results indicate that in terms of the</w:t>
      </w:r>
      <w:r w:rsidR="00614940">
        <w:rPr>
          <w:rFonts w:ascii="Times New Roman" w:hAnsi="Times New Roman" w:cs="Times New Roman"/>
          <w:bCs/>
          <w:sz w:val="24"/>
          <w:szCs w:val="24"/>
        </w:rPr>
        <w:t xml:space="preserve"> reactions and responses from their coworkers</w:t>
      </w:r>
      <w:r>
        <w:rPr>
          <w:rFonts w:ascii="Times New Roman" w:hAnsi="Times New Roman" w:cs="Times New Roman"/>
          <w:bCs/>
          <w:sz w:val="24"/>
          <w:szCs w:val="24"/>
        </w:rPr>
        <w:t xml:space="preserve">, employees are </w:t>
      </w:r>
      <w:r w:rsidR="00614940">
        <w:rPr>
          <w:rFonts w:ascii="Times New Roman" w:hAnsi="Times New Roman" w:cs="Times New Roman"/>
          <w:bCs/>
          <w:sz w:val="24"/>
          <w:szCs w:val="24"/>
        </w:rPr>
        <w:t>benefitted the most</w:t>
      </w:r>
      <w:r>
        <w:rPr>
          <w:rFonts w:ascii="Times New Roman" w:hAnsi="Times New Roman" w:cs="Times New Roman"/>
          <w:bCs/>
          <w:sz w:val="24"/>
          <w:szCs w:val="24"/>
        </w:rPr>
        <w:t xml:space="preserve"> by </w:t>
      </w:r>
      <w:r w:rsidR="00614940">
        <w:rPr>
          <w:rFonts w:ascii="Times New Roman" w:hAnsi="Times New Roman" w:cs="Times New Roman"/>
          <w:bCs/>
          <w:sz w:val="24"/>
          <w:szCs w:val="24"/>
        </w:rPr>
        <w:t xml:space="preserve">engaging in </w:t>
      </w:r>
      <w:r>
        <w:rPr>
          <w:rFonts w:ascii="Times New Roman" w:hAnsi="Times New Roman" w:cs="Times New Roman"/>
          <w:bCs/>
          <w:sz w:val="24"/>
          <w:szCs w:val="24"/>
        </w:rPr>
        <w:t>promotive OCBIs</w:t>
      </w:r>
      <w:r w:rsidR="001F1290">
        <w:rPr>
          <w:rFonts w:ascii="Times New Roman" w:hAnsi="Times New Roman" w:cs="Times New Roman"/>
          <w:bCs/>
          <w:sz w:val="24"/>
          <w:szCs w:val="24"/>
        </w:rPr>
        <w:t xml:space="preserve">. However, </w:t>
      </w:r>
      <w:r w:rsidR="00C453F7">
        <w:rPr>
          <w:rFonts w:ascii="Times New Roman" w:hAnsi="Times New Roman" w:cs="Times New Roman"/>
          <w:bCs/>
          <w:sz w:val="24"/>
          <w:szCs w:val="24"/>
        </w:rPr>
        <w:t xml:space="preserve">it should be noted that </w:t>
      </w:r>
      <w:r w:rsidR="00434C20">
        <w:rPr>
          <w:rFonts w:ascii="Times New Roman" w:hAnsi="Times New Roman" w:cs="Times New Roman"/>
          <w:bCs/>
          <w:sz w:val="24"/>
          <w:szCs w:val="24"/>
        </w:rPr>
        <w:t>the</w:t>
      </w:r>
      <w:r>
        <w:rPr>
          <w:rFonts w:ascii="Times New Roman" w:hAnsi="Times New Roman" w:cs="Times New Roman"/>
          <w:bCs/>
          <w:sz w:val="24"/>
          <w:szCs w:val="24"/>
        </w:rPr>
        <w:t xml:space="preserve"> means for </w:t>
      </w:r>
      <w:r w:rsidR="00C453F7">
        <w:rPr>
          <w:rFonts w:ascii="Times New Roman" w:hAnsi="Times New Roman" w:cs="Times New Roman"/>
          <w:bCs/>
          <w:sz w:val="24"/>
          <w:szCs w:val="24"/>
        </w:rPr>
        <w:t xml:space="preserve">the </w:t>
      </w:r>
      <w:r w:rsidR="007812CE">
        <w:rPr>
          <w:rFonts w:ascii="Times New Roman" w:hAnsi="Times New Roman" w:cs="Times New Roman"/>
          <w:bCs/>
          <w:sz w:val="24"/>
          <w:szCs w:val="24"/>
        </w:rPr>
        <w:t>dependent</w:t>
      </w:r>
      <w:r w:rsidR="00C453F7">
        <w:rPr>
          <w:rFonts w:ascii="Times New Roman" w:hAnsi="Times New Roman" w:cs="Times New Roman"/>
          <w:bCs/>
          <w:sz w:val="24"/>
          <w:szCs w:val="24"/>
        </w:rPr>
        <w:t xml:space="preserve"> variables were not lower than three for any OCB type</w:t>
      </w:r>
      <w:r w:rsidR="001F1290">
        <w:rPr>
          <w:rFonts w:ascii="Times New Roman" w:hAnsi="Times New Roman" w:cs="Times New Roman"/>
          <w:bCs/>
          <w:sz w:val="24"/>
          <w:szCs w:val="24"/>
        </w:rPr>
        <w:t>,</w:t>
      </w:r>
      <w:r w:rsidR="00B8289B">
        <w:rPr>
          <w:rFonts w:ascii="Times New Roman" w:hAnsi="Times New Roman" w:cs="Times New Roman"/>
          <w:bCs/>
          <w:sz w:val="24"/>
          <w:szCs w:val="24"/>
        </w:rPr>
        <w:t xml:space="preserve"> </w:t>
      </w:r>
      <w:r w:rsidR="001F1290">
        <w:rPr>
          <w:rFonts w:ascii="Times New Roman" w:hAnsi="Times New Roman" w:cs="Times New Roman"/>
          <w:bCs/>
          <w:sz w:val="24"/>
          <w:szCs w:val="24"/>
        </w:rPr>
        <w:t>which</w:t>
      </w:r>
      <w:r>
        <w:rPr>
          <w:rFonts w:ascii="Times New Roman" w:hAnsi="Times New Roman" w:cs="Times New Roman"/>
          <w:bCs/>
          <w:sz w:val="24"/>
          <w:szCs w:val="24"/>
        </w:rPr>
        <w:t xml:space="preserve"> suggests that coworkers did </w:t>
      </w:r>
      <w:r w:rsidR="00C453F7">
        <w:rPr>
          <w:rFonts w:ascii="Times New Roman" w:hAnsi="Times New Roman" w:cs="Times New Roman"/>
          <w:bCs/>
          <w:sz w:val="24"/>
          <w:szCs w:val="24"/>
        </w:rPr>
        <w:t>not negatively respond</w:t>
      </w:r>
      <w:r>
        <w:rPr>
          <w:rFonts w:ascii="Times New Roman" w:hAnsi="Times New Roman" w:cs="Times New Roman"/>
          <w:bCs/>
          <w:sz w:val="24"/>
          <w:szCs w:val="24"/>
        </w:rPr>
        <w:t xml:space="preserve"> </w:t>
      </w:r>
      <w:r w:rsidR="00C453F7">
        <w:rPr>
          <w:rFonts w:ascii="Times New Roman" w:hAnsi="Times New Roman" w:cs="Times New Roman"/>
          <w:bCs/>
          <w:sz w:val="24"/>
          <w:szCs w:val="24"/>
        </w:rPr>
        <w:t xml:space="preserve">to the </w:t>
      </w:r>
      <w:r>
        <w:rPr>
          <w:rFonts w:ascii="Times New Roman" w:hAnsi="Times New Roman" w:cs="Times New Roman"/>
          <w:bCs/>
          <w:sz w:val="24"/>
          <w:szCs w:val="24"/>
        </w:rPr>
        <w:t xml:space="preserve">provision of any </w:t>
      </w:r>
      <w:r w:rsidR="0025110F">
        <w:rPr>
          <w:rFonts w:ascii="Times New Roman" w:hAnsi="Times New Roman" w:cs="Times New Roman"/>
          <w:bCs/>
          <w:sz w:val="24"/>
          <w:szCs w:val="24"/>
        </w:rPr>
        <w:t xml:space="preserve">type of </w:t>
      </w:r>
      <w:r>
        <w:rPr>
          <w:rFonts w:ascii="Times New Roman" w:hAnsi="Times New Roman" w:cs="Times New Roman"/>
          <w:bCs/>
          <w:sz w:val="24"/>
          <w:szCs w:val="24"/>
        </w:rPr>
        <w:t xml:space="preserve">OCB. Logically, it makes sense that coworkers would be most sensitive to OCBs that directly benefit them and </w:t>
      </w:r>
      <w:r w:rsidR="00C453F7">
        <w:rPr>
          <w:rFonts w:ascii="Times New Roman" w:hAnsi="Times New Roman" w:cs="Times New Roman"/>
          <w:bCs/>
          <w:sz w:val="24"/>
          <w:szCs w:val="24"/>
        </w:rPr>
        <w:t xml:space="preserve">those that </w:t>
      </w:r>
      <w:r>
        <w:rPr>
          <w:rFonts w:ascii="Times New Roman" w:hAnsi="Times New Roman" w:cs="Times New Roman"/>
          <w:bCs/>
          <w:sz w:val="24"/>
          <w:szCs w:val="24"/>
        </w:rPr>
        <w:t>help them adapt to unforeseen change (i.e., becoming ill).</w:t>
      </w:r>
      <w:r w:rsidR="00E062F6">
        <w:rPr>
          <w:rFonts w:ascii="Times New Roman" w:hAnsi="Times New Roman" w:cs="Times New Roman"/>
          <w:bCs/>
          <w:sz w:val="24"/>
          <w:szCs w:val="24"/>
        </w:rPr>
        <w:t xml:space="preserve"> </w:t>
      </w:r>
      <w:r w:rsidR="004D25D0">
        <w:rPr>
          <w:rFonts w:ascii="Times New Roman" w:hAnsi="Times New Roman" w:cs="Times New Roman"/>
          <w:bCs/>
          <w:sz w:val="24"/>
          <w:szCs w:val="24"/>
        </w:rPr>
        <w:t xml:space="preserve">If organizations wish to improve coworker relationships, it may be useful to work at developing a culture that broadly encourages helping behavior with a special focus on the provision of promotive OCBIs. </w:t>
      </w:r>
      <w:r w:rsidR="00BF3A9F">
        <w:rPr>
          <w:rFonts w:ascii="Times New Roman" w:hAnsi="Times New Roman" w:cs="Times New Roman"/>
          <w:bCs/>
          <w:sz w:val="24"/>
          <w:szCs w:val="24"/>
        </w:rPr>
        <w:t>Despite the utility and relative consistency of these findings,</w:t>
      </w:r>
      <w:r w:rsidR="00147F71">
        <w:rPr>
          <w:rFonts w:ascii="Times New Roman" w:hAnsi="Times New Roman" w:cs="Times New Roman"/>
          <w:bCs/>
          <w:sz w:val="24"/>
          <w:szCs w:val="24"/>
        </w:rPr>
        <w:t xml:space="preserve"> </w:t>
      </w:r>
      <w:r w:rsidR="00BF3A9F">
        <w:rPr>
          <w:rFonts w:ascii="Times New Roman" w:hAnsi="Times New Roman" w:cs="Times New Roman"/>
          <w:bCs/>
          <w:sz w:val="24"/>
          <w:szCs w:val="24"/>
        </w:rPr>
        <w:t xml:space="preserve">the effect sizes for </w:t>
      </w:r>
      <w:r w:rsidR="00505DB7">
        <w:rPr>
          <w:rFonts w:ascii="Times New Roman" w:hAnsi="Times New Roman" w:cs="Times New Roman"/>
          <w:bCs/>
          <w:sz w:val="24"/>
          <w:szCs w:val="24"/>
        </w:rPr>
        <w:t>type of OCB were small and the manipulation checks did suggest that promotive OCBIs were the only type of OCB that participants could consistently differentiate from the others. Therefore, the findings for type of OCB should be considered with caution.</w:t>
      </w:r>
      <w:r w:rsidR="00BF3A9F">
        <w:rPr>
          <w:rFonts w:ascii="Times New Roman" w:hAnsi="Times New Roman" w:cs="Times New Roman"/>
          <w:bCs/>
          <w:sz w:val="24"/>
          <w:szCs w:val="24"/>
        </w:rPr>
        <w:t xml:space="preserve"> </w:t>
      </w:r>
    </w:p>
    <w:p w14:paraId="64853F40" w14:textId="71DBB832" w:rsidR="00045566" w:rsidRDefault="000F2508" w:rsidP="00045566">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These results also work to confirm that attributed motivation does </w:t>
      </w:r>
      <w:proofErr w:type="gramStart"/>
      <w:r>
        <w:rPr>
          <w:rFonts w:ascii="Times New Roman" w:hAnsi="Times New Roman" w:cs="Times New Roman"/>
          <w:bCs/>
          <w:sz w:val="24"/>
          <w:szCs w:val="24"/>
        </w:rPr>
        <w:t>have an effect on</w:t>
      </w:r>
      <w:proofErr w:type="gramEnd"/>
      <w:r>
        <w:rPr>
          <w:rFonts w:ascii="Times New Roman" w:hAnsi="Times New Roman" w:cs="Times New Roman"/>
          <w:bCs/>
          <w:sz w:val="24"/>
          <w:szCs w:val="24"/>
        </w:rPr>
        <w:t xml:space="preserve"> how OCBs influence work-related outcomes. </w:t>
      </w:r>
      <w:r w:rsidR="00EA01CB">
        <w:rPr>
          <w:rFonts w:ascii="Times New Roman" w:hAnsi="Times New Roman" w:cs="Times New Roman"/>
          <w:bCs/>
          <w:sz w:val="24"/>
          <w:szCs w:val="24"/>
        </w:rPr>
        <w:t>W</w:t>
      </w:r>
      <w:r>
        <w:rPr>
          <w:rFonts w:ascii="Times New Roman" w:hAnsi="Times New Roman" w:cs="Times New Roman"/>
          <w:bCs/>
          <w:sz w:val="24"/>
          <w:szCs w:val="24"/>
        </w:rPr>
        <w:t xml:space="preserve">hen </w:t>
      </w:r>
      <w:r w:rsidR="00751B7F">
        <w:rPr>
          <w:rFonts w:ascii="Times New Roman" w:hAnsi="Times New Roman" w:cs="Times New Roman"/>
          <w:bCs/>
          <w:sz w:val="24"/>
          <w:szCs w:val="24"/>
        </w:rPr>
        <w:t>participants</w:t>
      </w:r>
      <w:r>
        <w:rPr>
          <w:rFonts w:ascii="Times New Roman" w:hAnsi="Times New Roman" w:cs="Times New Roman"/>
          <w:bCs/>
          <w:sz w:val="24"/>
          <w:szCs w:val="24"/>
        </w:rPr>
        <w:t xml:space="preserve"> perceived their coworker to be motivated by obligation, OCB had a negative impact on the</w:t>
      </w:r>
      <w:r w:rsidR="0006330D">
        <w:rPr>
          <w:rFonts w:ascii="Times New Roman" w:hAnsi="Times New Roman" w:cs="Times New Roman"/>
          <w:bCs/>
          <w:sz w:val="24"/>
          <w:szCs w:val="24"/>
        </w:rPr>
        <w:t xml:space="preserve"> participant’s </w:t>
      </w:r>
      <w:r>
        <w:rPr>
          <w:rFonts w:ascii="Times New Roman" w:hAnsi="Times New Roman" w:cs="Times New Roman"/>
          <w:bCs/>
          <w:sz w:val="24"/>
          <w:szCs w:val="24"/>
        </w:rPr>
        <w:t xml:space="preserve">willingness to </w:t>
      </w:r>
      <w:r>
        <w:rPr>
          <w:rFonts w:ascii="Times New Roman" w:hAnsi="Times New Roman" w:cs="Times New Roman"/>
          <w:bCs/>
          <w:sz w:val="24"/>
          <w:szCs w:val="24"/>
        </w:rPr>
        <w:lastRenderedPageBreak/>
        <w:t xml:space="preserve">collaborate with the coworker and </w:t>
      </w:r>
      <w:r w:rsidR="00C453F7">
        <w:rPr>
          <w:rFonts w:ascii="Times New Roman" w:hAnsi="Times New Roman" w:cs="Times New Roman"/>
          <w:bCs/>
          <w:sz w:val="24"/>
          <w:szCs w:val="24"/>
        </w:rPr>
        <w:t>the number of recommendation</w:t>
      </w:r>
      <w:r w:rsidR="0006330D">
        <w:rPr>
          <w:rFonts w:ascii="Times New Roman" w:hAnsi="Times New Roman" w:cs="Times New Roman"/>
          <w:bCs/>
          <w:sz w:val="24"/>
          <w:szCs w:val="24"/>
        </w:rPr>
        <w:t>s</w:t>
      </w:r>
      <w:r w:rsidR="00C453F7">
        <w:rPr>
          <w:rFonts w:ascii="Times New Roman" w:hAnsi="Times New Roman" w:cs="Times New Roman"/>
          <w:bCs/>
          <w:sz w:val="24"/>
          <w:szCs w:val="24"/>
        </w:rPr>
        <w:t xml:space="preserve"> they were willing to provide.</w:t>
      </w:r>
      <w:r>
        <w:rPr>
          <w:rFonts w:ascii="Times New Roman" w:hAnsi="Times New Roman" w:cs="Times New Roman"/>
          <w:bCs/>
          <w:sz w:val="24"/>
          <w:szCs w:val="24"/>
        </w:rPr>
        <w:t xml:space="preserve"> However, when participants </w:t>
      </w:r>
      <w:r w:rsidR="0021107D">
        <w:rPr>
          <w:rFonts w:ascii="Times New Roman" w:hAnsi="Times New Roman" w:cs="Times New Roman"/>
          <w:bCs/>
          <w:sz w:val="24"/>
          <w:szCs w:val="24"/>
        </w:rPr>
        <w:t>thought</w:t>
      </w:r>
      <w:r>
        <w:rPr>
          <w:rFonts w:ascii="Times New Roman" w:hAnsi="Times New Roman" w:cs="Times New Roman"/>
          <w:bCs/>
          <w:sz w:val="24"/>
          <w:szCs w:val="24"/>
        </w:rPr>
        <w:t xml:space="preserve"> </w:t>
      </w:r>
      <w:r w:rsidR="00A950E1">
        <w:rPr>
          <w:rFonts w:ascii="Times New Roman" w:hAnsi="Times New Roman" w:cs="Times New Roman"/>
          <w:bCs/>
          <w:sz w:val="24"/>
          <w:szCs w:val="24"/>
        </w:rPr>
        <w:t xml:space="preserve">that </w:t>
      </w:r>
      <w:r>
        <w:rPr>
          <w:rFonts w:ascii="Times New Roman" w:hAnsi="Times New Roman" w:cs="Times New Roman"/>
          <w:bCs/>
          <w:sz w:val="24"/>
          <w:szCs w:val="24"/>
        </w:rPr>
        <w:t xml:space="preserve">their coworker was motivated by prosocial values, </w:t>
      </w:r>
      <w:r w:rsidR="0021107D">
        <w:rPr>
          <w:rFonts w:ascii="Times New Roman" w:hAnsi="Times New Roman" w:cs="Times New Roman"/>
          <w:bCs/>
          <w:sz w:val="24"/>
          <w:szCs w:val="24"/>
        </w:rPr>
        <w:t>it positively influenced their liking for the coworker, their perceptions of the coworker</w:t>
      </w:r>
      <w:r w:rsidR="00A950E1">
        <w:rPr>
          <w:rFonts w:ascii="Times New Roman" w:hAnsi="Times New Roman" w:cs="Times New Roman"/>
          <w:bCs/>
          <w:sz w:val="24"/>
          <w:szCs w:val="24"/>
        </w:rPr>
        <w:t>’s</w:t>
      </w:r>
      <w:r w:rsidR="0021107D">
        <w:rPr>
          <w:rFonts w:ascii="Times New Roman" w:hAnsi="Times New Roman" w:cs="Times New Roman"/>
          <w:bCs/>
          <w:sz w:val="24"/>
          <w:szCs w:val="24"/>
        </w:rPr>
        <w:t xml:space="preserve"> competence, </w:t>
      </w:r>
      <w:r w:rsidR="00F83FB9">
        <w:rPr>
          <w:rFonts w:ascii="Times New Roman" w:hAnsi="Times New Roman" w:cs="Times New Roman"/>
          <w:bCs/>
          <w:sz w:val="24"/>
          <w:szCs w:val="24"/>
        </w:rPr>
        <w:t>their</w:t>
      </w:r>
      <w:r w:rsidR="0021107D">
        <w:rPr>
          <w:rFonts w:ascii="Times New Roman" w:hAnsi="Times New Roman" w:cs="Times New Roman"/>
          <w:bCs/>
          <w:sz w:val="24"/>
          <w:szCs w:val="24"/>
        </w:rPr>
        <w:t xml:space="preserve"> willingness to work with the coworker</w:t>
      </w:r>
      <w:r w:rsidR="00F83FB9">
        <w:rPr>
          <w:rFonts w:ascii="Times New Roman" w:hAnsi="Times New Roman" w:cs="Times New Roman"/>
          <w:bCs/>
          <w:sz w:val="24"/>
          <w:szCs w:val="24"/>
        </w:rPr>
        <w:t>,</w:t>
      </w:r>
      <w:r w:rsidR="0021107D">
        <w:rPr>
          <w:rFonts w:ascii="Times New Roman" w:hAnsi="Times New Roman" w:cs="Times New Roman"/>
          <w:bCs/>
          <w:sz w:val="24"/>
          <w:szCs w:val="24"/>
        </w:rPr>
        <w:t xml:space="preserve"> and the number of recommendations they were willing to provide. </w:t>
      </w:r>
      <w:r w:rsidR="008C2853">
        <w:rPr>
          <w:rFonts w:ascii="Times New Roman" w:hAnsi="Times New Roman" w:cs="Times New Roman"/>
          <w:bCs/>
          <w:sz w:val="24"/>
          <w:szCs w:val="24"/>
        </w:rPr>
        <w:t>C</w:t>
      </w:r>
      <w:r>
        <w:rPr>
          <w:rFonts w:ascii="Times New Roman" w:hAnsi="Times New Roman" w:cs="Times New Roman"/>
          <w:bCs/>
          <w:sz w:val="24"/>
          <w:szCs w:val="24"/>
        </w:rPr>
        <w:t>hanges in OCB</w:t>
      </w:r>
      <w:r w:rsidR="004B6D0C">
        <w:rPr>
          <w:rFonts w:ascii="Times New Roman" w:hAnsi="Times New Roman" w:cs="Times New Roman"/>
          <w:bCs/>
          <w:sz w:val="24"/>
          <w:szCs w:val="24"/>
        </w:rPr>
        <w:t xml:space="preserve"> </w:t>
      </w:r>
      <w:r w:rsidR="008C2853">
        <w:rPr>
          <w:rFonts w:ascii="Times New Roman" w:hAnsi="Times New Roman" w:cs="Times New Roman"/>
          <w:bCs/>
          <w:sz w:val="24"/>
          <w:szCs w:val="24"/>
        </w:rPr>
        <w:t xml:space="preserve">(i.e., increases and decreases) </w:t>
      </w:r>
      <w:r w:rsidR="004B6D0C">
        <w:rPr>
          <w:rFonts w:ascii="Times New Roman" w:hAnsi="Times New Roman" w:cs="Times New Roman"/>
          <w:bCs/>
          <w:sz w:val="24"/>
          <w:szCs w:val="24"/>
        </w:rPr>
        <w:t xml:space="preserve">were </w:t>
      </w:r>
      <w:r w:rsidR="00144E95">
        <w:rPr>
          <w:rFonts w:ascii="Times New Roman" w:hAnsi="Times New Roman" w:cs="Times New Roman"/>
          <w:bCs/>
          <w:sz w:val="24"/>
          <w:szCs w:val="24"/>
        </w:rPr>
        <w:t xml:space="preserve">also </w:t>
      </w:r>
      <w:r w:rsidR="004B6D0C">
        <w:rPr>
          <w:rFonts w:ascii="Times New Roman" w:hAnsi="Times New Roman" w:cs="Times New Roman"/>
          <w:bCs/>
          <w:sz w:val="24"/>
          <w:szCs w:val="24"/>
        </w:rPr>
        <w:t>negatively associated with</w:t>
      </w:r>
      <w:r w:rsidR="00A950E1">
        <w:rPr>
          <w:rFonts w:ascii="Times New Roman" w:hAnsi="Times New Roman" w:cs="Times New Roman"/>
          <w:bCs/>
          <w:sz w:val="24"/>
          <w:szCs w:val="24"/>
        </w:rPr>
        <w:t xml:space="preserve"> </w:t>
      </w:r>
      <w:r w:rsidR="004B6D0C">
        <w:rPr>
          <w:rFonts w:ascii="Times New Roman" w:hAnsi="Times New Roman" w:cs="Times New Roman"/>
          <w:bCs/>
          <w:sz w:val="24"/>
          <w:szCs w:val="24"/>
        </w:rPr>
        <w:t>prosocial values</w:t>
      </w:r>
      <w:r w:rsidR="00A950E1">
        <w:rPr>
          <w:rFonts w:ascii="Times New Roman" w:hAnsi="Times New Roman" w:cs="Times New Roman"/>
          <w:bCs/>
          <w:sz w:val="24"/>
          <w:szCs w:val="24"/>
        </w:rPr>
        <w:t xml:space="preserve">. </w:t>
      </w:r>
      <w:r w:rsidR="006B35E2">
        <w:rPr>
          <w:rFonts w:ascii="Times New Roman" w:hAnsi="Times New Roman" w:cs="Times New Roman"/>
          <w:bCs/>
          <w:sz w:val="24"/>
          <w:szCs w:val="24"/>
        </w:rPr>
        <w:t>Specifically</w:t>
      </w:r>
      <w:r w:rsidR="00144E95">
        <w:rPr>
          <w:rFonts w:ascii="Times New Roman" w:hAnsi="Times New Roman" w:cs="Times New Roman"/>
          <w:bCs/>
          <w:sz w:val="24"/>
          <w:szCs w:val="24"/>
        </w:rPr>
        <w:t>, p</w:t>
      </w:r>
      <w:r w:rsidR="00A950E1">
        <w:rPr>
          <w:rFonts w:ascii="Times New Roman" w:hAnsi="Times New Roman" w:cs="Times New Roman"/>
          <w:bCs/>
          <w:sz w:val="24"/>
          <w:szCs w:val="24"/>
        </w:rPr>
        <w:t xml:space="preserve">articipants assumed that decreases in </w:t>
      </w:r>
      <w:r w:rsidR="00C94265">
        <w:rPr>
          <w:rFonts w:ascii="Times New Roman" w:hAnsi="Times New Roman" w:cs="Times New Roman"/>
          <w:bCs/>
          <w:sz w:val="24"/>
          <w:szCs w:val="24"/>
        </w:rPr>
        <w:t xml:space="preserve">coworker </w:t>
      </w:r>
      <w:r w:rsidR="00A950E1">
        <w:rPr>
          <w:rFonts w:ascii="Times New Roman" w:hAnsi="Times New Roman" w:cs="Times New Roman"/>
          <w:bCs/>
          <w:sz w:val="24"/>
          <w:szCs w:val="24"/>
        </w:rPr>
        <w:t>OCB were more strongly driven by obligation, while increases in OCB were not. Th</w:t>
      </w:r>
      <w:r w:rsidR="00C94265">
        <w:rPr>
          <w:rFonts w:ascii="Times New Roman" w:hAnsi="Times New Roman" w:cs="Times New Roman"/>
          <w:bCs/>
          <w:sz w:val="24"/>
          <w:szCs w:val="24"/>
        </w:rPr>
        <w:t>is suggests that when employees alter their OCB performance, coworkers may assume that they are lacking in prosocial motivation</w:t>
      </w:r>
      <w:r w:rsidR="00AC7BEE">
        <w:rPr>
          <w:rFonts w:ascii="Times New Roman" w:hAnsi="Times New Roman" w:cs="Times New Roman"/>
          <w:bCs/>
          <w:sz w:val="24"/>
          <w:szCs w:val="24"/>
        </w:rPr>
        <w:t>. Additionally,</w:t>
      </w:r>
      <w:r w:rsidR="00C94265">
        <w:rPr>
          <w:rFonts w:ascii="Times New Roman" w:hAnsi="Times New Roman" w:cs="Times New Roman"/>
          <w:bCs/>
          <w:sz w:val="24"/>
          <w:szCs w:val="24"/>
        </w:rPr>
        <w:t xml:space="preserve"> if the change observed </w:t>
      </w:r>
      <w:r w:rsidR="00AC7BEE">
        <w:rPr>
          <w:rFonts w:ascii="Times New Roman" w:hAnsi="Times New Roman" w:cs="Times New Roman"/>
          <w:bCs/>
          <w:sz w:val="24"/>
          <w:szCs w:val="24"/>
        </w:rPr>
        <w:t>is</w:t>
      </w:r>
      <w:r w:rsidR="00C94265">
        <w:rPr>
          <w:rFonts w:ascii="Times New Roman" w:hAnsi="Times New Roman" w:cs="Times New Roman"/>
          <w:bCs/>
          <w:sz w:val="24"/>
          <w:szCs w:val="24"/>
        </w:rPr>
        <w:t xml:space="preserve"> a decrease in OCB, </w:t>
      </w:r>
      <w:r w:rsidR="00AC7BEE">
        <w:rPr>
          <w:rFonts w:ascii="Times New Roman" w:hAnsi="Times New Roman" w:cs="Times New Roman"/>
          <w:bCs/>
          <w:sz w:val="24"/>
          <w:szCs w:val="24"/>
        </w:rPr>
        <w:t xml:space="preserve">coworkers may assume </w:t>
      </w:r>
      <w:r w:rsidR="00C94265">
        <w:rPr>
          <w:rFonts w:ascii="Times New Roman" w:hAnsi="Times New Roman" w:cs="Times New Roman"/>
          <w:bCs/>
          <w:sz w:val="24"/>
          <w:szCs w:val="24"/>
        </w:rPr>
        <w:t xml:space="preserve">that any remaining helping behavior is driven by a sense of obligation. </w:t>
      </w:r>
      <w:r w:rsidR="004B6D0C">
        <w:rPr>
          <w:rFonts w:ascii="Times New Roman" w:hAnsi="Times New Roman" w:cs="Times New Roman"/>
          <w:bCs/>
          <w:sz w:val="24"/>
          <w:szCs w:val="24"/>
        </w:rPr>
        <w:t xml:space="preserve">Although </w:t>
      </w:r>
      <w:r w:rsidR="008C2853">
        <w:rPr>
          <w:rFonts w:ascii="Times New Roman" w:hAnsi="Times New Roman" w:cs="Times New Roman"/>
          <w:bCs/>
          <w:sz w:val="24"/>
          <w:szCs w:val="24"/>
        </w:rPr>
        <w:t xml:space="preserve">the effect of </w:t>
      </w:r>
      <w:r w:rsidR="004B6D0C">
        <w:rPr>
          <w:rFonts w:ascii="Times New Roman" w:hAnsi="Times New Roman" w:cs="Times New Roman"/>
          <w:bCs/>
          <w:sz w:val="24"/>
          <w:szCs w:val="24"/>
        </w:rPr>
        <w:t xml:space="preserve">increases in OCB </w:t>
      </w:r>
      <w:r w:rsidR="008C2853">
        <w:rPr>
          <w:rFonts w:ascii="Times New Roman" w:hAnsi="Times New Roman" w:cs="Times New Roman"/>
          <w:bCs/>
          <w:sz w:val="24"/>
          <w:szCs w:val="24"/>
        </w:rPr>
        <w:t xml:space="preserve">was largely mediated by </w:t>
      </w:r>
      <w:r w:rsidR="004B6D0C">
        <w:rPr>
          <w:rFonts w:ascii="Times New Roman" w:hAnsi="Times New Roman" w:cs="Times New Roman"/>
          <w:bCs/>
          <w:sz w:val="24"/>
          <w:szCs w:val="24"/>
        </w:rPr>
        <w:t>attributed motivation, decreases in OCB had both a direct and indirect effect</w:t>
      </w:r>
      <w:r w:rsidR="008C2853">
        <w:rPr>
          <w:rFonts w:ascii="Times New Roman" w:hAnsi="Times New Roman" w:cs="Times New Roman"/>
          <w:bCs/>
          <w:sz w:val="24"/>
          <w:szCs w:val="24"/>
        </w:rPr>
        <w:t>s</w:t>
      </w:r>
      <w:r w:rsidR="004B6D0C">
        <w:rPr>
          <w:rFonts w:ascii="Times New Roman" w:hAnsi="Times New Roman" w:cs="Times New Roman"/>
          <w:bCs/>
          <w:sz w:val="24"/>
          <w:szCs w:val="24"/>
        </w:rPr>
        <w:t xml:space="preserve">. These findings work to reaffirm the conclusion that decreases in OCB are </w:t>
      </w:r>
      <w:r w:rsidR="00006B69">
        <w:rPr>
          <w:rFonts w:ascii="Times New Roman" w:hAnsi="Times New Roman" w:cs="Times New Roman"/>
          <w:bCs/>
          <w:sz w:val="24"/>
          <w:szCs w:val="24"/>
        </w:rPr>
        <w:t>notably</w:t>
      </w:r>
      <w:r w:rsidR="004B6D0C">
        <w:rPr>
          <w:rFonts w:ascii="Times New Roman" w:hAnsi="Times New Roman" w:cs="Times New Roman"/>
          <w:bCs/>
          <w:sz w:val="24"/>
          <w:szCs w:val="24"/>
        </w:rPr>
        <w:t xml:space="preserve"> more harmful to </w:t>
      </w:r>
      <w:r w:rsidR="005D2D4D">
        <w:rPr>
          <w:rFonts w:ascii="Times New Roman" w:hAnsi="Times New Roman" w:cs="Times New Roman"/>
          <w:bCs/>
          <w:sz w:val="24"/>
          <w:szCs w:val="24"/>
        </w:rPr>
        <w:t xml:space="preserve">coworker’s perceptions of and responses to </w:t>
      </w:r>
      <w:r w:rsidR="00AC7BEE">
        <w:rPr>
          <w:rFonts w:ascii="Times New Roman" w:hAnsi="Times New Roman" w:cs="Times New Roman"/>
          <w:bCs/>
          <w:sz w:val="24"/>
          <w:szCs w:val="24"/>
        </w:rPr>
        <w:t xml:space="preserve">employees who </w:t>
      </w:r>
      <w:r w:rsidR="00EA007A">
        <w:rPr>
          <w:rFonts w:ascii="Times New Roman" w:hAnsi="Times New Roman" w:cs="Times New Roman"/>
          <w:bCs/>
          <w:sz w:val="24"/>
          <w:szCs w:val="24"/>
        </w:rPr>
        <w:t>perform</w:t>
      </w:r>
      <w:r w:rsidR="00AC7BEE">
        <w:rPr>
          <w:rFonts w:ascii="Times New Roman" w:hAnsi="Times New Roman" w:cs="Times New Roman"/>
          <w:bCs/>
          <w:sz w:val="24"/>
          <w:szCs w:val="24"/>
        </w:rPr>
        <w:t xml:space="preserve"> OCBs</w:t>
      </w:r>
      <w:r w:rsidR="005D2D4D">
        <w:rPr>
          <w:rFonts w:ascii="Times New Roman" w:hAnsi="Times New Roman" w:cs="Times New Roman"/>
          <w:bCs/>
          <w:sz w:val="24"/>
          <w:szCs w:val="24"/>
        </w:rPr>
        <w:t xml:space="preserve">. </w:t>
      </w:r>
    </w:p>
    <w:p w14:paraId="16708A2B" w14:textId="63AFA852" w:rsidR="000F2508" w:rsidRDefault="00F60567" w:rsidP="00F6056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w:t>
      </w:r>
      <w:r w:rsidR="00AC7BEE">
        <w:rPr>
          <w:rFonts w:ascii="Times New Roman" w:hAnsi="Times New Roman" w:cs="Times New Roman"/>
          <w:bCs/>
          <w:sz w:val="24"/>
          <w:szCs w:val="24"/>
        </w:rPr>
        <w:t xml:space="preserve">s it relates to type, </w:t>
      </w:r>
      <w:r w:rsidR="005D2D4D">
        <w:rPr>
          <w:rFonts w:ascii="Times New Roman" w:hAnsi="Times New Roman" w:cs="Times New Roman"/>
          <w:bCs/>
          <w:sz w:val="24"/>
          <w:szCs w:val="24"/>
        </w:rPr>
        <w:t xml:space="preserve">OCBOs were negatively associated with prosocial values, but positively associated with obligation. However, OCBIs were positively related to prosocial values, and unrelated to obligation. These findings indicate that when an employee </w:t>
      </w:r>
      <w:r w:rsidR="00EA007A">
        <w:rPr>
          <w:rFonts w:ascii="Times New Roman" w:hAnsi="Times New Roman" w:cs="Times New Roman"/>
          <w:bCs/>
          <w:sz w:val="24"/>
          <w:szCs w:val="24"/>
        </w:rPr>
        <w:t>engages in</w:t>
      </w:r>
      <w:r w:rsidR="005D2D4D">
        <w:rPr>
          <w:rFonts w:ascii="Times New Roman" w:hAnsi="Times New Roman" w:cs="Times New Roman"/>
          <w:bCs/>
          <w:sz w:val="24"/>
          <w:szCs w:val="24"/>
        </w:rPr>
        <w:t xml:space="preserve"> OCBs that are personally directed at their coworkers, the coworkers are more likely to see th</w:t>
      </w:r>
      <w:r w:rsidR="00AC7BEE">
        <w:rPr>
          <w:rFonts w:ascii="Times New Roman" w:hAnsi="Times New Roman" w:cs="Times New Roman"/>
          <w:bCs/>
          <w:sz w:val="24"/>
          <w:szCs w:val="24"/>
        </w:rPr>
        <w:t>at</w:t>
      </w:r>
      <w:r w:rsidR="005D2D4D">
        <w:rPr>
          <w:rFonts w:ascii="Times New Roman" w:hAnsi="Times New Roman" w:cs="Times New Roman"/>
          <w:bCs/>
          <w:sz w:val="24"/>
          <w:szCs w:val="24"/>
        </w:rPr>
        <w:t xml:space="preserve"> OCB as being driven by an internal sense of altruism. As it relates to the orientation dimension, </w:t>
      </w:r>
      <w:r w:rsidR="002E20C5" w:rsidRPr="002E20C5">
        <w:rPr>
          <w:rFonts w:ascii="Times New Roman" w:hAnsi="Times New Roman" w:cs="Times New Roman"/>
          <w:bCs/>
          <w:sz w:val="24"/>
          <w:szCs w:val="24"/>
        </w:rPr>
        <w:t xml:space="preserve">the impact of protective OCBs had a direct relationship to the </w:t>
      </w:r>
      <w:r w:rsidR="008B027D">
        <w:rPr>
          <w:rFonts w:ascii="Times New Roman" w:hAnsi="Times New Roman" w:cs="Times New Roman"/>
          <w:bCs/>
          <w:sz w:val="24"/>
          <w:szCs w:val="24"/>
        </w:rPr>
        <w:t>likability</w:t>
      </w:r>
      <w:r w:rsidR="002E20C5" w:rsidRPr="002E20C5">
        <w:rPr>
          <w:rFonts w:ascii="Times New Roman" w:hAnsi="Times New Roman" w:cs="Times New Roman"/>
          <w:bCs/>
          <w:sz w:val="24"/>
          <w:szCs w:val="24"/>
        </w:rPr>
        <w:t xml:space="preserve"> and perceived competence of the employee, while the impact of promotive OCBs on </w:t>
      </w:r>
      <w:r w:rsidR="008B027D">
        <w:rPr>
          <w:rFonts w:ascii="Times New Roman" w:hAnsi="Times New Roman" w:cs="Times New Roman"/>
          <w:bCs/>
          <w:sz w:val="24"/>
          <w:szCs w:val="24"/>
        </w:rPr>
        <w:t>likability</w:t>
      </w:r>
      <w:r w:rsidR="002E20C5" w:rsidRPr="002E20C5">
        <w:rPr>
          <w:rFonts w:ascii="Times New Roman" w:hAnsi="Times New Roman" w:cs="Times New Roman"/>
          <w:bCs/>
          <w:sz w:val="24"/>
          <w:szCs w:val="24"/>
        </w:rPr>
        <w:t xml:space="preserve"> and perceived competence of the coworker were fully mediated by attributed motivation (e.g., </w:t>
      </w:r>
      <w:r w:rsidR="002E20C5">
        <w:rPr>
          <w:rFonts w:ascii="Times New Roman" w:hAnsi="Times New Roman" w:cs="Times New Roman"/>
          <w:bCs/>
          <w:sz w:val="24"/>
          <w:szCs w:val="24"/>
        </w:rPr>
        <w:t>prosocial values, obligation)</w:t>
      </w:r>
      <w:r w:rsidR="0064209F">
        <w:rPr>
          <w:rFonts w:ascii="Times New Roman" w:hAnsi="Times New Roman" w:cs="Times New Roman"/>
          <w:bCs/>
          <w:sz w:val="24"/>
          <w:szCs w:val="24"/>
        </w:rPr>
        <w:t>.</w:t>
      </w:r>
    </w:p>
    <w:p w14:paraId="0F5BB617" w14:textId="18FE713F" w:rsidR="0064209F" w:rsidRDefault="0064209F" w:rsidP="0064209F">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Taken together, the results for the effect of motivation on coworker-relevant outcomes suggests that employees will reap the most benefits from OCB if others in their workplace assume that an employee helps because he/she is altruistic. If change in OCB is negatively associated with altruism (i.e., prosocial values) employees should avoid sudden increases of OCB during times of change or perhaps directly before a promotion as this behavior may yield unintended negative results</w:t>
      </w:r>
      <w:r w:rsidR="0010119C">
        <w:rPr>
          <w:rFonts w:ascii="Times New Roman" w:hAnsi="Times New Roman" w:cs="Times New Roman"/>
          <w:bCs/>
          <w:sz w:val="24"/>
          <w:szCs w:val="24"/>
        </w:rPr>
        <w:t xml:space="preserve">. </w:t>
      </w:r>
      <w:r w:rsidR="003A74E1">
        <w:rPr>
          <w:rFonts w:ascii="Times New Roman" w:hAnsi="Times New Roman" w:cs="Times New Roman"/>
          <w:bCs/>
          <w:sz w:val="24"/>
          <w:szCs w:val="24"/>
        </w:rPr>
        <w:t xml:space="preserve">Even for employees who are </w:t>
      </w:r>
      <w:r w:rsidR="00E01F78">
        <w:rPr>
          <w:rFonts w:ascii="Times New Roman" w:hAnsi="Times New Roman" w:cs="Times New Roman"/>
          <w:bCs/>
          <w:sz w:val="24"/>
          <w:szCs w:val="24"/>
        </w:rPr>
        <w:t>driven</w:t>
      </w:r>
      <w:r w:rsidR="003A74E1">
        <w:rPr>
          <w:rFonts w:ascii="Times New Roman" w:hAnsi="Times New Roman" w:cs="Times New Roman"/>
          <w:bCs/>
          <w:sz w:val="24"/>
          <w:szCs w:val="24"/>
        </w:rPr>
        <w:t xml:space="preserve"> by prosocial motivation, OCB performance is likely to eb</w:t>
      </w:r>
      <w:r w:rsidR="000752DC">
        <w:rPr>
          <w:rFonts w:ascii="Times New Roman" w:hAnsi="Times New Roman" w:cs="Times New Roman"/>
          <w:bCs/>
          <w:sz w:val="24"/>
          <w:szCs w:val="24"/>
        </w:rPr>
        <w:t>b</w:t>
      </w:r>
      <w:r w:rsidR="003A74E1">
        <w:rPr>
          <w:rFonts w:ascii="Times New Roman" w:hAnsi="Times New Roman" w:cs="Times New Roman"/>
          <w:bCs/>
          <w:sz w:val="24"/>
          <w:szCs w:val="24"/>
        </w:rPr>
        <w:t xml:space="preserve"> and flow. </w:t>
      </w:r>
      <w:r w:rsidR="0010119C">
        <w:rPr>
          <w:rFonts w:ascii="Times New Roman" w:hAnsi="Times New Roman" w:cs="Times New Roman"/>
          <w:bCs/>
          <w:sz w:val="24"/>
          <w:szCs w:val="24"/>
        </w:rPr>
        <w:t>In addition to encouraging promotive OCBI,</w:t>
      </w:r>
      <w:r w:rsidR="003A74E1">
        <w:rPr>
          <w:rFonts w:ascii="Times New Roman" w:hAnsi="Times New Roman" w:cs="Times New Roman"/>
          <w:bCs/>
          <w:sz w:val="24"/>
          <w:szCs w:val="24"/>
        </w:rPr>
        <w:t xml:space="preserve"> </w:t>
      </w:r>
      <w:r w:rsidR="0010119C">
        <w:rPr>
          <w:rFonts w:ascii="Times New Roman" w:hAnsi="Times New Roman" w:cs="Times New Roman"/>
          <w:bCs/>
          <w:sz w:val="24"/>
          <w:szCs w:val="24"/>
        </w:rPr>
        <w:t>managers may need to</w:t>
      </w:r>
      <w:r>
        <w:rPr>
          <w:rFonts w:ascii="Times New Roman" w:hAnsi="Times New Roman" w:cs="Times New Roman"/>
          <w:bCs/>
          <w:sz w:val="24"/>
          <w:szCs w:val="24"/>
        </w:rPr>
        <w:t xml:space="preserve"> address the negative outcomes associated with instability in OCB performance</w:t>
      </w:r>
      <w:r w:rsidR="0010119C">
        <w:rPr>
          <w:rFonts w:ascii="Times New Roman" w:hAnsi="Times New Roman" w:cs="Times New Roman"/>
          <w:bCs/>
          <w:sz w:val="24"/>
          <w:szCs w:val="24"/>
        </w:rPr>
        <w:t xml:space="preserve">. </w:t>
      </w:r>
      <w:r w:rsidR="003A74E1">
        <w:rPr>
          <w:rFonts w:ascii="Times New Roman" w:hAnsi="Times New Roman" w:cs="Times New Roman"/>
          <w:bCs/>
          <w:sz w:val="24"/>
          <w:szCs w:val="24"/>
        </w:rPr>
        <w:t>One solution may be for managers to</w:t>
      </w:r>
      <w:r>
        <w:rPr>
          <w:rFonts w:ascii="Times New Roman" w:hAnsi="Times New Roman" w:cs="Times New Roman"/>
          <w:bCs/>
          <w:sz w:val="24"/>
          <w:szCs w:val="24"/>
        </w:rPr>
        <w:t xml:space="preserve"> </w:t>
      </w:r>
      <w:r w:rsidR="003A74E1">
        <w:rPr>
          <w:rFonts w:ascii="Times New Roman" w:hAnsi="Times New Roman" w:cs="Times New Roman"/>
          <w:bCs/>
          <w:sz w:val="24"/>
          <w:szCs w:val="24"/>
        </w:rPr>
        <w:t>develop</w:t>
      </w:r>
      <w:r>
        <w:rPr>
          <w:rFonts w:ascii="Times New Roman" w:hAnsi="Times New Roman" w:cs="Times New Roman"/>
          <w:bCs/>
          <w:sz w:val="24"/>
          <w:szCs w:val="24"/>
        </w:rPr>
        <w:t xml:space="preserve"> a culture of OCB rotation whereby employees rotate helping responsibilities rather than leaving the most time-consuming or burnout facilitating helping behaviors (e.g., training new employees) to a select few. However, careful implementation of such an approach would be necessary in order to avoid perceptions of helping obligation. </w:t>
      </w:r>
    </w:p>
    <w:p w14:paraId="4BAC475C" w14:textId="53F22508" w:rsidR="00834159" w:rsidRPr="00D45C39" w:rsidRDefault="00834159" w:rsidP="005C7129">
      <w:pPr>
        <w:pStyle w:val="Heading2"/>
      </w:pPr>
      <w:bookmarkStart w:id="29" w:name="_Toc44947231"/>
      <w:r w:rsidRPr="00D45C39">
        <w:t>Limitations</w:t>
      </w:r>
      <w:bookmarkEnd w:id="29"/>
    </w:p>
    <w:p w14:paraId="2B3A74A2" w14:textId="59F310F9" w:rsidR="005F6F7E" w:rsidRPr="00D45C39" w:rsidRDefault="00F32DEA" w:rsidP="00F60567">
      <w:pPr>
        <w:spacing w:after="0" w:line="480" w:lineRule="auto"/>
        <w:rPr>
          <w:rFonts w:ascii="Times New Roman" w:eastAsia="Times New Roman" w:hAnsi="Times New Roman" w:cs="Times New Roman"/>
          <w:sz w:val="24"/>
          <w:szCs w:val="24"/>
        </w:rPr>
      </w:pPr>
      <w:r w:rsidRPr="00D45C39">
        <w:rPr>
          <w:rFonts w:ascii="Times New Roman" w:hAnsi="Times New Roman" w:cs="Times New Roman"/>
          <w:b/>
          <w:sz w:val="24"/>
          <w:szCs w:val="24"/>
        </w:rPr>
        <w:tab/>
      </w:r>
      <w:r w:rsidR="00B7479F">
        <w:rPr>
          <w:rFonts w:ascii="Times New Roman" w:hAnsi="Times New Roman" w:cs="Times New Roman"/>
          <w:bCs/>
          <w:sz w:val="24"/>
          <w:szCs w:val="24"/>
        </w:rPr>
        <w:t>Despite the utility of these findings, there are a few limitations of note.</w:t>
      </w:r>
      <w:r w:rsidR="00B7479F" w:rsidRPr="00B7479F">
        <w:rPr>
          <w:rFonts w:ascii="Times New Roman" w:hAnsi="Times New Roman" w:cs="Times New Roman"/>
          <w:bCs/>
          <w:sz w:val="24"/>
          <w:szCs w:val="24"/>
        </w:rPr>
        <w:t xml:space="preserve"> </w:t>
      </w:r>
      <w:r w:rsidRPr="00FC4F5D">
        <w:rPr>
          <w:rFonts w:ascii="Times New Roman" w:hAnsi="Times New Roman" w:cs="Times New Roman"/>
          <w:sz w:val="24"/>
          <w:szCs w:val="24"/>
        </w:rPr>
        <w:t xml:space="preserve">To begin, this study </w:t>
      </w:r>
      <w:r w:rsidR="00FC4F5D" w:rsidRPr="00FC4F5D">
        <w:rPr>
          <w:rFonts w:ascii="Times New Roman" w:hAnsi="Times New Roman" w:cs="Times New Roman"/>
          <w:sz w:val="24"/>
          <w:szCs w:val="24"/>
        </w:rPr>
        <w:t>utilizes</w:t>
      </w:r>
      <w:r w:rsidRPr="00FC4F5D">
        <w:rPr>
          <w:rFonts w:ascii="Times New Roman" w:hAnsi="Times New Roman" w:cs="Times New Roman"/>
          <w:sz w:val="24"/>
          <w:szCs w:val="24"/>
        </w:rPr>
        <w:t xml:space="preserve"> a low</w:t>
      </w:r>
      <w:r w:rsidR="008C41EE" w:rsidRPr="00FC4F5D">
        <w:rPr>
          <w:rFonts w:ascii="Times New Roman" w:hAnsi="Times New Roman" w:cs="Times New Roman"/>
          <w:sz w:val="24"/>
          <w:szCs w:val="24"/>
        </w:rPr>
        <w:t>-</w:t>
      </w:r>
      <w:r w:rsidRPr="00FC4F5D">
        <w:rPr>
          <w:rFonts w:ascii="Times New Roman" w:hAnsi="Times New Roman" w:cs="Times New Roman"/>
          <w:sz w:val="24"/>
          <w:szCs w:val="24"/>
        </w:rPr>
        <w:t>fidelity simulation</w:t>
      </w:r>
      <w:r w:rsidR="00C85579">
        <w:rPr>
          <w:rFonts w:ascii="Times New Roman" w:hAnsi="Times New Roman" w:cs="Times New Roman"/>
          <w:sz w:val="24"/>
          <w:szCs w:val="24"/>
        </w:rPr>
        <w:t xml:space="preserve">, which is inherently less </w:t>
      </w:r>
      <w:r w:rsidRPr="00FC4F5D">
        <w:rPr>
          <w:rFonts w:ascii="Times New Roman" w:hAnsi="Times New Roman" w:cs="Times New Roman"/>
          <w:sz w:val="24"/>
          <w:szCs w:val="24"/>
        </w:rPr>
        <w:t xml:space="preserve">salient </w:t>
      </w:r>
      <w:r w:rsidR="00C85579">
        <w:rPr>
          <w:rFonts w:ascii="Times New Roman" w:hAnsi="Times New Roman" w:cs="Times New Roman"/>
          <w:sz w:val="24"/>
          <w:szCs w:val="24"/>
        </w:rPr>
        <w:t>than</w:t>
      </w:r>
      <w:r w:rsidRPr="00FC4F5D">
        <w:rPr>
          <w:rFonts w:ascii="Times New Roman" w:hAnsi="Times New Roman" w:cs="Times New Roman"/>
          <w:sz w:val="24"/>
          <w:szCs w:val="24"/>
        </w:rPr>
        <w:t xml:space="preserve"> real workplace situation</w:t>
      </w:r>
      <w:r w:rsidR="00A949C1" w:rsidRPr="00FC4F5D">
        <w:rPr>
          <w:rFonts w:ascii="Times New Roman" w:hAnsi="Times New Roman" w:cs="Times New Roman"/>
          <w:sz w:val="24"/>
          <w:szCs w:val="24"/>
        </w:rPr>
        <w:t>s</w:t>
      </w:r>
      <w:r w:rsidRPr="00FC4F5D">
        <w:rPr>
          <w:rFonts w:ascii="Times New Roman" w:hAnsi="Times New Roman" w:cs="Times New Roman"/>
          <w:sz w:val="24"/>
          <w:szCs w:val="24"/>
        </w:rPr>
        <w:t xml:space="preserve">. </w:t>
      </w:r>
      <w:r w:rsidR="00C85579">
        <w:rPr>
          <w:rFonts w:ascii="Times New Roman" w:hAnsi="Times New Roman" w:cs="Times New Roman"/>
          <w:sz w:val="24"/>
          <w:szCs w:val="24"/>
        </w:rPr>
        <w:t>Therefore, the</w:t>
      </w:r>
      <w:r w:rsidRPr="00FC4F5D">
        <w:rPr>
          <w:rFonts w:ascii="Times New Roman" w:hAnsi="Times New Roman" w:cs="Times New Roman"/>
          <w:sz w:val="24"/>
          <w:szCs w:val="24"/>
        </w:rPr>
        <w:t xml:space="preserve"> outcomes associated with </w:t>
      </w:r>
      <w:r w:rsidR="00756DAD" w:rsidRPr="00FC4F5D">
        <w:rPr>
          <w:rFonts w:ascii="Times New Roman" w:hAnsi="Times New Roman" w:cs="Times New Roman"/>
          <w:sz w:val="24"/>
          <w:szCs w:val="24"/>
        </w:rPr>
        <w:t>the</w:t>
      </w:r>
      <w:r w:rsidR="00756DAD" w:rsidRPr="00D45C39">
        <w:rPr>
          <w:rFonts w:ascii="Times New Roman" w:hAnsi="Times New Roman" w:cs="Times New Roman"/>
          <w:sz w:val="24"/>
          <w:szCs w:val="24"/>
        </w:rPr>
        <w:t xml:space="preserve"> simulation (e.g., </w:t>
      </w:r>
      <w:proofErr w:type="gramStart"/>
      <w:r w:rsidR="00756DAD" w:rsidRPr="00D45C39">
        <w:rPr>
          <w:rFonts w:ascii="Times New Roman" w:hAnsi="Times New Roman" w:cs="Times New Roman"/>
          <w:sz w:val="24"/>
          <w:szCs w:val="24"/>
        </w:rPr>
        <w:t>actually having</w:t>
      </w:r>
      <w:proofErr w:type="gramEnd"/>
      <w:r w:rsidR="00756DAD" w:rsidRPr="00D45C39">
        <w:rPr>
          <w:rFonts w:ascii="Times New Roman" w:hAnsi="Times New Roman" w:cs="Times New Roman"/>
          <w:sz w:val="24"/>
          <w:szCs w:val="24"/>
        </w:rPr>
        <w:t xml:space="preserve"> to work with the </w:t>
      </w:r>
      <w:r w:rsidR="00D81358">
        <w:rPr>
          <w:rFonts w:ascii="Times New Roman" w:hAnsi="Times New Roman" w:cs="Times New Roman"/>
          <w:sz w:val="24"/>
          <w:szCs w:val="24"/>
        </w:rPr>
        <w:t>employee</w:t>
      </w:r>
      <w:r w:rsidR="00756DAD" w:rsidRPr="00D45C39">
        <w:rPr>
          <w:rFonts w:ascii="Times New Roman" w:hAnsi="Times New Roman" w:cs="Times New Roman"/>
          <w:sz w:val="24"/>
          <w:szCs w:val="24"/>
        </w:rPr>
        <w:t xml:space="preserve"> in question) </w:t>
      </w:r>
      <w:r w:rsidRPr="00D45C39">
        <w:rPr>
          <w:rFonts w:ascii="Times New Roman" w:hAnsi="Times New Roman" w:cs="Times New Roman"/>
          <w:sz w:val="24"/>
          <w:szCs w:val="24"/>
        </w:rPr>
        <w:t xml:space="preserve">may not be as striking as they would </w:t>
      </w:r>
      <w:r w:rsidR="00C85579">
        <w:rPr>
          <w:rFonts w:ascii="Times New Roman" w:hAnsi="Times New Roman" w:cs="Times New Roman"/>
          <w:sz w:val="24"/>
          <w:szCs w:val="24"/>
        </w:rPr>
        <w:t xml:space="preserve">have been in real life. </w:t>
      </w:r>
      <w:r w:rsidR="008506BF">
        <w:rPr>
          <w:rFonts w:ascii="Times New Roman" w:hAnsi="Times New Roman" w:cs="Times New Roman"/>
          <w:sz w:val="24"/>
          <w:szCs w:val="24"/>
        </w:rPr>
        <w:t xml:space="preserve">Similarly, </w:t>
      </w:r>
      <w:r w:rsidR="00C85579">
        <w:rPr>
          <w:rFonts w:ascii="Times New Roman" w:hAnsi="Times New Roman" w:cs="Times New Roman"/>
          <w:sz w:val="24"/>
          <w:szCs w:val="24"/>
        </w:rPr>
        <w:t>participants</w:t>
      </w:r>
      <w:r w:rsidR="0016423C">
        <w:rPr>
          <w:rFonts w:ascii="Times New Roman" w:hAnsi="Times New Roman" w:cs="Times New Roman"/>
          <w:sz w:val="24"/>
          <w:szCs w:val="24"/>
        </w:rPr>
        <w:t>’</w:t>
      </w:r>
      <w:r w:rsidR="008506BF">
        <w:rPr>
          <w:rFonts w:ascii="Times New Roman" w:hAnsi="Times New Roman" w:cs="Times New Roman"/>
          <w:sz w:val="24"/>
          <w:szCs w:val="24"/>
        </w:rPr>
        <w:t xml:space="preserve"> willingness to provide a recommendation and willingness to collaborate with an employee represent projected, rather than actual, behavior. It is possible that these projected actions do not</w:t>
      </w:r>
      <w:r w:rsidR="00D624FA">
        <w:rPr>
          <w:rFonts w:ascii="Times New Roman" w:hAnsi="Times New Roman" w:cs="Times New Roman"/>
          <w:sz w:val="24"/>
          <w:szCs w:val="24"/>
        </w:rPr>
        <w:t xml:space="preserve"> equate to reality. </w:t>
      </w:r>
      <w:r w:rsidR="008506BF">
        <w:rPr>
          <w:rFonts w:ascii="Times New Roman" w:hAnsi="Times New Roman" w:cs="Times New Roman"/>
          <w:sz w:val="24"/>
          <w:szCs w:val="24"/>
        </w:rPr>
        <w:t>R</w:t>
      </w:r>
      <w:r w:rsidR="00756DAD" w:rsidRPr="00D45C39">
        <w:rPr>
          <w:rFonts w:ascii="Times New Roman" w:hAnsi="Times New Roman" w:cs="Times New Roman"/>
          <w:sz w:val="24"/>
          <w:szCs w:val="24"/>
        </w:rPr>
        <w:t>esearch suggests that helping others makes people feel good about themselves (</w:t>
      </w:r>
      <w:r w:rsidR="00A949C1">
        <w:rPr>
          <w:rFonts w:ascii="Times New Roman" w:hAnsi="Times New Roman" w:cs="Times New Roman"/>
          <w:sz w:val="24"/>
          <w:szCs w:val="24"/>
        </w:rPr>
        <w:t>Chan</w:t>
      </w:r>
      <w:r w:rsidR="00F510E4">
        <w:rPr>
          <w:rFonts w:ascii="Times New Roman" w:hAnsi="Times New Roman" w:cs="Times New Roman"/>
          <w:sz w:val="24"/>
          <w:szCs w:val="24"/>
        </w:rPr>
        <w:t>c</w:t>
      </w:r>
      <w:r w:rsidR="00A949C1">
        <w:rPr>
          <w:rFonts w:ascii="Times New Roman" w:hAnsi="Times New Roman" w:cs="Times New Roman"/>
          <w:sz w:val="24"/>
          <w:szCs w:val="24"/>
        </w:rPr>
        <w:t>ellor, 2013</w:t>
      </w:r>
      <w:r w:rsidR="00756DAD" w:rsidRPr="00D45C39">
        <w:rPr>
          <w:rFonts w:ascii="Times New Roman" w:hAnsi="Times New Roman" w:cs="Times New Roman"/>
          <w:sz w:val="24"/>
          <w:szCs w:val="24"/>
        </w:rPr>
        <w:t xml:space="preserve">). </w:t>
      </w:r>
      <w:r w:rsidR="00A949C1">
        <w:rPr>
          <w:rFonts w:ascii="Times New Roman" w:hAnsi="Times New Roman" w:cs="Times New Roman"/>
          <w:sz w:val="24"/>
          <w:szCs w:val="24"/>
        </w:rPr>
        <w:t>If the</w:t>
      </w:r>
      <w:r w:rsidR="00756DAD" w:rsidRPr="00D45C39">
        <w:rPr>
          <w:rFonts w:ascii="Times New Roman" w:hAnsi="Times New Roman" w:cs="Times New Roman"/>
          <w:sz w:val="24"/>
          <w:szCs w:val="24"/>
        </w:rPr>
        <w:t xml:space="preserve"> salience of the outcomes</w:t>
      </w:r>
      <w:r w:rsidR="00A949C1">
        <w:rPr>
          <w:rFonts w:ascii="Times New Roman" w:hAnsi="Times New Roman" w:cs="Times New Roman"/>
          <w:sz w:val="24"/>
          <w:szCs w:val="24"/>
        </w:rPr>
        <w:t xml:space="preserve"> is limited</w:t>
      </w:r>
      <w:r w:rsidR="00756DAD" w:rsidRPr="00D45C39">
        <w:rPr>
          <w:rFonts w:ascii="Times New Roman" w:hAnsi="Times New Roman" w:cs="Times New Roman"/>
          <w:sz w:val="24"/>
          <w:szCs w:val="24"/>
        </w:rPr>
        <w:t>, it is possible that participa</w:t>
      </w:r>
      <w:r w:rsidR="00652740">
        <w:rPr>
          <w:rFonts w:ascii="Times New Roman" w:hAnsi="Times New Roman" w:cs="Times New Roman"/>
          <w:sz w:val="24"/>
          <w:szCs w:val="24"/>
        </w:rPr>
        <w:t>n</w:t>
      </w:r>
      <w:r w:rsidR="00756DAD" w:rsidRPr="00D45C39">
        <w:rPr>
          <w:rFonts w:ascii="Times New Roman" w:hAnsi="Times New Roman" w:cs="Times New Roman"/>
          <w:sz w:val="24"/>
          <w:szCs w:val="24"/>
        </w:rPr>
        <w:t xml:space="preserve">ts </w:t>
      </w:r>
      <w:r w:rsidR="0023747C">
        <w:rPr>
          <w:rFonts w:ascii="Times New Roman" w:hAnsi="Times New Roman" w:cs="Times New Roman"/>
          <w:sz w:val="24"/>
          <w:szCs w:val="24"/>
        </w:rPr>
        <w:t>might have</w:t>
      </w:r>
      <w:r w:rsidR="00756DAD" w:rsidRPr="00D45C39">
        <w:rPr>
          <w:rFonts w:ascii="Times New Roman" w:hAnsi="Times New Roman" w:cs="Times New Roman"/>
          <w:sz w:val="24"/>
          <w:szCs w:val="24"/>
        </w:rPr>
        <w:t xml:space="preserve"> </w:t>
      </w:r>
      <w:r w:rsidR="00AD0577" w:rsidRPr="00D45C39">
        <w:rPr>
          <w:rFonts w:ascii="Times New Roman" w:hAnsi="Times New Roman" w:cs="Times New Roman"/>
          <w:sz w:val="24"/>
          <w:szCs w:val="24"/>
        </w:rPr>
        <w:t>enhance</w:t>
      </w:r>
      <w:r w:rsidR="0023747C">
        <w:rPr>
          <w:rFonts w:ascii="Times New Roman" w:hAnsi="Times New Roman" w:cs="Times New Roman"/>
          <w:sz w:val="24"/>
          <w:szCs w:val="24"/>
        </w:rPr>
        <w:t>d</w:t>
      </w:r>
      <w:r w:rsidR="00AD0577" w:rsidRPr="00D45C39">
        <w:rPr>
          <w:rFonts w:ascii="Times New Roman" w:hAnsi="Times New Roman" w:cs="Times New Roman"/>
          <w:sz w:val="24"/>
          <w:szCs w:val="24"/>
        </w:rPr>
        <w:t xml:space="preserve"> their self</w:t>
      </w:r>
      <w:r w:rsidR="00294FF5">
        <w:rPr>
          <w:rFonts w:ascii="Times New Roman" w:hAnsi="Times New Roman" w:cs="Times New Roman"/>
          <w:sz w:val="24"/>
          <w:szCs w:val="24"/>
        </w:rPr>
        <w:t>-</w:t>
      </w:r>
      <w:r w:rsidR="00AD0577" w:rsidRPr="00D45C39">
        <w:rPr>
          <w:rFonts w:ascii="Times New Roman" w:hAnsi="Times New Roman" w:cs="Times New Roman"/>
          <w:sz w:val="24"/>
          <w:szCs w:val="24"/>
        </w:rPr>
        <w:t xml:space="preserve">esteem by overestimating their own </w:t>
      </w:r>
      <w:r w:rsidR="00AD0577" w:rsidRPr="00D45C39">
        <w:rPr>
          <w:rFonts w:ascii="Times New Roman" w:hAnsi="Times New Roman" w:cs="Times New Roman"/>
          <w:sz w:val="24"/>
          <w:szCs w:val="24"/>
        </w:rPr>
        <w:lastRenderedPageBreak/>
        <w:t xml:space="preserve">altruism </w:t>
      </w:r>
      <w:r w:rsidR="00756DAD" w:rsidRPr="00D45C39">
        <w:rPr>
          <w:rFonts w:ascii="Times New Roman" w:hAnsi="Times New Roman" w:cs="Times New Roman"/>
          <w:sz w:val="24"/>
          <w:szCs w:val="24"/>
        </w:rPr>
        <w:t xml:space="preserve">when it comes to their projected </w:t>
      </w:r>
      <w:r w:rsidR="0023747C">
        <w:rPr>
          <w:rFonts w:ascii="Times New Roman" w:hAnsi="Times New Roman" w:cs="Times New Roman"/>
          <w:sz w:val="24"/>
          <w:szCs w:val="24"/>
        </w:rPr>
        <w:t xml:space="preserve">responses to the employee they evaluated. </w:t>
      </w:r>
      <w:r w:rsidR="000504D7" w:rsidRPr="00D45C39">
        <w:rPr>
          <w:rFonts w:ascii="Times New Roman" w:hAnsi="Times New Roman" w:cs="Times New Roman"/>
          <w:sz w:val="24"/>
          <w:szCs w:val="24"/>
        </w:rPr>
        <w:t>Although these restrictions</w:t>
      </w:r>
      <w:r w:rsidR="00A949C1">
        <w:rPr>
          <w:rFonts w:ascii="Times New Roman" w:hAnsi="Times New Roman" w:cs="Times New Roman"/>
          <w:sz w:val="24"/>
          <w:szCs w:val="24"/>
        </w:rPr>
        <w:t xml:space="preserve"> for low-fidelity simulations</w:t>
      </w:r>
      <w:r w:rsidR="000504D7" w:rsidRPr="00D45C39">
        <w:rPr>
          <w:rFonts w:ascii="Times New Roman" w:hAnsi="Times New Roman" w:cs="Times New Roman"/>
          <w:sz w:val="24"/>
          <w:szCs w:val="24"/>
        </w:rPr>
        <w:t xml:space="preserve"> are of note, simulations </w:t>
      </w:r>
      <w:r w:rsidR="00A949C1">
        <w:rPr>
          <w:rFonts w:ascii="Times New Roman" w:hAnsi="Times New Roman" w:cs="Times New Roman"/>
          <w:sz w:val="24"/>
          <w:szCs w:val="24"/>
        </w:rPr>
        <w:t>have</w:t>
      </w:r>
      <w:r w:rsidR="000504D7" w:rsidRPr="00D45C39">
        <w:rPr>
          <w:rFonts w:ascii="Times New Roman" w:hAnsi="Times New Roman" w:cs="Times New Roman"/>
          <w:sz w:val="24"/>
          <w:szCs w:val="24"/>
        </w:rPr>
        <w:t xml:space="preserve"> often prove</w:t>
      </w:r>
      <w:r w:rsidR="00A949C1">
        <w:rPr>
          <w:rFonts w:ascii="Times New Roman" w:hAnsi="Times New Roman" w:cs="Times New Roman"/>
          <w:sz w:val="24"/>
          <w:szCs w:val="24"/>
        </w:rPr>
        <w:t>d</w:t>
      </w:r>
      <w:r w:rsidR="000504D7" w:rsidRPr="00D45C39">
        <w:rPr>
          <w:rFonts w:ascii="Times New Roman" w:hAnsi="Times New Roman" w:cs="Times New Roman"/>
          <w:sz w:val="24"/>
          <w:szCs w:val="24"/>
        </w:rPr>
        <w:t xml:space="preserve"> useful in predicting future performance (</w:t>
      </w:r>
      <w:r w:rsidR="000504D7" w:rsidRPr="00D45C39">
        <w:rPr>
          <w:rFonts w:ascii="Times New Roman" w:eastAsia="Times New Roman" w:hAnsi="Times New Roman" w:cs="Times New Roman"/>
          <w:sz w:val="24"/>
          <w:szCs w:val="24"/>
        </w:rPr>
        <w:t xml:space="preserve">Lievens, </w:t>
      </w:r>
      <w:proofErr w:type="spellStart"/>
      <w:r w:rsidR="000504D7" w:rsidRPr="00D45C39">
        <w:rPr>
          <w:rFonts w:ascii="Times New Roman" w:eastAsia="Times New Roman" w:hAnsi="Times New Roman" w:cs="Times New Roman"/>
          <w:sz w:val="24"/>
          <w:szCs w:val="24"/>
        </w:rPr>
        <w:t>Keer</w:t>
      </w:r>
      <w:proofErr w:type="spellEnd"/>
      <w:r w:rsidR="000504D7" w:rsidRPr="00D45C39">
        <w:rPr>
          <w:rFonts w:ascii="Times New Roman" w:eastAsia="Times New Roman" w:hAnsi="Times New Roman" w:cs="Times New Roman"/>
          <w:sz w:val="24"/>
          <w:szCs w:val="24"/>
        </w:rPr>
        <w:t xml:space="preserve">, &amp; </w:t>
      </w:r>
      <w:proofErr w:type="spellStart"/>
      <w:r w:rsidR="000504D7" w:rsidRPr="00D45C39">
        <w:rPr>
          <w:rFonts w:ascii="Times New Roman" w:eastAsia="Times New Roman" w:hAnsi="Times New Roman" w:cs="Times New Roman"/>
          <w:sz w:val="24"/>
          <w:szCs w:val="24"/>
        </w:rPr>
        <w:t>Volckaert</w:t>
      </w:r>
      <w:proofErr w:type="spellEnd"/>
      <w:r w:rsidR="000504D7" w:rsidRPr="00D45C39">
        <w:rPr>
          <w:rFonts w:ascii="Times New Roman" w:eastAsia="Times New Roman" w:hAnsi="Times New Roman" w:cs="Times New Roman"/>
          <w:sz w:val="24"/>
          <w:szCs w:val="24"/>
        </w:rPr>
        <w:t xml:space="preserve">, 2010; </w:t>
      </w:r>
      <w:proofErr w:type="spellStart"/>
      <w:r w:rsidR="000504D7" w:rsidRPr="00D45C39">
        <w:rPr>
          <w:rFonts w:ascii="Times New Roman" w:eastAsia="Times New Roman" w:hAnsi="Times New Roman" w:cs="Times New Roman"/>
          <w:sz w:val="24"/>
          <w:szCs w:val="24"/>
        </w:rPr>
        <w:t>Weekley</w:t>
      </w:r>
      <w:proofErr w:type="spellEnd"/>
      <w:r w:rsidR="000504D7" w:rsidRPr="00D45C39">
        <w:rPr>
          <w:rFonts w:ascii="Times New Roman" w:eastAsia="Times New Roman" w:hAnsi="Times New Roman" w:cs="Times New Roman"/>
          <w:sz w:val="24"/>
          <w:szCs w:val="24"/>
        </w:rPr>
        <w:t xml:space="preserve">, Hawkes, </w:t>
      </w:r>
      <w:proofErr w:type="spellStart"/>
      <w:r w:rsidR="000504D7" w:rsidRPr="00D45C39">
        <w:rPr>
          <w:rFonts w:ascii="Times New Roman" w:eastAsia="Times New Roman" w:hAnsi="Times New Roman" w:cs="Times New Roman"/>
          <w:sz w:val="24"/>
          <w:szCs w:val="24"/>
        </w:rPr>
        <w:t>Guenole</w:t>
      </w:r>
      <w:proofErr w:type="spellEnd"/>
      <w:r w:rsidR="000504D7" w:rsidRPr="00D45C39">
        <w:rPr>
          <w:rFonts w:ascii="Times New Roman" w:eastAsia="Times New Roman" w:hAnsi="Times New Roman" w:cs="Times New Roman"/>
          <w:sz w:val="24"/>
          <w:szCs w:val="24"/>
        </w:rPr>
        <w:t xml:space="preserve">, &amp; </w:t>
      </w:r>
      <w:proofErr w:type="spellStart"/>
      <w:r w:rsidR="000504D7" w:rsidRPr="00D45C39">
        <w:rPr>
          <w:rFonts w:ascii="Times New Roman" w:eastAsia="Times New Roman" w:hAnsi="Times New Roman" w:cs="Times New Roman"/>
          <w:sz w:val="24"/>
          <w:szCs w:val="24"/>
        </w:rPr>
        <w:t>Ployhart</w:t>
      </w:r>
      <w:proofErr w:type="spellEnd"/>
      <w:r w:rsidR="000504D7" w:rsidRPr="00D45C39">
        <w:rPr>
          <w:rFonts w:ascii="Times New Roman" w:eastAsia="Times New Roman" w:hAnsi="Times New Roman" w:cs="Times New Roman"/>
          <w:sz w:val="24"/>
          <w:szCs w:val="24"/>
        </w:rPr>
        <w:t>, 2015)</w:t>
      </w:r>
      <w:r w:rsidR="00CF1CEB">
        <w:rPr>
          <w:rFonts w:ascii="Times New Roman" w:eastAsia="Times New Roman" w:hAnsi="Times New Roman" w:cs="Times New Roman"/>
          <w:sz w:val="24"/>
          <w:szCs w:val="24"/>
        </w:rPr>
        <w:t>, and their overall utility should not be discounted</w:t>
      </w:r>
      <w:r w:rsidR="00872E2A" w:rsidRPr="00D45C39">
        <w:rPr>
          <w:rFonts w:ascii="Times New Roman" w:eastAsia="Times New Roman" w:hAnsi="Times New Roman" w:cs="Times New Roman"/>
          <w:sz w:val="24"/>
          <w:szCs w:val="24"/>
        </w:rPr>
        <w:t xml:space="preserve">. </w:t>
      </w:r>
    </w:p>
    <w:p w14:paraId="3B81008F" w14:textId="5F6A0AED" w:rsidR="00B63464" w:rsidRDefault="00190B8B" w:rsidP="00F6056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order to provide control with the experiment,</w:t>
      </w:r>
      <w:r w:rsidR="00F95E56">
        <w:rPr>
          <w:rFonts w:ascii="Times New Roman" w:hAnsi="Times New Roman" w:cs="Times New Roman"/>
          <w:sz w:val="24"/>
          <w:szCs w:val="24"/>
        </w:rPr>
        <w:t xml:space="preserve"> </w:t>
      </w:r>
      <w:r w:rsidR="006A5BAF">
        <w:rPr>
          <w:rFonts w:ascii="Times New Roman" w:hAnsi="Times New Roman" w:cs="Times New Roman"/>
          <w:sz w:val="24"/>
          <w:szCs w:val="24"/>
        </w:rPr>
        <w:t xml:space="preserve">the normative level of OCB was set to moderate, </w:t>
      </w:r>
      <w:r w:rsidR="00F95E56">
        <w:rPr>
          <w:rFonts w:ascii="Times New Roman" w:hAnsi="Times New Roman" w:cs="Times New Roman"/>
          <w:sz w:val="24"/>
          <w:szCs w:val="24"/>
        </w:rPr>
        <w:t>p</w:t>
      </w:r>
      <w:r w:rsidR="00140187" w:rsidRPr="00D45C39">
        <w:rPr>
          <w:rFonts w:ascii="Times New Roman" w:hAnsi="Times New Roman" w:cs="Times New Roman"/>
          <w:sz w:val="24"/>
          <w:szCs w:val="24"/>
        </w:rPr>
        <w:t xml:space="preserve">articipants </w:t>
      </w:r>
      <w:r w:rsidR="00553B9C">
        <w:rPr>
          <w:rFonts w:ascii="Times New Roman" w:hAnsi="Times New Roman" w:cs="Times New Roman"/>
          <w:sz w:val="24"/>
          <w:szCs w:val="24"/>
        </w:rPr>
        <w:t>were</w:t>
      </w:r>
      <w:r w:rsidR="00140187" w:rsidRPr="00D45C39">
        <w:rPr>
          <w:rFonts w:ascii="Times New Roman" w:hAnsi="Times New Roman" w:cs="Times New Roman"/>
          <w:sz w:val="24"/>
          <w:szCs w:val="24"/>
        </w:rPr>
        <w:t xml:space="preserve"> given </w:t>
      </w:r>
      <w:r w:rsidR="00F95E56">
        <w:rPr>
          <w:rFonts w:ascii="Times New Roman" w:hAnsi="Times New Roman" w:cs="Times New Roman"/>
          <w:sz w:val="24"/>
          <w:szCs w:val="24"/>
        </w:rPr>
        <w:t xml:space="preserve">only </w:t>
      </w:r>
      <w:r w:rsidR="00140187" w:rsidRPr="00D45C39">
        <w:rPr>
          <w:rFonts w:ascii="Times New Roman" w:hAnsi="Times New Roman" w:cs="Times New Roman"/>
          <w:sz w:val="24"/>
          <w:szCs w:val="24"/>
        </w:rPr>
        <w:t>one</w:t>
      </w:r>
      <w:r w:rsidR="00D81358">
        <w:rPr>
          <w:rFonts w:ascii="Times New Roman" w:hAnsi="Times New Roman" w:cs="Times New Roman"/>
          <w:sz w:val="24"/>
          <w:szCs w:val="24"/>
        </w:rPr>
        <w:t xml:space="preserve"> fellow employee</w:t>
      </w:r>
      <w:r w:rsidR="00140187" w:rsidRPr="00D45C39">
        <w:rPr>
          <w:rFonts w:ascii="Times New Roman" w:hAnsi="Times New Roman" w:cs="Times New Roman"/>
          <w:sz w:val="24"/>
          <w:szCs w:val="24"/>
        </w:rPr>
        <w:t xml:space="preserve"> to evaluate</w:t>
      </w:r>
      <w:r w:rsidR="00CB1A73">
        <w:rPr>
          <w:rFonts w:ascii="Times New Roman" w:hAnsi="Times New Roman" w:cs="Times New Roman"/>
          <w:sz w:val="24"/>
          <w:szCs w:val="24"/>
        </w:rPr>
        <w:t xml:space="preserve">, the </w:t>
      </w:r>
      <w:r w:rsidR="00CF1CEB">
        <w:rPr>
          <w:rFonts w:ascii="Times New Roman" w:hAnsi="Times New Roman" w:cs="Times New Roman"/>
          <w:sz w:val="24"/>
          <w:szCs w:val="24"/>
        </w:rPr>
        <w:t>gender of the employee was fixed to female</w:t>
      </w:r>
      <w:r w:rsidR="00993722">
        <w:rPr>
          <w:rFonts w:ascii="Times New Roman" w:hAnsi="Times New Roman" w:cs="Times New Roman"/>
          <w:sz w:val="24"/>
          <w:szCs w:val="24"/>
        </w:rPr>
        <w:t>,</w:t>
      </w:r>
      <w:r w:rsidR="00140187" w:rsidRPr="00D45C39">
        <w:rPr>
          <w:rFonts w:ascii="Times New Roman" w:hAnsi="Times New Roman" w:cs="Times New Roman"/>
          <w:sz w:val="24"/>
          <w:szCs w:val="24"/>
        </w:rPr>
        <w:t xml:space="preserve"> and </w:t>
      </w:r>
      <w:r w:rsidR="00553B9C">
        <w:rPr>
          <w:rFonts w:ascii="Times New Roman" w:hAnsi="Times New Roman" w:cs="Times New Roman"/>
          <w:sz w:val="24"/>
          <w:szCs w:val="24"/>
        </w:rPr>
        <w:t xml:space="preserve">the </w:t>
      </w:r>
      <w:r w:rsidR="00A52877">
        <w:rPr>
          <w:rFonts w:ascii="Times New Roman" w:hAnsi="Times New Roman" w:cs="Times New Roman"/>
          <w:sz w:val="24"/>
          <w:szCs w:val="24"/>
        </w:rPr>
        <w:t>employee</w:t>
      </w:r>
      <w:r w:rsidR="00553B9C">
        <w:rPr>
          <w:rFonts w:ascii="Times New Roman" w:hAnsi="Times New Roman" w:cs="Times New Roman"/>
          <w:sz w:val="24"/>
          <w:szCs w:val="24"/>
        </w:rPr>
        <w:t>’s job performance was described as moderate.</w:t>
      </w:r>
      <w:r w:rsidR="00140187" w:rsidRPr="00D45C39">
        <w:rPr>
          <w:rFonts w:ascii="Times New Roman" w:hAnsi="Times New Roman" w:cs="Times New Roman"/>
          <w:sz w:val="24"/>
          <w:szCs w:val="24"/>
        </w:rPr>
        <w:t xml:space="preserve"> </w:t>
      </w:r>
      <w:r w:rsidR="00F829C5">
        <w:rPr>
          <w:rFonts w:ascii="Times New Roman" w:hAnsi="Times New Roman" w:cs="Times New Roman"/>
          <w:sz w:val="24"/>
          <w:szCs w:val="24"/>
        </w:rPr>
        <w:t>Despite the control benefits these choices offered</w:t>
      </w:r>
      <w:r w:rsidR="00CF1CEB">
        <w:rPr>
          <w:rFonts w:ascii="Times New Roman" w:hAnsi="Times New Roman" w:cs="Times New Roman"/>
          <w:sz w:val="24"/>
          <w:szCs w:val="24"/>
        </w:rPr>
        <w:t>, i</w:t>
      </w:r>
      <w:r w:rsidR="00CF1CEB" w:rsidRPr="00D45C39">
        <w:rPr>
          <w:rFonts w:ascii="Times New Roman" w:hAnsi="Times New Roman" w:cs="Times New Roman"/>
          <w:sz w:val="24"/>
          <w:szCs w:val="24"/>
        </w:rPr>
        <w:t>n a real-world context people likely evaluate their coworkers</w:t>
      </w:r>
      <w:r w:rsidR="00CF1CEB">
        <w:rPr>
          <w:rFonts w:ascii="Times New Roman" w:hAnsi="Times New Roman" w:cs="Times New Roman"/>
          <w:sz w:val="24"/>
          <w:szCs w:val="24"/>
        </w:rPr>
        <w:t xml:space="preserve"> collectively by comparing</w:t>
      </w:r>
      <w:r w:rsidR="00CF1CEB" w:rsidRPr="00D45C39">
        <w:rPr>
          <w:rFonts w:ascii="Times New Roman" w:hAnsi="Times New Roman" w:cs="Times New Roman"/>
          <w:sz w:val="24"/>
          <w:szCs w:val="24"/>
        </w:rPr>
        <w:t xml:space="preserve"> each coworker’s job and OCB performance against other coworker’s job and OCB performance</w:t>
      </w:r>
      <w:r w:rsidR="00CF1CEB">
        <w:rPr>
          <w:rFonts w:ascii="Times New Roman" w:hAnsi="Times New Roman" w:cs="Times New Roman"/>
          <w:sz w:val="24"/>
          <w:szCs w:val="24"/>
        </w:rPr>
        <w:t xml:space="preserve"> rather than using broad information about organizationally normative OCB</w:t>
      </w:r>
      <w:r w:rsidR="00D624FA">
        <w:rPr>
          <w:rFonts w:ascii="Times New Roman" w:hAnsi="Times New Roman" w:cs="Times New Roman"/>
          <w:sz w:val="24"/>
          <w:szCs w:val="24"/>
        </w:rPr>
        <w:t xml:space="preserve"> to make decisions</w:t>
      </w:r>
      <w:r w:rsidR="00CF1CEB">
        <w:rPr>
          <w:rFonts w:ascii="Times New Roman" w:hAnsi="Times New Roman" w:cs="Times New Roman"/>
          <w:sz w:val="24"/>
          <w:szCs w:val="24"/>
        </w:rPr>
        <w:t xml:space="preserve">. </w:t>
      </w:r>
      <w:r w:rsidR="00C12320">
        <w:rPr>
          <w:rFonts w:ascii="Times New Roman" w:hAnsi="Times New Roman" w:cs="Times New Roman"/>
          <w:sz w:val="24"/>
          <w:szCs w:val="24"/>
        </w:rPr>
        <w:t>Additionally, research on OCB and social norms suggests that gender plays a role in the operation of OCB (</w:t>
      </w:r>
      <w:r w:rsidR="00044AA3">
        <w:rPr>
          <w:rFonts w:ascii="Times New Roman" w:hAnsi="Times New Roman" w:cs="Times New Roman"/>
          <w:sz w:val="24"/>
          <w:szCs w:val="24"/>
        </w:rPr>
        <w:t>Kidder, 2002</w:t>
      </w:r>
      <w:r w:rsidR="00C12320">
        <w:rPr>
          <w:rFonts w:ascii="Times New Roman" w:hAnsi="Times New Roman" w:cs="Times New Roman"/>
          <w:sz w:val="24"/>
          <w:szCs w:val="24"/>
        </w:rPr>
        <w:t xml:space="preserve">). </w:t>
      </w:r>
      <w:r w:rsidR="00BD514E">
        <w:rPr>
          <w:rFonts w:ascii="Times New Roman" w:hAnsi="Times New Roman" w:cs="Times New Roman"/>
          <w:sz w:val="24"/>
          <w:szCs w:val="24"/>
        </w:rPr>
        <w:t xml:space="preserve">For example, Heilman and Chen (2005) found that managers </w:t>
      </w:r>
      <w:r w:rsidR="003A6A43">
        <w:rPr>
          <w:rFonts w:ascii="Times New Roman" w:hAnsi="Times New Roman" w:cs="Times New Roman"/>
          <w:sz w:val="24"/>
          <w:szCs w:val="24"/>
        </w:rPr>
        <w:t>evaluations of men were positively influenced by</w:t>
      </w:r>
      <w:r w:rsidR="00BD514E">
        <w:rPr>
          <w:rFonts w:ascii="Times New Roman" w:hAnsi="Times New Roman" w:cs="Times New Roman"/>
          <w:sz w:val="24"/>
          <w:szCs w:val="24"/>
        </w:rPr>
        <w:t xml:space="preserve"> increases in altruistic OCBs</w:t>
      </w:r>
      <w:r w:rsidR="003A6A43">
        <w:rPr>
          <w:rFonts w:ascii="Times New Roman" w:hAnsi="Times New Roman" w:cs="Times New Roman"/>
          <w:sz w:val="24"/>
          <w:szCs w:val="24"/>
        </w:rPr>
        <w:t>,</w:t>
      </w:r>
      <w:r w:rsidR="00BD514E">
        <w:rPr>
          <w:rFonts w:ascii="Times New Roman" w:hAnsi="Times New Roman" w:cs="Times New Roman"/>
          <w:sz w:val="24"/>
          <w:szCs w:val="24"/>
        </w:rPr>
        <w:t xml:space="preserve"> while </w:t>
      </w:r>
      <w:r w:rsidR="003A6A43">
        <w:rPr>
          <w:rFonts w:ascii="Times New Roman" w:hAnsi="Times New Roman" w:cs="Times New Roman"/>
          <w:sz w:val="24"/>
          <w:szCs w:val="24"/>
        </w:rPr>
        <w:t>women did not receive such benefits</w:t>
      </w:r>
      <w:r w:rsidR="00FA60C5">
        <w:rPr>
          <w:rFonts w:ascii="Times New Roman" w:hAnsi="Times New Roman" w:cs="Times New Roman"/>
          <w:sz w:val="24"/>
          <w:szCs w:val="24"/>
        </w:rPr>
        <w:t>. Additionally, these authors found that women, but not men,</w:t>
      </w:r>
      <w:r w:rsidR="003A6A43">
        <w:rPr>
          <w:rFonts w:ascii="Times New Roman" w:hAnsi="Times New Roman" w:cs="Times New Roman"/>
          <w:sz w:val="24"/>
          <w:szCs w:val="24"/>
        </w:rPr>
        <w:t xml:space="preserve"> were given more negative evaluations when they decreased altruistic helping performance. </w:t>
      </w:r>
      <w:r w:rsidR="00BD514E">
        <w:rPr>
          <w:rFonts w:ascii="Times New Roman" w:hAnsi="Times New Roman" w:cs="Times New Roman"/>
          <w:sz w:val="24"/>
          <w:szCs w:val="24"/>
        </w:rPr>
        <w:t>Given these findings</w:t>
      </w:r>
      <w:r w:rsidR="00C12320">
        <w:rPr>
          <w:rFonts w:ascii="Times New Roman" w:hAnsi="Times New Roman" w:cs="Times New Roman"/>
          <w:sz w:val="24"/>
          <w:szCs w:val="24"/>
        </w:rPr>
        <w:t>, it is p</w:t>
      </w:r>
      <w:r w:rsidR="00BD514E">
        <w:rPr>
          <w:rFonts w:ascii="Times New Roman" w:hAnsi="Times New Roman" w:cs="Times New Roman"/>
          <w:sz w:val="24"/>
          <w:szCs w:val="24"/>
        </w:rPr>
        <w:t>robable</w:t>
      </w:r>
      <w:r w:rsidR="00C12320">
        <w:rPr>
          <w:rFonts w:ascii="Times New Roman" w:hAnsi="Times New Roman" w:cs="Times New Roman"/>
          <w:sz w:val="24"/>
          <w:szCs w:val="24"/>
        </w:rPr>
        <w:t xml:space="preserve"> that different results would have been found if the gender of the</w:t>
      </w:r>
      <w:r w:rsidR="00D624FA">
        <w:rPr>
          <w:rFonts w:ascii="Times New Roman" w:hAnsi="Times New Roman" w:cs="Times New Roman"/>
          <w:sz w:val="24"/>
          <w:szCs w:val="24"/>
        </w:rPr>
        <w:t xml:space="preserve"> simulated</w:t>
      </w:r>
      <w:r w:rsidR="00C12320">
        <w:rPr>
          <w:rFonts w:ascii="Times New Roman" w:hAnsi="Times New Roman" w:cs="Times New Roman"/>
          <w:sz w:val="24"/>
          <w:szCs w:val="24"/>
        </w:rPr>
        <w:t xml:space="preserve"> </w:t>
      </w:r>
      <w:r w:rsidR="00CB1A73">
        <w:rPr>
          <w:rFonts w:ascii="Times New Roman" w:hAnsi="Times New Roman" w:cs="Times New Roman"/>
          <w:sz w:val="24"/>
          <w:szCs w:val="24"/>
        </w:rPr>
        <w:t>employee</w:t>
      </w:r>
      <w:r w:rsidR="00D624FA">
        <w:rPr>
          <w:rFonts w:ascii="Times New Roman" w:hAnsi="Times New Roman" w:cs="Times New Roman"/>
          <w:sz w:val="24"/>
          <w:szCs w:val="24"/>
        </w:rPr>
        <w:t xml:space="preserve"> </w:t>
      </w:r>
      <w:r w:rsidR="00C12320">
        <w:rPr>
          <w:rFonts w:ascii="Times New Roman" w:hAnsi="Times New Roman" w:cs="Times New Roman"/>
          <w:sz w:val="24"/>
          <w:szCs w:val="24"/>
        </w:rPr>
        <w:t xml:space="preserve">had been set to male rather than female. </w:t>
      </w:r>
      <w:r w:rsidR="00D624FA">
        <w:rPr>
          <w:rFonts w:ascii="Times New Roman" w:hAnsi="Times New Roman" w:cs="Times New Roman"/>
          <w:sz w:val="24"/>
          <w:szCs w:val="24"/>
        </w:rPr>
        <w:t>In line with these limitations, t</w:t>
      </w:r>
      <w:r w:rsidR="007E027E" w:rsidRPr="00D45C39">
        <w:rPr>
          <w:rFonts w:ascii="Times New Roman" w:eastAsia="Times New Roman" w:hAnsi="Times New Roman" w:cs="Times New Roman"/>
          <w:sz w:val="24"/>
          <w:szCs w:val="24"/>
        </w:rPr>
        <w:t xml:space="preserve">his study </w:t>
      </w:r>
      <w:r w:rsidR="00D624FA">
        <w:rPr>
          <w:rFonts w:ascii="Times New Roman" w:eastAsia="Times New Roman" w:hAnsi="Times New Roman" w:cs="Times New Roman"/>
          <w:sz w:val="24"/>
          <w:szCs w:val="24"/>
        </w:rPr>
        <w:t>examined only</w:t>
      </w:r>
      <w:r w:rsidR="007E027E" w:rsidRPr="00D45C39">
        <w:rPr>
          <w:rFonts w:ascii="Times New Roman" w:eastAsia="Times New Roman" w:hAnsi="Times New Roman" w:cs="Times New Roman"/>
          <w:sz w:val="24"/>
          <w:szCs w:val="24"/>
        </w:rPr>
        <w:t xml:space="preserve"> one work context (i.e., </w:t>
      </w:r>
      <w:r w:rsidR="008614DF">
        <w:rPr>
          <w:rFonts w:ascii="Times New Roman" w:eastAsia="Times New Roman" w:hAnsi="Times New Roman" w:cs="Times New Roman"/>
          <w:sz w:val="24"/>
          <w:szCs w:val="24"/>
        </w:rPr>
        <w:t>marketing</w:t>
      </w:r>
      <w:r w:rsidR="007E027E" w:rsidRPr="00D45C39">
        <w:rPr>
          <w:rFonts w:ascii="Times New Roman" w:eastAsia="Times New Roman" w:hAnsi="Times New Roman" w:cs="Times New Roman"/>
          <w:sz w:val="24"/>
          <w:szCs w:val="24"/>
        </w:rPr>
        <w:t>)</w:t>
      </w:r>
      <w:r w:rsidR="00B814A8">
        <w:rPr>
          <w:rFonts w:ascii="Times New Roman" w:eastAsia="Times New Roman" w:hAnsi="Times New Roman" w:cs="Times New Roman"/>
          <w:sz w:val="24"/>
          <w:szCs w:val="24"/>
        </w:rPr>
        <w:t xml:space="preserve"> at one point in time</w:t>
      </w:r>
      <w:r w:rsidR="007E027E" w:rsidRPr="00D45C39">
        <w:rPr>
          <w:rFonts w:ascii="Times New Roman" w:eastAsia="Times New Roman" w:hAnsi="Times New Roman" w:cs="Times New Roman"/>
          <w:sz w:val="24"/>
          <w:szCs w:val="24"/>
        </w:rPr>
        <w:t xml:space="preserve">. It is possible that participant responses to </w:t>
      </w:r>
      <w:r w:rsidR="001C77E3">
        <w:rPr>
          <w:rFonts w:ascii="Times New Roman" w:eastAsia="Times New Roman" w:hAnsi="Times New Roman" w:cs="Times New Roman"/>
          <w:sz w:val="24"/>
          <w:szCs w:val="24"/>
        </w:rPr>
        <w:t>employee</w:t>
      </w:r>
      <w:r w:rsidR="007E027E" w:rsidRPr="00D45C39">
        <w:rPr>
          <w:rFonts w:ascii="Times New Roman" w:eastAsia="Times New Roman" w:hAnsi="Times New Roman" w:cs="Times New Roman"/>
          <w:sz w:val="24"/>
          <w:szCs w:val="24"/>
        </w:rPr>
        <w:t xml:space="preserve"> OCBs in the context of a </w:t>
      </w:r>
      <w:r w:rsidR="008614DF">
        <w:rPr>
          <w:rFonts w:ascii="Times New Roman" w:eastAsia="Times New Roman" w:hAnsi="Times New Roman" w:cs="Times New Roman"/>
          <w:sz w:val="24"/>
          <w:szCs w:val="24"/>
        </w:rPr>
        <w:t>marketing</w:t>
      </w:r>
      <w:r w:rsidR="007E027E" w:rsidRPr="00D45C39">
        <w:rPr>
          <w:rFonts w:ascii="Times New Roman" w:eastAsia="Times New Roman" w:hAnsi="Times New Roman" w:cs="Times New Roman"/>
          <w:sz w:val="24"/>
          <w:szCs w:val="24"/>
        </w:rPr>
        <w:t xml:space="preserve"> position may not generalize to other positions</w:t>
      </w:r>
      <w:r w:rsidR="002E5335">
        <w:rPr>
          <w:rFonts w:ascii="Times New Roman" w:eastAsia="Times New Roman" w:hAnsi="Times New Roman" w:cs="Times New Roman"/>
          <w:sz w:val="24"/>
          <w:szCs w:val="24"/>
        </w:rPr>
        <w:t>,</w:t>
      </w:r>
      <w:r w:rsidR="00D624FA">
        <w:rPr>
          <w:rFonts w:ascii="Times New Roman" w:eastAsia="Times New Roman" w:hAnsi="Times New Roman" w:cs="Times New Roman"/>
          <w:sz w:val="24"/>
          <w:szCs w:val="24"/>
        </w:rPr>
        <w:t xml:space="preserve"> and o</w:t>
      </w:r>
      <w:r w:rsidR="00ED5337" w:rsidRPr="00D45C39">
        <w:rPr>
          <w:rFonts w:ascii="Times New Roman" w:eastAsia="Times New Roman" w:hAnsi="Times New Roman" w:cs="Times New Roman"/>
          <w:sz w:val="24"/>
          <w:szCs w:val="24"/>
        </w:rPr>
        <w:t>ne-time measurement does not allow for examination of change in coworkers responses to employee over tim</w:t>
      </w:r>
      <w:r w:rsidR="00ED5337">
        <w:rPr>
          <w:rFonts w:ascii="Times New Roman" w:eastAsia="Times New Roman" w:hAnsi="Times New Roman" w:cs="Times New Roman"/>
          <w:sz w:val="24"/>
          <w:szCs w:val="24"/>
        </w:rPr>
        <w:t xml:space="preserve">e. </w:t>
      </w:r>
    </w:p>
    <w:p w14:paraId="132A6357" w14:textId="42635D30" w:rsidR="00B42931" w:rsidRDefault="00ED5337" w:rsidP="00F6056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w:t>
      </w:r>
      <w:r w:rsidR="005416C3">
        <w:rPr>
          <w:rFonts w:ascii="Times New Roman" w:eastAsia="Times New Roman" w:hAnsi="Times New Roman" w:cs="Times New Roman"/>
          <w:sz w:val="24"/>
          <w:szCs w:val="24"/>
        </w:rPr>
        <w:t xml:space="preserve"> the inherent nature of certain OCBs (e.g., protective OCBOs) may make them less “observable” or less likely to be categorized as “extra-role”</w:t>
      </w:r>
      <w:r w:rsidR="00E928EB">
        <w:rPr>
          <w:rFonts w:ascii="Times New Roman" w:eastAsia="Times New Roman" w:hAnsi="Times New Roman" w:cs="Times New Roman"/>
          <w:sz w:val="24"/>
          <w:szCs w:val="24"/>
        </w:rPr>
        <w:t xml:space="preserve"> behavior</w:t>
      </w:r>
      <w:r w:rsidR="005416C3">
        <w:rPr>
          <w:rFonts w:ascii="Times New Roman" w:eastAsia="Times New Roman" w:hAnsi="Times New Roman" w:cs="Times New Roman"/>
          <w:sz w:val="24"/>
          <w:szCs w:val="24"/>
        </w:rPr>
        <w:t xml:space="preserve"> from the </w:t>
      </w:r>
      <w:r w:rsidR="005416C3">
        <w:rPr>
          <w:rFonts w:ascii="Times New Roman" w:eastAsia="Times New Roman" w:hAnsi="Times New Roman" w:cs="Times New Roman"/>
          <w:sz w:val="24"/>
          <w:szCs w:val="24"/>
        </w:rPr>
        <w:lastRenderedPageBreak/>
        <w:t>perspective of a</w:t>
      </w:r>
      <w:r w:rsidR="001C77E3">
        <w:rPr>
          <w:rFonts w:ascii="Times New Roman" w:eastAsia="Times New Roman" w:hAnsi="Times New Roman" w:cs="Times New Roman"/>
          <w:sz w:val="24"/>
          <w:szCs w:val="24"/>
        </w:rPr>
        <w:t>n observer</w:t>
      </w:r>
      <w:r w:rsidR="005416C3">
        <w:rPr>
          <w:rFonts w:ascii="Times New Roman" w:eastAsia="Times New Roman" w:hAnsi="Times New Roman" w:cs="Times New Roman"/>
          <w:sz w:val="24"/>
          <w:szCs w:val="24"/>
        </w:rPr>
        <w:t xml:space="preserve">. </w:t>
      </w:r>
      <w:r w:rsidR="00AC37D7">
        <w:rPr>
          <w:rFonts w:ascii="Times New Roman" w:eastAsia="Times New Roman" w:hAnsi="Times New Roman" w:cs="Times New Roman"/>
          <w:sz w:val="24"/>
          <w:szCs w:val="24"/>
        </w:rPr>
        <w:t xml:space="preserve">Such an effect is evidenced by the fact that participants did not consciously differentiate the four types of OCB within the manipulation checks but did present all four factors of OCB when reporting their own participation in OCB. </w:t>
      </w:r>
      <w:r w:rsidR="00B55BB1">
        <w:rPr>
          <w:rFonts w:ascii="Times New Roman" w:eastAsia="Times New Roman" w:hAnsi="Times New Roman" w:cs="Times New Roman"/>
          <w:sz w:val="24"/>
          <w:szCs w:val="24"/>
        </w:rPr>
        <w:t>The sample</w:t>
      </w:r>
      <w:r w:rsidR="007E027E" w:rsidRPr="00D45C39">
        <w:rPr>
          <w:rFonts w:ascii="Times New Roman" w:eastAsia="Times New Roman" w:hAnsi="Times New Roman" w:cs="Times New Roman"/>
          <w:sz w:val="24"/>
          <w:szCs w:val="24"/>
        </w:rPr>
        <w:t xml:space="preserve"> for this effort w</w:t>
      </w:r>
      <w:r>
        <w:rPr>
          <w:rFonts w:ascii="Times New Roman" w:eastAsia="Times New Roman" w:hAnsi="Times New Roman" w:cs="Times New Roman"/>
          <w:sz w:val="24"/>
          <w:szCs w:val="24"/>
        </w:rPr>
        <w:t xml:space="preserve">as </w:t>
      </w:r>
      <w:r w:rsidR="00B55BB1">
        <w:rPr>
          <w:rFonts w:ascii="Times New Roman" w:eastAsia="Times New Roman" w:hAnsi="Times New Roman" w:cs="Times New Roman"/>
          <w:sz w:val="24"/>
          <w:szCs w:val="24"/>
        </w:rPr>
        <w:t xml:space="preserve">also </w:t>
      </w:r>
      <w:r w:rsidR="004B0B95">
        <w:rPr>
          <w:rFonts w:ascii="Times New Roman" w:eastAsia="Times New Roman" w:hAnsi="Times New Roman" w:cs="Times New Roman"/>
          <w:sz w:val="24"/>
          <w:szCs w:val="24"/>
        </w:rPr>
        <w:t xml:space="preserve">demographically and experientially limited. </w:t>
      </w:r>
      <w:r w:rsidR="007E027E" w:rsidRPr="00D45C39">
        <w:rPr>
          <w:rFonts w:ascii="Times New Roman" w:eastAsia="Times New Roman" w:hAnsi="Times New Roman" w:cs="Times New Roman"/>
          <w:sz w:val="24"/>
          <w:szCs w:val="24"/>
        </w:rPr>
        <w:t xml:space="preserve">It is possible that given their limited experience, undergraduate students </w:t>
      </w:r>
      <w:r w:rsidR="00B93C89">
        <w:rPr>
          <w:rFonts w:ascii="Times New Roman" w:eastAsia="Times New Roman" w:hAnsi="Times New Roman" w:cs="Times New Roman"/>
          <w:sz w:val="24"/>
          <w:szCs w:val="24"/>
        </w:rPr>
        <w:t>may</w:t>
      </w:r>
      <w:r w:rsidR="007E027E" w:rsidRPr="00D45C39">
        <w:rPr>
          <w:rFonts w:ascii="Times New Roman" w:eastAsia="Times New Roman" w:hAnsi="Times New Roman" w:cs="Times New Roman"/>
          <w:sz w:val="24"/>
          <w:szCs w:val="24"/>
        </w:rPr>
        <w:t xml:space="preserve"> have a less well-defined understanding of in-role and extra-role behavior</w:t>
      </w:r>
      <w:r w:rsidR="00B93C89">
        <w:rPr>
          <w:rFonts w:ascii="Times New Roman" w:eastAsia="Times New Roman" w:hAnsi="Times New Roman" w:cs="Times New Roman"/>
          <w:sz w:val="24"/>
          <w:szCs w:val="24"/>
        </w:rPr>
        <w:t>.</w:t>
      </w:r>
      <w:r w:rsidR="007E027E" w:rsidRPr="00D45C39">
        <w:rPr>
          <w:rFonts w:ascii="Times New Roman" w:eastAsia="Times New Roman" w:hAnsi="Times New Roman" w:cs="Times New Roman"/>
          <w:sz w:val="24"/>
          <w:szCs w:val="24"/>
        </w:rPr>
        <w:t xml:space="preserve"> </w:t>
      </w:r>
      <w:r w:rsidR="001D5181">
        <w:rPr>
          <w:rFonts w:ascii="Times New Roman" w:eastAsia="Times New Roman" w:hAnsi="Times New Roman" w:cs="Times New Roman"/>
          <w:sz w:val="24"/>
          <w:szCs w:val="24"/>
        </w:rPr>
        <w:t xml:space="preserve">Last, </w:t>
      </w:r>
      <w:r w:rsidR="005B4499">
        <w:rPr>
          <w:rFonts w:ascii="Times New Roman" w:eastAsia="Times New Roman" w:hAnsi="Times New Roman" w:cs="Times New Roman"/>
          <w:sz w:val="24"/>
          <w:szCs w:val="24"/>
        </w:rPr>
        <w:t xml:space="preserve">the generalizability of this study relies </w:t>
      </w:r>
      <w:r w:rsidR="001D5181">
        <w:rPr>
          <w:rFonts w:ascii="Times New Roman" w:eastAsia="Times New Roman" w:hAnsi="Times New Roman" w:cs="Times New Roman"/>
          <w:sz w:val="24"/>
          <w:szCs w:val="24"/>
        </w:rPr>
        <w:t>on the assumption that</w:t>
      </w:r>
      <w:r w:rsidR="005B4499">
        <w:rPr>
          <w:rFonts w:ascii="Times New Roman" w:eastAsia="Times New Roman" w:hAnsi="Times New Roman" w:cs="Times New Roman"/>
          <w:sz w:val="24"/>
          <w:szCs w:val="24"/>
        </w:rPr>
        <w:t xml:space="preserve"> </w:t>
      </w:r>
      <w:r w:rsidR="001D5181">
        <w:rPr>
          <w:rFonts w:ascii="Times New Roman" w:eastAsia="Times New Roman" w:hAnsi="Times New Roman" w:cs="Times New Roman"/>
          <w:sz w:val="24"/>
          <w:szCs w:val="24"/>
        </w:rPr>
        <w:t xml:space="preserve">coworkers </w:t>
      </w:r>
      <w:r w:rsidR="00BD19B7">
        <w:rPr>
          <w:rFonts w:ascii="Times New Roman" w:eastAsia="Times New Roman" w:hAnsi="Times New Roman" w:cs="Times New Roman"/>
          <w:sz w:val="24"/>
          <w:szCs w:val="24"/>
        </w:rPr>
        <w:t xml:space="preserve">and their organizations </w:t>
      </w:r>
      <w:r w:rsidR="001D5181">
        <w:rPr>
          <w:rFonts w:ascii="Times New Roman" w:eastAsia="Times New Roman" w:hAnsi="Times New Roman" w:cs="Times New Roman"/>
          <w:sz w:val="24"/>
          <w:szCs w:val="24"/>
        </w:rPr>
        <w:t>will act in ways that are logical</w:t>
      </w:r>
      <w:r w:rsidR="005B4499">
        <w:rPr>
          <w:rFonts w:ascii="Times New Roman" w:eastAsia="Times New Roman" w:hAnsi="Times New Roman" w:cs="Times New Roman"/>
          <w:sz w:val="24"/>
          <w:szCs w:val="24"/>
        </w:rPr>
        <w:t xml:space="preserve"> and </w:t>
      </w:r>
      <w:r w:rsidR="00F94377">
        <w:rPr>
          <w:rFonts w:ascii="Times New Roman" w:eastAsia="Times New Roman" w:hAnsi="Times New Roman" w:cs="Times New Roman"/>
          <w:sz w:val="24"/>
          <w:szCs w:val="24"/>
        </w:rPr>
        <w:t>not</w:t>
      </w:r>
      <w:r w:rsidR="005B4499">
        <w:rPr>
          <w:rFonts w:ascii="Times New Roman" w:eastAsia="Times New Roman" w:hAnsi="Times New Roman" w:cs="Times New Roman"/>
          <w:sz w:val="24"/>
          <w:szCs w:val="24"/>
        </w:rPr>
        <w:t xml:space="preserve"> </w:t>
      </w:r>
      <w:r w:rsidR="00F94377">
        <w:rPr>
          <w:rFonts w:ascii="Times New Roman" w:eastAsia="Times New Roman" w:hAnsi="Times New Roman" w:cs="Times New Roman"/>
          <w:sz w:val="24"/>
          <w:szCs w:val="24"/>
        </w:rPr>
        <w:t>aggressively competitive</w:t>
      </w:r>
      <w:r w:rsidR="001D5181">
        <w:rPr>
          <w:rFonts w:ascii="Times New Roman" w:eastAsia="Times New Roman" w:hAnsi="Times New Roman" w:cs="Times New Roman"/>
          <w:sz w:val="24"/>
          <w:szCs w:val="24"/>
        </w:rPr>
        <w:t xml:space="preserve">. Such an assumption does not account for the </w:t>
      </w:r>
      <w:r w:rsidR="00F94377">
        <w:rPr>
          <w:rFonts w:ascii="Times New Roman" w:eastAsia="Times New Roman" w:hAnsi="Times New Roman" w:cs="Times New Roman"/>
          <w:sz w:val="24"/>
          <w:szCs w:val="24"/>
        </w:rPr>
        <w:t>fact that</w:t>
      </w:r>
      <w:r w:rsidR="005B4499">
        <w:rPr>
          <w:rFonts w:ascii="Times New Roman" w:eastAsia="Times New Roman" w:hAnsi="Times New Roman" w:cs="Times New Roman"/>
          <w:sz w:val="24"/>
          <w:szCs w:val="24"/>
        </w:rPr>
        <w:t xml:space="preserve"> there may be innate or </w:t>
      </w:r>
      <w:r w:rsidR="00BE2042">
        <w:rPr>
          <w:rFonts w:ascii="Times New Roman" w:eastAsia="Times New Roman" w:hAnsi="Times New Roman" w:cs="Times New Roman"/>
          <w:sz w:val="24"/>
          <w:szCs w:val="24"/>
        </w:rPr>
        <w:t>organizationally facilitated</w:t>
      </w:r>
      <w:r w:rsidR="005B4499">
        <w:rPr>
          <w:rFonts w:ascii="Times New Roman" w:eastAsia="Times New Roman" w:hAnsi="Times New Roman" w:cs="Times New Roman"/>
          <w:sz w:val="24"/>
          <w:szCs w:val="24"/>
        </w:rPr>
        <w:t xml:space="preserve"> pressures that lead</w:t>
      </w:r>
      <w:r w:rsidR="00F94377">
        <w:rPr>
          <w:rFonts w:ascii="Times New Roman" w:eastAsia="Times New Roman" w:hAnsi="Times New Roman" w:cs="Times New Roman"/>
          <w:sz w:val="24"/>
          <w:szCs w:val="24"/>
        </w:rPr>
        <w:t xml:space="preserve"> some</w:t>
      </w:r>
      <w:r w:rsidR="001D5181">
        <w:rPr>
          <w:rFonts w:ascii="Times New Roman" w:eastAsia="Times New Roman" w:hAnsi="Times New Roman" w:cs="Times New Roman"/>
          <w:sz w:val="24"/>
          <w:szCs w:val="24"/>
        </w:rPr>
        <w:t xml:space="preserve"> coworkers </w:t>
      </w:r>
      <w:r w:rsidR="00F139BD">
        <w:rPr>
          <w:rFonts w:ascii="Times New Roman" w:eastAsia="Times New Roman" w:hAnsi="Times New Roman" w:cs="Times New Roman"/>
          <w:sz w:val="24"/>
          <w:szCs w:val="24"/>
        </w:rPr>
        <w:t xml:space="preserve">to </w:t>
      </w:r>
      <w:r w:rsidR="00BD19B7">
        <w:rPr>
          <w:rFonts w:ascii="Times New Roman" w:eastAsia="Times New Roman" w:hAnsi="Times New Roman" w:cs="Times New Roman"/>
          <w:sz w:val="24"/>
          <w:szCs w:val="24"/>
        </w:rPr>
        <w:t>try to</w:t>
      </w:r>
      <w:r w:rsidR="00A3398E">
        <w:rPr>
          <w:rFonts w:ascii="Times New Roman" w:eastAsia="Times New Roman" w:hAnsi="Times New Roman" w:cs="Times New Roman"/>
          <w:sz w:val="24"/>
          <w:szCs w:val="24"/>
        </w:rPr>
        <w:t xml:space="preserve"> triumph over others.</w:t>
      </w:r>
      <w:r w:rsidR="001D5181">
        <w:rPr>
          <w:rFonts w:ascii="Times New Roman" w:eastAsia="Times New Roman" w:hAnsi="Times New Roman" w:cs="Times New Roman"/>
          <w:sz w:val="24"/>
          <w:szCs w:val="24"/>
        </w:rPr>
        <w:t xml:space="preserve"> </w:t>
      </w:r>
      <w:r w:rsidR="005B4499">
        <w:rPr>
          <w:rFonts w:ascii="Times New Roman" w:eastAsia="Times New Roman" w:hAnsi="Times New Roman" w:cs="Times New Roman"/>
          <w:sz w:val="24"/>
          <w:szCs w:val="24"/>
        </w:rPr>
        <w:t xml:space="preserve">In such cases, these coworkers may not be willing to collaborate with others or willing to provide peer recommendations as a matter </w:t>
      </w:r>
      <w:r w:rsidR="00596DB3">
        <w:rPr>
          <w:rFonts w:ascii="Times New Roman" w:eastAsia="Times New Roman" w:hAnsi="Times New Roman" w:cs="Times New Roman"/>
          <w:sz w:val="24"/>
          <w:szCs w:val="24"/>
        </w:rPr>
        <w:t>o</w:t>
      </w:r>
      <w:r w:rsidR="005B4499">
        <w:rPr>
          <w:rFonts w:ascii="Times New Roman" w:eastAsia="Times New Roman" w:hAnsi="Times New Roman" w:cs="Times New Roman"/>
          <w:sz w:val="24"/>
          <w:szCs w:val="24"/>
        </w:rPr>
        <w:t xml:space="preserve">f principle. </w:t>
      </w:r>
    </w:p>
    <w:p w14:paraId="78FAE163" w14:textId="712A44EC" w:rsidR="00CC3E1E" w:rsidRPr="00CC3E1E" w:rsidRDefault="00CC3E1E" w:rsidP="005C7129">
      <w:pPr>
        <w:pStyle w:val="Heading2"/>
      </w:pPr>
      <w:bookmarkStart w:id="30" w:name="_Toc44947232"/>
      <w:r w:rsidRPr="00CC3E1E">
        <w:t>Future Directions</w:t>
      </w:r>
      <w:bookmarkEnd w:id="30"/>
    </w:p>
    <w:p w14:paraId="3614327D" w14:textId="77777777" w:rsidR="00A6267A" w:rsidRDefault="00F94377" w:rsidP="00F60567">
      <w:pPr>
        <w:tabs>
          <w:tab w:val="left" w:pos="783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Future research will be needed</w:t>
      </w:r>
      <w:r w:rsidR="00B7479F">
        <w:rPr>
          <w:rFonts w:ascii="Times New Roman" w:eastAsia="Times New Roman" w:hAnsi="Times New Roman" w:cs="Times New Roman"/>
          <w:sz w:val="24"/>
          <w:szCs w:val="24"/>
        </w:rPr>
        <w:t xml:space="preserve"> to address the generalizability of these findings to other contexts</w:t>
      </w:r>
      <w:r w:rsidR="00C34565">
        <w:rPr>
          <w:rFonts w:ascii="Times New Roman" w:eastAsia="Times New Roman" w:hAnsi="Times New Roman" w:cs="Times New Roman"/>
          <w:sz w:val="24"/>
          <w:szCs w:val="24"/>
        </w:rPr>
        <w:t>, other relevant outcomes,</w:t>
      </w:r>
      <w:r w:rsidR="00B7479F">
        <w:rPr>
          <w:rFonts w:ascii="Times New Roman" w:eastAsia="Times New Roman" w:hAnsi="Times New Roman" w:cs="Times New Roman"/>
          <w:sz w:val="24"/>
          <w:szCs w:val="24"/>
        </w:rPr>
        <w:t xml:space="preserve"> and a more diverse sample</w:t>
      </w:r>
      <w:r>
        <w:rPr>
          <w:rFonts w:ascii="Times New Roman" w:eastAsia="Times New Roman" w:hAnsi="Times New Roman" w:cs="Times New Roman"/>
          <w:sz w:val="24"/>
          <w:szCs w:val="24"/>
        </w:rPr>
        <w:t xml:space="preserve">. </w:t>
      </w:r>
      <w:r w:rsidR="00B55BB1">
        <w:rPr>
          <w:rFonts w:ascii="Times New Roman" w:eastAsia="Times New Roman" w:hAnsi="Times New Roman" w:cs="Times New Roman"/>
          <w:sz w:val="24"/>
          <w:szCs w:val="24"/>
        </w:rPr>
        <w:t>F</w:t>
      </w:r>
      <w:r w:rsidR="00894031">
        <w:rPr>
          <w:rFonts w:ascii="Times New Roman" w:eastAsia="Times New Roman" w:hAnsi="Times New Roman" w:cs="Times New Roman"/>
          <w:sz w:val="24"/>
          <w:szCs w:val="24"/>
        </w:rPr>
        <w:t xml:space="preserve">uture designs may consider manipulating the gender of the evaluated coworker in order to examine how </w:t>
      </w:r>
      <w:r w:rsidR="00B55BB1">
        <w:rPr>
          <w:rFonts w:ascii="Times New Roman" w:eastAsia="Times New Roman" w:hAnsi="Times New Roman" w:cs="Times New Roman"/>
          <w:sz w:val="24"/>
          <w:szCs w:val="24"/>
        </w:rPr>
        <w:t xml:space="preserve">gender </w:t>
      </w:r>
      <w:r w:rsidR="00894031">
        <w:rPr>
          <w:rFonts w:ascii="Times New Roman" w:eastAsia="Times New Roman" w:hAnsi="Times New Roman" w:cs="Times New Roman"/>
          <w:sz w:val="24"/>
          <w:szCs w:val="24"/>
        </w:rPr>
        <w:t xml:space="preserve">normative OCB expectations influence how people evaluate and respond to </w:t>
      </w:r>
      <w:r w:rsidR="005E35ED">
        <w:rPr>
          <w:rFonts w:ascii="Times New Roman" w:eastAsia="Times New Roman" w:hAnsi="Times New Roman" w:cs="Times New Roman"/>
          <w:sz w:val="24"/>
          <w:szCs w:val="24"/>
        </w:rPr>
        <w:t>another</w:t>
      </w:r>
      <w:r w:rsidR="00894031">
        <w:rPr>
          <w:rFonts w:ascii="Times New Roman" w:eastAsia="Times New Roman" w:hAnsi="Times New Roman" w:cs="Times New Roman"/>
          <w:sz w:val="24"/>
          <w:szCs w:val="24"/>
        </w:rPr>
        <w:t xml:space="preserve"> </w:t>
      </w:r>
      <w:r w:rsidR="00B55BB1">
        <w:rPr>
          <w:rFonts w:ascii="Times New Roman" w:eastAsia="Times New Roman" w:hAnsi="Times New Roman" w:cs="Times New Roman"/>
          <w:sz w:val="24"/>
          <w:szCs w:val="24"/>
        </w:rPr>
        <w:t>employee’s</w:t>
      </w:r>
      <w:r w:rsidR="00894031">
        <w:rPr>
          <w:rFonts w:ascii="Times New Roman" w:eastAsia="Times New Roman" w:hAnsi="Times New Roman" w:cs="Times New Roman"/>
          <w:sz w:val="24"/>
          <w:szCs w:val="24"/>
        </w:rPr>
        <w:t xml:space="preserve"> OCB. A sample containing a larger proportion of males would also be useful for investigating the evaluations people make for the OCBs conducted by individuals of the same sex versus a different sex. </w:t>
      </w:r>
    </w:p>
    <w:p w14:paraId="46D9959D" w14:textId="367C273F" w:rsidR="00FE2CAF" w:rsidRDefault="00FE2CAF" w:rsidP="00F60567">
      <w:pPr>
        <w:tabs>
          <w:tab w:val="left" w:pos="783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it is likely that existing organizational culture plays a role in </w:t>
      </w:r>
      <w:r w:rsidR="00A6267A">
        <w:rPr>
          <w:rFonts w:ascii="Times New Roman" w:eastAsia="Times New Roman" w:hAnsi="Times New Roman" w:cs="Times New Roman"/>
          <w:sz w:val="24"/>
          <w:szCs w:val="24"/>
        </w:rPr>
        <w:t>how coworkers conceptualize and respond to OCBs. For example, in a culture where OCBs are non-normative, a sudden increase in helping behavior may be more highly rewarded. Conversely, in a culture</w:t>
      </w:r>
      <w:r w:rsidR="00D02837">
        <w:rPr>
          <w:rFonts w:ascii="Times New Roman" w:eastAsia="Times New Roman" w:hAnsi="Times New Roman" w:cs="Times New Roman"/>
          <w:sz w:val="24"/>
          <w:szCs w:val="24"/>
        </w:rPr>
        <w:t xml:space="preserve"> where OCBs are supported and encouraged</w:t>
      </w:r>
      <w:r w:rsidR="00A6267A">
        <w:rPr>
          <w:rFonts w:ascii="Times New Roman" w:eastAsia="Times New Roman" w:hAnsi="Times New Roman" w:cs="Times New Roman"/>
          <w:sz w:val="24"/>
          <w:szCs w:val="24"/>
        </w:rPr>
        <w:t xml:space="preserve">, sudden decreases in OCB may not lead to quite as </w:t>
      </w:r>
      <w:r w:rsidR="00A6267A">
        <w:rPr>
          <w:rFonts w:ascii="Times New Roman" w:eastAsia="Times New Roman" w:hAnsi="Times New Roman" w:cs="Times New Roman"/>
          <w:sz w:val="24"/>
          <w:szCs w:val="24"/>
        </w:rPr>
        <w:lastRenderedPageBreak/>
        <w:t xml:space="preserve">much resource loss </w:t>
      </w:r>
      <w:r w:rsidR="00D66083">
        <w:rPr>
          <w:rFonts w:ascii="Times New Roman" w:eastAsia="Times New Roman" w:hAnsi="Times New Roman" w:cs="Times New Roman"/>
          <w:sz w:val="24"/>
          <w:szCs w:val="24"/>
        </w:rPr>
        <w:t xml:space="preserve">for </w:t>
      </w:r>
      <w:r w:rsidR="00A6267A">
        <w:rPr>
          <w:rFonts w:ascii="Times New Roman" w:eastAsia="Times New Roman" w:hAnsi="Times New Roman" w:cs="Times New Roman"/>
          <w:sz w:val="24"/>
          <w:szCs w:val="24"/>
        </w:rPr>
        <w:t>coworkers</w:t>
      </w:r>
      <w:r w:rsidR="00D66083">
        <w:rPr>
          <w:rFonts w:ascii="Times New Roman" w:eastAsia="Times New Roman" w:hAnsi="Times New Roman" w:cs="Times New Roman"/>
          <w:sz w:val="24"/>
          <w:szCs w:val="24"/>
        </w:rPr>
        <w:t>,</w:t>
      </w:r>
      <w:r w:rsidR="00A6267A">
        <w:rPr>
          <w:rFonts w:ascii="Times New Roman" w:eastAsia="Times New Roman" w:hAnsi="Times New Roman" w:cs="Times New Roman"/>
          <w:sz w:val="24"/>
          <w:szCs w:val="24"/>
        </w:rPr>
        <w:t xml:space="preserve"> </w:t>
      </w:r>
      <w:r w:rsidR="002D73E7">
        <w:rPr>
          <w:rFonts w:ascii="Times New Roman" w:eastAsia="Times New Roman" w:hAnsi="Times New Roman" w:cs="Times New Roman"/>
          <w:sz w:val="24"/>
          <w:szCs w:val="24"/>
        </w:rPr>
        <w:t xml:space="preserve">but it may more </w:t>
      </w:r>
      <w:r w:rsidR="00BB3B94">
        <w:rPr>
          <w:rFonts w:ascii="Times New Roman" w:eastAsia="Times New Roman" w:hAnsi="Times New Roman" w:cs="Times New Roman"/>
          <w:sz w:val="24"/>
          <w:szCs w:val="24"/>
        </w:rPr>
        <w:t xml:space="preserve">strongly violate social norms. </w:t>
      </w:r>
      <w:r w:rsidR="00BF4768">
        <w:rPr>
          <w:rFonts w:ascii="Times New Roman" w:eastAsia="Times New Roman" w:hAnsi="Times New Roman" w:cs="Times New Roman"/>
          <w:sz w:val="24"/>
          <w:szCs w:val="24"/>
        </w:rPr>
        <w:t>Similarly,</w:t>
      </w:r>
      <w:r w:rsidR="00244530">
        <w:rPr>
          <w:rFonts w:ascii="Times New Roman" w:eastAsia="Times New Roman" w:hAnsi="Times New Roman" w:cs="Times New Roman"/>
          <w:sz w:val="24"/>
          <w:szCs w:val="24"/>
        </w:rPr>
        <w:t xml:space="preserve"> the way that coworkers perceive and respond to OCBs may depend on the hierarchal level of the helper and the person receiving help. For instance, coworkers who are new to an organization, or at a low hierarchical level, may welcome OCBs that are intended to maintain organizational norms (i.e., protective OCBO), while more senior organizational members may see these OCBs as p</w:t>
      </w:r>
      <w:r w:rsidR="00D2594B">
        <w:rPr>
          <w:rFonts w:ascii="Times New Roman" w:eastAsia="Times New Roman" w:hAnsi="Times New Roman" w:cs="Times New Roman"/>
          <w:sz w:val="24"/>
          <w:szCs w:val="24"/>
        </w:rPr>
        <w:t>retentious</w:t>
      </w:r>
      <w:r w:rsidR="00244530">
        <w:rPr>
          <w:rFonts w:ascii="Times New Roman" w:eastAsia="Times New Roman" w:hAnsi="Times New Roman" w:cs="Times New Roman"/>
          <w:sz w:val="24"/>
          <w:szCs w:val="24"/>
        </w:rPr>
        <w:t>. In the same scenario, the senior employee may feel that the helping behavior is less pretentious if it is being performed by an even more senior employee compared to a more junior-level employee. To address these gaps, f</w:t>
      </w:r>
      <w:r w:rsidR="00BF4768">
        <w:rPr>
          <w:rFonts w:ascii="Times New Roman" w:eastAsia="Times New Roman" w:hAnsi="Times New Roman" w:cs="Times New Roman"/>
          <w:sz w:val="24"/>
          <w:szCs w:val="24"/>
        </w:rPr>
        <w:t xml:space="preserve">uture research should investigate how coworkers respond to changes in OCB as a function of the existing organizational culture and the level of </w:t>
      </w:r>
      <w:r w:rsidR="00244530">
        <w:rPr>
          <w:rFonts w:ascii="Times New Roman" w:eastAsia="Times New Roman" w:hAnsi="Times New Roman" w:cs="Times New Roman"/>
          <w:sz w:val="24"/>
          <w:szCs w:val="24"/>
        </w:rPr>
        <w:t>employees involved in the</w:t>
      </w:r>
      <w:r w:rsidR="00BF4768">
        <w:rPr>
          <w:rFonts w:ascii="Times New Roman" w:eastAsia="Times New Roman" w:hAnsi="Times New Roman" w:cs="Times New Roman"/>
          <w:sz w:val="24"/>
          <w:szCs w:val="24"/>
        </w:rPr>
        <w:t xml:space="preserve"> helping </w:t>
      </w:r>
      <w:r w:rsidR="00244530">
        <w:rPr>
          <w:rFonts w:ascii="Times New Roman" w:eastAsia="Times New Roman" w:hAnsi="Times New Roman" w:cs="Times New Roman"/>
          <w:sz w:val="24"/>
          <w:szCs w:val="24"/>
        </w:rPr>
        <w:t>scenario</w:t>
      </w:r>
      <w:r w:rsidR="00BF4768">
        <w:rPr>
          <w:rFonts w:ascii="Times New Roman" w:eastAsia="Times New Roman" w:hAnsi="Times New Roman" w:cs="Times New Roman"/>
          <w:sz w:val="24"/>
          <w:szCs w:val="24"/>
        </w:rPr>
        <w:t xml:space="preserve">. </w:t>
      </w:r>
    </w:p>
    <w:p w14:paraId="37758630" w14:textId="69C1B214" w:rsidR="00B55BB1" w:rsidRDefault="00E83A70" w:rsidP="00F60567">
      <w:pPr>
        <w:tabs>
          <w:tab w:val="left" w:pos="783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Future endeavors should also seek to </w:t>
      </w:r>
      <w:r w:rsidR="00391C6A">
        <w:rPr>
          <w:rFonts w:ascii="Times New Roman" w:eastAsia="Times New Roman" w:hAnsi="Times New Roman" w:cs="Times New Roman"/>
          <w:sz w:val="24"/>
          <w:szCs w:val="24"/>
        </w:rPr>
        <w:t xml:space="preserve">re-evaluate the </w:t>
      </w:r>
      <w:r w:rsidR="007B65A0">
        <w:rPr>
          <w:rFonts w:ascii="Times New Roman" w:eastAsia="Times New Roman" w:hAnsi="Times New Roman" w:cs="Times New Roman"/>
          <w:sz w:val="24"/>
          <w:szCs w:val="24"/>
        </w:rPr>
        <w:t>two</w:t>
      </w:r>
      <w:r w:rsidR="00A67401">
        <w:rPr>
          <w:rFonts w:ascii="Times New Roman" w:eastAsia="Times New Roman" w:hAnsi="Times New Roman" w:cs="Times New Roman"/>
          <w:sz w:val="24"/>
          <w:szCs w:val="24"/>
        </w:rPr>
        <w:t>-</w:t>
      </w:r>
      <w:r w:rsidR="007B65A0">
        <w:rPr>
          <w:rFonts w:ascii="Times New Roman" w:eastAsia="Times New Roman" w:hAnsi="Times New Roman" w:cs="Times New Roman"/>
          <w:sz w:val="24"/>
          <w:szCs w:val="24"/>
        </w:rPr>
        <w:t xml:space="preserve">dimensional framework proposed by Marinova and colleagues (2010) as well as the </w:t>
      </w:r>
      <w:r w:rsidR="00391C6A">
        <w:rPr>
          <w:rFonts w:ascii="Times New Roman" w:eastAsia="Times New Roman" w:hAnsi="Times New Roman" w:cs="Times New Roman"/>
          <w:sz w:val="24"/>
          <w:szCs w:val="24"/>
        </w:rPr>
        <w:t xml:space="preserve">ability of coworkers to differentiate types of OCB. </w:t>
      </w:r>
      <w:r w:rsidR="00A406BE">
        <w:rPr>
          <w:rFonts w:ascii="Times New Roman" w:eastAsia="Times New Roman" w:hAnsi="Times New Roman" w:cs="Times New Roman"/>
          <w:sz w:val="24"/>
          <w:szCs w:val="24"/>
        </w:rPr>
        <w:t xml:space="preserve">Given that </w:t>
      </w:r>
      <w:r w:rsidR="009C16A8">
        <w:rPr>
          <w:rFonts w:ascii="Times New Roman" w:eastAsia="Times New Roman" w:hAnsi="Times New Roman" w:cs="Times New Roman"/>
          <w:sz w:val="24"/>
          <w:szCs w:val="24"/>
        </w:rPr>
        <w:t>a small</w:t>
      </w:r>
      <w:r w:rsidR="00A406BE">
        <w:rPr>
          <w:rFonts w:ascii="Times New Roman" w:eastAsia="Times New Roman" w:hAnsi="Times New Roman" w:cs="Times New Roman"/>
          <w:sz w:val="24"/>
          <w:szCs w:val="24"/>
        </w:rPr>
        <w:t xml:space="preserve"> effect for type of OCB w</w:t>
      </w:r>
      <w:r w:rsidR="009C16A8">
        <w:rPr>
          <w:rFonts w:ascii="Times New Roman" w:eastAsia="Times New Roman" w:hAnsi="Times New Roman" w:cs="Times New Roman"/>
          <w:sz w:val="24"/>
          <w:szCs w:val="24"/>
        </w:rPr>
        <w:t>as</w:t>
      </w:r>
      <w:r w:rsidR="00A406BE">
        <w:rPr>
          <w:rFonts w:ascii="Times New Roman" w:eastAsia="Times New Roman" w:hAnsi="Times New Roman" w:cs="Times New Roman"/>
          <w:sz w:val="24"/>
          <w:szCs w:val="24"/>
        </w:rPr>
        <w:t xml:space="preserve"> consistently found across the dependent variables and that participants did perceive differences in their own OCB, </w:t>
      </w:r>
      <w:r w:rsidR="009C16A8">
        <w:rPr>
          <w:rFonts w:ascii="Times New Roman" w:eastAsia="Times New Roman" w:hAnsi="Times New Roman" w:cs="Times New Roman"/>
          <w:sz w:val="24"/>
          <w:szCs w:val="24"/>
        </w:rPr>
        <w:t>it is reasonable to suggest that the effect of OCB type may be somewhat unconscious. However, i</w:t>
      </w:r>
      <w:r w:rsidR="00B009D5">
        <w:rPr>
          <w:rFonts w:ascii="Times New Roman" w:eastAsia="Times New Roman" w:hAnsi="Times New Roman" w:cs="Times New Roman"/>
          <w:sz w:val="24"/>
          <w:szCs w:val="24"/>
        </w:rPr>
        <w:t xml:space="preserve">f coworkers truly </w:t>
      </w:r>
      <w:r w:rsidR="00B55BB1">
        <w:rPr>
          <w:rFonts w:ascii="Times New Roman" w:eastAsia="Times New Roman" w:hAnsi="Times New Roman" w:cs="Times New Roman"/>
          <w:sz w:val="24"/>
          <w:szCs w:val="24"/>
        </w:rPr>
        <w:t>cannot</w:t>
      </w:r>
      <w:r w:rsidR="00B009D5">
        <w:rPr>
          <w:rFonts w:ascii="Times New Roman" w:eastAsia="Times New Roman" w:hAnsi="Times New Roman" w:cs="Times New Roman"/>
          <w:sz w:val="24"/>
          <w:szCs w:val="24"/>
        </w:rPr>
        <w:t xml:space="preserve"> differentiate the types of OCB from each other, then the frameworks for differentiating OCB may only be useful to the extent that they predict individual behavior (i.e., turnover intention). </w:t>
      </w:r>
    </w:p>
    <w:p w14:paraId="1EC59448" w14:textId="37A927E8" w:rsidR="00391C6A" w:rsidRDefault="00F1159F" w:rsidP="00F60567">
      <w:pPr>
        <w:tabs>
          <w:tab w:val="left" w:pos="783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A67401">
        <w:rPr>
          <w:rFonts w:ascii="Times New Roman" w:eastAsia="Times New Roman" w:hAnsi="Times New Roman" w:cs="Times New Roman"/>
          <w:sz w:val="24"/>
          <w:szCs w:val="24"/>
        </w:rPr>
        <w:t xml:space="preserve"> theoretical work surrounding OCB suggests that these behaviors </w:t>
      </w:r>
      <w:r w:rsidR="002B34D8">
        <w:rPr>
          <w:rFonts w:ascii="Times New Roman" w:eastAsia="Times New Roman" w:hAnsi="Times New Roman" w:cs="Times New Roman"/>
          <w:sz w:val="24"/>
          <w:szCs w:val="24"/>
        </w:rPr>
        <w:t>function through their influence on</w:t>
      </w:r>
      <w:r w:rsidR="00A67401">
        <w:rPr>
          <w:rFonts w:ascii="Times New Roman" w:eastAsia="Times New Roman" w:hAnsi="Times New Roman" w:cs="Times New Roman"/>
          <w:sz w:val="24"/>
          <w:szCs w:val="24"/>
        </w:rPr>
        <w:t xml:space="preserve"> social relations (</w:t>
      </w:r>
      <w:r w:rsidR="00A67401">
        <w:rPr>
          <w:rFonts w:ascii="Times New Roman" w:hAnsi="Times New Roman" w:cs="Times New Roman"/>
          <w:color w:val="000000"/>
          <w:sz w:val="24"/>
          <w:szCs w:val="24"/>
        </w:rPr>
        <w:t>Bergeron</w:t>
      </w:r>
      <w:r w:rsidR="00F510E4">
        <w:rPr>
          <w:rFonts w:ascii="Times New Roman" w:hAnsi="Times New Roman" w:cs="Times New Roman"/>
          <w:color w:val="000000"/>
          <w:sz w:val="24"/>
          <w:szCs w:val="24"/>
        </w:rPr>
        <w:t xml:space="preserve"> et al., </w:t>
      </w:r>
      <w:r w:rsidR="00A67401">
        <w:rPr>
          <w:rFonts w:ascii="Times New Roman" w:hAnsi="Times New Roman" w:cs="Times New Roman"/>
          <w:color w:val="000000"/>
          <w:sz w:val="24"/>
          <w:szCs w:val="24"/>
        </w:rPr>
        <w:t xml:space="preserve">2014; Bolino </w:t>
      </w:r>
      <w:r w:rsidR="00F510E4">
        <w:rPr>
          <w:rFonts w:ascii="Times New Roman" w:hAnsi="Times New Roman" w:cs="Times New Roman"/>
          <w:color w:val="000000"/>
          <w:sz w:val="24"/>
          <w:szCs w:val="24"/>
        </w:rPr>
        <w:t xml:space="preserve">et al., </w:t>
      </w:r>
      <w:r w:rsidR="00A67401">
        <w:rPr>
          <w:rFonts w:ascii="Times New Roman" w:hAnsi="Times New Roman" w:cs="Times New Roman"/>
          <w:color w:val="000000"/>
          <w:sz w:val="24"/>
          <w:szCs w:val="24"/>
        </w:rPr>
        <w:t xml:space="preserve">2015; </w:t>
      </w:r>
      <w:proofErr w:type="spellStart"/>
      <w:r w:rsidR="00A67401">
        <w:rPr>
          <w:rFonts w:ascii="Times New Roman" w:hAnsi="Times New Roman" w:cs="Times New Roman"/>
          <w:color w:val="000000"/>
          <w:sz w:val="24"/>
          <w:szCs w:val="24"/>
        </w:rPr>
        <w:t>Korsgaard</w:t>
      </w:r>
      <w:proofErr w:type="spellEnd"/>
      <w:r w:rsidR="00A67401">
        <w:rPr>
          <w:rFonts w:ascii="Times New Roman" w:hAnsi="Times New Roman" w:cs="Times New Roman"/>
          <w:color w:val="000000"/>
          <w:sz w:val="24"/>
          <w:szCs w:val="24"/>
        </w:rPr>
        <w:t xml:space="preserve"> </w:t>
      </w:r>
      <w:r w:rsidR="00F510E4">
        <w:rPr>
          <w:rFonts w:ascii="Times New Roman" w:hAnsi="Times New Roman" w:cs="Times New Roman"/>
          <w:color w:val="000000"/>
          <w:sz w:val="24"/>
          <w:szCs w:val="24"/>
        </w:rPr>
        <w:t>et al.</w:t>
      </w:r>
      <w:r w:rsidR="00A67401">
        <w:rPr>
          <w:rFonts w:ascii="Times New Roman" w:hAnsi="Times New Roman" w:cs="Times New Roman"/>
          <w:color w:val="000000"/>
          <w:sz w:val="24"/>
          <w:szCs w:val="24"/>
        </w:rPr>
        <w:t>, 2010</w:t>
      </w:r>
      <w:r w:rsidR="00A67401">
        <w:rPr>
          <w:rFonts w:ascii="Times New Roman" w:eastAsia="Times New Roman" w:hAnsi="Times New Roman" w:cs="Times New Roman"/>
          <w:sz w:val="24"/>
          <w:szCs w:val="24"/>
        </w:rPr>
        <w:t xml:space="preserve">). </w:t>
      </w:r>
      <w:r w:rsidR="002B34D8">
        <w:rPr>
          <w:rFonts w:ascii="Times New Roman" w:eastAsia="Times New Roman" w:hAnsi="Times New Roman" w:cs="Times New Roman"/>
          <w:sz w:val="24"/>
          <w:szCs w:val="24"/>
        </w:rPr>
        <w:t>Given these underpinnings, future research should place more of an emphasis on examining the role these behaviors play in social networks. This future research should work to consider how the history of an individual</w:t>
      </w:r>
      <w:r w:rsidR="00EC4E8C">
        <w:rPr>
          <w:rFonts w:ascii="Times New Roman" w:eastAsia="Times New Roman" w:hAnsi="Times New Roman" w:cs="Times New Roman"/>
          <w:sz w:val="24"/>
          <w:szCs w:val="24"/>
        </w:rPr>
        <w:t>’</w:t>
      </w:r>
      <w:r w:rsidR="002B34D8">
        <w:rPr>
          <w:rFonts w:ascii="Times New Roman" w:eastAsia="Times New Roman" w:hAnsi="Times New Roman" w:cs="Times New Roman"/>
          <w:sz w:val="24"/>
          <w:szCs w:val="24"/>
        </w:rPr>
        <w:t xml:space="preserve">s OCB performance and the assumptions that are made </w:t>
      </w:r>
      <w:r w:rsidR="002B34D8">
        <w:rPr>
          <w:rFonts w:ascii="Times New Roman" w:eastAsia="Times New Roman" w:hAnsi="Times New Roman" w:cs="Times New Roman"/>
          <w:sz w:val="24"/>
          <w:szCs w:val="24"/>
        </w:rPr>
        <w:lastRenderedPageBreak/>
        <w:t>based on th</w:t>
      </w:r>
      <w:r w:rsidR="007D366F">
        <w:rPr>
          <w:rFonts w:ascii="Times New Roman" w:eastAsia="Times New Roman" w:hAnsi="Times New Roman" w:cs="Times New Roman"/>
          <w:sz w:val="24"/>
          <w:szCs w:val="24"/>
        </w:rPr>
        <w:t>at behavioral</w:t>
      </w:r>
      <w:r w:rsidR="002B34D8">
        <w:rPr>
          <w:rFonts w:ascii="Times New Roman" w:eastAsia="Times New Roman" w:hAnsi="Times New Roman" w:cs="Times New Roman"/>
          <w:sz w:val="24"/>
          <w:szCs w:val="24"/>
        </w:rPr>
        <w:t xml:space="preserve"> history influence social relationships </w:t>
      </w:r>
      <w:r w:rsidR="00B55BB1">
        <w:rPr>
          <w:rFonts w:ascii="Times New Roman" w:eastAsia="Times New Roman" w:hAnsi="Times New Roman" w:cs="Times New Roman"/>
          <w:sz w:val="24"/>
          <w:szCs w:val="24"/>
        </w:rPr>
        <w:t>and organizationally relevant outcomes</w:t>
      </w:r>
      <w:r w:rsidR="002B34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Last, future research should further examine the mediat</w:t>
      </w:r>
      <w:r w:rsidR="00B55BB1">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role that</w:t>
      </w:r>
      <w:r w:rsidR="00B55BB1">
        <w:rPr>
          <w:rFonts w:ascii="Times New Roman" w:eastAsia="Times New Roman" w:hAnsi="Times New Roman" w:cs="Times New Roman"/>
          <w:sz w:val="24"/>
          <w:szCs w:val="24"/>
        </w:rPr>
        <w:t xml:space="preserve"> other</w:t>
      </w:r>
      <w:r>
        <w:rPr>
          <w:rFonts w:ascii="Times New Roman" w:eastAsia="Times New Roman" w:hAnsi="Times New Roman" w:cs="Times New Roman"/>
          <w:sz w:val="24"/>
          <w:szCs w:val="24"/>
        </w:rPr>
        <w:t xml:space="preserve"> perceived motivation</w:t>
      </w:r>
      <w:r w:rsidR="00B55BB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play in the outcomes associated with OCB. Due to restrictions in the data, this effort was only able to examine prosocial motivation and obligation as forms of attributed motivation, but there are many other motives that can drive OCB performance (e.g., image enhancement, personal discontent, organizational concerns)</w:t>
      </w:r>
      <w:r w:rsidR="007B0BCD">
        <w:rPr>
          <w:rFonts w:ascii="Times New Roman" w:eastAsia="Times New Roman" w:hAnsi="Times New Roman" w:cs="Times New Roman"/>
          <w:sz w:val="24"/>
          <w:szCs w:val="24"/>
        </w:rPr>
        <w:t>.</w:t>
      </w:r>
    </w:p>
    <w:p w14:paraId="1D3BE4E1" w14:textId="78DA3CC2" w:rsidR="00B7479F" w:rsidRPr="00D45C39" w:rsidRDefault="00B7479F" w:rsidP="005C7129">
      <w:pPr>
        <w:pStyle w:val="Heading2"/>
      </w:pPr>
      <w:bookmarkStart w:id="31" w:name="_Toc44947233"/>
      <w:r>
        <w:t>Conclusions</w:t>
      </w:r>
      <w:bookmarkEnd w:id="31"/>
    </w:p>
    <w:p w14:paraId="7DCFA4BE" w14:textId="45296A90" w:rsidR="00852A12" w:rsidRDefault="004203D6" w:rsidP="00F60567">
      <w:pPr>
        <w:spacing w:after="0" w:line="480" w:lineRule="auto"/>
        <w:rPr>
          <w:rFonts w:ascii="Times New Roman" w:hAnsi="Times New Roman" w:cs="Times New Roman"/>
          <w:sz w:val="24"/>
          <w:szCs w:val="24"/>
        </w:rPr>
      </w:pPr>
      <w:r w:rsidRPr="00D45C39">
        <w:rPr>
          <w:rFonts w:ascii="Times New Roman" w:hAnsi="Times New Roman" w:cs="Times New Roman"/>
          <w:b/>
          <w:sz w:val="24"/>
          <w:szCs w:val="24"/>
        </w:rPr>
        <w:tab/>
      </w:r>
      <w:r w:rsidR="006239B5">
        <w:rPr>
          <w:rFonts w:ascii="Times New Roman" w:hAnsi="Times New Roman" w:cs="Times New Roman"/>
          <w:sz w:val="24"/>
          <w:szCs w:val="24"/>
        </w:rPr>
        <w:t>This effort</w:t>
      </w:r>
      <w:r w:rsidR="00A439B7">
        <w:rPr>
          <w:rFonts w:ascii="Times New Roman" w:hAnsi="Times New Roman" w:cs="Times New Roman"/>
          <w:sz w:val="24"/>
          <w:szCs w:val="24"/>
        </w:rPr>
        <w:t xml:space="preserve"> provide</w:t>
      </w:r>
      <w:r w:rsidR="006239B5">
        <w:rPr>
          <w:rFonts w:ascii="Times New Roman" w:hAnsi="Times New Roman" w:cs="Times New Roman"/>
          <w:sz w:val="24"/>
          <w:szCs w:val="24"/>
        </w:rPr>
        <w:t>s</w:t>
      </w:r>
      <w:r w:rsidR="00A439B7">
        <w:rPr>
          <w:rFonts w:ascii="Times New Roman" w:hAnsi="Times New Roman" w:cs="Times New Roman"/>
          <w:sz w:val="24"/>
          <w:szCs w:val="24"/>
        </w:rPr>
        <w:t xml:space="preserve"> valuable information about previously understudie</w:t>
      </w:r>
      <w:r w:rsidR="004C4520">
        <w:rPr>
          <w:rFonts w:ascii="Times New Roman" w:hAnsi="Times New Roman" w:cs="Times New Roman"/>
          <w:sz w:val="24"/>
          <w:szCs w:val="24"/>
        </w:rPr>
        <w:t>d</w:t>
      </w:r>
      <w:r w:rsidR="00A439B7">
        <w:rPr>
          <w:rFonts w:ascii="Times New Roman" w:hAnsi="Times New Roman" w:cs="Times New Roman"/>
          <w:sz w:val="24"/>
          <w:szCs w:val="24"/>
        </w:rPr>
        <w:t xml:space="preserve"> aspects </w:t>
      </w:r>
      <w:r w:rsidR="00A439B7" w:rsidRPr="00A439B7">
        <w:rPr>
          <w:rFonts w:ascii="Times New Roman" w:hAnsi="Times New Roman" w:cs="Times New Roman"/>
          <w:sz w:val="24"/>
          <w:szCs w:val="24"/>
        </w:rPr>
        <w:t>of OCB</w:t>
      </w:r>
      <w:r w:rsidR="004C4520">
        <w:rPr>
          <w:rFonts w:ascii="Times New Roman" w:hAnsi="Times New Roman" w:cs="Times New Roman"/>
          <w:sz w:val="24"/>
          <w:szCs w:val="24"/>
        </w:rPr>
        <w:t xml:space="preserve"> and </w:t>
      </w:r>
      <w:r w:rsidR="007B0BCD">
        <w:rPr>
          <w:rFonts w:ascii="Times New Roman" w:hAnsi="Times New Roman" w:cs="Times New Roman"/>
          <w:sz w:val="24"/>
          <w:szCs w:val="24"/>
        </w:rPr>
        <w:t>t</w:t>
      </w:r>
      <w:r w:rsidR="00F83FB9">
        <w:rPr>
          <w:rFonts w:ascii="Times New Roman" w:hAnsi="Times New Roman" w:cs="Times New Roman"/>
          <w:sz w:val="24"/>
          <w:szCs w:val="24"/>
        </w:rPr>
        <w:t>heir</w:t>
      </w:r>
      <w:r w:rsidR="004C4520">
        <w:rPr>
          <w:rFonts w:ascii="Times New Roman" w:hAnsi="Times New Roman" w:cs="Times New Roman"/>
          <w:sz w:val="24"/>
          <w:szCs w:val="24"/>
        </w:rPr>
        <w:t xml:space="preserve"> relationship to </w:t>
      </w:r>
      <w:r w:rsidR="00B55BB1">
        <w:rPr>
          <w:rFonts w:ascii="Times New Roman" w:hAnsi="Times New Roman" w:cs="Times New Roman"/>
          <w:sz w:val="24"/>
          <w:szCs w:val="24"/>
        </w:rPr>
        <w:t>organizationally relevant</w:t>
      </w:r>
      <w:r w:rsidR="004C4520">
        <w:rPr>
          <w:rFonts w:ascii="Times New Roman" w:hAnsi="Times New Roman" w:cs="Times New Roman"/>
          <w:sz w:val="24"/>
          <w:szCs w:val="24"/>
        </w:rPr>
        <w:t xml:space="preserve"> </w:t>
      </w:r>
      <w:r w:rsidR="001F1D72">
        <w:rPr>
          <w:rFonts w:ascii="Times New Roman" w:hAnsi="Times New Roman" w:cs="Times New Roman"/>
          <w:sz w:val="24"/>
          <w:szCs w:val="24"/>
        </w:rPr>
        <w:t>outcomes</w:t>
      </w:r>
      <w:r w:rsidR="00A439B7" w:rsidRPr="00A439B7">
        <w:rPr>
          <w:rFonts w:ascii="Times New Roman" w:hAnsi="Times New Roman" w:cs="Times New Roman"/>
          <w:sz w:val="24"/>
          <w:szCs w:val="24"/>
        </w:rPr>
        <w:t xml:space="preserve">. </w:t>
      </w:r>
      <w:r w:rsidR="006B35E2">
        <w:rPr>
          <w:rFonts w:ascii="Times New Roman" w:hAnsi="Times New Roman" w:cs="Times New Roman"/>
          <w:sz w:val="24"/>
          <w:szCs w:val="24"/>
        </w:rPr>
        <w:t>T</w:t>
      </w:r>
      <w:r w:rsidRPr="00A439B7">
        <w:rPr>
          <w:rFonts w:ascii="Times New Roman" w:hAnsi="Times New Roman" w:cs="Times New Roman"/>
          <w:sz w:val="24"/>
          <w:szCs w:val="24"/>
        </w:rPr>
        <w:t>his</w:t>
      </w:r>
      <w:r w:rsidRPr="00D45C39">
        <w:rPr>
          <w:rFonts w:ascii="Times New Roman" w:hAnsi="Times New Roman" w:cs="Times New Roman"/>
          <w:sz w:val="24"/>
          <w:szCs w:val="24"/>
        </w:rPr>
        <w:t xml:space="preserve"> research provide</w:t>
      </w:r>
      <w:r w:rsidR="006239B5">
        <w:rPr>
          <w:rFonts w:ascii="Times New Roman" w:hAnsi="Times New Roman" w:cs="Times New Roman"/>
          <w:sz w:val="24"/>
          <w:szCs w:val="24"/>
        </w:rPr>
        <w:t>s</w:t>
      </w:r>
      <w:r w:rsidRPr="00D45C39">
        <w:rPr>
          <w:rFonts w:ascii="Times New Roman" w:hAnsi="Times New Roman" w:cs="Times New Roman"/>
          <w:sz w:val="24"/>
          <w:szCs w:val="24"/>
        </w:rPr>
        <w:t xml:space="preserve"> a better picture of how fluctuations in </w:t>
      </w:r>
      <w:r w:rsidR="00852A12">
        <w:rPr>
          <w:rFonts w:ascii="Times New Roman" w:hAnsi="Times New Roman" w:cs="Times New Roman"/>
          <w:sz w:val="24"/>
          <w:szCs w:val="24"/>
        </w:rPr>
        <w:t xml:space="preserve">employee </w:t>
      </w:r>
      <w:r w:rsidRPr="00D45C39">
        <w:rPr>
          <w:rFonts w:ascii="Times New Roman" w:hAnsi="Times New Roman" w:cs="Times New Roman"/>
          <w:sz w:val="24"/>
          <w:szCs w:val="24"/>
        </w:rPr>
        <w:t>OCB</w:t>
      </w:r>
      <w:r w:rsidR="00DE70AA" w:rsidRPr="00D45C39">
        <w:rPr>
          <w:rFonts w:ascii="Times New Roman" w:hAnsi="Times New Roman" w:cs="Times New Roman"/>
          <w:sz w:val="24"/>
          <w:szCs w:val="24"/>
        </w:rPr>
        <w:t xml:space="preserve"> may alter </w:t>
      </w:r>
      <w:r w:rsidR="00B7550C" w:rsidRPr="00D45C39">
        <w:rPr>
          <w:rFonts w:ascii="Times New Roman" w:hAnsi="Times New Roman" w:cs="Times New Roman"/>
          <w:sz w:val="24"/>
          <w:szCs w:val="24"/>
        </w:rPr>
        <w:t>coworkers</w:t>
      </w:r>
      <w:r w:rsidR="007B0BCD">
        <w:rPr>
          <w:rFonts w:ascii="Times New Roman" w:hAnsi="Times New Roman" w:cs="Times New Roman"/>
          <w:sz w:val="24"/>
          <w:szCs w:val="24"/>
        </w:rPr>
        <w:t>’</w:t>
      </w:r>
      <w:r w:rsidR="000A7677" w:rsidRPr="00D45C39">
        <w:rPr>
          <w:rFonts w:ascii="Times New Roman" w:hAnsi="Times New Roman" w:cs="Times New Roman"/>
          <w:sz w:val="24"/>
          <w:szCs w:val="24"/>
        </w:rPr>
        <w:t xml:space="preserve"> perceptions of and behavioral responses </w:t>
      </w:r>
      <w:r w:rsidR="006758E1">
        <w:rPr>
          <w:rFonts w:ascii="Times New Roman" w:hAnsi="Times New Roman" w:cs="Times New Roman"/>
          <w:sz w:val="24"/>
          <w:szCs w:val="24"/>
        </w:rPr>
        <w:t>to</w:t>
      </w:r>
      <w:r w:rsidR="00852A12">
        <w:rPr>
          <w:rFonts w:ascii="Times New Roman" w:hAnsi="Times New Roman" w:cs="Times New Roman"/>
          <w:sz w:val="24"/>
          <w:szCs w:val="24"/>
        </w:rPr>
        <w:t xml:space="preserve"> employee</w:t>
      </w:r>
      <w:r w:rsidR="00B55BB1">
        <w:rPr>
          <w:rFonts w:ascii="Times New Roman" w:hAnsi="Times New Roman" w:cs="Times New Roman"/>
          <w:sz w:val="24"/>
          <w:szCs w:val="24"/>
        </w:rPr>
        <w:t xml:space="preserve">s who </w:t>
      </w:r>
      <w:r w:rsidR="00EA007A">
        <w:rPr>
          <w:rFonts w:ascii="Times New Roman" w:hAnsi="Times New Roman" w:cs="Times New Roman"/>
          <w:sz w:val="24"/>
          <w:szCs w:val="24"/>
        </w:rPr>
        <w:t>perform</w:t>
      </w:r>
      <w:r w:rsidR="00B55BB1">
        <w:rPr>
          <w:rFonts w:ascii="Times New Roman" w:hAnsi="Times New Roman" w:cs="Times New Roman"/>
          <w:sz w:val="24"/>
          <w:szCs w:val="24"/>
        </w:rPr>
        <w:t xml:space="preserve"> OCBs</w:t>
      </w:r>
      <w:r w:rsidR="00DE70AA" w:rsidRPr="00D45C39">
        <w:rPr>
          <w:rFonts w:ascii="Times New Roman" w:hAnsi="Times New Roman" w:cs="Times New Roman"/>
          <w:sz w:val="24"/>
          <w:szCs w:val="24"/>
        </w:rPr>
        <w:t xml:space="preserve">. </w:t>
      </w:r>
      <w:r w:rsidR="008C5F24" w:rsidRPr="00D45C39">
        <w:rPr>
          <w:rFonts w:ascii="Times New Roman" w:hAnsi="Times New Roman" w:cs="Times New Roman"/>
          <w:sz w:val="24"/>
          <w:szCs w:val="24"/>
        </w:rPr>
        <w:t xml:space="preserve">Previous research </w:t>
      </w:r>
      <w:r w:rsidR="000658B5" w:rsidRPr="00D45C39">
        <w:rPr>
          <w:rFonts w:ascii="Times New Roman" w:hAnsi="Times New Roman" w:cs="Times New Roman"/>
          <w:sz w:val="24"/>
          <w:szCs w:val="24"/>
        </w:rPr>
        <w:t>on OCB is largely predicated on the idea that OCBs are a positive behavior and result in positive outcomes</w:t>
      </w:r>
      <w:r w:rsidR="00AE44F2" w:rsidRPr="00D45C39">
        <w:rPr>
          <w:rFonts w:ascii="Times New Roman" w:hAnsi="Times New Roman" w:cs="Times New Roman"/>
          <w:sz w:val="24"/>
          <w:szCs w:val="24"/>
        </w:rPr>
        <w:t xml:space="preserve"> (</w:t>
      </w:r>
      <w:r w:rsidR="001D7237" w:rsidRPr="00D45C39">
        <w:rPr>
          <w:rFonts w:ascii="Times New Roman" w:hAnsi="Times New Roman" w:cs="Times New Roman"/>
          <w:sz w:val="24"/>
          <w:szCs w:val="24"/>
        </w:rPr>
        <w:t xml:space="preserve">Allen &amp; Rush, 1998; Bolino </w:t>
      </w:r>
      <w:r w:rsidR="00AF39EE">
        <w:rPr>
          <w:rFonts w:ascii="Times New Roman" w:hAnsi="Times New Roman" w:cs="Times New Roman"/>
          <w:sz w:val="24"/>
          <w:szCs w:val="24"/>
        </w:rPr>
        <w:t>et al.</w:t>
      </w:r>
      <w:r w:rsidR="001D7237" w:rsidRPr="00D45C39">
        <w:rPr>
          <w:rFonts w:ascii="Times New Roman" w:hAnsi="Times New Roman" w:cs="Times New Roman"/>
          <w:sz w:val="24"/>
          <w:szCs w:val="24"/>
        </w:rPr>
        <w:t xml:space="preserve">, 2002; </w:t>
      </w:r>
      <w:proofErr w:type="spellStart"/>
      <w:r w:rsidR="001D7237" w:rsidRPr="00D45C39">
        <w:rPr>
          <w:rFonts w:ascii="Times New Roman" w:hAnsi="Times New Roman" w:cs="Times New Roman"/>
          <w:sz w:val="24"/>
          <w:szCs w:val="24"/>
        </w:rPr>
        <w:t>Koys</w:t>
      </w:r>
      <w:proofErr w:type="spellEnd"/>
      <w:r w:rsidR="001D7237" w:rsidRPr="00D45C39">
        <w:rPr>
          <w:rFonts w:ascii="Times New Roman" w:hAnsi="Times New Roman" w:cs="Times New Roman"/>
          <w:sz w:val="24"/>
          <w:szCs w:val="24"/>
        </w:rPr>
        <w:t>, 2001; Podsakoff</w:t>
      </w:r>
      <w:r w:rsidR="00AF39EE">
        <w:rPr>
          <w:rFonts w:ascii="Times New Roman" w:hAnsi="Times New Roman" w:cs="Times New Roman"/>
          <w:sz w:val="24"/>
          <w:szCs w:val="24"/>
        </w:rPr>
        <w:t xml:space="preserve"> et al.</w:t>
      </w:r>
      <w:r w:rsidR="001D7237" w:rsidRPr="00D45C39">
        <w:rPr>
          <w:rFonts w:ascii="Times New Roman" w:hAnsi="Times New Roman" w:cs="Times New Roman"/>
          <w:sz w:val="24"/>
          <w:szCs w:val="24"/>
        </w:rPr>
        <w:t>, 2009</w:t>
      </w:r>
      <w:r w:rsidR="00AE44F2" w:rsidRPr="00D45C39">
        <w:rPr>
          <w:rFonts w:ascii="Times New Roman" w:hAnsi="Times New Roman" w:cs="Times New Roman"/>
          <w:sz w:val="24"/>
          <w:szCs w:val="24"/>
        </w:rPr>
        <w:t>)</w:t>
      </w:r>
      <w:r w:rsidR="000658B5" w:rsidRPr="00D45C39">
        <w:rPr>
          <w:rFonts w:ascii="Times New Roman" w:hAnsi="Times New Roman" w:cs="Times New Roman"/>
          <w:sz w:val="24"/>
          <w:szCs w:val="24"/>
        </w:rPr>
        <w:t xml:space="preserve">. </w:t>
      </w:r>
      <w:r w:rsidR="00852A12">
        <w:rPr>
          <w:rFonts w:ascii="Times New Roman" w:hAnsi="Times New Roman" w:cs="Times New Roman"/>
          <w:sz w:val="24"/>
          <w:szCs w:val="24"/>
        </w:rPr>
        <w:t>However, our finding</w:t>
      </w:r>
      <w:r w:rsidR="00B55BB1">
        <w:rPr>
          <w:rFonts w:ascii="Times New Roman" w:hAnsi="Times New Roman" w:cs="Times New Roman"/>
          <w:sz w:val="24"/>
          <w:szCs w:val="24"/>
        </w:rPr>
        <w:t>s</w:t>
      </w:r>
      <w:r w:rsidR="00852A12">
        <w:rPr>
          <w:rFonts w:ascii="Times New Roman" w:hAnsi="Times New Roman" w:cs="Times New Roman"/>
          <w:sz w:val="24"/>
          <w:szCs w:val="24"/>
        </w:rPr>
        <w:t xml:space="preserve"> suggest that the impact of </w:t>
      </w:r>
      <w:r w:rsidR="00B55BB1">
        <w:rPr>
          <w:rFonts w:ascii="Times New Roman" w:hAnsi="Times New Roman" w:cs="Times New Roman"/>
          <w:sz w:val="24"/>
          <w:szCs w:val="24"/>
        </w:rPr>
        <w:t xml:space="preserve">employee </w:t>
      </w:r>
      <w:r w:rsidR="00852A12">
        <w:rPr>
          <w:rFonts w:ascii="Times New Roman" w:hAnsi="Times New Roman" w:cs="Times New Roman"/>
          <w:sz w:val="24"/>
          <w:szCs w:val="24"/>
        </w:rPr>
        <w:t xml:space="preserve">OCB on coworker </w:t>
      </w:r>
      <w:r w:rsidR="00291CDF">
        <w:rPr>
          <w:rFonts w:ascii="Times New Roman" w:hAnsi="Times New Roman" w:cs="Times New Roman"/>
          <w:sz w:val="24"/>
          <w:szCs w:val="24"/>
        </w:rPr>
        <w:t>evaluations of and responses to that employee</w:t>
      </w:r>
      <w:r w:rsidR="00852A12">
        <w:rPr>
          <w:rFonts w:ascii="Times New Roman" w:hAnsi="Times New Roman" w:cs="Times New Roman"/>
          <w:sz w:val="24"/>
          <w:szCs w:val="24"/>
        </w:rPr>
        <w:t xml:space="preserve"> may only be positive if the employee’s OCB is relatively stable, if it is explicitly directed at </w:t>
      </w:r>
      <w:r w:rsidR="00B55BB1">
        <w:rPr>
          <w:rFonts w:ascii="Times New Roman" w:hAnsi="Times New Roman" w:cs="Times New Roman"/>
          <w:sz w:val="24"/>
          <w:szCs w:val="24"/>
        </w:rPr>
        <w:t xml:space="preserve">their </w:t>
      </w:r>
      <w:r w:rsidR="00852A12">
        <w:rPr>
          <w:rFonts w:ascii="Times New Roman" w:hAnsi="Times New Roman" w:cs="Times New Roman"/>
          <w:sz w:val="24"/>
          <w:szCs w:val="24"/>
        </w:rPr>
        <w:t>coworkers</w:t>
      </w:r>
      <w:r w:rsidR="007B0BCD">
        <w:rPr>
          <w:rFonts w:ascii="Times New Roman" w:hAnsi="Times New Roman" w:cs="Times New Roman"/>
          <w:sz w:val="24"/>
          <w:szCs w:val="24"/>
        </w:rPr>
        <w:t>,</w:t>
      </w:r>
      <w:r w:rsidR="00852A12">
        <w:rPr>
          <w:rFonts w:ascii="Times New Roman" w:hAnsi="Times New Roman" w:cs="Times New Roman"/>
          <w:sz w:val="24"/>
          <w:szCs w:val="24"/>
        </w:rPr>
        <w:t xml:space="preserve"> and if the coworkers perceive the employee’s OCB to be altruistically </w:t>
      </w:r>
      <w:r w:rsidR="00B55BB1">
        <w:rPr>
          <w:rFonts w:ascii="Times New Roman" w:hAnsi="Times New Roman" w:cs="Times New Roman"/>
          <w:sz w:val="24"/>
          <w:szCs w:val="24"/>
        </w:rPr>
        <w:t>driven</w:t>
      </w:r>
      <w:r w:rsidR="00852A12">
        <w:rPr>
          <w:rFonts w:ascii="Times New Roman" w:hAnsi="Times New Roman" w:cs="Times New Roman"/>
          <w:sz w:val="24"/>
          <w:szCs w:val="24"/>
        </w:rPr>
        <w:t xml:space="preserve">. </w:t>
      </w:r>
      <w:r w:rsidR="00A45289">
        <w:rPr>
          <w:rFonts w:ascii="Times New Roman" w:hAnsi="Times New Roman" w:cs="Times New Roman"/>
          <w:sz w:val="24"/>
          <w:szCs w:val="24"/>
        </w:rPr>
        <w:t xml:space="preserve">Moreover, </w:t>
      </w:r>
      <w:r w:rsidR="006A501B">
        <w:rPr>
          <w:rFonts w:ascii="Times New Roman" w:hAnsi="Times New Roman" w:cs="Times New Roman"/>
          <w:sz w:val="24"/>
          <w:szCs w:val="24"/>
        </w:rPr>
        <w:t>findings from this effort</w:t>
      </w:r>
      <w:r w:rsidR="00A45289">
        <w:rPr>
          <w:rFonts w:ascii="Times New Roman" w:hAnsi="Times New Roman" w:cs="Times New Roman"/>
          <w:sz w:val="24"/>
          <w:szCs w:val="24"/>
        </w:rPr>
        <w:t xml:space="preserve"> suggest that OCB does not occur in a vacuum. If we are to truly understand the nature of and impact of OCB</w:t>
      </w:r>
      <w:r w:rsidR="002D3E34">
        <w:rPr>
          <w:rFonts w:ascii="Times New Roman" w:hAnsi="Times New Roman" w:cs="Times New Roman"/>
          <w:sz w:val="24"/>
          <w:szCs w:val="24"/>
        </w:rPr>
        <w:t xml:space="preserve"> in organizations</w:t>
      </w:r>
      <w:r w:rsidR="00A45289">
        <w:rPr>
          <w:rFonts w:ascii="Times New Roman" w:hAnsi="Times New Roman" w:cs="Times New Roman"/>
          <w:sz w:val="24"/>
          <w:szCs w:val="24"/>
        </w:rPr>
        <w:t xml:space="preserve">, </w:t>
      </w:r>
      <w:r w:rsidR="002D3E34">
        <w:rPr>
          <w:rFonts w:ascii="Times New Roman" w:hAnsi="Times New Roman" w:cs="Times New Roman"/>
          <w:sz w:val="24"/>
          <w:szCs w:val="24"/>
        </w:rPr>
        <w:t>the</w:t>
      </w:r>
      <w:r w:rsidR="00A57673">
        <w:rPr>
          <w:rFonts w:ascii="Times New Roman" w:hAnsi="Times New Roman" w:cs="Times New Roman"/>
          <w:sz w:val="24"/>
          <w:szCs w:val="24"/>
        </w:rPr>
        <w:t xml:space="preserve"> influence of type of OCB,</w:t>
      </w:r>
      <w:r w:rsidR="002D3E34">
        <w:rPr>
          <w:rFonts w:ascii="Times New Roman" w:hAnsi="Times New Roman" w:cs="Times New Roman"/>
          <w:sz w:val="24"/>
          <w:szCs w:val="24"/>
        </w:rPr>
        <w:t xml:space="preserve"> </w:t>
      </w:r>
      <w:r w:rsidR="00A57673">
        <w:rPr>
          <w:rFonts w:ascii="Times New Roman" w:hAnsi="Times New Roman" w:cs="Times New Roman"/>
          <w:sz w:val="24"/>
          <w:szCs w:val="24"/>
        </w:rPr>
        <w:t xml:space="preserve">the </w:t>
      </w:r>
      <w:r w:rsidR="00A45289">
        <w:rPr>
          <w:rFonts w:ascii="Times New Roman" w:hAnsi="Times New Roman" w:cs="Times New Roman"/>
          <w:sz w:val="24"/>
          <w:szCs w:val="24"/>
        </w:rPr>
        <w:t>past OCB performance of the actors involved</w:t>
      </w:r>
      <w:r w:rsidR="006A501B">
        <w:rPr>
          <w:rFonts w:ascii="Times New Roman" w:hAnsi="Times New Roman" w:cs="Times New Roman"/>
          <w:sz w:val="24"/>
          <w:szCs w:val="24"/>
        </w:rPr>
        <w:t>,</w:t>
      </w:r>
      <w:r w:rsidR="00A45289">
        <w:rPr>
          <w:rFonts w:ascii="Times New Roman" w:hAnsi="Times New Roman" w:cs="Times New Roman"/>
          <w:sz w:val="24"/>
          <w:szCs w:val="24"/>
        </w:rPr>
        <w:t xml:space="preserve"> </w:t>
      </w:r>
      <w:r w:rsidR="002D3E34">
        <w:rPr>
          <w:rFonts w:ascii="Times New Roman" w:hAnsi="Times New Roman" w:cs="Times New Roman"/>
          <w:sz w:val="24"/>
          <w:szCs w:val="24"/>
        </w:rPr>
        <w:t>and the reaction of</w:t>
      </w:r>
      <w:r w:rsidR="00A57673">
        <w:rPr>
          <w:rFonts w:ascii="Times New Roman" w:hAnsi="Times New Roman" w:cs="Times New Roman"/>
          <w:sz w:val="24"/>
          <w:szCs w:val="24"/>
        </w:rPr>
        <w:t xml:space="preserve"> the</w:t>
      </w:r>
      <w:r w:rsidR="005067E4">
        <w:rPr>
          <w:rFonts w:ascii="Times New Roman" w:hAnsi="Times New Roman" w:cs="Times New Roman"/>
          <w:sz w:val="24"/>
          <w:szCs w:val="24"/>
        </w:rPr>
        <w:t xml:space="preserve"> workgroup</w:t>
      </w:r>
      <w:r w:rsidR="002D3E34">
        <w:rPr>
          <w:rFonts w:ascii="Times New Roman" w:hAnsi="Times New Roman" w:cs="Times New Roman"/>
          <w:sz w:val="24"/>
          <w:szCs w:val="24"/>
        </w:rPr>
        <w:t xml:space="preserve"> to that performance </w:t>
      </w:r>
      <w:r w:rsidR="00A45289">
        <w:rPr>
          <w:rFonts w:ascii="Times New Roman" w:hAnsi="Times New Roman" w:cs="Times New Roman"/>
          <w:sz w:val="24"/>
          <w:szCs w:val="24"/>
        </w:rPr>
        <w:t>need</w:t>
      </w:r>
      <w:r w:rsidR="00E17C77">
        <w:rPr>
          <w:rFonts w:ascii="Times New Roman" w:hAnsi="Times New Roman" w:cs="Times New Roman"/>
          <w:sz w:val="24"/>
          <w:szCs w:val="24"/>
        </w:rPr>
        <w:t xml:space="preserve"> </w:t>
      </w:r>
      <w:r w:rsidR="00A45289">
        <w:rPr>
          <w:rFonts w:ascii="Times New Roman" w:hAnsi="Times New Roman" w:cs="Times New Roman"/>
          <w:sz w:val="24"/>
          <w:szCs w:val="24"/>
        </w:rPr>
        <w:t xml:space="preserve">to be </w:t>
      </w:r>
      <w:r w:rsidR="00E17C77">
        <w:rPr>
          <w:rFonts w:ascii="Times New Roman" w:hAnsi="Times New Roman" w:cs="Times New Roman"/>
          <w:sz w:val="24"/>
          <w:szCs w:val="24"/>
        </w:rPr>
        <w:t xml:space="preserve">collectively </w:t>
      </w:r>
      <w:r w:rsidR="00A45289">
        <w:rPr>
          <w:rFonts w:ascii="Times New Roman" w:hAnsi="Times New Roman" w:cs="Times New Roman"/>
          <w:sz w:val="24"/>
          <w:szCs w:val="24"/>
        </w:rPr>
        <w:t>taken into consideration.</w:t>
      </w:r>
      <w:r w:rsidR="00333D6A">
        <w:rPr>
          <w:rFonts w:ascii="Times New Roman" w:hAnsi="Times New Roman" w:cs="Times New Roman"/>
          <w:sz w:val="24"/>
          <w:szCs w:val="24"/>
        </w:rPr>
        <w:t xml:space="preserve"> </w:t>
      </w:r>
    </w:p>
    <w:p w14:paraId="6F6F6A10" w14:textId="77777777" w:rsidR="001A0046" w:rsidRPr="00D45C39" w:rsidRDefault="001A0046" w:rsidP="00B154AC">
      <w:pPr>
        <w:spacing w:line="240" w:lineRule="auto"/>
        <w:rPr>
          <w:rFonts w:ascii="Times New Roman" w:hAnsi="Times New Roman" w:cs="Times New Roman"/>
          <w:sz w:val="24"/>
          <w:szCs w:val="24"/>
        </w:rPr>
      </w:pPr>
      <w:r w:rsidRPr="00D45C39">
        <w:rPr>
          <w:rFonts w:ascii="Times New Roman" w:hAnsi="Times New Roman" w:cs="Times New Roman"/>
          <w:sz w:val="24"/>
          <w:szCs w:val="24"/>
        </w:rPr>
        <w:br w:type="page"/>
      </w:r>
    </w:p>
    <w:p w14:paraId="357A4C95" w14:textId="77777777" w:rsidR="007115A4" w:rsidRPr="007115A4" w:rsidRDefault="007115A4" w:rsidP="00FF6718">
      <w:pPr>
        <w:pStyle w:val="Heading1"/>
        <w:spacing w:after="0" w:line="480" w:lineRule="auto"/>
      </w:pPr>
      <w:bookmarkStart w:id="32" w:name="_Toc44947234"/>
      <w:r w:rsidRPr="007115A4">
        <w:lastRenderedPageBreak/>
        <w:t>References</w:t>
      </w:r>
      <w:bookmarkEnd w:id="32"/>
    </w:p>
    <w:p w14:paraId="2FD8C95F"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bookmarkStart w:id="33" w:name="_Hlk500349850"/>
      <w:r w:rsidRPr="007115A4">
        <w:rPr>
          <w:rFonts w:ascii="Times New Roman" w:eastAsia="Times New Roman" w:hAnsi="Times New Roman" w:cs="Times New Roman"/>
          <w:sz w:val="24"/>
          <w:szCs w:val="24"/>
          <w:lang w:bidi="en-US"/>
        </w:rPr>
        <w:t xml:space="preserve">Allen, T. D., &amp; Rush, M. C. (1998). The effects of organizational citizenship behavior on performance judgments: A field study and a laboratory experiment. </w:t>
      </w:r>
      <w:r w:rsidRPr="007115A4">
        <w:rPr>
          <w:rFonts w:ascii="Times New Roman" w:eastAsia="Times New Roman" w:hAnsi="Times New Roman" w:cs="Times New Roman"/>
          <w:i/>
          <w:sz w:val="24"/>
          <w:szCs w:val="24"/>
          <w:lang w:bidi="en-US"/>
        </w:rPr>
        <w:t>The 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83</w:t>
      </w:r>
      <w:r w:rsidRPr="007115A4">
        <w:rPr>
          <w:rFonts w:ascii="Times New Roman" w:eastAsia="Times New Roman" w:hAnsi="Times New Roman" w:cs="Times New Roman"/>
          <w:sz w:val="24"/>
          <w:szCs w:val="24"/>
          <w:lang w:bidi="en-US"/>
        </w:rPr>
        <w:t>(2), 247-260.</w:t>
      </w:r>
    </w:p>
    <w:p w14:paraId="2AB201CD" w14:textId="77777777" w:rsidR="007115A4" w:rsidRPr="007115A4" w:rsidRDefault="007115A4" w:rsidP="00FF6718">
      <w:pPr>
        <w:spacing w:after="0" w:line="480" w:lineRule="auto"/>
        <w:ind w:left="720" w:hanging="720"/>
        <w:rPr>
          <w:rFonts w:ascii="Times New Roman" w:hAnsi="Times New Roman" w:cs="Times New Roman"/>
          <w:color w:val="222222"/>
          <w:sz w:val="24"/>
          <w:szCs w:val="24"/>
          <w:shd w:val="clear" w:color="auto" w:fill="FFFFFF"/>
        </w:rPr>
      </w:pPr>
      <w:r w:rsidRPr="007115A4">
        <w:rPr>
          <w:rFonts w:ascii="Times New Roman" w:hAnsi="Times New Roman" w:cs="Times New Roman"/>
          <w:color w:val="222222"/>
          <w:sz w:val="24"/>
          <w:szCs w:val="24"/>
          <w:shd w:val="clear" w:color="auto" w:fill="FFFFFF"/>
        </w:rPr>
        <w:t>Aguinis, H., &amp; Bradley, K. J. (2014). Best practice recommendations for designing and implementing experimental vignette methodology studies. </w:t>
      </w:r>
      <w:r w:rsidRPr="007115A4">
        <w:rPr>
          <w:rFonts w:ascii="Times New Roman" w:hAnsi="Times New Roman" w:cs="Times New Roman"/>
          <w:i/>
          <w:iCs/>
          <w:color w:val="222222"/>
          <w:sz w:val="24"/>
          <w:szCs w:val="24"/>
          <w:shd w:val="clear" w:color="auto" w:fill="FFFFFF"/>
        </w:rPr>
        <w:t>Organizational Research Methods</w:t>
      </w:r>
      <w:r w:rsidRPr="007115A4">
        <w:rPr>
          <w:rFonts w:ascii="Times New Roman" w:hAnsi="Times New Roman" w:cs="Times New Roman"/>
          <w:color w:val="222222"/>
          <w:sz w:val="24"/>
          <w:szCs w:val="24"/>
          <w:shd w:val="clear" w:color="auto" w:fill="FFFFFF"/>
        </w:rPr>
        <w:t>, </w:t>
      </w:r>
      <w:r w:rsidRPr="007115A4">
        <w:rPr>
          <w:rFonts w:ascii="Times New Roman" w:hAnsi="Times New Roman" w:cs="Times New Roman"/>
          <w:i/>
          <w:iCs/>
          <w:color w:val="222222"/>
          <w:sz w:val="24"/>
          <w:szCs w:val="24"/>
          <w:shd w:val="clear" w:color="auto" w:fill="FFFFFF"/>
        </w:rPr>
        <w:t>17</w:t>
      </w:r>
      <w:r w:rsidRPr="007115A4">
        <w:rPr>
          <w:rFonts w:ascii="Times New Roman" w:hAnsi="Times New Roman" w:cs="Times New Roman"/>
          <w:color w:val="222222"/>
          <w:sz w:val="24"/>
          <w:szCs w:val="24"/>
          <w:shd w:val="clear" w:color="auto" w:fill="FFFFFF"/>
        </w:rPr>
        <w:t>(4), 351-371.</w:t>
      </w:r>
    </w:p>
    <w:p w14:paraId="09FBE979"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Bass, B. M. (1990). </w:t>
      </w:r>
      <w:r w:rsidRPr="007115A4">
        <w:rPr>
          <w:rFonts w:ascii="Times New Roman" w:eastAsia="Times New Roman" w:hAnsi="Times New Roman" w:cs="Times New Roman"/>
          <w:i/>
          <w:iCs/>
          <w:sz w:val="24"/>
          <w:szCs w:val="24"/>
          <w:lang w:bidi="en-US"/>
        </w:rPr>
        <w:t xml:space="preserve">Bass and Stogdill’s handbook of leadership. </w:t>
      </w:r>
      <w:r w:rsidRPr="007115A4">
        <w:rPr>
          <w:rFonts w:ascii="Times New Roman" w:eastAsia="Times New Roman" w:hAnsi="Times New Roman" w:cs="Times New Roman"/>
          <w:sz w:val="24"/>
          <w:szCs w:val="24"/>
          <w:lang w:bidi="en-US"/>
        </w:rPr>
        <w:t>New York: Free Press.</w:t>
      </w:r>
    </w:p>
    <w:p w14:paraId="20386BD3" w14:textId="77777777"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 xml:space="preserve">Batson, C. D. (1987). Prosocial motivation: Is it ever truly altruistic? </w:t>
      </w:r>
      <w:r w:rsidRPr="007115A4">
        <w:rPr>
          <w:rFonts w:ascii="Times New Roman" w:hAnsi="Times New Roman" w:cs="Times New Roman"/>
          <w:i/>
          <w:sz w:val="24"/>
          <w:szCs w:val="24"/>
        </w:rPr>
        <w:t>Advances in Experimental Social Psychology, 20</w:t>
      </w:r>
      <w:r w:rsidRPr="007115A4">
        <w:rPr>
          <w:rFonts w:ascii="Times New Roman" w:hAnsi="Times New Roman" w:cs="Times New Roman"/>
          <w:iCs/>
          <w:sz w:val="24"/>
          <w:szCs w:val="24"/>
        </w:rPr>
        <w:t>(1)</w:t>
      </w:r>
      <w:r w:rsidRPr="007115A4">
        <w:rPr>
          <w:rFonts w:ascii="Times New Roman" w:hAnsi="Times New Roman" w:cs="Times New Roman"/>
          <w:sz w:val="24"/>
          <w:szCs w:val="24"/>
        </w:rPr>
        <w:t>, 65-122.</w:t>
      </w:r>
    </w:p>
    <w:p w14:paraId="2F8D3F37"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Bergeron, D., </w:t>
      </w:r>
      <w:proofErr w:type="spellStart"/>
      <w:r w:rsidRPr="007115A4">
        <w:rPr>
          <w:rFonts w:ascii="Times New Roman" w:eastAsia="Times New Roman" w:hAnsi="Times New Roman" w:cs="Times New Roman"/>
          <w:sz w:val="24"/>
          <w:szCs w:val="24"/>
          <w:lang w:bidi="en-US"/>
        </w:rPr>
        <w:t>Ostroff</w:t>
      </w:r>
      <w:proofErr w:type="spellEnd"/>
      <w:r w:rsidRPr="007115A4">
        <w:rPr>
          <w:rFonts w:ascii="Times New Roman" w:eastAsia="Times New Roman" w:hAnsi="Times New Roman" w:cs="Times New Roman"/>
          <w:sz w:val="24"/>
          <w:szCs w:val="24"/>
          <w:lang w:bidi="en-US"/>
        </w:rPr>
        <w:t xml:space="preserve">, C., Schroeder, T., &amp; Block, C. (2014). The dual effects of organizational citizenship behavior: Relationships to research productivity and career outcomes in academe. </w:t>
      </w:r>
      <w:r w:rsidRPr="007115A4">
        <w:rPr>
          <w:rFonts w:ascii="Times New Roman" w:eastAsia="Times New Roman" w:hAnsi="Times New Roman" w:cs="Times New Roman"/>
          <w:i/>
          <w:iCs/>
          <w:sz w:val="24"/>
          <w:szCs w:val="24"/>
          <w:lang w:bidi="en-US"/>
        </w:rPr>
        <w:t>Human Performance</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27</w:t>
      </w:r>
      <w:r w:rsidRPr="007115A4">
        <w:rPr>
          <w:rFonts w:ascii="Times New Roman" w:eastAsia="Times New Roman" w:hAnsi="Times New Roman" w:cs="Times New Roman"/>
          <w:sz w:val="24"/>
          <w:szCs w:val="24"/>
          <w:lang w:bidi="en-US"/>
        </w:rPr>
        <w:t>(2), 99-128.</w:t>
      </w:r>
    </w:p>
    <w:p w14:paraId="58BEF858"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Bergeron, D., Schroeder, T., Martinez, H., </w:t>
      </w:r>
      <w:proofErr w:type="spellStart"/>
      <w:r w:rsidRPr="007115A4">
        <w:rPr>
          <w:rFonts w:ascii="Times New Roman" w:eastAsia="Times New Roman" w:hAnsi="Times New Roman" w:cs="Times New Roman"/>
          <w:sz w:val="24"/>
          <w:szCs w:val="24"/>
          <w:lang w:bidi="en-US"/>
        </w:rPr>
        <w:t>Amdurer</w:t>
      </w:r>
      <w:proofErr w:type="spellEnd"/>
      <w:r w:rsidRPr="007115A4">
        <w:rPr>
          <w:rFonts w:ascii="Times New Roman" w:eastAsia="Times New Roman" w:hAnsi="Times New Roman" w:cs="Times New Roman"/>
          <w:sz w:val="24"/>
          <w:szCs w:val="24"/>
          <w:lang w:bidi="en-US"/>
        </w:rPr>
        <w:t xml:space="preserve">, E., &amp; Van </w:t>
      </w:r>
      <w:proofErr w:type="spellStart"/>
      <w:r w:rsidRPr="007115A4">
        <w:rPr>
          <w:rFonts w:ascii="Times New Roman" w:eastAsia="Times New Roman" w:hAnsi="Times New Roman" w:cs="Times New Roman"/>
          <w:sz w:val="24"/>
          <w:szCs w:val="24"/>
          <w:lang w:bidi="en-US"/>
        </w:rPr>
        <w:t>Esch</w:t>
      </w:r>
      <w:proofErr w:type="spellEnd"/>
      <w:r w:rsidRPr="007115A4">
        <w:rPr>
          <w:rFonts w:ascii="Times New Roman" w:eastAsia="Times New Roman" w:hAnsi="Times New Roman" w:cs="Times New Roman"/>
          <w:sz w:val="24"/>
          <w:szCs w:val="24"/>
          <w:lang w:bidi="en-US"/>
        </w:rPr>
        <w:t>, C. (2012). The stability of organizational citizenship behavior over time: Women as good citizens. In </w:t>
      </w:r>
      <w:r w:rsidRPr="007115A4">
        <w:rPr>
          <w:rFonts w:ascii="Times New Roman" w:eastAsia="Times New Roman" w:hAnsi="Times New Roman" w:cs="Times New Roman"/>
          <w:i/>
          <w:iCs/>
          <w:sz w:val="24"/>
          <w:szCs w:val="24"/>
          <w:lang w:bidi="en-US"/>
        </w:rPr>
        <w:t>Academy of Management Proceedings</w:t>
      </w:r>
      <w:r w:rsidRPr="007115A4">
        <w:rPr>
          <w:rFonts w:ascii="Times New Roman" w:eastAsia="Times New Roman" w:hAnsi="Times New Roman" w:cs="Times New Roman"/>
          <w:sz w:val="24"/>
          <w:szCs w:val="24"/>
          <w:lang w:bidi="en-US"/>
        </w:rPr>
        <w:t>. Academy of Management Briarcliff Manor, NY 10510.</w:t>
      </w:r>
    </w:p>
    <w:p w14:paraId="314A403B" w14:textId="77777777" w:rsidR="007115A4" w:rsidRPr="007115A4" w:rsidRDefault="007115A4" w:rsidP="00FF6718">
      <w:pPr>
        <w:widowControl w:val="0"/>
        <w:autoSpaceDE w:val="0"/>
        <w:autoSpaceDN w:val="0"/>
        <w:adjustRightInd w:val="0"/>
        <w:spacing w:after="0" w:line="480" w:lineRule="auto"/>
        <w:ind w:left="720" w:hanging="720"/>
        <w:rPr>
          <w:rFonts w:ascii="Times New Roman" w:hAnsi="Times New Roman" w:cs="Times New Roman"/>
          <w:noProof/>
          <w:sz w:val="24"/>
          <w:szCs w:val="24"/>
        </w:rPr>
      </w:pPr>
      <w:r w:rsidRPr="007115A4">
        <w:rPr>
          <w:rFonts w:ascii="Times New Roman" w:hAnsi="Times New Roman" w:cs="Times New Roman"/>
          <w:noProof/>
          <w:sz w:val="24"/>
          <w:szCs w:val="24"/>
        </w:rPr>
        <w:t xml:space="preserve">Bernardin, H. J., &amp; Buckley, M. R. (1981). Strategies in rater training. </w:t>
      </w:r>
      <w:r w:rsidRPr="007115A4">
        <w:rPr>
          <w:rFonts w:ascii="Times New Roman" w:hAnsi="Times New Roman" w:cs="Times New Roman"/>
          <w:i/>
          <w:iCs/>
          <w:noProof/>
          <w:sz w:val="24"/>
          <w:szCs w:val="24"/>
        </w:rPr>
        <w:t>Academy of Management Review</w:t>
      </w:r>
      <w:r w:rsidRPr="007115A4">
        <w:rPr>
          <w:rFonts w:ascii="Times New Roman" w:hAnsi="Times New Roman" w:cs="Times New Roman"/>
          <w:noProof/>
          <w:sz w:val="24"/>
          <w:szCs w:val="24"/>
        </w:rPr>
        <w:t xml:space="preserve">, </w:t>
      </w:r>
      <w:r w:rsidRPr="007115A4">
        <w:rPr>
          <w:rFonts w:ascii="Times New Roman" w:hAnsi="Times New Roman" w:cs="Times New Roman"/>
          <w:i/>
          <w:iCs/>
          <w:noProof/>
          <w:sz w:val="24"/>
          <w:szCs w:val="24"/>
        </w:rPr>
        <w:t>6</w:t>
      </w:r>
      <w:r w:rsidRPr="007115A4">
        <w:rPr>
          <w:rFonts w:ascii="Times New Roman" w:hAnsi="Times New Roman" w:cs="Times New Roman"/>
          <w:iCs/>
          <w:noProof/>
          <w:sz w:val="24"/>
          <w:szCs w:val="24"/>
        </w:rPr>
        <w:t>(2)</w:t>
      </w:r>
      <w:r w:rsidRPr="007115A4">
        <w:rPr>
          <w:rFonts w:ascii="Times New Roman" w:hAnsi="Times New Roman" w:cs="Times New Roman"/>
          <w:noProof/>
          <w:sz w:val="24"/>
          <w:szCs w:val="24"/>
        </w:rPr>
        <w:t>, 205-212.</w:t>
      </w:r>
    </w:p>
    <w:p w14:paraId="088EDF5E"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t>Blau</w:t>
      </w:r>
      <w:proofErr w:type="spellEnd"/>
      <w:r w:rsidRPr="007115A4">
        <w:rPr>
          <w:rFonts w:ascii="Times New Roman" w:eastAsia="Times New Roman" w:hAnsi="Times New Roman" w:cs="Times New Roman"/>
          <w:sz w:val="24"/>
          <w:szCs w:val="24"/>
          <w:lang w:bidi="en-US"/>
        </w:rPr>
        <w:t>, P. (1964). Power and exchange in social life. </w:t>
      </w:r>
      <w:r w:rsidRPr="007115A4">
        <w:rPr>
          <w:rFonts w:ascii="Times New Roman" w:eastAsia="Times New Roman" w:hAnsi="Times New Roman" w:cs="Times New Roman"/>
          <w:i/>
          <w:iCs/>
          <w:sz w:val="24"/>
          <w:szCs w:val="24"/>
          <w:lang w:bidi="en-US"/>
        </w:rPr>
        <w:t>NY: John Wiley &amp; Sons</w:t>
      </w:r>
      <w:r w:rsidRPr="007115A4">
        <w:rPr>
          <w:rFonts w:ascii="Times New Roman" w:eastAsia="Times New Roman" w:hAnsi="Times New Roman" w:cs="Times New Roman"/>
          <w:sz w:val="24"/>
          <w:szCs w:val="24"/>
          <w:lang w:bidi="en-US"/>
        </w:rPr>
        <w:t>.</w:t>
      </w:r>
    </w:p>
    <w:p w14:paraId="6C1BDB02"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Bolino, M. C., </w:t>
      </w:r>
      <w:proofErr w:type="spellStart"/>
      <w:r w:rsidRPr="007115A4">
        <w:rPr>
          <w:rFonts w:ascii="Times New Roman" w:eastAsia="Times New Roman" w:hAnsi="Times New Roman" w:cs="Times New Roman"/>
          <w:sz w:val="24"/>
          <w:szCs w:val="24"/>
          <w:lang w:bidi="en-US"/>
        </w:rPr>
        <w:t>Hsiung</w:t>
      </w:r>
      <w:proofErr w:type="spellEnd"/>
      <w:r w:rsidRPr="007115A4">
        <w:rPr>
          <w:rFonts w:ascii="Times New Roman" w:eastAsia="Times New Roman" w:hAnsi="Times New Roman" w:cs="Times New Roman"/>
          <w:sz w:val="24"/>
          <w:szCs w:val="24"/>
          <w:lang w:bidi="en-US"/>
        </w:rPr>
        <w:t xml:space="preserve">, H. H., Harvey, J., &amp; </w:t>
      </w:r>
      <w:proofErr w:type="spellStart"/>
      <w:r w:rsidRPr="007115A4">
        <w:rPr>
          <w:rFonts w:ascii="Times New Roman" w:eastAsia="Times New Roman" w:hAnsi="Times New Roman" w:cs="Times New Roman"/>
          <w:sz w:val="24"/>
          <w:szCs w:val="24"/>
          <w:lang w:bidi="en-US"/>
        </w:rPr>
        <w:t>Lepine</w:t>
      </w:r>
      <w:proofErr w:type="spellEnd"/>
      <w:r w:rsidRPr="007115A4">
        <w:rPr>
          <w:rFonts w:ascii="Times New Roman" w:eastAsia="Times New Roman" w:hAnsi="Times New Roman" w:cs="Times New Roman"/>
          <w:sz w:val="24"/>
          <w:szCs w:val="24"/>
          <w:lang w:bidi="en-US"/>
        </w:rPr>
        <w:t xml:space="preserve">, J. A. (2015). “Well, </w:t>
      </w:r>
      <w:proofErr w:type="spellStart"/>
      <w:r w:rsidRPr="007115A4">
        <w:rPr>
          <w:rFonts w:ascii="Times New Roman" w:eastAsia="Times New Roman" w:hAnsi="Times New Roman" w:cs="Times New Roman"/>
          <w:sz w:val="24"/>
          <w:szCs w:val="24"/>
          <w:lang w:bidi="en-US"/>
        </w:rPr>
        <w:t>i’m</w:t>
      </w:r>
      <w:proofErr w:type="spellEnd"/>
      <w:r w:rsidRPr="007115A4">
        <w:rPr>
          <w:rFonts w:ascii="Times New Roman" w:eastAsia="Times New Roman" w:hAnsi="Times New Roman" w:cs="Times New Roman"/>
          <w:sz w:val="24"/>
          <w:szCs w:val="24"/>
          <w:lang w:bidi="en-US"/>
        </w:rPr>
        <w:t xml:space="preserve"> tired of </w:t>
      </w:r>
      <w:proofErr w:type="spellStart"/>
      <w:r w:rsidRPr="007115A4">
        <w:rPr>
          <w:rFonts w:ascii="Times New Roman" w:eastAsia="Times New Roman" w:hAnsi="Times New Roman" w:cs="Times New Roman"/>
          <w:sz w:val="24"/>
          <w:szCs w:val="24"/>
          <w:lang w:bidi="en-US"/>
        </w:rPr>
        <w:t>tryin</w:t>
      </w:r>
      <w:proofErr w:type="spellEnd"/>
      <w:r w:rsidRPr="007115A4">
        <w:rPr>
          <w:rFonts w:ascii="Times New Roman" w:eastAsia="Times New Roman" w:hAnsi="Times New Roman" w:cs="Times New Roman"/>
          <w:sz w:val="24"/>
          <w:szCs w:val="24"/>
          <w:lang w:bidi="en-US"/>
        </w:rPr>
        <w:t xml:space="preserve">’!” organizational citizenship behavior and citizenship fatigue. </w:t>
      </w:r>
      <w:r w:rsidRPr="007115A4">
        <w:rPr>
          <w:rFonts w:ascii="Times New Roman" w:eastAsia="Times New Roman" w:hAnsi="Times New Roman" w:cs="Times New Roman"/>
          <w:i/>
          <w:sz w:val="24"/>
          <w:szCs w:val="24"/>
          <w:lang w:bidi="en-US"/>
        </w:rPr>
        <w:t>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100</w:t>
      </w:r>
      <w:r w:rsidRPr="007115A4">
        <w:rPr>
          <w:rFonts w:ascii="Times New Roman" w:eastAsia="Times New Roman" w:hAnsi="Times New Roman" w:cs="Times New Roman"/>
          <w:sz w:val="24"/>
          <w:szCs w:val="24"/>
          <w:lang w:bidi="en-US"/>
        </w:rPr>
        <w:t>(1), 56-74.</w:t>
      </w:r>
    </w:p>
    <w:p w14:paraId="03ADCEF8"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val="es-ES" w:bidi="en-US"/>
        </w:rPr>
        <w:lastRenderedPageBreak/>
        <w:t xml:space="preserve">Bolino, M. C. &amp; </w:t>
      </w:r>
      <w:proofErr w:type="spellStart"/>
      <w:r w:rsidRPr="007115A4">
        <w:rPr>
          <w:rFonts w:ascii="Times New Roman" w:eastAsia="Times New Roman" w:hAnsi="Times New Roman" w:cs="Times New Roman"/>
          <w:sz w:val="24"/>
          <w:szCs w:val="24"/>
          <w:lang w:val="es-ES" w:bidi="en-US"/>
        </w:rPr>
        <w:t>Turnley</w:t>
      </w:r>
      <w:proofErr w:type="spellEnd"/>
      <w:r w:rsidRPr="007115A4">
        <w:rPr>
          <w:rFonts w:ascii="Times New Roman" w:eastAsia="Times New Roman" w:hAnsi="Times New Roman" w:cs="Times New Roman"/>
          <w:sz w:val="24"/>
          <w:szCs w:val="24"/>
          <w:lang w:val="es-ES" w:bidi="en-US"/>
        </w:rPr>
        <w:t xml:space="preserve">, W. H. (2003). </w:t>
      </w:r>
      <w:r w:rsidRPr="007115A4">
        <w:rPr>
          <w:rFonts w:ascii="Times New Roman" w:eastAsia="Times New Roman" w:hAnsi="Times New Roman" w:cs="Times New Roman"/>
          <w:sz w:val="24"/>
          <w:szCs w:val="24"/>
          <w:lang w:bidi="en-US"/>
        </w:rPr>
        <w:t xml:space="preserve">Going the extra mile: Cultivating and managing employee citizenship behavior. </w:t>
      </w:r>
      <w:r w:rsidRPr="007115A4">
        <w:rPr>
          <w:rFonts w:ascii="Times New Roman" w:eastAsia="Times New Roman" w:hAnsi="Times New Roman" w:cs="Times New Roman"/>
          <w:i/>
          <w:sz w:val="24"/>
          <w:szCs w:val="24"/>
          <w:lang w:bidi="en-US"/>
        </w:rPr>
        <w:t>Academy of Management Executive, 17</w:t>
      </w:r>
      <w:r w:rsidRPr="007115A4">
        <w:rPr>
          <w:rFonts w:ascii="Times New Roman" w:eastAsia="Times New Roman" w:hAnsi="Times New Roman" w:cs="Times New Roman"/>
          <w:sz w:val="24"/>
          <w:szCs w:val="24"/>
          <w:lang w:bidi="en-US"/>
        </w:rPr>
        <w:t>(3), 60-71.</w:t>
      </w:r>
    </w:p>
    <w:p w14:paraId="3DE9C1A8"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Bolino, M. C., </w:t>
      </w:r>
      <w:proofErr w:type="spellStart"/>
      <w:r w:rsidRPr="007115A4">
        <w:rPr>
          <w:rFonts w:ascii="Times New Roman" w:eastAsia="Times New Roman" w:hAnsi="Times New Roman" w:cs="Times New Roman"/>
          <w:sz w:val="24"/>
          <w:szCs w:val="24"/>
          <w:lang w:bidi="en-US"/>
        </w:rPr>
        <w:t>Turnley</w:t>
      </w:r>
      <w:proofErr w:type="spellEnd"/>
      <w:r w:rsidRPr="007115A4">
        <w:rPr>
          <w:rFonts w:ascii="Times New Roman" w:eastAsia="Times New Roman" w:hAnsi="Times New Roman" w:cs="Times New Roman"/>
          <w:sz w:val="24"/>
          <w:szCs w:val="24"/>
          <w:lang w:bidi="en-US"/>
        </w:rPr>
        <w:t xml:space="preserve">, W. H., &amp; Bloodgood, J. (2002). Citizenship behavior and the creation of social capital in organizations. </w:t>
      </w:r>
      <w:r w:rsidRPr="007115A4">
        <w:rPr>
          <w:rFonts w:ascii="Times New Roman" w:eastAsia="Times New Roman" w:hAnsi="Times New Roman" w:cs="Times New Roman"/>
          <w:i/>
          <w:sz w:val="24"/>
          <w:szCs w:val="24"/>
          <w:lang w:bidi="en-US"/>
        </w:rPr>
        <w:t>The Academy of Management Review</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27</w:t>
      </w:r>
      <w:r w:rsidRPr="007115A4">
        <w:rPr>
          <w:rFonts w:ascii="Times New Roman" w:eastAsia="Times New Roman" w:hAnsi="Times New Roman" w:cs="Times New Roman"/>
          <w:sz w:val="24"/>
          <w:szCs w:val="24"/>
          <w:lang w:bidi="en-US"/>
        </w:rPr>
        <w:t xml:space="preserve">(4), 505-522. </w:t>
      </w:r>
    </w:p>
    <w:p w14:paraId="4BB72166"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val="es-ES" w:bidi="en-US"/>
        </w:rPr>
        <w:t xml:space="preserve">Bolino, M. C., </w:t>
      </w:r>
      <w:proofErr w:type="spellStart"/>
      <w:r w:rsidRPr="007115A4">
        <w:rPr>
          <w:rFonts w:ascii="Times New Roman" w:eastAsia="Times New Roman" w:hAnsi="Times New Roman" w:cs="Times New Roman"/>
          <w:sz w:val="24"/>
          <w:szCs w:val="24"/>
          <w:lang w:val="es-ES" w:bidi="en-US"/>
        </w:rPr>
        <w:t>Turnley</w:t>
      </w:r>
      <w:proofErr w:type="spellEnd"/>
      <w:r w:rsidRPr="007115A4">
        <w:rPr>
          <w:rFonts w:ascii="Times New Roman" w:eastAsia="Times New Roman" w:hAnsi="Times New Roman" w:cs="Times New Roman"/>
          <w:sz w:val="24"/>
          <w:szCs w:val="24"/>
          <w:lang w:val="es-ES" w:bidi="en-US"/>
        </w:rPr>
        <w:t xml:space="preserve">, W. H., </w:t>
      </w:r>
      <w:proofErr w:type="spellStart"/>
      <w:r w:rsidRPr="007115A4">
        <w:rPr>
          <w:rFonts w:ascii="Times New Roman" w:eastAsia="Times New Roman" w:hAnsi="Times New Roman" w:cs="Times New Roman"/>
          <w:sz w:val="24"/>
          <w:szCs w:val="24"/>
          <w:lang w:val="es-ES" w:bidi="en-US"/>
        </w:rPr>
        <w:t>Gilstrap</w:t>
      </w:r>
      <w:proofErr w:type="spellEnd"/>
      <w:r w:rsidRPr="007115A4">
        <w:rPr>
          <w:rFonts w:ascii="Times New Roman" w:eastAsia="Times New Roman" w:hAnsi="Times New Roman" w:cs="Times New Roman"/>
          <w:sz w:val="24"/>
          <w:szCs w:val="24"/>
          <w:lang w:val="es-ES" w:bidi="en-US"/>
        </w:rPr>
        <w:t xml:space="preserve">, J. B., &amp; Suazo, M. M. (2010). </w:t>
      </w:r>
      <w:r w:rsidRPr="007115A4">
        <w:rPr>
          <w:rFonts w:ascii="Times New Roman" w:eastAsia="Times New Roman" w:hAnsi="Times New Roman" w:cs="Times New Roman"/>
          <w:sz w:val="24"/>
          <w:szCs w:val="24"/>
          <w:lang w:bidi="en-US"/>
        </w:rPr>
        <w:t xml:space="preserve">Citizenship under pressure: What’s a “good soldier” to do? </w:t>
      </w:r>
      <w:r w:rsidRPr="007115A4">
        <w:rPr>
          <w:rFonts w:ascii="Times New Roman" w:eastAsia="Times New Roman" w:hAnsi="Times New Roman" w:cs="Times New Roman"/>
          <w:i/>
          <w:sz w:val="24"/>
          <w:szCs w:val="24"/>
          <w:lang w:bidi="en-US"/>
        </w:rPr>
        <w:t>Journal of Organizational Behavior, 31</w:t>
      </w:r>
      <w:r w:rsidRPr="007115A4">
        <w:rPr>
          <w:rFonts w:ascii="Times New Roman" w:eastAsia="Times New Roman" w:hAnsi="Times New Roman" w:cs="Times New Roman"/>
          <w:sz w:val="24"/>
          <w:szCs w:val="24"/>
          <w:lang w:bidi="en-US"/>
        </w:rPr>
        <w:t>(6), 835-855.</w:t>
      </w:r>
    </w:p>
    <w:p w14:paraId="6568B392" w14:textId="7169F872" w:rsidR="007115A4" w:rsidRPr="00FF6718"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lang w:val="es-ES"/>
        </w:rPr>
        <w:t xml:space="preserve">Bolino, M. C., </w:t>
      </w:r>
      <w:proofErr w:type="spellStart"/>
      <w:r w:rsidRPr="007115A4">
        <w:rPr>
          <w:rFonts w:ascii="Times New Roman" w:hAnsi="Times New Roman" w:cs="Times New Roman"/>
          <w:sz w:val="24"/>
          <w:szCs w:val="24"/>
          <w:lang w:val="es-ES"/>
        </w:rPr>
        <w:t>Turnley</w:t>
      </w:r>
      <w:proofErr w:type="spellEnd"/>
      <w:r w:rsidRPr="007115A4">
        <w:rPr>
          <w:rFonts w:ascii="Times New Roman" w:hAnsi="Times New Roman" w:cs="Times New Roman"/>
          <w:sz w:val="24"/>
          <w:szCs w:val="24"/>
          <w:lang w:val="es-ES"/>
        </w:rPr>
        <w:t xml:space="preserve">, W. H., &amp; </w:t>
      </w:r>
      <w:proofErr w:type="spellStart"/>
      <w:r w:rsidRPr="007115A4">
        <w:rPr>
          <w:rFonts w:ascii="Times New Roman" w:hAnsi="Times New Roman" w:cs="Times New Roman"/>
          <w:sz w:val="24"/>
          <w:szCs w:val="24"/>
          <w:lang w:val="es-ES"/>
        </w:rPr>
        <w:t>Niehoff</w:t>
      </w:r>
      <w:proofErr w:type="spellEnd"/>
      <w:r w:rsidRPr="007115A4">
        <w:rPr>
          <w:rFonts w:ascii="Times New Roman" w:hAnsi="Times New Roman" w:cs="Times New Roman"/>
          <w:sz w:val="24"/>
          <w:szCs w:val="24"/>
          <w:lang w:val="es-ES"/>
        </w:rPr>
        <w:t xml:space="preserve">, B. P. (2004). </w:t>
      </w:r>
      <w:r w:rsidRPr="007115A4">
        <w:rPr>
          <w:rFonts w:ascii="Times New Roman" w:hAnsi="Times New Roman" w:cs="Times New Roman"/>
          <w:sz w:val="24"/>
          <w:szCs w:val="24"/>
        </w:rPr>
        <w:t xml:space="preserve">The other side of the story: Reexamining prevailing assumptions about organizational citizenship behavior. </w:t>
      </w:r>
      <w:r w:rsidRPr="007115A4">
        <w:rPr>
          <w:rFonts w:ascii="Times New Roman" w:hAnsi="Times New Roman" w:cs="Times New Roman"/>
          <w:i/>
          <w:sz w:val="24"/>
          <w:szCs w:val="24"/>
        </w:rPr>
        <w:t>Human Resource Management Review, 14</w:t>
      </w:r>
      <w:r w:rsidRPr="007115A4">
        <w:rPr>
          <w:rFonts w:ascii="Times New Roman" w:hAnsi="Times New Roman" w:cs="Times New Roman"/>
          <w:iCs/>
          <w:sz w:val="24"/>
          <w:szCs w:val="24"/>
        </w:rPr>
        <w:t>(2)</w:t>
      </w:r>
      <w:r w:rsidRPr="007115A4">
        <w:rPr>
          <w:rFonts w:ascii="Times New Roman" w:hAnsi="Times New Roman" w:cs="Times New Roman"/>
          <w:sz w:val="24"/>
          <w:szCs w:val="24"/>
        </w:rPr>
        <w:t xml:space="preserve">, 229-246. </w:t>
      </w:r>
    </w:p>
    <w:p w14:paraId="7CBDD043"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Bolino, M. C., Varela, J. A., </w:t>
      </w:r>
      <w:proofErr w:type="spellStart"/>
      <w:r w:rsidRPr="007115A4">
        <w:rPr>
          <w:rFonts w:ascii="Times New Roman" w:eastAsia="Times New Roman" w:hAnsi="Times New Roman" w:cs="Times New Roman"/>
          <w:sz w:val="24"/>
          <w:szCs w:val="24"/>
          <w:lang w:bidi="en-US"/>
        </w:rPr>
        <w:t>Bande</w:t>
      </w:r>
      <w:proofErr w:type="spellEnd"/>
      <w:r w:rsidRPr="007115A4">
        <w:rPr>
          <w:rFonts w:ascii="Times New Roman" w:eastAsia="Times New Roman" w:hAnsi="Times New Roman" w:cs="Times New Roman"/>
          <w:sz w:val="24"/>
          <w:szCs w:val="24"/>
          <w:lang w:bidi="en-US"/>
        </w:rPr>
        <w:t xml:space="preserve">, B., &amp; </w:t>
      </w:r>
      <w:proofErr w:type="spellStart"/>
      <w:r w:rsidRPr="007115A4">
        <w:rPr>
          <w:rFonts w:ascii="Times New Roman" w:eastAsia="Times New Roman" w:hAnsi="Times New Roman" w:cs="Times New Roman"/>
          <w:sz w:val="24"/>
          <w:szCs w:val="24"/>
          <w:lang w:bidi="en-US"/>
        </w:rPr>
        <w:t>Turnley</w:t>
      </w:r>
      <w:proofErr w:type="spellEnd"/>
      <w:r w:rsidRPr="007115A4">
        <w:rPr>
          <w:rFonts w:ascii="Times New Roman" w:eastAsia="Times New Roman" w:hAnsi="Times New Roman" w:cs="Times New Roman"/>
          <w:sz w:val="24"/>
          <w:szCs w:val="24"/>
          <w:lang w:bidi="en-US"/>
        </w:rPr>
        <w:t xml:space="preserve">, W. H. (2006). The impact of impression-management tactics on supervisor ratings of organizational citizenship behavior. </w:t>
      </w:r>
      <w:r w:rsidRPr="007115A4">
        <w:rPr>
          <w:rFonts w:ascii="Times New Roman" w:eastAsia="Times New Roman" w:hAnsi="Times New Roman" w:cs="Times New Roman"/>
          <w:i/>
          <w:sz w:val="24"/>
          <w:szCs w:val="24"/>
          <w:lang w:bidi="en-US"/>
        </w:rPr>
        <w:t>Journal of Organizational Behavior</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27</w:t>
      </w:r>
      <w:r w:rsidRPr="007115A4">
        <w:rPr>
          <w:rFonts w:ascii="Times New Roman" w:eastAsia="Times New Roman" w:hAnsi="Times New Roman" w:cs="Times New Roman"/>
          <w:sz w:val="24"/>
          <w:szCs w:val="24"/>
          <w:lang w:bidi="en-US"/>
        </w:rPr>
        <w:t xml:space="preserve">(3), 281-297. </w:t>
      </w:r>
    </w:p>
    <w:p w14:paraId="18EB8D95" w14:textId="77777777" w:rsidR="007115A4" w:rsidRPr="007115A4" w:rsidRDefault="007115A4" w:rsidP="00FF6718">
      <w:pPr>
        <w:spacing w:after="0" w:line="480" w:lineRule="auto"/>
        <w:ind w:left="720" w:hanging="720"/>
        <w:rPr>
          <w:rFonts w:ascii="Times New Roman" w:hAnsi="Times New Roman" w:cs="Times New Roman"/>
          <w:sz w:val="24"/>
          <w:szCs w:val="24"/>
        </w:rPr>
      </w:pPr>
      <w:proofErr w:type="spellStart"/>
      <w:r w:rsidRPr="007115A4">
        <w:rPr>
          <w:rFonts w:ascii="Times New Roman" w:hAnsi="Times New Roman" w:cs="Times New Roman"/>
          <w:sz w:val="24"/>
          <w:szCs w:val="24"/>
        </w:rPr>
        <w:t>Bourdage</w:t>
      </w:r>
      <w:proofErr w:type="spellEnd"/>
      <w:r w:rsidRPr="007115A4">
        <w:rPr>
          <w:rFonts w:ascii="Times New Roman" w:hAnsi="Times New Roman" w:cs="Times New Roman"/>
          <w:sz w:val="24"/>
          <w:szCs w:val="24"/>
        </w:rPr>
        <w:t>, J. S., Lee, K., Lee, J. H., &amp; Shin, K. H. (2012). Motives for organizational citizenship behavior: Personality correlates and coworker ratings of OCB. </w:t>
      </w:r>
      <w:r w:rsidRPr="007115A4">
        <w:rPr>
          <w:rFonts w:ascii="Times New Roman" w:hAnsi="Times New Roman" w:cs="Times New Roman"/>
          <w:i/>
          <w:iCs/>
          <w:sz w:val="24"/>
          <w:szCs w:val="24"/>
        </w:rPr>
        <w:t>Human Performance</w:t>
      </w:r>
      <w:r w:rsidRPr="007115A4">
        <w:rPr>
          <w:rFonts w:ascii="Times New Roman" w:hAnsi="Times New Roman" w:cs="Times New Roman"/>
          <w:sz w:val="24"/>
          <w:szCs w:val="24"/>
        </w:rPr>
        <w:t>, </w:t>
      </w:r>
      <w:r w:rsidRPr="007115A4">
        <w:rPr>
          <w:rFonts w:ascii="Times New Roman" w:hAnsi="Times New Roman" w:cs="Times New Roman"/>
          <w:i/>
          <w:iCs/>
          <w:sz w:val="24"/>
          <w:szCs w:val="24"/>
        </w:rPr>
        <w:t>25</w:t>
      </w:r>
      <w:r w:rsidRPr="007115A4">
        <w:rPr>
          <w:rFonts w:ascii="Times New Roman" w:hAnsi="Times New Roman" w:cs="Times New Roman"/>
          <w:sz w:val="24"/>
          <w:szCs w:val="24"/>
        </w:rPr>
        <w:t>(3), 179-200.</w:t>
      </w:r>
    </w:p>
    <w:p w14:paraId="1FA34EB2"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Bowler, W. M., &amp; Brass, D. J. (2006). Relational correlates of interpersonal citizenship behavior: A social network perspective. </w:t>
      </w:r>
      <w:r w:rsidRPr="007115A4">
        <w:rPr>
          <w:rFonts w:ascii="Times New Roman" w:eastAsia="Times New Roman" w:hAnsi="Times New Roman" w:cs="Times New Roman"/>
          <w:i/>
          <w:iCs/>
          <w:sz w:val="24"/>
          <w:szCs w:val="24"/>
          <w:lang w:bidi="en-US"/>
        </w:rPr>
        <w:t>The 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91</w:t>
      </w:r>
      <w:r w:rsidRPr="007115A4">
        <w:rPr>
          <w:rFonts w:ascii="Times New Roman" w:eastAsia="Times New Roman" w:hAnsi="Times New Roman" w:cs="Times New Roman"/>
          <w:sz w:val="24"/>
          <w:szCs w:val="24"/>
          <w:lang w:bidi="en-US"/>
        </w:rPr>
        <w:t>(1), 70-82.</w:t>
      </w:r>
    </w:p>
    <w:p w14:paraId="570EB3AB" w14:textId="108DEABA"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Bowler, W. M., Halbesleben, J. R., &amp; Paul, J. R. (2010). If you're close with the leader, you must be a brownnose: The role of leader</w:t>
      </w:r>
      <w:r w:rsidR="00F202DC">
        <w:rPr>
          <w:rFonts w:ascii="Times New Roman" w:eastAsia="Times New Roman" w:hAnsi="Times New Roman" w:cs="Times New Roman"/>
          <w:sz w:val="24"/>
          <w:szCs w:val="24"/>
          <w:lang w:bidi="en-US"/>
        </w:rPr>
        <w:t>-</w:t>
      </w:r>
      <w:r w:rsidRPr="007115A4">
        <w:rPr>
          <w:rFonts w:ascii="Times New Roman" w:eastAsia="Times New Roman" w:hAnsi="Times New Roman" w:cs="Times New Roman"/>
          <w:sz w:val="24"/>
          <w:szCs w:val="24"/>
          <w:lang w:bidi="en-US"/>
        </w:rPr>
        <w:t>member relationships in follower, leader, and coworker attributions of organizational citizenship behavior motives. </w:t>
      </w:r>
      <w:r w:rsidRPr="007115A4">
        <w:rPr>
          <w:rFonts w:ascii="Times New Roman" w:eastAsia="Times New Roman" w:hAnsi="Times New Roman" w:cs="Times New Roman"/>
          <w:i/>
          <w:iCs/>
          <w:sz w:val="24"/>
          <w:szCs w:val="24"/>
          <w:lang w:bidi="en-US"/>
        </w:rPr>
        <w:t>Human Resource Management Review</w:t>
      </w:r>
      <w:r w:rsidRPr="007115A4">
        <w:rPr>
          <w:rFonts w:ascii="Times New Roman" w:eastAsia="Times New Roman" w:hAnsi="Times New Roman" w:cs="Times New Roman"/>
          <w:sz w:val="24"/>
          <w:szCs w:val="24"/>
          <w:lang w:bidi="en-US"/>
        </w:rPr>
        <w:t>, </w:t>
      </w:r>
      <w:r w:rsidRPr="007115A4">
        <w:rPr>
          <w:rFonts w:ascii="Times New Roman" w:eastAsia="Times New Roman" w:hAnsi="Times New Roman" w:cs="Times New Roman"/>
          <w:i/>
          <w:iCs/>
          <w:sz w:val="24"/>
          <w:szCs w:val="24"/>
          <w:lang w:bidi="en-US"/>
        </w:rPr>
        <w:t>20</w:t>
      </w:r>
      <w:r w:rsidRPr="007115A4">
        <w:rPr>
          <w:rFonts w:ascii="Times New Roman" w:eastAsia="Times New Roman" w:hAnsi="Times New Roman" w:cs="Times New Roman"/>
          <w:iCs/>
          <w:sz w:val="24"/>
          <w:szCs w:val="24"/>
          <w:lang w:bidi="en-US"/>
        </w:rPr>
        <w:t>(1)</w:t>
      </w:r>
      <w:r w:rsidRPr="007115A4">
        <w:rPr>
          <w:rFonts w:ascii="Times New Roman" w:eastAsia="Times New Roman" w:hAnsi="Times New Roman" w:cs="Times New Roman"/>
          <w:sz w:val="24"/>
          <w:szCs w:val="24"/>
          <w:lang w:bidi="en-US"/>
        </w:rPr>
        <w:t>, 309-316.</w:t>
      </w:r>
    </w:p>
    <w:p w14:paraId="6A0F7904"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lastRenderedPageBreak/>
        <w:t xml:space="preserve">Burgoon, J.K. (1993) Interpersonal expectations, expectancy violations, and emotional communication. </w:t>
      </w:r>
      <w:r w:rsidRPr="007115A4">
        <w:rPr>
          <w:rFonts w:ascii="Times New Roman" w:eastAsia="Times New Roman" w:hAnsi="Times New Roman" w:cs="Times New Roman"/>
          <w:i/>
          <w:iCs/>
          <w:sz w:val="24"/>
          <w:szCs w:val="24"/>
          <w:lang w:bidi="en-US"/>
        </w:rPr>
        <w:t>Journal of Language and Social Psychology, 12</w:t>
      </w:r>
      <w:r w:rsidRPr="007115A4">
        <w:rPr>
          <w:rFonts w:ascii="Times New Roman" w:eastAsia="Times New Roman" w:hAnsi="Times New Roman" w:cs="Times New Roman"/>
          <w:sz w:val="24"/>
          <w:szCs w:val="24"/>
          <w:lang w:bidi="en-US"/>
        </w:rPr>
        <w:t xml:space="preserve">(1 &amp; 2), 30-48. </w:t>
      </w:r>
    </w:p>
    <w:p w14:paraId="6EA27CBF"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6B339F">
        <w:rPr>
          <w:rFonts w:ascii="Times New Roman" w:eastAsia="Times New Roman" w:hAnsi="Times New Roman" w:cs="Times New Roman"/>
          <w:sz w:val="24"/>
          <w:szCs w:val="24"/>
          <w:lang w:bidi="en-US"/>
        </w:rPr>
        <w:t xml:space="preserve">Chancellor, J. A. (2013). </w:t>
      </w:r>
      <w:r w:rsidRPr="006B339F">
        <w:rPr>
          <w:rFonts w:ascii="Times New Roman" w:eastAsia="Times New Roman" w:hAnsi="Times New Roman" w:cs="Times New Roman"/>
          <w:i/>
          <w:sz w:val="24"/>
          <w:szCs w:val="24"/>
          <w:lang w:bidi="en-US"/>
        </w:rPr>
        <w:t>Ripples of generosity in the workplace: The benefits of giving, getting, and glimpsing.</w:t>
      </w:r>
      <w:r w:rsidRPr="006B339F">
        <w:rPr>
          <w:rFonts w:ascii="Times New Roman" w:eastAsia="Times New Roman" w:hAnsi="Times New Roman" w:cs="Times New Roman"/>
          <w:sz w:val="24"/>
          <w:szCs w:val="24"/>
          <w:lang w:bidi="en-US"/>
        </w:rPr>
        <w:t xml:space="preserve"> (Unpublished doctoral dissertation). University of California, Riverside.</w:t>
      </w:r>
    </w:p>
    <w:p w14:paraId="6A98939C"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t>Capelli</w:t>
      </w:r>
      <w:proofErr w:type="spellEnd"/>
      <w:r w:rsidRPr="007115A4">
        <w:rPr>
          <w:rFonts w:ascii="Times New Roman" w:eastAsia="Times New Roman" w:hAnsi="Times New Roman" w:cs="Times New Roman"/>
          <w:sz w:val="24"/>
          <w:szCs w:val="24"/>
          <w:lang w:bidi="en-US"/>
        </w:rPr>
        <w:t xml:space="preserve">, P. &amp; </w:t>
      </w:r>
      <w:proofErr w:type="spellStart"/>
      <w:r w:rsidRPr="007115A4">
        <w:rPr>
          <w:rFonts w:ascii="Times New Roman" w:eastAsia="Times New Roman" w:hAnsi="Times New Roman" w:cs="Times New Roman"/>
          <w:sz w:val="24"/>
          <w:szCs w:val="24"/>
          <w:lang w:bidi="en-US"/>
        </w:rPr>
        <w:t>Rogovsky</w:t>
      </w:r>
      <w:proofErr w:type="spellEnd"/>
      <w:r w:rsidRPr="007115A4">
        <w:rPr>
          <w:rFonts w:ascii="Times New Roman" w:eastAsia="Times New Roman" w:hAnsi="Times New Roman" w:cs="Times New Roman"/>
          <w:sz w:val="24"/>
          <w:szCs w:val="24"/>
          <w:lang w:bidi="en-US"/>
        </w:rPr>
        <w:t xml:space="preserve">, N. (1994). New work systems and skill requirements. </w:t>
      </w:r>
      <w:r w:rsidRPr="007115A4">
        <w:rPr>
          <w:rFonts w:ascii="Times New Roman" w:eastAsia="Times New Roman" w:hAnsi="Times New Roman" w:cs="Times New Roman"/>
          <w:i/>
          <w:sz w:val="24"/>
          <w:szCs w:val="24"/>
          <w:lang w:bidi="en-US"/>
        </w:rPr>
        <w:t>International Labor Review, 133</w:t>
      </w:r>
      <w:r w:rsidRPr="007115A4">
        <w:rPr>
          <w:rFonts w:ascii="Times New Roman" w:eastAsia="Times New Roman" w:hAnsi="Times New Roman" w:cs="Times New Roman"/>
          <w:sz w:val="24"/>
          <w:szCs w:val="24"/>
          <w:lang w:bidi="en-US"/>
        </w:rPr>
        <w:t>(2), 205-220.</w:t>
      </w:r>
    </w:p>
    <w:p w14:paraId="7A63BAFC"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Chen, G., </w:t>
      </w:r>
      <w:proofErr w:type="spellStart"/>
      <w:r w:rsidRPr="007115A4">
        <w:rPr>
          <w:rFonts w:ascii="Times New Roman" w:eastAsia="Times New Roman" w:hAnsi="Times New Roman" w:cs="Times New Roman"/>
          <w:sz w:val="24"/>
          <w:szCs w:val="24"/>
          <w:lang w:bidi="en-US"/>
        </w:rPr>
        <w:t>Ployhart</w:t>
      </w:r>
      <w:proofErr w:type="spellEnd"/>
      <w:r w:rsidRPr="007115A4">
        <w:rPr>
          <w:rFonts w:ascii="Times New Roman" w:eastAsia="Times New Roman" w:hAnsi="Times New Roman" w:cs="Times New Roman"/>
          <w:sz w:val="24"/>
          <w:szCs w:val="24"/>
          <w:lang w:bidi="en-US"/>
        </w:rPr>
        <w:t xml:space="preserve">, R. E., Thomas, H. C., Anderson, N., &amp; </w:t>
      </w:r>
      <w:proofErr w:type="spellStart"/>
      <w:r w:rsidRPr="007115A4">
        <w:rPr>
          <w:rFonts w:ascii="Times New Roman" w:eastAsia="Times New Roman" w:hAnsi="Times New Roman" w:cs="Times New Roman"/>
          <w:sz w:val="24"/>
          <w:szCs w:val="24"/>
          <w:lang w:bidi="en-US"/>
        </w:rPr>
        <w:t>Bliese</w:t>
      </w:r>
      <w:proofErr w:type="spellEnd"/>
      <w:r w:rsidRPr="007115A4">
        <w:rPr>
          <w:rFonts w:ascii="Times New Roman" w:eastAsia="Times New Roman" w:hAnsi="Times New Roman" w:cs="Times New Roman"/>
          <w:sz w:val="24"/>
          <w:szCs w:val="24"/>
          <w:lang w:bidi="en-US"/>
        </w:rPr>
        <w:t>, P. D. (2011). The power of momentum: A new model of dynamic relationships between job satisfaction change and turnover intentions. </w:t>
      </w:r>
      <w:r w:rsidRPr="007115A4">
        <w:rPr>
          <w:rFonts w:ascii="Times New Roman" w:eastAsia="Times New Roman" w:hAnsi="Times New Roman" w:cs="Times New Roman"/>
          <w:i/>
          <w:iCs/>
          <w:sz w:val="24"/>
          <w:szCs w:val="24"/>
          <w:lang w:bidi="en-US"/>
        </w:rPr>
        <w:t>Academy of Management Journal</w:t>
      </w:r>
      <w:r w:rsidRPr="007115A4">
        <w:rPr>
          <w:rFonts w:ascii="Times New Roman" w:eastAsia="Times New Roman" w:hAnsi="Times New Roman" w:cs="Times New Roman"/>
          <w:sz w:val="24"/>
          <w:szCs w:val="24"/>
          <w:lang w:bidi="en-US"/>
        </w:rPr>
        <w:t>, </w:t>
      </w:r>
      <w:r w:rsidRPr="007115A4">
        <w:rPr>
          <w:rFonts w:ascii="Times New Roman" w:eastAsia="Times New Roman" w:hAnsi="Times New Roman" w:cs="Times New Roman"/>
          <w:i/>
          <w:iCs/>
          <w:sz w:val="24"/>
          <w:szCs w:val="24"/>
          <w:lang w:bidi="en-US"/>
        </w:rPr>
        <w:t>54</w:t>
      </w:r>
      <w:r w:rsidRPr="007115A4">
        <w:rPr>
          <w:rFonts w:ascii="Times New Roman" w:eastAsia="Times New Roman" w:hAnsi="Times New Roman" w:cs="Times New Roman"/>
          <w:iCs/>
          <w:sz w:val="24"/>
          <w:szCs w:val="24"/>
          <w:lang w:bidi="en-US"/>
        </w:rPr>
        <w:t>(1)</w:t>
      </w:r>
      <w:r w:rsidRPr="007115A4">
        <w:rPr>
          <w:rFonts w:ascii="Times New Roman" w:eastAsia="Times New Roman" w:hAnsi="Times New Roman" w:cs="Times New Roman"/>
          <w:sz w:val="24"/>
          <w:szCs w:val="24"/>
          <w:lang w:bidi="en-US"/>
        </w:rPr>
        <w:t>, 159-181.</w:t>
      </w:r>
    </w:p>
    <w:p w14:paraId="5F09444A" w14:textId="77777777" w:rsidR="007115A4" w:rsidRPr="007115A4" w:rsidRDefault="007115A4" w:rsidP="00FF6718">
      <w:pPr>
        <w:autoSpaceDE w:val="0"/>
        <w:autoSpaceDN w:val="0"/>
        <w:adjustRightInd w:val="0"/>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Cohen, J. (1988). Statistical power analysis for the behavioral sciences (2nd ed.). New York, NY: Academic Press.</w:t>
      </w:r>
    </w:p>
    <w:p w14:paraId="018DB6B5"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Coleman, J.S. (1988) Social Capital in the creation of human capital. </w:t>
      </w:r>
      <w:r w:rsidRPr="007115A4">
        <w:rPr>
          <w:rFonts w:ascii="Times New Roman" w:eastAsia="Times New Roman" w:hAnsi="Times New Roman" w:cs="Times New Roman"/>
          <w:i/>
          <w:sz w:val="24"/>
          <w:szCs w:val="24"/>
          <w:lang w:bidi="en-US"/>
        </w:rPr>
        <w:t>American Journal of Sociology, 94</w:t>
      </w:r>
      <w:r w:rsidRPr="007115A4">
        <w:rPr>
          <w:rFonts w:ascii="Times New Roman" w:eastAsia="Times New Roman" w:hAnsi="Times New Roman" w:cs="Times New Roman"/>
          <w:sz w:val="24"/>
          <w:szCs w:val="24"/>
          <w:lang w:bidi="en-US"/>
        </w:rPr>
        <w:t>(1), S95-S120.</w:t>
      </w:r>
    </w:p>
    <w:p w14:paraId="34A6FFD7" w14:textId="7C80D2F8"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Conway, J. M. (1999). Distinguishing contextual performance from task performance for managerial jobs. </w:t>
      </w:r>
      <w:r w:rsidRPr="007115A4">
        <w:rPr>
          <w:rFonts w:ascii="Times New Roman" w:eastAsia="Times New Roman" w:hAnsi="Times New Roman" w:cs="Times New Roman"/>
          <w:i/>
          <w:iCs/>
          <w:sz w:val="24"/>
          <w:szCs w:val="24"/>
          <w:lang w:bidi="en-US"/>
        </w:rPr>
        <w:t>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84</w:t>
      </w:r>
      <w:r w:rsidRPr="007115A4">
        <w:rPr>
          <w:rFonts w:ascii="Times New Roman" w:eastAsia="Times New Roman" w:hAnsi="Times New Roman" w:cs="Times New Roman"/>
          <w:sz w:val="24"/>
          <w:szCs w:val="24"/>
          <w:lang w:bidi="en-US"/>
        </w:rPr>
        <w:t>(1), 3</w:t>
      </w:r>
      <w:r w:rsidR="00F202DC">
        <w:rPr>
          <w:rFonts w:ascii="Times New Roman" w:eastAsia="Times New Roman" w:hAnsi="Times New Roman" w:cs="Times New Roman"/>
          <w:sz w:val="24"/>
          <w:szCs w:val="24"/>
          <w:lang w:bidi="en-US"/>
        </w:rPr>
        <w:t>-</w:t>
      </w:r>
      <w:r w:rsidRPr="007115A4">
        <w:rPr>
          <w:rFonts w:ascii="Times New Roman" w:eastAsia="Times New Roman" w:hAnsi="Times New Roman" w:cs="Times New Roman"/>
          <w:sz w:val="24"/>
          <w:szCs w:val="24"/>
          <w:lang w:bidi="en-US"/>
        </w:rPr>
        <w:t>13.</w:t>
      </w:r>
    </w:p>
    <w:p w14:paraId="05B1BCE4"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t>Chiaburu</w:t>
      </w:r>
      <w:proofErr w:type="spellEnd"/>
      <w:r w:rsidRPr="007115A4">
        <w:rPr>
          <w:rFonts w:ascii="Times New Roman" w:eastAsia="Times New Roman" w:hAnsi="Times New Roman" w:cs="Times New Roman"/>
          <w:sz w:val="24"/>
          <w:szCs w:val="24"/>
          <w:lang w:bidi="en-US"/>
        </w:rPr>
        <w:t>, D. S., &amp; Harrison, D. A. (2008). Do peers make the place? Conceptual synthesis and meta-analysis of coworker effects on perceptions, attitudes, OCBs, and performance. </w:t>
      </w:r>
      <w:r w:rsidRPr="007115A4">
        <w:rPr>
          <w:rFonts w:ascii="Times New Roman" w:eastAsia="Times New Roman" w:hAnsi="Times New Roman" w:cs="Times New Roman"/>
          <w:i/>
          <w:iCs/>
          <w:sz w:val="24"/>
          <w:szCs w:val="24"/>
          <w:lang w:bidi="en-US"/>
        </w:rPr>
        <w:t>Journal of Applied Psychology</w:t>
      </w:r>
      <w:r w:rsidRPr="007115A4">
        <w:rPr>
          <w:rFonts w:ascii="Times New Roman" w:eastAsia="Times New Roman" w:hAnsi="Times New Roman" w:cs="Times New Roman"/>
          <w:sz w:val="24"/>
          <w:szCs w:val="24"/>
          <w:lang w:bidi="en-US"/>
        </w:rPr>
        <w:t>, </w:t>
      </w:r>
      <w:r w:rsidRPr="007115A4">
        <w:rPr>
          <w:rFonts w:ascii="Times New Roman" w:eastAsia="Times New Roman" w:hAnsi="Times New Roman" w:cs="Times New Roman"/>
          <w:i/>
          <w:iCs/>
          <w:sz w:val="24"/>
          <w:szCs w:val="24"/>
          <w:lang w:bidi="en-US"/>
        </w:rPr>
        <w:t>93</w:t>
      </w:r>
      <w:r w:rsidRPr="007115A4">
        <w:rPr>
          <w:rFonts w:ascii="Times New Roman" w:eastAsia="Times New Roman" w:hAnsi="Times New Roman" w:cs="Times New Roman"/>
          <w:iCs/>
          <w:sz w:val="24"/>
          <w:szCs w:val="24"/>
          <w:lang w:bidi="en-US"/>
        </w:rPr>
        <w:t>(1)</w:t>
      </w:r>
      <w:r w:rsidRPr="007115A4">
        <w:rPr>
          <w:rFonts w:ascii="Times New Roman" w:eastAsia="Times New Roman" w:hAnsi="Times New Roman" w:cs="Times New Roman"/>
          <w:sz w:val="24"/>
          <w:szCs w:val="24"/>
          <w:lang w:bidi="en-US"/>
        </w:rPr>
        <w:t>, 1082-1103.</w:t>
      </w:r>
    </w:p>
    <w:p w14:paraId="0EA83762"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t>Dalal</w:t>
      </w:r>
      <w:proofErr w:type="spellEnd"/>
      <w:r w:rsidRPr="007115A4">
        <w:rPr>
          <w:rFonts w:ascii="Times New Roman" w:eastAsia="Times New Roman" w:hAnsi="Times New Roman" w:cs="Times New Roman"/>
          <w:sz w:val="24"/>
          <w:szCs w:val="24"/>
          <w:lang w:bidi="en-US"/>
        </w:rPr>
        <w:t xml:space="preserve">, R. S. (2005). A meta-analysis of the relationship between organizational citizenship behavior and counterproductive work behavior. </w:t>
      </w:r>
      <w:r w:rsidRPr="007115A4">
        <w:rPr>
          <w:rFonts w:ascii="Times New Roman" w:eastAsia="Times New Roman" w:hAnsi="Times New Roman" w:cs="Times New Roman"/>
          <w:i/>
          <w:sz w:val="24"/>
          <w:szCs w:val="24"/>
          <w:lang w:bidi="en-US"/>
        </w:rPr>
        <w:t>The 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90</w:t>
      </w:r>
      <w:r w:rsidRPr="007115A4">
        <w:rPr>
          <w:rFonts w:ascii="Times New Roman" w:eastAsia="Times New Roman" w:hAnsi="Times New Roman" w:cs="Times New Roman"/>
          <w:sz w:val="24"/>
          <w:szCs w:val="24"/>
          <w:lang w:bidi="en-US"/>
        </w:rPr>
        <w:t>(6), 1241-1255.</w:t>
      </w:r>
    </w:p>
    <w:p w14:paraId="66615D70"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Eastman, K. K. (1994). In the eyes of the beholder: An attributional approach to ingratiation and organizational citizenship behavior. </w:t>
      </w:r>
      <w:r w:rsidRPr="007115A4">
        <w:rPr>
          <w:rFonts w:ascii="Times New Roman" w:eastAsia="Times New Roman" w:hAnsi="Times New Roman" w:cs="Times New Roman"/>
          <w:i/>
          <w:sz w:val="24"/>
          <w:szCs w:val="24"/>
          <w:lang w:bidi="en-US"/>
        </w:rPr>
        <w:t>Academy of Management Journal, 37</w:t>
      </w:r>
      <w:r w:rsidRPr="007115A4">
        <w:rPr>
          <w:rFonts w:ascii="Times New Roman" w:eastAsia="Times New Roman" w:hAnsi="Times New Roman" w:cs="Times New Roman"/>
          <w:sz w:val="24"/>
          <w:szCs w:val="24"/>
          <w:lang w:bidi="en-US"/>
        </w:rPr>
        <w:t>(5), 1379-1391.</w:t>
      </w:r>
    </w:p>
    <w:p w14:paraId="404A8809"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lastRenderedPageBreak/>
        <w:t>Eatough</w:t>
      </w:r>
      <w:proofErr w:type="spellEnd"/>
      <w:r w:rsidRPr="007115A4">
        <w:rPr>
          <w:rFonts w:ascii="Times New Roman" w:eastAsia="Times New Roman" w:hAnsi="Times New Roman" w:cs="Times New Roman"/>
          <w:sz w:val="24"/>
          <w:szCs w:val="24"/>
          <w:lang w:bidi="en-US"/>
        </w:rPr>
        <w:t xml:space="preserve">, E. M., Chang, C. H., </w:t>
      </w:r>
      <w:proofErr w:type="spellStart"/>
      <w:r w:rsidRPr="007115A4">
        <w:rPr>
          <w:rFonts w:ascii="Times New Roman" w:eastAsia="Times New Roman" w:hAnsi="Times New Roman" w:cs="Times New Roman"/>
          <w:sz w:val="24"/>
          <w:szCs w:val="24"/>
          <w:lang w:bidi="en-US"/>
        </w:rPr>
        <w:t>Miloslavic</w:t>
      </w:r>
      <w:proofErr w:type="spellEnd"/>
      <w:r w:rsidRPr="007115A4">
        <w:rPr>
          <w:rFonts w:ascii="Times New Roman" w:eastAsia="Times New Roman" w:hAnsi="Times New Roman" w:cs="Times New Roman"/>
          <w:sz w:val="24"/>
          <w:szCs w:val="24"/>
          <w:lang w:bidi="en-US"/>
        </w:rPr>
        <w:t xml:space="preserve">, S. A., &amp; Johnson, R. E. (2011). Relationships of role stressors with organizational citizenship behavior: a meta-analysis. </w:t>
      </w:r>
      <w:r w:rsidRPr="007115A4">
        <w:rPr>
          <w:rFonts w:ascii="Times New Roman" w:eastAsia="Times New Roman" w:hAnsi="Times New Roman" w:cs="Times New Roman"/>
          <w:i/>
          <w:sz w:val="24"/>
          <w:szCs w:val="24"/>
          <w:lang w:bidi="en-US"/>
        </w:rPr>
        <w:t>Journal of Applied Psychology, 96</w:t>
      </w:r>
      <w:r w:rsidRPr="007115A4">
        <w:rPr>
          <w:rFonts w:ascii="Times New Roman" w:eastAsia="Times New Roman" w:hAnsi="Times New Roman" w:cs="Times New Roman"/>
          <w:sz w:val="24"/>
          <w:szCs w:val="24"/>
          <w:lang w:bidi="en-US"/>
        </w:rPr>
        <w:t>(3), 619-632.</w:t>
      </w:r>
    </w:p>
    <w:p w14:paraId="0651AA79"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Eder, P., &amp; Eisenberger, R. (2008). Perceived organizational support: Reducing the negative influence of coworker withdrawal behavior. </w:t>
      </w:r>
      <w:r w:rsidRPr="007115A4">
        <w:rPr>
          <w:rFonts w:ascii="Times New Roman" w:eastAsia="Times New Roman" w:hAnsi="Times New Roman" w:cs="Times New Roman"/>
          <w:i/>
          <w:iCs/>
          <w:sz w:val="24"/>
          <w:szCs w:val="24"/>
          <w:lang w:bidi="en-US"/>
        </w:rPr>
        <w:t>Journal of Management</w:t>
      </w:r>
      <w:r w:rsidRPr="007115A4">
        <w:rPr>
          <w:rFonts w:ascii="Times New Roman" w:eastAsia="Times New Roman" w:hAnsi="Times New Roman" w:cs="Times New Roman"/>
          <w:sz w:val="24"/>
          <w:szCs w:val="24"/>
          <w:lang w:bidi="en-US"/>
        </w:rPr>
        <w:t>, </w:t>
      </w:r>
      <w:r w:rsidRPr="007115A4">
        <w:rPr>
          <w:rFonts w:ascii="Times New Roman" w:eastAsia="Times New Roman" w:hAnsi="Times New Roman" w:cs="Times New Roman"/>
          <w:i/>
          <w:iCs/>
          <w:sz w:val="24"/>
          <w:szCs w:val="24"/>
          <w:lang w:bidi="en-US"/>
        </w:rPr>
        <w:t>34</w:t>
      </w:r>
      <w:r w:rsidRPr="007115A4">
        <w:rPr>
          <w:rFonts w:ascii="Times New Roman" w:eastAsia="Times New Roman" w:hAnsi="Times New Roman" w:cs="Times New Roman"/>
          <w:sz w:val="24"/>
          <w:szCs w:val="24"/>
          <w:lang w:bidi="en-US"/>
        </w:rPr>
        <w:t>(1), 55-68.</w:t>
      </w:r>
    </w:p>
    <w:p w14:paraId="06059856"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Ehrhart, M. G., &amp; Naumann, S. E. (2004). Organizational citizenship behavior in work groups: a group norms approach. </w:t>
      </w:r>
      <w:r w:rsidRPr="007115A4">
        <w:rPr>
          <w:rFonts w:ascii="Times New Roman" w:eastAsia="Times New Roman" w:hAnsi="Times New Roman" w:cs="Times New Roman"/>
          <w:i/>
          <w:sz w:val="24"/>
          <w:szCs w:val="24"/>
          <w:lang w:bidi="en-US"/>
        </w:rPr>
        <w:t>Journal of Applied Psychology, 89</w:t>
      </w:r>
      <w:r w:rsidRPr="007115A4">
        <w:rPr>
          <w:rFonts w:ascii="Times New Roman" w:eastAsia="Times New Roman" w:hAnsi="Times New Roman" w:cs="Times New Roman"/>
          <w:sz w:val="24"/>
          <w:szCs w:val="24"/>
          <w:lang w:bidi="en-US"/>
        </w:rPr>
        <w:t>(6), 960-974.</w:t>
      </w:r>
    </w:p>
    <w:p w14:paraId="1FB1CD72"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val="es-ES" w:bidi="en-US"/>
        </w:rPr>
        <w:t xml:space="preserve">Ellington, J. K., </w:t>
      </w:r>
      <w:proofErr w:type="spellStart"/>
      <w:r w:rsidRPr="007115A4">
        <w:rPr>
          <w:rFonts w:ascii="Times New Roman" w:eastAsia="Times New Roman" w:hAnsi="Times New Roman" w:cs="Times New Roman"/>
          <w:sz w:val="24"/>
          <w:szCs w:val="24"/>
          <w:lang w:val="es-ES" w:bidi="en-US"/>
        </w:rPr>
        <w:t>Dierdorff</w:t>
      </w:r>
      <w:proofErr w:type="spellEnd"/>
      <w:r w:rsidRPr="007115A4">
        <w:rPr>
          <w:rFonts w:ascii="Times New Roman" w:eastAsia="Times New Roman" w:hAnsi="Times New Roman" w:cs="Times New Roman"/>
          <w:sz w:val="24"/>
          <w:szCs w:val="24"/>
          <w:lang w:val="es-ES" w:bidi="en-US"/>
        </w:rPr>
        <w:t xml:space="preserve">, E. C., &amp; </w:t>
      </w:r>
      <w:proofErr w:type="spellStart"/>
      <w:r w:rsidRPr="007115A4">
        <w:rPr>
          <w:rFonts w:ascii="Times New Roman" w:eastAsia="Times New Roman" w:hAnsi="Times New Roman" w:cs="Times New Roman"/>
          <w:sz w:val="24"/>
          <w:szCs w:val="24"/>
          <w:lang w:val="es-ES" w:bidi="en-US"/>
        </w:rPr>
        <w:t>Rubin</w:t>
      </w:r>
      <w:proofErr w:type="spellEnd"/>
      <w:r w:rsidRPr="007115A4">
        <w:rPr>
          <w:rFonts w:ascii="Times New Roman" w:eastAsia="Times New Roman" w:hAnsi="Times New Roman" w:cs="Times New Roman"/>
          <w:sz w:val="24"/>
          <w:szCs w:val="24"/>
          <w:lang w:val="es-ES" w:bidi="en-US"/>
        </w:rPr>
        <w:t xml:space="preserve">, R. S. (2014). </w:t>
      </w:r>
      <w:r w:rsidRPr="007115A4">
        <w:rPr>
          <w:rFonts w:ascii="Times New Roman" w:eastAsia="Times New Roman" w:hAnsi="Times New Roman" w:cs="Times New Roman"/>
          <w:sz w:val="24"/>
          <w:szCs w:val="24"/>
          <w:lang w:bidi="en-US"/>
        </w:rPr>
        <w:t xml:space="preserve">Decelerating the diminishing returns of citizenship on task performance: The role of social context and Interpersonal skill. </w:t>
      </w:r>
      <w:r w:rsidRPr="007115A4">
        <w:rPr>
          <w:rFonts w:ascii="Times New Roman" w:eastAsia="Times New Roman" w:hAnsi="Times New Roman" w:cs="Times New Roman"/>
          <w:i/>
          <w:iCs/>
          <w:sz w:val="24"/>
          <w:szCs w:val="24"/>
          <w:lang w:bidi="en-US"/>
        </w:rPr>
        <w:t>The 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99</w:t>
      </w:r>
      <w:r w:rsidRPr="007115A4">
        <w:rPr>
          <w:rFonts w:ascii="Times New Roman" w:eastAsia="Times New Roman" w:hAnsi="Times New Roman" w:cs="Times New Roman"/>
          <w:sz w:val="24"/>
          <w:szCs w:val="24"/>
          <w:lang w:bidi="en-US"/>
        </w:rPr>
        <w:t xml:space="preserve">(4), 748-758. </w:t>
      </w:r>
    </w:p>
    <w:p w14:paraId="03235CB8"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Emerson, R. M. (1976). Social exchange theory. </w:t>
      </w:r>
      <w:r w:rsidRPr="007115A4">
        <w:rPr>
          <w:rFonts w:ascii="Times New Roman" w:eastAsia="Times New Roman" w:hAnsi="Times New Roman" w:cs="Times New Roman"/>
          <w:i/>
          <w:iCs/>
          <w:sz w:val="24"/>
          <w:szCs w:val="24"/>
          <w:lang w:bidi="en-US"/>
        </w:rPr>
        <w:t>Annual Review of Sociology</w:t>
      </w:r>
      <w:r w:rsidRPr="007115A4">
        <w:rPr>
          <w:rFonts w:ascii="Times New Roman" w:eastAsia="Times New Roman" w:hAnsi="Times New Roman" w:cs="Times New Roman"/>
          <w:sz w:val="24"/>
          <w:szCs w:val="24"/>
          <w:lang w:bidi="en-US"/>
        </w:rPr>
        <w:t>, </w:t>
      </w:r>
      <w:r w:rsidRPr="007115A4">
        <w:rPr>
          <w:rFonts w:ascii="Times New Roman" w:eastAsia="Times New Roman" w:hAnsi="Times New Roman" w:cs="Times New Roman"/>
          <w:i/>
          <w:iCs/>
          <w:sz w:val="24"/>
          <w:szCs w:val="24"/>
          <w:lang w:bidi="en-US"/>
        </w:rPr>
        <w:t>2</w:t>
      </w:r>
      <w:r w:rsidRPr="007115A4">
        <w:rPr>
          <w:rFonts w:ascii="Times New Roman" w:eastAsia="Times New Roman" w:hAnsi="Times New Roman" w:cs="Times New Roman"/>
          <w:sz w:val="24"/>
          <w:szCs w:val="24"/>
          <w:lang w:bidi="en-US"/>
        </w:rPr>
        <w:t>(1), 335-362.</w:t>
      </w:r>
    </w:p>
    <w:p w14:paraId="7EA8AB33" w14:textId="5CCC3C80" w:rsidR="007115A4" w:rsidRPr="007115A4" w:rsidRDefault="007115A4" w:rsidP="00FF6718">
      <w:pPr>
        <w:spacing w:after="0" w:line="480" w:lineRule="auto"/>
        <w:ind w:left="720" w:hanging="720"/>
        <w:rPr>
          <w:rFonts w:ascii="Times New Roman" w:eastAsia="Times New Roman" w:hAnsi="Times New Roman" w:cs="Times New Roman"/>
          <w:sz w:val="24"/>
          <w:szCs w:val="24"/>
          <w:lang w:val="es-ES" w:bidi="en-US"/>
        </w:rPr>
      </w:pPr>
      <w:r w:rsidRPr="007115A4">
        <w:rPr>
          <w:rFonts w:ascii="Times New Roman" w:hAnsi="Times New Roman" w:cs="Times New Roman"/>
          <w:noProof/>
          <w:sz w:val="24"/>
          <w:szCs w:val="24"/>
          <w:lang w:val="es-ES"/>
        </w:rPr>
        <w:t xml:space="preserve">Farmer, S. M., &amp; Dyne, L. Van. </w:t>
      </w:r>
      <w:r w:rsidRPr="007115A4">
        <w:rPr>
          <w:rFonts w:ascii="Times New Roman" w:hAnsi="Times New Roman" w:cs="Times New Roman"/>
          <w:noProof/>
          <w:sz w:val="24"/>
          <w:szCs w:val="24"/>
        </w:rPr>
        <w:t xml:space="preserve">(2014). The Contextualized Self : How Team </w:t>
      </w:r>
      <w:r w:rsidR="00F202DC">
        <w:rPr>
          <w:rFonts w:ascii="Times New Roman" w:hAnsi="Times New Roman" w:cs="Times New Roman"/>
          <w:noProof/>
          <w:sz w:val="24"/>
          <w:szCs w:val="24"/>
        </w:rPr>
        <w:t>-</w:t>
      </w:r>
      <w:r w:rsidRPr="007115A4">
        <w:rPr>
          <w:rFonts w:ascii="Times New Roman" w:hAnsi="Times New Roman" w:cs="Times New Roman"/>
          <w:noProof/>
          <w:sz w:val="24"/>
          <w:szCs w:val="24"/>
        </w:rPr>
        <w:t xml:space="preserve"> Member Exchange Leads to Coworker Identification and Helping OCB. </w:t>
      </w:r>
      <w:r w:rsidRPr="007115A4">
        <w:rPr>
          <w:rFonts w:ascii="Times New Roman" w:hAnsi="Times New Roman" w:cs="Times New Roman"/>
          <w:i/>
          <w:iCs/>
          <w:noProof/>
          <w:sz w:val="24"/>
          <w:szCs w:val="24"/>
        </w:rPr>
        <w:t>Journal of Applied Psychology</w:t>
      </w:r>
      <w:r w:rsidRPr="007115A4">
        <w:rPr>
          <w:rFonts w:ascii="Times New Roman" w:hAnsi="Times New Roman" w:cs="Times New Roman"/>
          <w:noProof/>
          <w:sz w:val="24"/>
          <w:szCs w:val="24"/>
        </w:rPr>
        <w:t xml:space="preserve">, </w:t>
      </w:r>
      <w:r w:rsidRPr="007115A4">
        <w:rPr>
          <w:rFonts w:ascii="Times New Roman" w:hAnsi="Times New Roman" w:cs="Times New Roman"/>
          <w:i/>
          <w:iCs/>
          <w:noProof/>
          <w:sz w:val="24"/>
          <w:szCs w:val="24"/>
        </w:rPr>
        <w:t>100</w:t>
      </w:r>
      <w:r w:rsidRPr="007115A4">
        <w:rPr>
          <w:rFonts w:ascii="Times New Roman" w:hAnsi="Times New Roman" w:cs="Times New Roman"/>
          <w:noProof/>
          <w:sz w:val="24"/>
          <w:szCs w:val="24"/>
        </w:rPr>
        <w:t>(2), 583</w:t>
      </w:r>
      <w:r w:rsidR="00F202DC">
        <w:rPr>
          <w:rFonts w:ascii="Times New Roman" w:hAnsi="Times New Roman" w:cs="Times New Roman"/>
          <w:noProof/>
          <w:sz w:val="24"/>
          <w:szCs w:val="24"/>
        </w:rPr>
        <w:t>-</w:t>
      </w:r>
      <w:r w:rsidRPr="007115A4">
        <w:rPr>
          <w:rFonts w:ascii="Times New Roman" w:hAnsi="Times New Roman" w:cs="Times New Roman"/>
          <w:noProof/>
          <w:sz w:val="24"/>
          <w:szCs w:val="24"/>
        </w:rPr>
        <w:t>595</w:t>
      </w:r>
      <w:r w:rsidRPr="007115A4">
        <w:rPr>
          <w:rFonts w:ascii="Times New Roman" w:hAnsi="Times New Roman" w:cs="Times New Roman"/>
          <w:noProof/>
          <w:sz w:val="20"/>
          <w:szCs w:val="20"/>
        </w:rPr>
        <w:t>.</w:t>
      </w:r>
    </w:p>
    <w:p w14:paraId="27BCB1C0"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val="es-ES" w:bidi="en-US"/>
        </w:rPr>
        <w:t xml:space="preserve">Farmer, S. M., Van </w:t>
      </w:r>
      <w:proofErr w:type="spellStart"/>
      <w:r w:rsidRPr="007115A4">
        <w:rPr>
          <w:rFonts w:ascii="Times New Roman" w:eastAsia="Times New Roman" w:hAnsi="Times New Roman" w:cs="Times New Roman"/>
          <w:sz w:val="24"/>
          <w:szCs w:val="24"/>
          <w:lang w:val="es-ES" w:bidi="en-US"/>
        </w:rPr>
        <w:t>Dyne</w:t>
      </w:r>
      <w:proofErr w:type="spellEnd"/>
      <w:r w:rsidRPr="007115A4">
        <w:rPr>
          <w:rFonts w:ascii="Times New Roman" w:eastAsia="Times New Roman" w:hAnsi="Times New Roman" w:cs="Times New Roman"/>
          <w:sz w:val="24"/>
          <w:szCs w:val="24"/>
          <w:lang w:val="es-ES" w:bidi="en-US"/>
        </w:rPr>
        <w:t xml:space="preserve">, L., &amp; </w:t>
      </w:r>
      <w:proofErr w:type="spellStart"/>
      <w:r w:rsidRPr="007115A4">
        <w:rPr>
          <w:rFonts w:ascii="Times New Roman" w:eastAsia="Times New Roman" w:hAnsi="Times New Roman" w:cs="Times New Roman"/>
          <w:sz w:val="24"/>
          <w:szCs w:val="24"/>
          <w:lang w:val="es-ES" w:bidi="en-US"/>
        </w:rPr>
        <w:t>Kamdar</w:t>
      </w:r>
      <w:proofErr w:type="spellEnd"/>
      <w:r w:rsidRPr="007115A4">
        <w:rPr>
          <w:rFonts w:ascii="Times New Roman" w:eastAsia="Times New Roman" w:hAnsi="Times New Roman" w:cs="Times New Roman"/>
          <w:sz w:val="24"/>
          <w:szCs w:val="24"/>
          <w:lang w:val="es-ES" w:bidi="en-US"/>
        </w:rPr>
        <w:t xml:space="preserve">, D. </w:t>
      </w:r>
      <w:r w:rsidRPr="007115A4">
        <w:rPr>
          <w:rFonts w:ascii="Times New Roman" w:eastAsia="Times New Roman" w:hAnsi="Times New Roman" w:cs="Times New Roman"/>
          <w:sz w:val="24"/>
          <w:szCs w:val="24"/>
          <w:lang w:bidi="en-US"/>
        </w:rPr>
        <w:t xml:space="preserve">(2015). The contextualized self: How team-member exchange leads to coworker identification and helping OCB. </w:t>
      </w:r>
      <w:r w:rsidRPr="007115A4">
        <w:rPr>
          <w:rFonts w:ascii="Times New Roman" w:eastAsia="Times New Roman" w:hAnsi="Times New Roman" w:cs="Times New Roman"/>
          <w:i/>
          <w:iCs/>
          <w:sz w:val="24"/>
          <w:szCs w:val="24"/>
          <w:lang w:bidi="en-US"/>
        </w:rPr>
        <w:t>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100</w:t>
      </w:r>
      <w:r w:rsidRPr="007115A4">
        <w:rPr>
          <w:rFonts w:ascii="Times New Roman" w:eastAsia="Times New Roman" w:hAnsi="Times New Roman" w:cs="Times New Roman"/>
          <w:sz w:val="24"/>
          <w:szCs w:val="24"/>
          <w:lang w:bidi="en-US"/>
        </w:rPr>
        <w:t xml:space="preserve">(2), 583-595. </w:t>
      </w:r>
    </w:p>
    <w:p w14:paraId="0CFBE4A6" w14:textId="60BEAFB6"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Fleishman, E. A. (1973). Twenty years of consideration and structure. In E. A. Fleishman &amp; J. G. Hunt (Eds.), </w:t>
      </w:r>
      <w:r w:rsidRPr="007115A4">
        <w:rPr>
          <w:rFonts w:ascii="Times New Roman" w:eastAsia="Times New Roman" w:hAnsi="Times New Roman" w:cs="Times New Roman"/>
          <w:i/>
          <w:iCs/>
          <w:sz w:val="24"/>
          <w:szCs w:val="24"/>
          <w:lang w:bidi="en-US"/>
        </w:rPr>
        <w:t>Current developments in the study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 xml:space="preserve">of leadership </w:t>
      </w:r>
      <w:r w:rsidRPr="007115A4">
        <w:rPr>
          <w:rFonts w:ascii="Times New Roman" w:eastAsia="Times New Roman" w:hAnsi="Times New Roman" w:cs="Times New Roman"/>
          <w:sz w:val="24"/>
          <w:szCs w:val="24"/>
          <w:lang w:bidi="en-US"/>
        </w:rPr>
        <w:t>(pp. 1</w:t>
      </w:r>
      <w:r w:rsidR="00F202DC">
        <w:rPr>
          <w:rFonts w:ascii="Times New Roman" w:eastAsia="Times New Roman" w:hAnsi="Times New Roman" w:cs="Times New Roman"/>
          <w:sz w:val="24"/>
          <w:szCs w:val="24"/>
          <w:lang w:bidi="en-US"/>
        </w:rPr>
        <w:t>-</w:t>
      </w:r>
      <w:r w:rsidRPr="007115A4">
        <w:rPr>
          <w:rFonts w:ascii="Times New Roman" w:eastAsia="Times New Roman" w:hAnsi="Times New Roman" w:cs="Times New Roman"/>
          <w:sz w:val="24"/>
          <w:szCs w:val="24"/>
          <w:lang w:bidi="en-US"/>
        </w:rPr>
        <w:t>40). Carbondale, IL: Southern Illinois University Press.</w:t>
      </w:r>
    </w:p>
    <w:p w14:paraId="367F7C3D" w14:textId="77777777" w:rsidR="007115A4" w:rsidRPr="007115A4" w:rsidRDefault="007115A4" w:rsidP="00FF6718">
      <w:pPr>
        <w:widowControl w:val="0"/>
        <w:autoSpaceDE w:val="0"/>
        <w:autoSpaceDN w:val="0"/>
        <w:adjustRightInd w:val="0"/>
        <w:spacing w:after="0" w:line="480" w:lineRule="auto"/>
        <w:ind w:left="720" w:hanging="720"/>
        <w:rPr>
          <w:rFonts w:ascii="Times New Roman" w:hAnsi="Times New Roman" w:cs="Times New Roman"/>
          <w:noProof/>
          <w:sz w:val="24"/>
          <w:szCs w:val="24"/>
        </w:rPr>
      </w:pPr>
      <w:r w:rsidRPr="007115A4">
        <w:rPr>
          <w:rFonts w:ascii="Times New Roman" w:hAnsi="Times New Roman" w:cs="Times New Roman"/>
          <w:noProof/>
          <w:sz w:val="24"/>
          <w:szCs w:val="24"/>
        </w:rPr>
        <w:t xml:space="preserve">Francis, L., Mary, S., &amp; Barling, J. (2005). Organizational injustice and psychological strain. </w:t>
      </w:r>
      <w:r w:rsidRPr="007115A4">
        <w:rPr>
          <w:rFonts w:ascii="Times New Roman" w:hAnsi="Times New Roman" w:cs="Times New Roman"/>
          <w:i/>
          <w:iCs/>
          <w:noProof/>
          <w:sz w:val="24"/>
          <w:szCs w:val="24"/>
        </w:rPr>
        <w:t>Canadian Journal of Behavioral Science</w:t>
      </w:r>
      <w:r w:rsidRPr="007115A4">
        <w:rPr>
          <w:rFonts w:ascii="Times New Roman" w:hAnsi="Times New Roman" w:cs="Times New Roman"/>
          <w:noProof/>
          <w:sz w:val="24"/>
          <w:szCs w:val="24"/>
        </w:rPr>
        <w:t xml:space="preserve">, </w:t>
      </w:r>
      <w:r w:rsidRPr="007115A4">
        <w:rPr>
          <w:rFonts w:ascii="Times New Roman" w:hAnsi="Times New Roman" w:cs="Times New Roman"/>
          <w:i/>
          <w:iCs/>
          <w:noProof/>
          <w:sz w:val="24"/>
          <w:szCs w:val="24"/>
        </w:rPr>
        <w:t>37</w:t>
      </w:r>
      <w:r w:rsidRPr="007115A4">
        <w:rPr>
          <w:rFonts w:ascii="Times New Roman" w:hAnsi="Times New Roman" w:cs="Times New Roman"/>
          <w:noProof/>
          <w:sz w:val="24"/>
          <w:szCs w:val="24"/>
        </w:rPr>
        <w:t>(4), 250-261.</w:t>
      </w:r>
    </w:p>
    <w:p w14:paraId="53CDF205"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C54F25">
        <w:rPr>
          <w:rFonts w:ascii="Times New Roman" w:eastAsia="Times New Roman" w:hAnsi="Times New Roman" w:cs="Times New Roman"/>
          <w:sz w:val="24"/>
          <w:szCs w:val="24"/>
          <w:lang w:bidi="en-US"/>
        </w:rPr>
        <w:lastRenderedPageBreak/>
        <w:t>Gagné</w:t>
      </w:r>
      <w:proofErr w:type="spellEnd"/>
      <w:r w:rsidRPr="00C54F25">
        <w:rPr>
          <w:rFonts w:ascii="Times New Roman" w:eastAsia="Times New Roman" w:hAnsi="Times New Roman" w:cs="Times New Roman"/>
          <w:sz w:val="24"/>
          <w:szCs w:val="24"/>
          <w:lang w:bidi="en-US"/>
        </w:rPr>
        <w:t xml:space="preserve">, M., &amp; Deci, E. (2005) Self-determination theory and work motivation. </w:t>
      </w:r>
      <w:r w:rsidRPr="00C54F25">
        <w:rPr>
          <w:rFonts w:ascii="Times New Roman" w:eastAsia="Times New Roman" w:hAnsi="Times New Roman" w:cs="Times New Roman"/>
          <w:i/>
          <w:sz w:val="24"/>
          <w:szCs w:val="24"/>
          <w:lang w:bidi="en-US"/>
        </w:rPr>
        <w:t>Journal of Organizational Behavior, 26</w:t>
      </w:r>
      <w:r w:rsidRPr="00C54F25">
        <w:rPr>
          <w:rFonts w:ascii="Times New Roman" w:eastAsia="Times New Roman" w:hAnsi="Times New Roman" w:cs="Times New Roman"/>
          <w:sz w:val="24"/>
          <w:szCs w:val="24"/>
          <w:lang w:bidi="en-US"/>
        </w:rPr>
        <w:t>(4), 331-362.</w:t>
      </w:r>
    </w:p>
    <w:p w14:paraId="1ECA9D0F"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Goffman, E. (1974) </w:t>
      </w:r>
      <w:r w:rsidRPr="007115A4">
        <w:rPr>
          <w:rFonts w:ascii="Times New Roman" w:eastAsia="Times New Roman" w:hAnsi="Times New Roman" w:cs="Times New Roman"/>
          <w:i/>
          <w:sz w:val="24"/>
          <w:szCs w:val="24"/>
          <w:lang w:bidi="en-US"/>
        </w:rPr>
        <w:t>Fame Analysis</w:t>
      </w:r>
      <w:r w:rsidRPr="007115A4">
        <w:rPr>
          <w:rFonts w:ascii="Times New Roman" w:eastAsia="Times New Roman" w:hAnsi="Times New Roman" w:cs="Times New Roman"/>
          <w:sz w:val="24"/>
          <w:szCs w:val="24"/>
          <w:lang w:bidi="en-US"/>
        </w:rPr>
        <w:t xml:space="preserve">. New York: Harper &amp; Row. </w:t>
      </w:r>
    </w:p>
    <w:p w14:paraId="5DF809DC" w14:textId="34F655D7" w:rsidR="007115A4" w:rsidRPr="007115A4" w:rsidRDefault="007115A4" w:rsidP="00FF6718">
      <w:pPr>
        <w:spacing w:after="0" w:line="480" w:lineRule="auto"/>
        <w:ind w:left="720" w:hanging="720"/>
        <w:rPr>
          <w:rFonts w:ascii="Times New Roman" w:eastAsia="Times New Roman" w:hAnsi="Times New Roman" w:cs="Times New Roman"/>
          <w:i/>
          <w:iCs/>
          <w:sz w:val="24"/>
          <w:szCs w:val="24"/>
          <w:lang w:bidi="en-US"/>
        </w:rPr>
      </w:pPr>
      <w:r w:rsidRPr="007115A4">
        <w:rPr>
          <w:rFonts w:ascii="Times New Roman" w:eastAsia="Times New Roman" w:hAnsi="Times New Roman" w:cs="Times New Roman"/>
          <w:sz w:val="24"/>
          <w:szCs w:val="24"/>
          <w:lang w:bidi="en-US"/>
        </w:rPr>
        <w:t xml:space="preserve">Gordon, J. (1992). Work teams: How far have they come? </w:t>
      </w:r>
      <w:r w:rsidRPr="007115A4">
        <w:rPr>
          <w:rFonts w:ascii="Times New Roman" w:eastAsia="Times New Roman" w:hAnsi="Times New Roman" w:cs="Times New Roman"/>
          <w:i/>
          <w:iCs/>
          <w:sz w:val="24"/>
          <w:szCs w:val="24"/>
          <w:lang w:bidi="en-US"/>
        </w:rPr>
        <w:t>Training, 29</w:t>
      </w:r>
      <w:r w:rsidRPr="007115A4">
        <w:rPr>
          <w:rFonts w:ascii="Times New Roman" w:eastAsia="Times New Roman" w:hAnsi="Times New Roman" w:cs="Times New Roman"/>
          <w:iCs/>
          <w:sz w:val="24"/>
          <w:szCs w:val="24"/>
          <w:lang w:bidi="en-US"/>
        </w:rPr>
        <w:t>(1),</w:t>
      </w:r>
      <w:r w:rsidR="00F202DC">
        <w:rPr>
          <w:rFonts w:ascii="Times New Roman" w:eastAsia="Times New Roman" w:hAnsi="Times New Roman" w:cs="Times New Roman"/>
          <w:iCs/>
          <w:sz w:val="24"/>
          <w:szCs w:val="24"/>
          <w:lang w:bidi="en-US"/>
        </w:rPr>
        <w:t xml:space="preserve"> </w:t>
      </w:r>
      <w:r w:rsidRPr="007115A4">
        <w:rPr>
          <w:rFonts w:ascii="Times New Roman" w:eastAsia="Times New Roman" w:hAnsi="Times New Roman" w:cs="Times New Roman"/>
          <w:sz w:val="24"/>
          <w:szCs w:val="24"/>
          <w:lang w:bidi="en-US"/>
        </w:rPr>
        <w:t>59</w:t>
      </w:r>
      <w:r w:rsidR="00F202DC">
        <w:rPr>
          <w:rFonts w:ascii="Times New Roman" w:eastAsia="Times New Roman" w:hAnsi="Times New Roman" w:cs="Times New Roman"/>
          <w:sz w:val="24"/>
          <w:szCs w:val="24"/>
          <w:lang w:bidi="en-US"/>
        </w:rPr>
        <w:t>-</w:t>
      </w:r>
      <w:r w:rsidRPr="007115A4">
        <w:rPr>
          <w:rFonts w:ascii="Times New Roman" w:eastAsia="Times New Roman" w:hAnsi="Times New Roman" w:cs="Times New Roman"/>
          <w:sz w:val="24"/>
          <w:szCs w:val="24"/>
          <w:lang w:bidi="en-US"/>
        </w:rPr>
        <w:t>65.</w:t>
      </w:r>
    </w:p>
    <w:p w14:paraId="0F9F2CB8"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t>Gouldner</w:t>
      </w:r>
      <w:proofErr w:type="spellEnd"/>
      <w:r w:rsidRPr="007115A4">
        <w:rPr>
          <w:rFonts w:ascii="Times New Roman" w:eastAsia="Times New Roman" w:hAnsi="Times New Roman" w:cs="Times New Roman"/>
          <w:sz w:val="24"/>
          <w:szCs w:val="24"/>
          <w:lang w:bidi="en-US"/>
        </w:rPr>
        <w:t>, A. W. (1960). The norm of reciprocity: A preliminary statement. </w:t>
      </w:r>
      <w:r w:rsidRPr="007115A4">
        <w:rPr>
          <w:rFonts w:ascii="Times New Roman" w:eastAsia="Times New Roman" w:hAnsi="Times New Roman" w:cs="Times New Roman"/>
          <w:i/>
          <w:iCs/>
          <w:sz w:val="24"/>
          <w:szCs w:val="24"/>
          <w:lang w:bidi="en-US"/>
        </w:rPr>
        <w:t>American Sociological Review</w:t>
      </w:r>
      <w:r w:rsidRPr="007115A4">
        <w:rPr>
          <w:rFonts w:ascii="Times New Roman" w:eastAsia="Times New Roman" w:hAnsi="Times New Roman" w:cs="Times New Roman"/>
          <w:i/>
          <w:sz w:val="24"/>
          <w:szCs w:val="24"/>
          <w:lang w:bidi="en-US"/>
        </w:rPr>
        <w:t>, 25</w:t>
      </w:r>
      <w:r w:rsidRPr="007115A4">
        <w:rPr>
          <w:rFonts w:ascii="Times New Roman" w:eastAsia="Times New Roman" w:hAnsi="Times New Roman" w:cs="Times New Roman"/>
          <w:sz w:val="24"/>
          <w:szCs w:val="24"/>
          <w:lang w:bidi="en-US"/>
        </w:rPr>
        <w:t>(1), 161-178.</w:t>
      </w:r>
    </w:p>
    <w:p w14:paraId="6883429E" w14:textId="0984D0FA"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Grant, A. M., Parker, S. K., &amp; Collins, C. (2009). Getting credit for proactive behavior: Supervisor reactions depend on what you value and how you feel. </w:t>
      </w:r>
      <w:r w:rsidRPr="007115A4">
        <w:rPr>
          <w:rFonts w:ascii="Times New Roman" w:eastAsia="Times New Roman" w:hAnsi="Times New Roman" w:cs="Times New Roman"/>
          <w:i/>
          <w:iCs/>
          <w:sz w:val="24"/>
          <w:szCs w:val="24"/>
          <w:lang w:bidi="en-US"/>
        </w:rPr>
        <w:t>Personnel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62</w:t>
      </w:r>
      <w:r w:rsidRPr="007115A4">
        <w:rPr>
          <w:rFonts w:ascii="Times New Roman" w:eastAsia="Times New Roman" w:hAnsi="Times New Roman" w:cs="Times New Roman"/>
          <w:sz w:val="24"/>
          <w:szCs w:val="24"/>
          <w:lang w:bidi="en-US"/>
        </w:rPr>
        <w:t>(1), 31</w:t>
      </w:r>
      <w:r w:rsidR="00F202DC">
        <w:rPr>
          <w:rFonts w:ascii="Times New Roman" w:eastAsia="Times New Roman" w:hAnsi="Times New Roman" w:cs="Times New Roman"/>
          <w:sz w:val="24"/>
          <w:szCs w:val="24"/>
          <w:lang w:bidi="en-US"/>
        </w:rPr>
        <w:t>-</w:t>
      </w:r>
      <w:r w:rsidRPr="007115A4">
        <w:rPr>
          <w:rFonts w:ascii="Times New Roman" w:eastAsia="Times New Roman" w:hAnsi="Times New Roman" w:cs="Times New Roman"/>
          <w:sz w:val="24"/>
          <w:szCs w:val="24"/>
          <w:lang w:bidi="en-US"/>
        </w:rPr>
        <w:t>55.</w:t>
      </w:r>
    </w:p>
    <w:p w14:paraId="0E9F94F2"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Halbesleben, J. R. B., Bowler, W. M. M., Bolino, M. C., &amp; </w:t>
      </w:r>
      <w:proofErr w:type="spellStart"/>
      <w:r w:rsidRPr="007115A4">
        <w:rPr>
          <w:rFonts w:ascii="Times New Roman" w:eastAsia="Times New Roman" w:hAnsi="Times New Roman" w:cs="Times New Roman"/>
          <w:sz w:val="24"/>
          <w:szCs w:val="24"/>
          <w:lang w:bidi="en-US"/>
        </w:rPr>
        <w:t>Turnley</w:t>
      </w:r>
      <w:proofErr w:type="spellEnd"/>
      <w:r w:rsidRPr="007115A4">
        <w:rPr>
          <w:rFonts w:ascii="Times New Roman" w:eastAsia="Times New Roman" w:hAnsi="Times New Roman" w:cs="Times New Roman"/>
          <w:sz w:val="24"/>
          <w:szCs w:val="24"/>
          <w:lang w:bidi="en-US"/>
        </w:rPr>
        <w:t xml:space="preserve">, W. H. (2010). Organizational concern, prosocial values, or impression management? How supervisors attribute motives to organizational citizenship behavior. </w:t>
      </w:r>
      <w:r w:rsidRPr="007115A4">
        <w:rPr>
          <w:rFonts w:ascii="Times New Roman" w:eastAsia="Times New Roman" w:hAnsi="Times New Roman" w:cs="Times New Roman"/>
          <w:i/>
          <w:sz w:val="24"/>
          <w:szCs w:val="24"/>
          <w:lang w:bidi="en-US"/>
        </w:rPr>
        <w:t>Journal of Applied Social Psychology, 40</w:t>
      </w:r>
      <w:r w:rsidRPr="007115A4">
        <w:rPr>
          <w:rFonts w:ascii="Times New Roman" w:eastAsia="Times New Roman" w:hAnsi="Times New Roman" w:cs="Times New Roman"/>
          <w:sz w:val="24"/>
          <w:szCs w:val="24"/>
          <w:lang w:bidi="en-US"/>
        </w:rPr>
        <w:t>(6), 1450-1489.</w:t>
      </w:r>
    </w:p>
    <w:p w14:paraId="1B21D0D2"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Halbesleben, J.R.B., &amp; Wheeler, A.R. (2015). To invest or not? The role of coworker support and trust in daily reciprocal gain spirals of helping behavior. </w:t>
      </w:r>
      <w:r w:rsidRPr="007115A4">
        <w:rPr>
          <w:rFonts w:ascii="Times New Roman" w:eastAsia="Times New Roman" w:hAnsi="Times New Roman" w:cs="Times New Roman"/>
          <w:i/>
          <w:iCs/>
          <w:sz w:val="24"/>
          <w:szCs w:val="24"/>
          <w:lang w:bidi="en-US"/>
        </w:rPr>
        <w:t>Journal of Management</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41</w:t>
      </w:r>
      <w:r w:rsidRPr="007115A4">
        <w:rPr>
          <w:rFonts w:ascii="Times New Roman" w:eastAsia="Times New Roman" w:hAnsi="Times New Roman" w:cs="Times New Roman"/>
          <w:sz w:val="24"/>
          <w:szCs w:val="24"/>
          <w:lang w:bidi="en-US"/>
        </w:rPr>
        <w:t xml:space="preserve">(6), 1628-1650. </w:t>
      </w:r>
    </w:p>
    <w:p w14:paraId="7B54D802" w14:textId="2487713E"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Harrison, D. A., Johns, G., &amp; </w:t>
      </w:r>
      <w:proofErr w:type="spellStart"/>
      <w:r w:rsidRPr="007115A4">
        <w:rPr>
          <w:rFonts w:ascii="Times New Roman" w:eastAsia="Times New Roman" w:hAnsi="Times New Roman" w:cs="Times New Roman"/>
          <w:sz w:val="24"/>
          <w:szCs w:val="24"/>
          <w:lang w:bidi="en-US"/>
        </w:rPr>
        <w:t>Martocchio</w:t>
      </w:r>
      <w:proofErr w:type="spellEnd"/>
      <w:r w:rsidRPr="007115A4">
        <w:rPr>
          <w:rFonts w:ascii="Times New Roman" w:eastAsia="Times New Roman" w:hAnsi="Times New Roman" w:cs="Times New Roman"/>
          <w:sz w:val="24"/>
          <w:szCs w:val="24"/>
          <w:lang w:bidi="en-US"/>
        </w:rPr>
        <w:t xml:space="preserve">, J. J. (2000). Changes in technology, teamwork, and diversity: New directions for a new century of absenteeism research. In G. Ferris (Ed.), </w:t>
      </w:r>
      <w:r w:rsidRPr="007115A4">
        <w:rPr>
          <w:rFonts w:ascii="Times New Roman" w:eastAsia="Times New Roman" w:hAnsi="Times New Roman" w:cs="Times New Roman"/>
          <w:i/>
          <w:iCs/>
          <w:sz w:val="24"/>
          <w:szCs w:val="24"/>
          <w:lang w:bidi="en-US"/>
        </w:rPr>
        <w:t>Research in personnel and</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iCs/>
          <w:sz w:val="24"/>
          <w:szCs w:val="24"/>
          <w:lang w:bidi="en-US"/>
        </w:rPr>
        <w:t xml:space="preserve">human resources management </w:t>
      </w:r>
      <w:r w:rsidRPr="007115A4">
        <w:rPr>
          <w:rFonts w:ascii="Times New Roman" w:eastAsia="Times New Roman" w:hAnsi="Times New Roman" w:cs="Times New Roman"/>
          <w:sz w:val="24"/>
          <w:szCs w:val="24"/>
          <w:lang w:bidi="en-US"/>
        </w:rPr>
        <w:t>(Vol. 18, pp. 43</w:t>
      </w:r>
      <w:r w:rsidR="00F202DC">
        <w:rPr>
          <w:rFonts w:ascii="Times New Roman" w:eastAsia="Times New Roman" w:hAnsi="Times New Roman" w:cs="Times New Roman"/>
          <w:sz w:val="24"/>
          <w:szCs w:val="24"/>
          <w:lang w:bidi="en-US"/>
        </w:rPr>
        <w:t>-</w:t>
      </w:r>
      <w:r w:rsidRPr="007115A4">
        <w:rPr>
          <w:rFonts w:ascii="Times New Roman" w:eastAsia="Times New Roman" w:hAnsi="Times New Roman" w:cs="Times New Roman"/>
          <w:sz w:val="24"/>
          <w:szCs w:val="24"/>
          <w:lang w:bidi="en-US"/>
        </w:rPr>
        <w:t>91). Greenwich, CT: JAI Press.</w:t>
      </w:r>
    </w:p>
    <w:p w14:paraId="00EFCF20" w14:textId="6A964185" w:rsidR="007115A4" w:rsidRPr="007A753B"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Haworth, C. L., &amp; Levy, P. E. (2001). The importance of instrumentality beliefs in the prediction </w:t>
      </w:r>
      <w:r w:rsidRPr="007A753B">
        <w:rPr>
          <w:rFonts w:ascii="Times New Roman" w:hAnsi="Times New Roman" w:cs="Times New Roman"/>
          <w:sz w:val="24"/>
          <w:szCs w:val="24"/>
          <w:lang w:bidi="en-US"/>
        </w:rPr>
        <w:t>of organizational citizenship behaviors. </w:t>
      </w:r>
      <w:r w:rsidRPr="007A753B">
        <w:rPr>
          <w:rFonts w:ascii="Times New Roman" w:hAnsi="Times New Roman" w:cs="Times New Roman"/>
          <w:i/>
          <w:iCs/>
          <w:sz w:val="24"/>
          <w:szCs w:val="24"/>
          <w:lang w:bidi="en-US"/>
        </w:rPr>
        <w:t>Journal of Vocational Behavior</w:t>
      </w:r>
      <w:r w:rsidRPr="007A753B">
        <w:rPr>
          <w:rFonts w:ascii="Times New Roman" w:hAnsi="Times New Roman" w:cs="Times New Roman"/>
          <w:sz w:val="24"/>
          <w:szCs w:val="24"/>
          <w:lang w:bidi="en-US"/>
        </w:rPr>
        <w:t>, </w:t>
      </w:r>
      <w:r w:rsidRPr="007A753B">
        <w:rPr>
          <w:rFonts w:ascii="Times New Roman" w:hAnsi="Times New Roman" w:cs="Times New Roman"/>
          <w:i/>
          <w:iCs/>
          <w:sz w:val="24"/>
          <w:szCs w:val="24"/>
          <w:lang w:bidi="en-US"/>
        </w:rPr>
        <w:t>59</w:t>
      </w:r>
      <w:r w:rsidRPr="007A753B">
        <w:rPr>
          <w:rFonts w:ascii="Times New Roman" w:hAnsi="Times New Roman" w:cs="Times New Roman"/>
          <w:sz w:val="24"/>
          <w:szCs w:val="24"/>
          <w:lang w:bidi="en-US"/>
        </w:rPr>
        <w:t>(1), 64-75.</w:t>
      </w:r>
    </w:p>
    <w:p w14:paraId="215C6E13" w14:textId="7CA41792" w:rsidR="007A753B" w:rsidRPr="007A753B" w:rsidRDefault="007A753B" w:rsidP="00FF6718">
      <w:pPr>
        <w:spacing w:after="0" w:line="480" w:lineRule="auto"/>
        <w:ind w:left="720" w:hanging="720"/>
        <w:rPr>
          <w:rFonts w:ascii="Times New Roman" w:hAnsi="Times New Roman" w:cs="Times New Roman"/>
          <w:sz w:val="24"/>
          <w:szCs w:val="24"/>
          <w:lang w:bidi="en-US"/>
        </w:rPr>
      </w:pPr>
      <w:r w:rsidRPr="007A753B">
        <w:rPr>
          <w:rFonts w:ascii="Times New Roman" w:hAnsi="Times New Roman" w:cs="Times New Roman"/>
          <w:color w:val="222222"/>
          <w:sz w:val="24"/>
          <w:szCs w:val="24"/>
          <w:shd w:val="clear" w:color="auto" w:fill="FFFFFF"/>
        </w:rPr>
        <w:lastRenderedPageBreak/>
        <w:t>Heilman, M. E., &amp; Chen, J. J. (2005). Same behavior, different consequences: reactions to men's and women's altruistic citizenship behavior. </w:t>
      </w:r>
      <w:r w:rsidRPr="007A753B">
        <w:rPr>
          <w:rFonts w:ascii="Times New Roman" w:hAnsi="Times New Roman" w:cs="Times New Roman"/>
          <w:i/>
          <w:iCs/>
          <w:color w:val="222222"/>
          <w:sz w:val="24"/>
          <w:szCs w:val="24"/>
          <w:shd w:val="clear" w:color="auto" w:fill="FFFFFF"/>
        </w:rPr>
        <w:t>Journal of Applied Psychology</w:t>
      </w:r>
      <w:r w:rsidRPr="007A753B">
        <w:rPr>
          <w:rFonts w:ascii="Times New Roman" w:hAnsi="Times New Roman" w:cs="Times New Roman"/>
          <w:color w:val="222222"/>
          <w:sz w:val="24"/>
          <w:szCs w:val="24"/>
          <w:shd w:val="clear" w:color="auto" w:fill="FFFFFF"/>
        </w:rPr>
        <w:t>, </w:t>
      </w:r>
      <w:r w:rsidRPr="007A753B">
        <w:rPr>
          <w:rFonts w:ascii="Times New Roman" w:hAnsi="Times New Roman" w:cs="Times New Roman"/>
          <w:i/>
          <w:iCs/>
          <w:color w:val="222222"/>
          <w:sz w:val="24"/>
          <w:szCs w:val="24"/>
          <w:shd w:val="clear" w:color="auto" w:fill="FFFFFF"/>
        </w:rPr>
        <w:t>90</w:t>
      </w:r>
      <w:r w:rsidRPr="007A753B">
        <w:rPr>
          <w:rFonts w:ascii="Times New Roman" w:hAnsi="Times New Roman" w:cs="Times New Roman"/>
          <w:color w:val="222222"/>
          <w:sz w:val="24"/>
          <w:szCs w:val="24"/>
          <w:shd w:val="clear" w:color="auto" w:fill="FFFFFF"/>
        </w:rPr>
        <w:t>(3), 431</w:t>
      </w:r>
      <w:r>
        <w:rPr>
          <w:rFonts w:ascii="Times New Roman" w:hAnsi="Times New Roman" w:cs="Times New Roman"/>
          <w:color w:val="222222"/>
          <w:sz w:val="24"/>
          <w:szCs w:val="24"/>
          <w:shd w:val="clear" w:color="auto" w:fill="FFFFFF"/>
        </w:rPr>
        <w:t>-434</w:t>
      </w:r>
      <w:r w:rsidRPr="007A753B">
        <w:rPr>
          <w:rFonts w:ascii="Times New Roman" w:hAnsi="Times New Roman" w:cs="Times New Roman"/>
          <w:color w:val="222222"/>
          <w:sz w:val="24"/>
          <w:szCs w:val="24"/>
          <w:shd w:val="clear" w:color="auto" w:fill="FFFFFF"/>
        </w:rPr>
        <w:t>.</w:t>
      </w:r>
    </w:p>
    <w:p w14:paraId="0AE99E9F"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Hofstede, G., (1980) </w:t>
      </w:r>
      <w:r w:rsidRPr="007115A4">
        <w:rPr>
          <w:rFonts w:ascii="Times New Roman" w:hAnsi="Times New Roman" w:cs="Times New Roman"/>
          <w:i/>
          <w:sz w:val="24"/>
          <w:szCs w:val="24"/>
          <w:lang w:bidi="en-US"/>
        </w:rPr>
        <w:t>Culture’s consequences: International differences in work related values</w:t>
      </w:r>
      <w:r w:rsidRPr="007115A4">
        <w:rPr>
          <w:rFonts w:ascii="Times New Roman" w:hAnsi="Times New Roman" w:cs="Times New Roman"/>
          <w:sz w:val="24"/>
          <w:szCs w:val="24"/>
          <w:lang w:bidi="en-US"/>
        </w:rPr>
        <w:t xml:space="preserve">. Beverly Hills, CA: Sage Publications. </w:t>
      </w:r>
    </w:p>
    <w:p w14:paraId="3F7702BE" w14:textId="5B53B21E"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John, O. P., &amp; Srivastava, S. (1999). The Big Five trait taxonomy: History, measurement, and theoretical perspectives. In S. Srivastava, &amp; O.P. John (Eds.) </w:t>
      </w:r>
      <w:r w:rsidRPr="007115A4">
        <w:rPr>
          <w:rFonts w:ascii="Times New Roman" w:hAnsi="Times New Roman" w:cs="Times New Roman"/>
          <w:i/>
          <w:iCs/>
          <w:sz w:val="24"/>
          <w:szCs w:val="24"/>
          <w:lang w:bidi="en-US"/>
        </w:rPr>
        <w:t>Handbook of personality: Theory and research</w:t>
      </w:r>
      <w:r w:rsidRPr="007115A4">
        <w:rPr>
          <w:rFonts w:ascii="Times New Roman" w:hAnsi="Times New Roman" w:cs="Times New Roman"/>
          <w:sz w:val="24"/>
          <w:szCs w:val="24"/>
          <w:lang w:bidi="en-US"/>
        </w:rPr>
        <w:t xml:space="preserve"> (Vol.2, pp.102-138). New York: Guilford Press. </w:t>
      </w:r>
      <w:bookmarkEnd w:id="33"/>
    </w:p>
    <w:p w14:paraId="53B11537" w14:textId="77777777" w:rsidR="007115A4" w:rsidRPr="007115A4" w:rsidRDefault="007115A4" w:rsidP="00FF6718">
      <w:pPr>
        <w:spacing w:after="0" w:line="480" w:lineRule="auto"/>
        <w:ind w:left="720" w:hanging="720"/>
        <w:rPr>
          <w:rFonts w:ascii="Times New Roman" w:eastAsia="Calibri" w:hAnsi="Times New Roman" w:cs="Times New Roman"/>
          <w:sz w:val="24"/>
          <w:szCs w:val="24"/>
          <w:lang w:bidi="en-US"/>
        </w:rPr>
      </w:pPr>
      <w:r w:rsidRPr="007115A4">
        <w:rPr>
          <w:rFonts w:ascii="Times New Roman" w:eastAsia="Times New Roman" w:hAnsi="Times New Roman" w:cs="Times New Roman"/>
          <w:sz w:val="24"/>
          <w:szCs w:val="24"/>
          <w:lang w:bidi="en-US"/>
        </w:rPr>
        <w:t>Johnson, G. (2015) Emotions and sensemaking: How anger, guilt, and emotion regulation impact ethical decision making. (Unpublished doctoral dissertation). University of Oklahoma, Norman.</w:t>
      </w:r>
    </w:p>
    <w:p w14:paraId="4B87CD93"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Judge, T.A., Piccolo, R.F., </w:t>
      </w:r>
      <w:proofErr w:type="spellStart"/>
      <w:r w:rsidRPr="007115A4">
        <w:rPr>
          <w:rFonts w:ascii="Times New Roman" w:hAnsi="Times New Roman" w:cs="Times New Roman"/>
          <w:sz w:val="24"/>
          <w:szCs w:val="24"/>
          <w:lang w:bidi="en-US"/>
        </w:rPr>
        <w:t>Ilies</w:t>
      </w:r>
      <w:proofErr w:type="spellEnd"/>
      <w:r w:rsidRPr="007115A4">
        <w:rPr>
          <w:rFonts w:ascii="Times New Roman" w:hAnsi="Times New Roman" w:cs="Times New Roman"/>
          <w:sz w:val="24"/>
          <w:szCs w:val="24"/>
          <w:lang w:bidi="en-US"/>
        </w:rPr>
        <w:t xml:space="preserve">, R. (2004) The forgotten ones? The validity of consideration and initiating structure in leadership research. </w:t>
      </w:r>
      <w:r w:rsidRPr="007115A4">
        <w:rPr>
          <w:rFonts w:ascii="Times New Roman" w:hAnsi="Times New Roman" w:cs="Times New Roman"/>
          <w:i/>
          <w:sz w:val="24"/>
          <w:szCs w:val="24"/>
          <w:lang w:bidi="en-US"/>
        </w:rPr>
        <w:t>Journal of Applied Psychology, 89</w:t>
      </w:r>
      <w:r w:rsidRPr="007115A4">
        <w:rPr>
          <w:rFonts w:ascii="Times New Roman" w:hAnsi="Times New Roman" w:cs="Times New Roman"/>
          <w:sz w:val="24"/>
          <w:szCs w:val="24"/>
          <w:lang w:bidi="en-US"/>
        </w:rPr>
        <w:t xml:space="preserve">(1), 36-51. </w:t>
      </w:r>
    </w:p>
    <w:p w14:paraId="33E65E24"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proofErr w:type="spellStart"/>
      <w:r w:rsidRPr="007115A4">
        <w:rPr>
          <w:rFonts w:ascii="Times New Roman" w:hAnsi="Times New Roman" w:cs="Times New Roman"/>
          <w:sz w:val="24"/>
          <w:szCs w:val="24"/>
          <w:lang w:bidi="en-US"/>
        </w:rPr>
        <w:t>Karasek</w:t>
      </w:r>
      <w:proofErr w:type="spellEnd"/>
      <w:r w:rsidRPr="007115A4">
        <w:rPr>
          <w:rFonts w:ascii="Times New Roman" w:hAnsi="Times New Roman" w:cs="Times New Roman"/>
          <w:sz w:val="24"/>
          <w:szCs w:val="24"/>
          <w:lang w:bidi="en-US"/>
        </w:rPr>
        <w:t>, R. A., Triantis, K. P., &amp; Chaudhry, S. S. (1982). Coworker and supervisor support as moderators of associations between task characteristics and mental strain. </w:t>
      </w:r>
      <w:r w:rsidRPr="007115A4">
        <w:rPr>
          <w:rFonts w:ascii="Times New Roman" w:hAnsi="Times New Roman" w:cs="Times New Roman"/>
          <w:i/>
          <w:iCs/>
          <w:sz w:val="24"/>
          <w:szCs w:val="24"/>
          <w:lang w:bidi="en-US"/>
        </w:rPr>
        <w:t>Journal of Organizational Behavior</w:t>
      </w:r>
      <w:r w:rsidRPr="007115A4">
        <w:rPr>
          <w:rFonts w:ascii="Times New Roman" w:hAnsi="Times New Roman" w:cs="Times New Roman"/>
          <w:sz w:val="24"/>
          <w:szCs w:val="24"/>
          <w:lang w:bidi="en-US"/>
        </w:rPr>
        <w:t>, </w:t>
      </w:r>
      <w:r w:rsidRPr="007115A4">
        <w:rPr>
          <w:rFonts w:ascii="Times New Roman" w:hAnsi="Times New Roman" w:cs="Times New Roman"/>
          <w:i/>
          <w:iCs/>
          <w:sz w:val="24"/>
          <w:szCs w:val="24"/>
          <w:lang w:bidi="en-US"/>
        </w:rPr>
        <w:t>3</w:t>
      </w:r>
      <w:r w:rsidRPr="007115A4">
        <w:rPr>
          <w:rFonts w:ascii="Times New Roman" w:hAnsi="Times New Roman" w:cs="Times New Roman"/>
          <w:sz w:val="24"/>
          <w:szCs w:val="24"/>
          <w:lang w:bidi="en-US"/>
        </w:rPr>
        <w:t>(2), 181-200.</w:t>
      </w:r>
    </w:p>
    <w:p w14:paraId="27B64779" w14:textId="77777777" w:rsidR="007115A4" w:rsidRPr="007115A4" w:rsidRDefault="007115A4" w:rsidP="00FF6718">
      <w:pPr>
        <w:spacing w:after="0" w:line="480" w:lineRule="auto"/>
        <w:ind w:left="720" w:hanging="720"/>
        <w:rPr>
          <w:rFonts w:ascii="Times New Roman" w:hAnsi="Times New Roman" w:cs="Times New Roman"/>
          <w:color w:val="000000" w:themeColor="text1"/>
          <w:sz w:val="24"/>
          <w:szCs w:val="24"/>
        </w:rPr>
      </w:pPr>
      <w:r w:rsidRPr="007115A4">
        <w:rPr>
          <w:rFonts w:ascii="Times New Roman" w:hAnsi="Times New Roman" w:cs="Times New Roman"/>
          <w:sz w:val="24"/>
          <w:szCs w:val="24"/>
          <w:lang w:bidi="en-US"/>
        </w:rPr>
        <w:t>Kenny, D.A. (2011</w:t>
      </w:r>
      <w:r w:rsidRPr="007115A4">
        <w:rPr>
          <w:rFonts w:ascii="Times New Roman" w:hAnsi="Times New Roman" w:cs="Times New Roman"/>
          <w:color w:val="000000" w:themeColor="text1"/>
          <w:sz w:val="24"/>
          <w:szCs w:val="24"/>
          <w:lang w:bidi="en-US"/>
        </w:rPr>
        <w:t xml:space="preserve">) </w:t>
      </w:r>
      <w:r w:rsidRPr="007115A4">
        <w:rPr>
          <w:rFonts w:ascii="Times New Roman" w:hAnsi="Times New Roman" w:cs="Times New Roman"/>
          <w:i/>
          <w:iCs/>
          <w:color w:val="000000" w:themeColor="text1"/>
          <w:sz w:val="24"/>
          <w:szCs w:val="24"/>
          <w:lang w:bidi="en-US"/>
        </w:rPr>
        <w:t>Measuring model fit.</w:t>
      </w:r>
      <w:r w:rsidRPr="007115A4">
        <w:rPr>
          <w:rFonts w:ascii="Times New Roman" w:hAnsi="Times New Roman" w:cs="Times New Roman"/>
          <w:color w:val="000000" w:themeColor="text1"/>
          <w:sz w:val="24"/>
          <w:szCs w:val="24"/>
          <w:lang w:bidi="en-US"/>
        </w:rPr>
        <w:t xml:space="preserve"> Retrieved from </w:t>
      </w:r>
      <w:hyperlink r:id="rId14" w:history="1">
        <w:r w:rsidRPr="007115A4">
          <w:rPr>
            <w:rStyle w:val="Hyperlink"/>
            <w:rFonts w:ascii="Times New Roman" w:hAnsi="Times New Roman" w:cs="Times New Roman"/>
            <w:color w:val="000000" w:themeColor="text1"/>
            <w:sz w:val="24"/>
            <w:szCs w:val="24"/>
            <w:u w:val="none"/>
          </w:rPr>
          <w:t>http://davidakenny.net/cm/fit.htm</w:t>
        </w:r>
      </w:hyperlink>
    </w:p>
    <w:p w14:paraId="16E0AFDF" w14:textId="6DE09787" w:rsidR="007115A4" w:rsidRPr="007115A4" w:rsidRDefault="007115A4" w:rsidP="00FF6718">
      <w:pPr>
        <w:autoSpaceDE w:val="0"/>
        <w:autoSpaceDN w:val="0"/>
        <w:adjustRightInd w:val="0"/>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 xml:space="preserve">Kidder, D. L. (2002). The influence of gender on the performance of organizational citizenship behaviors. </w:t>
      </w:r>
      <w:r w:rsidRPr="007115A4">
        <w:rPr>
          <w:rFonts w:ascii="Times New Roman" w:hAnsi="Times New Roman" w:cs="Times New Roman"/>
          <w:i/>
          <w:iCs/>
          <w:sz w:val="24"/>
          <w:szCs w:val="24"/>
        </w:rPr>
        <w:t>Journal of Management, 28</w:t>
      </w:r>
      <w:r w:rsidR="00424BB5" w:rsidRPr="00424BB5">
        <w:rPr>
          <w:rFonts w:ascii="Times New Roman" w:hAnsi="Times New Roman" w:cs="Times New Roman"/>
          <w:sz w:val="24"/>
          <w:szCs w:val="24"/>
        </w:rPr>
        <w:t>(1)</w:t>
      </w:r>
      <w:r w:rsidRPr="00424BB5">
        <w:rPr>
          <w:rFonts w:ascii="Times New Roman" w:hAnsi="Times New Roman" w:cs="Times New Roman"/>
          <w:sz w:val="24"/>
          <w:szCs w:val="24"/>
        </w:rPr>
        <w:t>,</w:t>
      </w:r>
      <w:r w:rsidRPr="007115A4">
        <w:rPr>
          <w:rFonts w:ascii="Times New Roman" w:hAnsi="Times New Roman" w:cs="Times New Roman"/>
          <w:i/>
          <w:iCs/>
          <w:sz w:val="24"/>
          <w:szCs w:val="24"/>
        </w:rPr>
        <w:t xml:space="preserve"> </w:t>
      </w:r>
      <w:r w:rsidRPr="007115A4">
        <w:rPr>
          <w:rFonts w:ascii="Times New Roman" w:hAnsi="Times New Roman" w:cs="Times New Roman"/>
          <w:sz w:val="24"/>
          <w:szCs w:val="24"/>
        </w:rPr>
        <w:t>629-648.</w:t>
      </w:r>
    </w:p>
    <w:p w14:paraId="44C7B95B"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proofErr w:type="spellStart"/>
      <w:r w:rsidRPr="007115A4">
        <w:rPr>
          <w:rFonts w:ascii="Times New Roman" w:hAnsi="Times New Roman" w:cs="Times New Roman"/>
          <w:sz w:val="24"/>
          <w:szCs w:val="24"/>
          <w:lang w:bidi="en-US"/>
        </w:rPr>
        <w:t>Kiker</w:t>
      </w:r>
      <w:proofErr w:type="spellEnd"/>
      <w:r w:rsidRPr="007115A4">
        <w:rPr>
          <w:rFonts w:ascii="Times New Roman" w:hAnsi="Times New Roman" w:cs="Times New Roman"/>
          <w:sz w:val="24"/>
          <w:szCs w:val="24"/>
          <w:lang w:bidi="en-US"/>
        </w:rPr>
        <w:t xml:space="preserve">, D. S., &amp; </w:t>
      </w:r>
      <w:proofErr w:type="spellStart"/>
      <w:r w:rsidRPr="007115A4">
        <w:rPr>
          <w:rFonts w:ascii="Times New Roman" w:hAnsi="Times New Roman" w:cs="Times New Roman"/>
          <w:sz w:val="24"/>
          <w:szCs w:val="24"/>
          <w:lang w:bidi="en-US"/>
        </w:rPr>
        <w:t>Motowidlo</w:t>
      </w:r>
      <w:proofErr w:type="spellEnd"/>
      <w:r w:rsidRPr="007115A4">
        <w:rPr>
          <w:rFonts w:ascii="Times New Roman" w:hAnsi="Times New Roman" w:cs="Times New Roman"/>
          <w:sz w:val="24"/>
          <w:szCs w:val="24"/>
          <w:lang w:bidi="en-US"/>
        </w:rPr>
        <w:t xml:space="preserve">, S. J. (1999). Main and interaction effects of task and contextual performance on supervisory reward decisions. </w:t>
      </w:r>
      <w:r w:rsidRPr="007115A4">
        <w:rPr>
          <w:rFonts w:ascii="Times New Roman" w:hAnsi="Times New Roman" w:cs="Times New Roman"/>
          <w:i/>
          <w:sz w:val="24"/>
          <w:szCs w:val="24"/>
          <w:lang w:bidi="en-US"/>
        </w:rPr>
        <w:t>Journal of Applied Psychology</w:t>
      </w:r>
      <w:r w:rsidRPr="007115A4">
        <w:rPr>
          <w:rFonts w:ascii="Times New Roman" w:hAnsi="Times New Roman" w:cs="Times New Roman"/>
          <w:sz w:val="24"/>
          <w:szCs w:val="24"/>
          <w:lang w:bidi="en-US"/>
        </w:rPr>
        <w:t xml:space="preserve">, </w:t>
      </w:r>
      <w:r w:rsidRPr="007115A4">
        <w:rPr>
          <w:rFonts w:ascii="Times New Roman" w:hAnsi="Times New Roman" w:cs="Times New Roman"/>
          <w:i/>
          <w:sz w:val="24"/>
          <w:szCs w:val="24"/>
          <w:lang w:bidi="en-US"/>
        </w:rPr>
        <w:t>84</w:t>
      </w:r>
      <w:r w:rsidRPr="007115A4">
        <w:rPr>
          <w:rFonts w:ascii="Times New Roman" w:hAnsi="Times New Roman" w:cs="Times New Roman"/>
          <w:sz w:val="24"/>
          <w:szCs w:val="24"/>
          <w:lang w:bidi="en-US"/>
        </w:rPr>
        <w:t xml:space="preserve">(4), 602-609. </w:t>
      </w:r>
    </w:p>
    <w:p w14:paraId="3D1EAC81" w14:textId="2DB736C4"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lastRenderedPageBreak/>
        <w:t>Kim, S., O’Neill, J. W., &amp; Cho, H. M. (2010). When does an employee not help coworkers? The effect of leader</w:t>
      </w:r>
      <w:r w:rsidR="00F202DC">
        <w:rPr>
          <w:rFonts w:ascii="Times New Roman" w:hAnsi="Times New Roman" w:cs="Times New Roman"/>
          <w:sz w:val="24"/>
          <w:szCs w:val="24"/>
        </w:rPr>
        <w:t>-</w:t>
      </w:r>
      <w:r w:rsidRPr="007115A4">
        <w:rPr>
          <w:rFonts w:ascii="Times New Roman" w:hAnsi="Times New Roman" w:cs="Times New Roman"/>
          <w:sz w:val="24"/>
          <w:szCs w:val="24"/>
        </w:rPr>
        <w:t>member exchange on employee envy and organizational citizenship behavior. </w:t>
      </w:r>
      <w:r w:rsidRPr="007115A4">
        <w:rPr>
          <w:rFonts w:ascii="Times New Roman" w:hAnsi="Times New Roman" w:cs="Times New Roman"/>
          <w:i/>
          <w:iCs/>
          <w:sz w:val="24"/>
          <w:szCs w:val="24"/>
        </w:rPr>
        <w:t>International Journal of Hospitality Management</w:t>
      </w:r>
      <w:r w:rsidRPr="007115A4">
        <w:rPr>
          <w:rFonts w:ascii="Times New Roman" w:hAnsi="Times New Roman" w:cs="Times New Roman"/>
          <w:sz w:val="24"/>
          <w:szCs w:val="24"/>
        </w:rPr>
        <w:t>, </w:t>
      </w:r>
      <w:r w:rsidRPr="007115A4">
        <w:rPr>
          <w:rFonts w:ascii="Times New Roman" w:hAnsi="Times New Roman" w:cs="Times New Roman"/>
          <w:i/>
          <w:iCs/>
          <w:sz w:val="24"/>
          <w:szCs w:val="24"/>
        </w:rPr>
        <w:t>29</w:t>
      </w:r>
      <w:r w:rsidRPr="007115A4">
        <w:rPr>
          <w:rFonts w:ascii="Times New Roman" w:hAnsi="Times New Roman" w:cs="Times New Roman"/>
          <w:sz w:val="24"/>
          <w:szCs w:val="24"/>
        </w:rPr>
        <w:t>(3), 530-537.</w:t>
      </w:r>
    </w:p>
    <w:p w14:paraId="5CCC9F89" w14:textId="77777777" w:rsidR="007115A4" w:rsidRPr="007115A4" w:rsidRDefault="007115A4" w:rsidP="00FF6718">
      <w:pPr>
        <w:spacing w:after="0" w:line="480" w:lineRule="auto"/>
        <w:rPr>
          <w:rFonts w:ascii="Times New Roman" w:hAnsi="Times New Roman" w:cs="Times New Roman"/>
        </w:rPr>
      </w:pPr>
    </w:p>
    <w:p w14:paraId="31114055"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Kim, Y. J., Van Dyne, L., </w:t>
      </w:r>
      <w:proofErr w:type="spellStart"/>
      <w:r w:rsidRPr="007115A4">
        <w:rPr>
          <w:rFonts w:ascii="Times New Roman" w:hAnsi="Times New Roman" w:cs="Times New Roman"/>
          <w:sz w:val="24"/>
          <w:szCs w:val="24"/>
          <w:lang w:bidi="en-US"/>
        </w:rPr>
        <w:t>Kamdar</w:t>
      </w:r>
      <w:proofErr w:type="spellEnd"/>
      <w:r w:rsidRPr="007115A4">
        <w:rPr>
          <w:rFonts w:ascii="Times New Roman" w:hAnsi="Times New Roman" w:cs="Times New Roman"/>
          <w:sz w:val="24"/>
          <w:szCs w:val="24"/>
          <w:lang w:bidi="en-US"/>
        </w:rPr>
        <w:t>, D., &amp; Johnson, R. E. (2013). Why and when do motives matter? An integrative model of motives, role cognitions, and social support as predictors of OCB. </w:t>
      </w:r>
      <w:r w:rsidRPr="007115A4">
        <w:rPr>
          <w:rFonts w:ascii="Times New Roman" w:hAnsi="Times New Roman" w:cs="Times New Roman"/>
          <w:i/>
          <w:iCs/>
          <w:sz w:val="24"/>
          <w:szCs w:val="24"/>
          <w:lang w:bidi="en-US"/>
        </w:rPr>
        <w:t>Organizational Behavior and Human Decision Processes</w:t>
      </w:r>
      <w:r w:rsidRPr="007115A4">
        <w:rPr>
          <w:rFonts w:ascii="Times New Roman" w:hAnsi="Times New Roman" w:cs="Times New Roman"/>
          <w:sz w:val="24"/>
          <w:szCs w:val="24"/>
          <w:lang w:bidi="en-US"/>
        </w:rPr>
        <w:t>, </w:t>
      </w:r>
      <w:r w:rsidRPr="007115A4">
        <w:rPr>
          <w:rFonts w:ascii="Times New Roman" w:hAnsi="Times New Roman" w:cs="Times New Roman"/>
          <w:i/>
          <w:iCs/>
          <w:sz w:val="24"/>
          <w:szCs w:val="24"/>
          <w:lang w:bidi="en-US"/>
        </w:rPr>
        <w:t>121</w:t>
      </w:r>
      <w:r w:rsidRPr="007115A4">
        <w:rPr>
          <w:rFonts w:ascii="Times New Roman" w:hAnsi="Times New Roman" w:cs="Times New Roman"/>
          <w:sz w:val="24"/>
          <w:szCs w:val="24"/>
          <w:lang w:bidi="en-US"/>
        </w:rPr>
        <w:t>(2), 231-245.</w:t>
      </w:r>
    </w:p>
    <w:p w14:paraId="7DDDD67D"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King, W. C., &amp; Miles, E. W. (1994). The measurement of equity sensitivity. </w:t>
      </w:r>
      <w:r w:rsidRPr="007115A4">
        <w:rPr>
          <w:rFonts w:ascii="Times New Roman" w:hAnsi="Times New Roman" w:cs="Times New Roman"/>
          <w:i/>
          <w:sz w:val="24"/>
          <w:szCs w:val="24"/>
          <w:lang w:bidi="en-US"/>
        </w:rPr>
        <w:t>Journal of Occupational and Organizational Psychology</w:t>
      </w:r>
      <w:r w:rsidRPr="007115A4">
        <w:rPr>
          <w:rFonts w:ascii="Times New Roman" w:hAnsi="Times New Roman" w:cs="Times New Roman"/>
          <w:sz w:val="24"/>
          <w:szCs w:val="24"/>
          <w:lang w:bidi="en-US"/>
        </w:rPr>
        <w:t xml:space="preserve">, </w:t>
      </w:r>
      <w:r w:rsidRPr="007115A4">
        <w:rPr>
          <w:rFonts w:ascii="Times New Roman" w:hAnsi="Times New Roman" w:cs="Times New Roman"/>
          <w:i/>
          <w:sz w:val="24"/>
          <w:szCs w:val="24"/>
          <w:lang w:bidi="en-US"/>
        </w:rPr>
        <w:t>67</w:t>
      </w:r>
      <w:r w:rsidRPr="007115A4">
        <w:rPr>
          <w:rFonts w:ascii="Times New Roman" w:hAnsi="Times New Roman" w:cs="Times New Roman"/>
          <w:sz w:val="24"/>
          <w:szCs w:val="24"/>
          <w:lang w:bidi="en-US"/>
        </w:rPr>
        <w:t xml:space="preserve">(2), 133-142. </w:t>
      </w:r>
    </w:p>
    <w:p w14:paraId="427A82E7"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color w:val="222222"/>
          <w:sz w:val="24"/>
          <w:szCs w:val="24"/>
          <w:shd w:val="clear" w:color="auto" w:fill="FFFFFF"/>
        </w:rPr>
        <w:t>Kline, R. B. (2015). </w:t>
      </w:r>
      <w:r w:rsidRPr="007115A4">
        <w:rPr>
          <w:rFonts w:ascii="Times New Roman" w:hAnsi="Times New Roman" w:cs="Times New Roman"/>
          <w:i/>
          <w:iCs/>
          <w:color w:val="222222"/>
          <w:sz w:val="24"/>
          <w:szCs w:val="24"/>
          <w:shd w:val="clear" w:color="auto" w:fill="FFFFFF"/>
        </w:rPr>
        <w:t>Principles and practice of structural equation modeling</w:t>
      </w:r>
      <w:r w:rsidRPr="007115A4">
        <w:rPr>
          <w:rFonts w:ascii="Times New Roman" w:hAnsi="Times New Roman" w:cs="Times New Roman"/>
          <w:color w:val="222222"/>
          <w:sz w:val="24"/>
          <w:szCs w:val="24"/>
          <w:shd w:val="clear" w:color="auto" w:fill="FFFFFF"/>
        </w:rPr>
        <w:t>. New York, NY: Guilford publications.</w:t>
      </w:r>
    </w:p>
    <w:p w14:paraId="70FCBDBE"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t>Korsgaard</w:t>
      </w:r>
      <w:proofErr w:type="spellEnd"/>
      <w:r w:rsidRPr="007115A4">
        <w:rPr>
          <w:rFonts w:ascii="Times New Roman" w:eastAsia="Times New Roman" w:hAnsi="Times New Roman" w:cs="Times New Roman"/>
          <w:sz w:val="24"/>
          <w:szCs w:val="24"/>
          <w:lang w:bidi="en-US"/>
        </w:rPr>
        <w:t xml:space="preserve">, M.A., </w:t>
      </w:r>
      <w:proofErr w:type="spellStart"/>
      <w:r w:rsidRPr="007115A4">
        <w:rPr>
          <w:rFonts w:ascii="Times New Roman" w:eastAsia="Times New Roman" w:hAnsi="Times New Roman" w:cs="Times New Roman"/>
          <w:sz w:val="24"/>
          <w:szCs w:val="24"/>
          <w:lang w:bidi="en-US"/>
        </w:rPr>
        <w:t>Meglino</w:t>
      </w:r>
      <w:proofErr w:type="spellEnd"/>
      <w:r w:rsidRPr="007115A4">
        <w:rPr>
          <w:rFonts w:ascii="Times New Roman" w:eastAsia="Times New Roman" w:hAnsi="Times New Roman" w:cs="Times New Roman"/>
          <w:sz w:val="24"/>
          <w:szCs w:val="24"/>
          <w:lang w:bidi="en-US"/>
        </w:rPr>
        <w:t xml:space="preserve">, B.M., Lester, S.W., &amp; </w:t>
      </w:r>
      <w:proofErr w:type="spellStart"/>
      <w:r w:rsidRPr="007115A4">
        <w:rPr>
          <w:rFonts w:ascii="Times New Roman" w:eastAsia="Times New Roman" w:hAnsi="Times New Roman" w:cs="Times New Roman"/>
          <w:sz w:val="24"/>
          <w:szCs w:val="24"/>
          <w:lang w:bidi="en-US"/>
        </w:rPr>
        <w:t>Jeong</w:t>
      </w:r>
      <w:proofErr w:type="spellEnd"/>
      <w:r w:rsidRPr="007115A4">
        <w:rPr>
          <w:rFonts w:ascii="Times New Roman" w:eastAsia="Times New Roman" w:hAnsi="Times New Roman" w:cs="Times New Roman"/>
          <w:sz w:val="24"/>
          <w:szCs w:val="24"/>
          <w:lang w:bidi="en-US"/>
        </w:rPr>
        <w:t xml:space="preserve">, S.S. (2010). Paying you back or paying me forward: Understanding rewarded and unrewarded organizational citizenship behavior. </w:t>
      </w:r>
      <w:r w:rsidRPr="007115A4">
        <w:rPr>
          <w:rFonts w:ascii="Times New Roman" w:eastAsia="Times New Roman" w:hAnsi="Times New Roman" w:cs="Times New Roman"/>
          <w:i/>
          <w:sz w:val="24"/>
          <w:szCs w:val="24"/>
          <w:lang w:bidi="en-US"/>
        </w:rPr>
        <w:t>The 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95</w:t>
      </w:r>
      <w:r w:rsidRPr="007115A4">
        <w:rPr>
          <w:rFonts w:ascii="Times New Roman" w:eastAsia="Times New Roman" w:hAnsi="Times New Roman" w:cs="Times New Roman"/>
          <w:sz w:val="24"/>
          <w:szCs w:val="24"/>
          <w:lang w:bidi="en-US"/>
        </w:rPr>
        <w:t xml:space="preserve">(2), 277-290. </w:t>
      </w:r>
    </w:p>
    <w:p w14:paraId="2B081C75"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7115A4">
        <w:rPr>
          <w:rFonts w:ascii="Times New Roman" w:eastAsia="Times New Roman" w:hAnsi="Times New Roman" w:cs="Times New Roman"/>
          <w:sz w:val="24"/>
          <w:szCs w:val="24"/>
          <w:lang w:bidi="en-US"/>
        </w:rPr>
        <w:t>Koys</w:t>
      </w:r>
      <w:proofErr w:type="spellEnd"/>
      <w:r w:rsidRPr="007115A4">
        <w:rPr>
          <w:rFonts w:ascii="Times New Roman" w:eastAsia="Times New Roman" w:hAnsi="Times New Roman" w:cs="Times New Roman"/>
          <w:sz w:val="24"/>
          <w:szCs w:val="24"/>
          <w:lang w:bidi="en-US"/>
        </w:rPr>
        <w:t xml:space="preserve">, D. (2001). The effects of employee satisfaction, organizational citizenship behavior, and turnover on organizational effectiveness: A unit-level, longitudinal study. </w:t>
      </w:r>
      <w:r w:rsidRPr="007115A4">
        <w:rPr>
          <w:rFonts w:ascii="Times New Roman" w:eastAsia="Times New Roman" w:hAnsi="Times New Roman" w:cs="Times New Roman"/>
          <w:i/>
          <w:sz w:val="24"/>
          <w:szCs w:val="24"/>
          <w:lang w:bidi="en-US"/>
        </w:rPr>
        <w:t>Personnel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54</w:t>
      </w:r>
      <w:r w:rsidRPr="007115A4">
        <w:rPr>
          <w:rFonts w:ascii="Times New Roman" w:eastAsia="Times New Roman" w:hAnsi="Times New Roman" w:cs="Times New Roman"/>
          <w:sz w:val="24"/>
          <w:szCs w:val="24"/>
          <w:lang w:bidi="en-US"/>
        </w:rPr>
        <w:t>(1), 104-114.</w:t>
      </w:r>
    </w:p>
    <w:p w14:paraId="713886D9"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Krastev, I. D., &amp; </w:t>
      </w:r>
      <w:proofErr w:type="spellStart"/>
      <w:r w:rsidRPr="007115A4">
        <w:rPr>
          <w:rFonts w:ascii="Times New Roman" w:eastAsia="Times New Roman" w:hAnsi="Times New Roman" w:cs="Times New Roman"/>
          <w:sz w:val="24"/>
          <w:szCs w:val="24"/>
          <w:lang w:bidi="en-US"/>
        </w:rPr>
        <w:t>Stanoeva</w:t>
      </w:r>
      <w:proofErr w:type="spellEnd"/>
      <w:r w:rsidRPr="007115A4">
        <w:rPr>
          <w:rFonts w:ascii="Times New Roman" w:eastAsia="Times New Roman" w:hAnsi="Times New Roman" w:cs="Times New Roman"/>
          <w:sz w:val="24"/>
          <w:szCs w:val="24"/>
          <w:lang w:bidi="en-US"/>
        </w:rPr>
        <w:t>, G. V. (2013). Organizational citizenship behavior and satisfaction with coworkers among Bulgarian teaching staff. </w:t>
      </w:r>
      <w:r w:rsidRPr="007115A4">
        <w:rPr>
          <w:rFonts w:ascii="Times New Roman" w:eastAsia="Times New Roman" w:hAnsi="Times New Roman" w:cs="Times New Roman"/>
          <w:i/>
          <w:iCs/>
          <w:sz w:val="24"/>
          <w:szCs w:val="24"/>
          <w:lang w:bidi="en-US"/>
        </w:rPr>
        <w:t>Baltic Journal of Career Education and Management</w:t>
      </w:r>
      <w:r w:rsidRPr="007115A4">
        <w:rPr>
          <w:rFonts w:ascii="Times New Roman" w:eastAsia="Times New Roman" w:hAnsi="Times New Roman" w:cs="Times New Roman"/>
          <w:sz w:val="24"/>
          <w:szCs w:val="24"/>
          <w:lang w:bidi="en-US"/>
        </w:rPr>
        <w:t>, </w:t>
      </w:r>
      <w:r w:rsidRPr="007115A4">
        <w:rPr>
          <w:rFonts w:ascii="Times New Roman" w:eastAsia="Times New Roman" w:hAnsi="Times New Roman" w:cs="Times New Roman"/>
          <w:i/>
          <w:iCs/>
          <w:sz w:val="24"/>
          <w:szCs w:val="24"/>
          <w:lang w:bidi="en-US"/>
        </w:rPr>
        <w:t>1</w:t>
      </w:r>
      <w:r w:rsidRPr="007115A4">
        <w:rPr>
          <w:rFonts w:ascii="Times New Roman" w:eastAsia="Times New Roman" w:hAnsi="Times New Roman" w:cs="Times New Roman"/>
          <w:sz w:val="24"/>
          <w:szCs w:val="24"/>
          <w:lang w:bidi="en-US"/>
        </w:rPr>
        <w:t>(1), 40-44.</w:t>
      </w:r>
    </w:p>
    <w:p w14:paraId="209A2493" w14:textId="77777777"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Ladd, D., &amp; Henry, R. A. (2000). Helping Coworkers and Helping the Organization: The Role of Support Perceptions, Exchange Ideology, and Conscientiousness 1. </w:t>
      </w:r>
      <w:r w:rsidRPr="007115A4">
        <w:rPr>
          <w:rFonts w:ascii="Times New Roman" w:hAnsi="Times New Roman" w:cs="Times New Roman"/>
          <w:i/>
          <w:iCs/>
          <w:sz w:val="24"/>
          <w:szCs w:val="24"/>
        </w:rPr>
        <w:t>Journal of Applied Social Psychology</w:t>
      </w:r>
      <w:r w:rsidRPr="007115A4">
        <w:rPr>
          <w:rFonts w:ascii="Times New Roman" w:hAnsi="Times New Roman" w:cs="Times New Roman"/>
          <w:sz w:val="24"/>
          <w:szCs w:val="24"/>
        </w:rPr>
        <w:t>, </w:t>
      </w:r>
      <w:r w:rsidRPr="007115A4">
        <w:rPr>
          <w:rFonts w:ascii="Times New Roman" w:hAnsi="Times New Roman" w:cs="Times New Roman"/>
          <w:i/>
          <w:iCs/>
          <w:sz w:val="24"/>
          <w:szCs w:val="24"/>
        </w:rPr>
        <w:t>30</w:t>
      </w:r>
      <w:r w:rsidRPr="007115A4">
        <w:rPr>
          <w:rFonts w:ascii="Times New Roman" w:hAnsi="Times New Roman" w:cs="Times New Roman"/>
          <w:iCs/>
          <w:sz w:val="24"/>
          <w:szCs w:val="24"/>
        </w:rPr>
        <w:t>(10)</w:t>
      </w:r>
      <w:r w:rsidRPr="007115A4">
        <w:rPr>
          <w:rFonts w:ascii="Times New Roman" w:hAnsi="Times New Roman" w:cs="Times New Roman"/>
          <w:sz w:val="24"/>
          <w:szCs w:val="24"/>
        </w:rPr>
        <w:t>, 2028-2049.</w:t>
      </w:r>
    </w:p>
    <w:p w14:paraId="5479EB0D"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lastRenderedPageBreak/>
        <w:t xml:space="preserve">Lam, C. F., Liang, J., Ashford, S. J., &amp; Lee, C. (2015). Job insecurity and organizational citizenship behavior: Exploring curvilinear and moderated relationships. </w:t>
      </w:r>
      <w:r w:rsidRPr="007115A4">
        <w:rPr>
          <w:rFonts w:ascii="Times New Roman" w:hAnsi="Times New Roman" w:cs="Times New Roman"/>
          <w:i/>
          <w:sz w:val="24"/>
          <w:szCs w:val="24"/>
          <w:lang w:bidi="en-US"/>
        </w:rPr>
        <w:t>Journal of Applied Psychology</w:t>
      </w:r>
      <w:r w:rsidRPr="007115A4">
        <w:rPr>
          <w:rFonts w:ascii="Times New Roman" w:hAnsi="Times New Roman" w:cs="Times New Roman"/>
          <w:sz w:val="24"/>
          <w:szCs w:val="24"/>
          <w:lang w:bidi="en-US"/>
        </w:rPr>
        <w:t xml:space="preserve">, </w:t>
      </w:r>
      <w:r w:rsidRPr="007115A4">
        <w:rPr>
          <w:rFonts w:ascii="Times New Roman" w:hAnsi="Times New Roman" w:cs="Times New Roman"/>
          <w:i/>
          <w:sz w:val="24"/>
          <w:szCs w:val="24"/>
          <w:lang w:bidi="en-US"/>
        </w:rPr>
        <w:t>100</w:t>
      </w:r>
      <w:r w:rsidRPr="007115A4">
        <w:rPr>
          <w:rFonts w:ascii="Times New Roman" w:hAnsi="Times New Roman" w:cs="Times New Roman"/>
          <w:sz w:val="24"/>
          <w:szCs w:val="24"/>
          <w:lang w:bidi="en-US"/>
        </w:rPr>
        <w:t>(2), 499-510.</w:t>
      </w:r>
    </w:p>
    <w:p w14:paraId="643B2EC8"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Lee, K., &amp; Allen, N. J. (2002). Organizational citizenship behavior and workplace deviance: The role of affect and cognitions. </w:t>
      </w:r>
      <w:r w:rsidRPr="007115A4">
        <w:rPr>
          <w:rFonts w:ascii="Times New Roman" w:hAnsi="Times New Roman" w:cs="Times New Roman"/>
          <w:i/>
          <w:sz w:val="24"/>
          <w:szCs w:val="24"/>
          <w:lang w:bidi="en-US"/>
        </w:rPr>
        <w:t>Journal of Applied Psychology</w:t>
      </w:r>
      <w:r w:rsidRPr="007115A4">
        <w:rPr>
          <w:rFonts w:ascii="Times New Roman" w:hAnsi="Times New Roman" w:cs="Times New Roman"/>
          <w:sz w:val="24"/>
          <w:szCs w:val="24"/>
          <w:lang w:bidi="en-US"/>
        </w:rPr>
        <w:t xml:space="preserve">, </w:t>
      </w:r>
      <w:r w:rsidRPr="007115A4">
        <w:rPr>
          <w:rFonts w:ascii="Times New Roman" w:hAnsi="Times New Roman" w:cs="Times New Roman"/>
          <w:i/>
          <w:sz w:val="24"/>
          <w:szCs w:val="24"/>
          <w:lang w:bidi="en-US"/>
        </w:rPr>
        <w:t>87</w:t>
      </w:r>
      <w:r w:rsidRPr="007115A4">
        <w:rPr>
          <w:rFonts w:ascii="Times New Roman" w:hAnsi="Times New Roman" w:cs="Times New Roman"/>
          <w:sz w:val="24"/>
          <w:szCs w:val="24"/>
          <w:lang w:bidi="en-US"/>
        </w:rPr>
        <w:t xml:space="preserve">(1), 131-142. </w:t>
      </w:r>
    </w:p>
    <w:p w14:paraId="4D7E9F6C"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Lemoine, G. J., Parsons, C. K., &amp; </w:t>
      </w:r>
      <w:proofErr w:type="spellStart"/>
      <w:r w:rsidRPr="007115A4">
        <w:rPr>
          <w:rFonts w:ascii="Times New Roman" w:hAnsi="Times New Roman" w:cs="Times New Roman"/>
          <w:sz w:val="24"/>
          <w:szCs w:val="24"/>
          <w:lang w:bidi="en-US"/>
        </w:rPr>
        <w:t>Kansara</w:t>
      </w:r>
      <w:proofErr w:type="spellEnd"/>
      <w:r w:rsidRPr="007115A4">
        <w:rPr>
          <w:rFonts w:ascii="Times New Roman" w:hAnsi="Times New Roman" w:cs="Times New Roman"/>
          <w:sz w:val="24"/>
          <w:szCs w:val="24"/>
          <w:lang w:bidi="en-US"/>
        </w:rPr>
        <w:t>, S. (2015). Above and beyond, again and again: Self-regulation in the aftermath of organizational citizenship behaviors.</w:t>
      </w:r>
      <w:r w:rsidRPr="007115A4">
        <w:rPr>
          <w:rFonts w:ascii="Times New Roman" w:hAnsi="Times New Roman" w:cs="Times New Roman"/>
          <w:i/>
          <w:iCs/>
          <w:sz w:val="24"/>
          <w:szCs w:val="24"/>
          <w:lang w:bidi="en-US"/>
        </w:rPr>
        <w:t> Journal of Applied Psychology, 100</w:t>
      </w:r>
      <w:r w:rsidRPr="007115A4">
        <w:rPr>
          <w:rFonts w:ascii="Times New Roman" w:hAnsi="Times New Roman" w:cs="Times New Roman"/>
          <w:sz w:val="24"/>
          <w:szCs w:val="24"/>
          <w:lang w:bidi="en-US"/>
        </w:rPr>
        <w:t>(1), 40-55. </w:t>
      </w:r>
    </w:p>
    <w:p w14:paraId="0DB6DA3D"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Lievens F., Van </w:t>
      </w:r>
      <w:proofErr w:type="spellStart"/>
      <w:r w:rsidRPr="007115A4">
        <w:rPr>
          <w:rFonts w:ascii="Times New Roman" w:hAnsi="Times New Roman" w:cs="Times New Roman"/>
          <w:sz w:val="24"/>
          <w:szCs w:val="24"/>
          <w:lang w:bidi="en-US"/>
        </w:rPr>
        <w:t>Keer</w:t>
      </w:r>
      <w:proofErr w:type="spellEnd"/>
      <w:r w:rsidRPr="007115A4">
        <w:rPr>
          <w:rFonts w:ascii="Times New Roman" w:hAnsi="Times New Roman" w:cs="Times New Roman"/>
          <w:sz w:val="24"/>
          <w:szCs w:val="24"/>
          <w:lang w:bidi="en-US"/>
        </w:rPr>
        <w:t xml:space="preserve"> E., &amp; </w:t>
      </w:r>
      <w:proofErr w:type="spellStart"/>
      <w:r w:rsidRPr="007115A4">
        <w:rPr>
          <w:rFonts w:ascii="Times New Roman" w:hAnsi="Times New Roman" w:cs="Times New Roman"/>
          <w:sz w:val="24"/>
          <w:szCs w:val="24"/>
          <w:lang w:bidi="en-US"/>
        </w:rPr>
        <w:t>Volckaert</w:t>
      </w:r>
      <w:proofErr w:type="spellEnd"/>
      <w:r w:rsidRPr="007115A4">
        <w:rPr>
          <w:rFonts w:ascii="Times New Roman" w:hAnsi="Times New Roman" w:cs="Times New Roman"/>
          <w:sz w:val="24"/>
          <w:szCs w:val="24"/>
          <w:lang w:bidi="en-US"/>
        </w:rPr>
        <w:t xml:space="preserve"> E. (2010) Gathering behavioral samples through a computerized and standardized assessment center exercise. </w:t>
      </w:r>
      <w:r w:rsidRPr="007115A4">
        <w:rPr>
          <w:rFonts w:ascii="Times New Roman" w:hAnsi="Times New Roman" w:cs="Times New Roman"/>
          <w:i/>
          <w:sz w:val="24"/>
          <w:szCs w:val="24"/>
          <w:lang w:bidi="en-US"/>
        </w:rPr>
        <w:t>Journal of Personnel Psychology, 9</w:t>
      </w:r>
      <w:r w:rsidRPr="007115A4">
        <w:rPr>
          <w:rFonts w:ascii="Times New Roman" w:hAnsi="Times New Roman" w:cs="Times New Roman"/>
          <w:sz w:val="24"/>
          <w:szCs w:val="24"/>
          <w:lang w:bidi="en-US"/>
        </w:rPr>
        <w:t>(2), 94-98.</w:t>
      </w:r>
    </w:p>
    <w:p w14:paraId="3ADF0E22"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proofErr w:type="spellStart"/>
      <w:r w:rsidRPr="00746074">
        <w:rPr>
          <w:rFonts w:ascii="Times New Roman" w:hAnsi="Times New Roman" w:cs="Times New Roman"/>
          <w:sz w:val="24"/>
          <w:szCs w:val="24"/>
          <w:lang w:bidi="en-US"/>
        </w:rPr>
        <w:t>Lepine</w:t>
      </w:r>
      <w:proofErr w:type="spellEnd"/>
      <w:r w:rsidRPr="00746074">
        <w:rPr>
          <w:rFonts w:ascii="Times New Roman" w:hAnsi="Times New Roman" w:cs="Times New Roman"/>
          <w:sz w:val="24"/>
          <w:szCs w:val="24"/>
          <w:lang w:bidi="en-US"/>
        </w:rPr>
        <w:t xml:space="preserve">, J. A., </w:t>
      </w:r>
      <w:proofErr w:type="spellStart"/>
      <w:r w:rsidRPr="00746074">
        <w:rPr>
          <w:rFonts w:ascii="Times New Roman" w:hAnsi="Times New Roman" w:cs="Times New Roman"/>
          <w:sz w:val="24"/>
          <w:szCs w:val="24"/>
          <w:lang w:bidi="en-US"/>
        </w:rPr>
        <w:t>Erez</w:t>
      </w:r>
      <w:proofErr w:type="spellEnd"/>
      <w:r w:rsidRPr="00746074">
        <w:rPr>
          <w:rFonts w:ascii="Times New Roman" w:hAnsi="Times New Roman" w:cs="Times New Roman"/>
          <w:sz w:val="24"/>
          <w:szCs w:val="24"/>
          <w:lang w:bidi="en-US"/>
        </w:rPr>
        <w:t xml:space="preserve">, A., &amp; Johnson, D. E. (2002). The nature and dimensionality of organizational citizenship </w:t>
      </w:r>
      <w:proofErr w:type="spellStart"/>
      <w:r w:rsidRPr="00746074">
        <w:rPr>
          <w:rFonts w:ascii="Times New Roman" w:hAnsi="Times New Roman" w:cs="Times New Roman"/>
          <w:sz w:val="24"/>
          <w:szCs w:val="24"/>
          <w:lang w:bidi="en-US"/>
        </w:rPr>
        <w:t>cehavior</w:t>
      </w:r>
      <w:proofErr w:type="spellEnd"/>
      <w:r w:rsidRPr="00746074">
        <w:rPr>
          <w:rFonts w:ascii="Times New Roman" w:hAnsi="Times New Roman" w:cs="Times New Roman"/>
          <w:sz w:val="24"/>
          <w:szCs w:val="24"/>
          <w:lang w:bidi="en-US"/>
        </w:rPr>
        <w:t xml:space="preserve">: A critical review and meta-analysis. </w:t>
      </w:r>
      <w:r w:rsidRPr="00746074">
        <w:rPr>
          <w:rFonts w:ascii="Times New Roman" w:hAnsi="Times New Roman" w:cs="Times New Roman"/>
          <w:i/>
          <w:iCs/>
          <w:sz w:val="24"/>
          <w:szCs w:val="24"/>
          <w:lang w:bidi="en-US"/>
        </w:rPr>
        <w:t>The Journal of Applied Psychology</w:t>
      </w:r>
      <w:r w:rsidRPr="00746074">
        <w:rPr>
          <w:rFonts w:ascii="Times New Roman" w:hAnsi="Times New Roman" w:cs="Times New Roman"/>
          <w:sz w:val="24"/>
          <w:szCs w:val="24"/>
          <w:lang w:bidi="en-US"/>
        </w:rPr>
        <w:t xml:space="preserve">, </w:t>
      </w:r>
      <w:r w:rsidRPr="00746074">
        <w:rPr>
          <w:rFonts w:ascii="Times New Roman" w:hAnsi="Times New Roman" w:cs="Times New Roman"/>
          <w:i/>
          <w:iCs/>
          <w:sz w:val="24"/>
          <w:szCs w:val="24"/>
          <w:lang w:bidi="en-US"/>
        </w:rPr>
        <w:t>87</w:t>
      </w:r>
      <w:r w:rsidRPr="00746074">
        <w:rPr>
          <w:rFonts w:ascii="Times New Roman" w:hAnsi="Times New Roman" w:cs="Times New Roman"/>
          <w:sz w:val="24"/>
          <w:szCs w:val="24"/>
          <w:lang w:bidi="en-US"/>
        </w:rPr>
        <w:t>(1), 52-65.</w:t>
      </w:r>
    </w:p>
    <w:p w14:paraId="1A2DFC21"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MacDougall, A. E. (2015). </w:t>
      </w:r>
      <w:r w:rsidRPr="007115A4">
        <w:rPr>
          <w:rFonts w:ascii="Times New Roman" w:hAnsi="Times New Roman" w:cs="Times New Roman"/>
          <w:i/>
          <w:sz w:val="24"/>
          <w:szCs w:val="24"/>
          <w:lang w:bidi="en-US"/>
        </w:rPr>
        <w:t xml:space="preserve">Role of Employee Motives in Determining the Type and Consequences of OCBs. </w:t>
      </w:r>
      <w:r w:rsidRPr="007115A4">
        <w:rPr>
          <w:rFonts w:ascii="Times New Roman" w:hAnsi="Times New Roman" w:cs="Times New Roman"/>
          <w:sz w:val="24"/>
          <w:szCs w:val="24"/>
          <w:lang w:bidi="en-US"/>
        </w:rPr>
        <w:t>(Unpublished doctoral dissertation). University of Oklahoma, Norman.</w:t>
      </w:r>
    </w:p>
    <w:p w14:paraId="712E464B"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MacDougall, A. E., Buckley, M. R., Johnson, G., &amp; Mecca, J. (2016, January). Examining motives in organizational citizenship behavior: Introducing the OCB-Intentionality Scale. In </w:t>
      </w:r>
      <w:r w:rsidRPr="007115A4">
        <w:rPr>
          <w:rFonts w:ascii="Times New Roman" w:hAnsi="Times New Roman" w:cs="Times New Roman"/>
          <w:i/>
          <w:sz w:val="24"/>
          <w:szCs w:val="24"/>
          <w:lang w:bidi="en-US"/>
        </w:rPr>
        <w:t>Academy of Management Proceedings</w:t>
      </w:r>
      <w:r w:rsidRPr="007115A4">
        <w:rPr>
          <w:rFonts w:ascii="Times New Roman" w:hAnsi="Times New Roman" w:cs="Times New Roman"/>
          <w:sz w:val="24"/>
          <w:szCs w:val="24"/>
          <w:lang w:bidi="en-US"/>
        </w:rPr>
        <w:t xml:space="preserve"> (Vol. 2016, No. 1, p. 14931). </w:t>
      </w:r>
    </w:p>
    <w:p w14:paraId="174B8FF4" w14:textId="0CB612CD"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E91E5C">
        <w:rPr>
          <w:rFonts w:ascii="Times New Roman" w:hAnsi="Times New Roman" w:cs="Times New Roman"/>
          <w:sz w:val="24"/>
          <w:szCs w:val="24"/>
          <w:lang w:bidi="en-US"/>
        </w:rPr>
        <w:t xml:space="preserve">Mayer, D. M., Keller, K. M., Leslie, L. M., &amp; </w:t>
      </w:r>
      <w:proofErr w:type="spellStart"/>
      <w:r w:rsidRPr="00E91E5C">
        <w:rPr>
          <w:rFonts w:ascii="Times New Roman" w:hAnsi="Times New Roman" w:cs="Times New Roman"/>
          <w:sz w:val="24"/>
          <w:szCs w:val="24"/>
          <w:lang w:bidi="en-US"/>
        </w:rPr>
        <w:t>Hanges</w:t>
      </w:r>
      <w:proofErr w:type="spellEnd"/>
      <w:r w:rsidRPr="00E91E5C">
        <w:rPr>
          <w:rFonts w:ascii="Times New Roman" w:hAnsi="Times New Roman" w:cs="Times New Roman"/>
          <w:sz w:val="24"/>
          <w:szCs w:val="24"/>
          <w:lang w:bidi="en-US"/>
        </w:rPr>
        <w:t>, P. J. (2008, August). When does my relationship with my manager matter most? the moderating role of coworkers' LMX. In </w:t>
      </w:r>
      <w:r w:rsidRPr="00E91E5C">
        <w:rPr>
          <w:rFonts w:ascii="Times New Roman" w:hAnsi="Times New Roman" w:cs="Times New Roman"/>
          <w:i/>
          <w:iCs/>
          <w:sz w:val="24"/>
          <w:szCs w:val="24"/>
          <w:lang w:bidi="en-US"/>
        </w:rPr>
        <w:t>Academy of Management Proceedings</w:t>
      </w:r>
      <w:r w:rsidRPr="00E91E5C">
        <w:rPr>
          <w:rFonts w:ascii="Times New Roman" w:hAnsi="Times New Roman" w:cs="Times New Roman"/>
          <w:i/>
          <w:sz w:val="24"/>
          <w:szCs w:val="24"/>
          <w:lang w:bidi="en-US"/>
        </w:rPr>
        <w:t>, 1</w:t>
      </w:r>
      <w:r w:rsidRPr="007115A4">
        <w:rPr>
          <w:rFonts w:ascii="Times New Roman" w:hAnsi="Times New Roman" w:cs="Times New Roman"/>
          <w:iCs/>
          <w:sz w:val="24"/>
          <w:szCs w:val="24"/>
          <w:lang w:bidi="en-US"/>
        </w:rPr>
        <w:t>(1)</w:t>
      </w:r>
      <w:r w:rsidRPr="00E91E5C">
        <w:rPr>
          <w:rFonts w:ascii="Times New Roman" w:hAnsi="Times New Roman" w:cs="Times New Roman"/>
          <w:iCs/>
          <w:sz w:val="24"/>
          <w:szCs w:val="24"/>
          <w:lang w:bidi="en-US"/>
        </w:rPr>
        <w:t>,</w:t>
      </w:r>
      <w:r w:rsidRPr="00E91E5C">
        <w:rPr>
          <w:rFonts w:ascii="Times New Roman" w:hAnsi="Times New Roman" w:cs="Times New Roman"/>
          <w:sz w:val="24"/>
          <w:szCs w:val="24"/>
          <w:lang w:bidi="en-US"/>
        </w:rPr>
        <w:t xml:space="preserve"> 1-6.</w:t>
      </w:r>
      <w:r w:rsidR="00333D6A">
        <w:rPr>
          <w:rFonts w:ascii="Times New Roman" w:hAnsi="Times New Roman" w:cs="Times New Roman"/>
          <w:sz w:val="24"/>
          <w:szCs w:val="24"/>
          <w:lang w:bidi="en-US"/>
        </w:rPr>
        <w:t xml:space="preserve"> </w:t>
      </w:r>
    </w:p>
    <w:p w14:paraId="48DE3BE9"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lastRenderedPageBreak/>
        <w:t>Marinova, S. V., Moon, H., &amp; Van Dyne, L. (2010). Are all good soldier behaviors the same? Supporting multidimensionality of organizational citizenship behaviors based on rewards and roles. </w:t>
      </w:r>
      <w:r w:rsidRPr="007115A4">
        <w:rPr>
          <w:rFonts w:ascii="Times New Roman" w:hAnsi="Times New Roman" w:cs="Times New Roman"/>
          <w:i/>
          <w:iCs/>
          <w:sz w:val="24"/>
          <w:szCs w:val="24"/>
          <w:lang w:bidi="en-US"/>
        </w:rPr>
        <w:t>Human Relations</w:t>
      </w:r>
      <w:r w:rsidRPr="007115A4">
        <w:rPr>
          <w:rFonts w:ascii="Times New Roman" w:hAnsi="Times New Roman" w:cs="Times New Roman"/>
          <w:sz w:val="24"/>
          <w:szCs w:val="24"/>
          <w:lang w:bidi="en-US"/>
        </w:rPr>
        <w:t>, </w:t>
      </w:r>
      <w:r w:rsidRPr="007115A4">
        <w:rPr>
          <w:rFonts w:ascii="Times New Roman" w:hAnsi="Times New Roman" w:cs="Times New Roman"/>
          <w:i/>
          <w:iCs/>
          <w:sz w:val="24"/>
          <w:szCs w:val="24"/>
          <w:lang w:bidi="en-US"/>
        </w:rPr>
        <w:t>63</w:t>
      </w:r>
      <w:r w:rsidRPr="007115A4">
        <w:rPr>
          <w:rFonts w:ascii="Times New Roman" w:hAnsi="Times New Roman" w:cs="Times New Roman"/>
          <w:sz w:val="24"/>
          <w:szCs w:val="24"/>
          <w:lang w:bidi="en-US"/>
        </w:rPr>
        <w:t>(10), 1463-1485.</w:t>
      </w:r>
    </w:p>
    <w:p w14:paraId="10AD434C" w14:textId="77777777" w:rsidR="007115A4" w:rsidRPr="007115A4" w:rsidRDefault="007115A4" w:rsidP="00FF6718">
      <w:pPr>
        <w:widowControl w:val="0"/>
        <w:autoSpaceDE w:val="0"/>
        <w:autoSpaceDN w:val="0"/>
        <w:adjustRightInd w:val="0"/>
        <w:spacing w:after="0" w:line="480" w:lineRule="auto"/>
        <w:ind w:left="720" w:hanging="720"/>
        <w:rPr>
          <w:rFonts w:ascii="Times New Roman" w:eastAsia="Times New Roman" w:hAnsi="Times New Roman" w:cs="Times New Roman"/>
          <w:noProof/>
          <w:sz w:val="24"/>
          <w:szCs w:val="24"/>
          <w:lang w:bidi="en-US"/>
        </w:rPr>
      </w:pPr>
      <w:r w:rsidRPr="00746074">
        <w:rPr>
          <w:rFonts w:ascii="Times New Roman" w:eastAsia="Times New Roman" w:hAnsi="Times New Roman" w:cs="Times New Roman"/>
          <w:noProof/>
          <w:sz w:val="24"/>
          <w:szCs w:val="24"/>
          <w:lang w:bidi="en-US"/>
        </w:rPr>
        <w:t xml:space="preserve">McAllister, D. J., Kamdar, D., Morrison, E. W., &amp; Turban, D. B. (2007). Disentangling role perceptions: How perceived role breadth, discretion, instrumentality, and efficacy relate to helping and taking charge. </w:t>
      </w:r>
      <w:r w:rsidRPr="00746074">
        <w:rPr>
          <w:rFonts w:ascii="Times New Roman" w:eastAsia="Times New Roman" w:hAnsi="Times New Roman" w:cs="Times New Roman"/>
          <w:i/>
          <w:iCs/>
          <w:noProof/>
          <w:sz w:val="24"/>
          <w:szCs w:val="24"/>
          <w:lang w:bidi="en-US"/>
        </w:rPr>
        <w:t>The Journal of Applied Psychology</w:t>
      </w:r>
      <w:r w:rsidRPr="00746074">
        <w:rPr>
          <w:rFonts w:ascii="Times New Roman" w:eastAsia="Times New Roman" w:hAnsi="Times New Roman" w:cs="Times New Roman"/>
          <w:noProof/>
          <w:sz w:val="24"/>
          <w:szCs w:val="24"/>
          <w:lang w:bidi="en-US"/>
        </w:rPr>
        <w:t xml:space="preserve">, </w:t>
      </w:r>
      <w:r w:rsidRPr="00746074">
        <w:rPr>
          <w:rFonts w:ascii="Times New Roman" w:eastAsia="Times New Roman" w:hAnsi="Times New Roman" w:cs="Times New Roman"/>
          <w:i/>
          <w:iCs/>
          <w:noProof/>
          <w:sz w:val="24"/>
          <w:szCs w:val="24"/>
          <w:lang w:bidi="en-US"/>
        </w:rPr>
        <w:t>92</w:t>
      </w:r>
      <w:r w:rsidRPr="00746074">
        <w:rPr>
          <w:rFonts w:ascii="Times New Roman" w:eastAsia="Times New Roman" w:hAnsi="Times New Roman" w:cs="Times New Roman"/>
          <w:noProof/>
          <w:sz w:val="24"/>
          <w:szCs w:val="24"/>
          <w:lang w:bidi="en-US"/>
        </w:rPr>
        <w:t xml:space="preserve">(5), 1200-1211. </w:t>
      </w:r>
    </w:p>
    <w:p w14:paraId="61FB726E"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McNeely, B.L., &amp; </w:t>
      </w:r>
      <w:proofErr w:type="spellStart"/>
      <w:r w:rsidRPr="007115A4">
        <w:rPr>
          <w:rFonts w:ascii="Times New Roman" w:hAnsi="Times New Roman" w:cs="Times New Roman"/>
          <w:sz w:val="24"/>
          <w:szCs w:val="24"/>
          <w:lang w:bidi="en-US"/>
        </w:rPr>
        <w:t>Meglino</w:t>
      </w:r>
      <w:proofErr w:type="spellEnd"/>
      <w:r w:rsidRPr="007115A4">
        <w:rPr>
          <w:rFonts w:ascii="Times New Roman" w:hAnsi="Times New Roman" w:cs="Times New Roman"/>
          <w:sz w:val="24"/>
          <w:szCs w:val="24"/>
          <w:lang w:bidi="en-US"/>
        </w:rPr>
        <w:t xml:space="preserve">, B.M. (1994). The role of dispositional and situational antecedents in prosocial organizational behavior: An examination of the intended beneficiaries of prosocial behavior. </w:t>
      </w:r>
      <w:r w:rsidRPr="007115A4">
        <w:rPr>
          <w:rFonts w:ascii="Times New Roman" w:hAnsi="Times New Roman" w:cs="Times New Roman"/>
          <w:i/>
          <w:sz w:val="24"/>
          <w:szCs w:val="24"/>
          <w:lang w:bidi="en-US"/>
        </w:rPr>
        <w:t>Journal of Applied Psychology</w:t>
      </w:r>
      <w:r w:rsidRPr="007115A4">
        <w:rPr>
          <w:rFonts w:ascii="Times New Roman" w:hAnsi="Times New Roman" w:cs="Times New Roman"/>
          <w:sz w:val="24"/>
          <w:szCs w:val="24"/>
          <w:lang w:bidi="en-US"/>
        </w:rPr>
        <w:t xml:space="preserve">, </w:t>
      </w:r>
      <w:r w:rsidRPr="007115A4">
        <w:rPr>
          <w:rFonts w:ascii="Times New Roman" w:hAnsi="Times New Roman" w:cs="Times New Roman"/>
          <w:i/>
          <w:sz w:val="24"/>
          <w:szCs w:val="24"/>
          <w:lang w:bidi="en-US"/>
        </w:rPr>
        <w:t>79</w:t>
      </w:r>
      <w:r w:rsidRPr="007115A4">
        <w:rPr>
          <w:rFonts w:ascii="Times New Roman" w:hAnsi="Times New Roman" w:cs="Times New Roman"/>
          <w:sz w:val="24"/>
          <w:szCs w:val="24"/>
          <w:lang w:bidi="en-US"/>
        </w:rPr>
        <w:t>(6), 836-844.</w:t>
      </w:r>
    </w:p>
    <w:p w14:paraId="0661CC2B" w14:textId="77777777"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 xml:space="preserve">Merriman, K.K. (2014) The psychological role of pay systems in choosing to work more hours. </w:t>
      </w:r>
      <w:r w:rsidRPr="007115A4">
        <w:rPr>
          <w:rFonts w:ascii="Times New Roman" w:hAnsi="Times New Roman" w:cs="Times New Roman"/>
          <w:i/>
          <w:sz w:val="24"/>
          <w:szCs w:val="24"/>
        </w:rPr>
        <w:t xml:space="preserve">Human Resource Management Review, 24 </w:t>
      </w:r>
      <w:r w:rsidRPr="007115A4">
        <w:rPr>
          <w:rFonts w:ascii="Times New Roman" w:hAnsi="Times New Roman" w:cs="Times New Roman"/>
          <w:iCs/>
          <w:sz w:val="24"/>
          <w:szCs w:val="24"/>
        </w:rPr>
        <w:t>(1),</w:t>
      </w:r>
      <w:r w:rsidRPr="007115A4">
        <w:rPr>
          <w:rFonts w:ascii="Times New Roman" w:hAnsi="Times New Roman" w:cs="Times New Roman"/>
          <w:sz w:val="24"/>
          <w:szCs w:val="24"/>
        </w:rPr>
        <w:t xml:space="preserve"> 67-79.</w:t>
      </w:r>
    </w:p>
    <w:p w14:paraId="70E237CE"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Moorman, R.H., Blakely, G.L., &amp; </w:t>
      </w:r>
      <w:proofErr w:type="spellStart"/>
      <w:r w:rsidRPr="007115A4">
        <w:rPr>
          <w:rFonts w:ascii="Times New Roman" w:hAnsi="Times New Roman" w:cs="Times New Roman"/>
          <w:sz w:val="24"/>
          <w:szCs w:val="24"/>
          <w:lang w:bidi="en-US"/>
        </w:rPr>
        <w:t>Niehoff</w:t>
      </w:r>
      <w:proofErr w:type="spellEnd"/>
      <w:r w:rsidRPr="007115A4">
        <w:rPr>
          <w:rFonts w:ascii="Times New Roman" w:hAnsi="Times New Roman" w:cs="Times New Roman"/>
          <w:sz w:val="24"/>
          <w:szCs w:val="24"/>
          <w:lang w:bidi="en-US"/>
        </w:rPr>
        <w:t xml:space="preserve">, B.P. (1998). Does perceived organizational support mediate the relationship between procedural justice and organizational citizenship behavior? </w:t>
      </w:r>
      <w:r w:rsidRPr="007115A4">
        <w:rPr>
          <w:rFonts w:ascii="Times New Roman" w:hAnsi="Times New Roman" w:cs="Times New Roman"/>
          <w:i/>
          <w:sz w:val="24"/>
          <w:szCs w:val="24"/>
          <w:lang w:bidi="en-US"/>
        </w:rPr>
        <w:t>Academy of Management</w:t>
      </w:r>
      <w:r w:rsidRPr="007115A4">
        <w:rPr>
          <w:rFonts w:ascii="Times New Roman" w:hAnsi="Times New Roman" w:cs="Times New Roman"/>
          <w:sz w:val="24"/>
          <w:szCs w:val="24"/>
          <w:lang w:bidi="en-US"/>
        </w:rPr>
        <w:t xml:space="preserve">, </w:t>
      </w:r>
      <w:r w:rsidRPr="007115A4">
        <w:rPr>
          <w:rFonts w:ascii="Times New Roman" w:hAnsi="Times New Roman" w:cs="Times New Roman"/>
          <w:i/>
          <w:sz w:val="24"/>
          <w:szCs w:val="24"/>
          <w:lang w:bidi="en-US"/>
        </w:rPr>
        <w:t>41</w:t>
      </w:r>
      <w:r w:rsidRPr="007115A4">
        <w:rPr>
          <w:rFonts w:ascii="Times New Roman" w:hAnsi="Times New Roman" w:cs="Times New Roman"/>
          <w:sz w:val="24"/>
          <w:szCs w:val="24"/>
          <w:lang w:bidi="en-US"/>
        </w:rPr>
        <w:t xml:space="preserve">(3), 351-357. </w:t>
      </w:r>
    </w:p>
    <w:p w14:paraId="3183BDCB"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Morris, P.E. &amp; Fritz, C.O. (2013) Effect sizes in memory research. </w:t>
      </w:r>
      <w:r w:rsidRPr="007115A4">
        <w:rPr>
          <w:rFonts w:ascii="Times New Roman" w:hAnsi="Times New Roman" w:cs="Times New Roman"/>
          <w:i/>
          <w:iCs/>
          <w:sz w:val="24"/>
          <w:szCs w:val="24"/>
          <w:lang w:bidi="en-US"/>
        </w:rPr>
        <w:t>Memory</w:t>
      </w:r>
      <w:r w:rsidRPr="007115A4">
        <w:rPr>
          <w:rFonts w:ascii="Times New Roman" w:hAnsi="Times New Roman" w:cs="Times New Roman"/>
          <w:sz w:val="24"/>
          <w:szCs w:val="24"/>
          <w:lang w:bidi="en-US"/>
        </w:rPr>
        <w:t xml:space="preserve">, </w:t>
      </w:r>
      <w:r w:rsidRPr="007115A4">
        <w:rPr>
          <w:rFonts w:ascii="Times New Roman" w:hAnsi="Times New Roman" w:cs="Times New Roman"/>
          <w:i/>
          <w:iCs/>
          <w:sz w:val="24"/>
          <w:szCs w:val="24"/>
          <w:lang w:bidi="en-US"/>
        </w:rPr>
        <w:t>21</w:t>
      </w:r>
      <w:r w:rsidRPr="007115A4">
        <w:rPr>
          <w:rFonts w:ascii="Times New Roman" w:hAnsi="Times New Roman" w:cs="Times New Roman"/>
          <w:sz w:val="24"/>
          <w:szCs w:val="24"/>
          <w:lang w:bidi="en-US"/>
        </w:rPr>
        <w:t xml:space="preserve">(7) 832-842. </w:t>
      </w:r>
    </w:p>
    <w:p w14:paraId="2614D436"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Morrison, E. W. (1994). Role definitions and organizational citizenship behavior: The importance of the employee's perspective. </w:t>
      </w:r>
      <w:r w:rsidRPr="007115A4">
        <w:rPr>
          <w:rFonts w:ascii="Times New Roman" w:hAnsi="Times New Roman" w:cs="Times New Roman"/>
          <w:i/>
          <w:iCs/>
          <w:sz w:val="24"/>
          <w:szCs w:val="24"/>
          <w:lang w:bidi="en-US"/>
        </w:rPr>
        <w:t>Academy of Management Journal</w:t>
      </w:r>
      <w:r w:rsidRPr="007115A4">
        <w:rPr>
          <w:rFonts w:ascii="Times New Roman" w:hAnsi="Times New Roman" w:cs="Times New Roman"/>
          <w:sz w:val="24"/>
          <w:szCs w:val="24"/>
          <w:lang w:bidi="en-US"/>
        </w:rPr>
        <w:t>, </w:t>
      </w:r>
      <w:r w:rsidRPr="007115A4">
        <w:rPr>
          <w:rFonts w:ascii="Times New Roman" w:hAnsi="Times New Roman" w:cs="Times New Roman"/>
          <w:i/>
          <w:iCs/>
          <w:sz w:val="24"/>
          <w:szCs w:val="24"/>
          <w:lang w:bidi="en-US"/>
        </w:rPr>
        <w:t>37</w:t>
      </w:r>
      <w:r w:rsidRPr="007115A4">
        <w:rPr>
          <w:rFonts w:ascii="Times New Roman" w:hAnsi="Times New Roman" w:cs="Times New Roman"/>
          <w:sz w:val="24"/>
          <w:szCs w:val="24"/>
          <w:lang w:bidi="en-US"/>
        </w:rPr>
        <w:t>(6), 1543-1567.</w:t>
      </w:r>
    </w:p>
    <w:p w14:paraId="081DEFB1" w14:textId="2D312E16"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Morrison, E.W., &amp; Phelps, C.C. (1999) Innovation at work: Extra role efforts to initiate workplace change. </w:t>
      </w:r>
      <w:r w:rsidRPr="007115A4">
        <w:rPr>
          <w:rFonts w:ascii="Times New Roman" w:hAnsi="Times New Roman" w:cs="Times New Roman"/>
          <w:i/>
          <w:iCs/>
          <w:sz w:val="24"/>
          <w:szCs w:val="24"/>
          <w:lang w:bidi="en-US"/>
        </w:rPr>
        <w:t xml:space="preserve">Academy of Management Journal </w:t>
      </w:r>
      <w:r w:rsidRPr="007115A4">
        <w:rPr>
          <w:rFonts w:ascii="Times New Roman" w:hAnsi="Times New Roman" w:cs="Times New Roman"/>
          <w:i/>
          <w:sz w:val="24"/>
          <w:szCs w:val="24"/>
          <w:lang w:bidi="en-US"/>
        </w:rPr>
        <w:t>42</w:t>
      </w:r>
      <w:r w:rsidRPr="007115A4">
        <w:rPr>
          <w:rFonts w:ascii="Times New Roman" w:hAnsi="Times New Roman" w:cs="Times New Roman"/>
          <w:sz w:val="24"/>
          <w:szCs w:val="24"/>
          <w:lang w:bidi="en-US"/>
        </w:rPr>
        <w:t>(4) 403</w:t>
      </w:r>
      <w:r w:rsidR="00F202DC">
        <w:rPr>
          <w:rFonts w:ascii="Times New Roman" w:hAnsi="Times New Roman" w:cs="Times New Roman"/>
          <w:sz w:val="24"/>
          <w:szCs w:val="24"/>
          <w:lang w:bidi="en-US"/>
        </w:rPr>
        <w:t>-</w:t>
      </w:r>
      <w:r w:rsidRPr="007115A4">
        <w:rPr>
          <w:rFonts w:ascii="Times New Roman" w:hAnsi="Times New Roman" w:cs="Times New Roman"/>
          <w:sz w:val="24"/>
          <w:szCs w:val="24"/>
          <w:lang w:bidi="en-US"/>
        </w:rPr>
        <w:t>419.</w:t>
      </w:r>
    </w:p>
    <w:p w14:paraId="7F810521"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Organ, D.W. (1988) </w:t>
      </w:r>
      <w:r w:rsidRPr="007115A4">
        <w:rPr>
          <w:rFonts w:ascii="Times New Roman" w:hAnsi="Times New Roman" w:cs="Times New Roman"/>
          <w:i/>
          <w:iCs/>
          <w:sz w:val="24"/>
          <w:szCs w:val="24"/>
          <w:lang w:bidi="en-US"/>
        </w:rPr>
        <w:t>Organizational Citizenship Behavior: The Good Soldier Syndrome</w:t>
      </w:r>
      <w:r w:rsidRPr="007115A4">
        <w:rPr>
          <w:rFonts w:ascii="Times New Roman" w:hAnsi="Times New Roman" w:cs="Times New Roman"/>
          <w:sz w:val="24"/>
          <w:szCs w:val="24"/>
          <w:lang w:bidi="en-US"/>
        </w:rPr>
        <w:t>. Lexington, MA: Lexington Books.</w:t>
      </w:r>
    </w:p>
    <w:p w14:paraId="13AECD29" w14:textId="77777777" w:rsidR="007115A4" w:rsidRPr="007115A4" w:rsidRDefault="007115A4" w:rsidP="00FF6718">
      <w:pPr>
        <w:spacing w:after="0" w:line="480" w:lineRule="auto"/>
        <w:ind w:left="720" w:hanging="720"/>
        <w:rPr>
          <w:rFonts w:ascii="Times New Roman" w:hAnsi="Times New Roman" w:cs="Times New Roman"/>
          <w:bCs/>
          <w:sz w:val="24"/>
          <w:szCs w:val="24"/>
          <w:lang w:bidi="en-US"/>
        </w:rPr>
      </w:pPr>
      <w:r w:rsidRPr="007115A4">
        <w:rPr>
          <w:rFonts w:ascii="Times New Roman" w:hAnsi="Times New Roman" w:cs="Times New Roman"/>
          <w:sz w:val="24"/>
          <w:szCs w:val="24"/>
          <w:lang w:bidi="en-US"/>
        </w:rPr>
        <w:lastRenderedPageBreak/>
        <w:t xml:space="preserve">Organ, D W. </w:t>
      </w:r>
      <w:r w:rsidRPr="007115A4">
        <w:rPr>
          <w:rFonts w:ascii="Times New Roman" w:hAnsi="Times New Roman" w:cs="Times New Roman"/>
          <w:bCs/>
          <w:sz w:val="24"/>
          <w:szCs w:val="24"/>
          <w:lang w:bidi="en-US"/>
        </w:rPr>
        <w:t xml:space="preserve">(1990). </w:t>
      </w:r>
      <w:r w:rsidRPr="007115A4">
        <w:rPr>
          <w:rFonts w:ascii="Times New Roman" w:hAnsi="Times New Roman" w:cs="Times New Roman"/>
          <w:sz w:val="24"/>
          <w:szCs w:val="24"/>
          <w:lang w:bidi="en-US"/>
        </w:rPr>
        <w:t xml:space="preserve">The subtle significance of job satisfaction. </w:t>
      </w:r>
      <w:r w:rsidRPr="007115A4">
        <w:rPr>
          <w:rFonts w:ascii="Times New Roman" w:hAnsi="Times New Roman" w:cs="Times New Roman"/>
          <w:bCs/>
          <w:i/>
          <w:iCs/>
          <w:sz w:val="24"/>
          <w:szCs w:val="24"/>
          <w:lang w:bidi="en-US"/>
        </w:rPr>
        <w:t>Clinical Laboratory Management Review, 4</w:t>
      </w:r>
      <w:r w:rsidRPr="007115A4">
        <w:rPr>
          <w:rFonts w:ascii="Times New Roman" w:hAnsi="Times New Roman" w:cs="Times New Roman"/>
          <w:bCs/>
          <w:iCs/>
          <w:sz w:val="24"/>
          <w:szCs w:val="24"/>
          <w:lang w:bidi="en-US"/>
        </w:rPr>
        <w:t>(1)</w:t>
      </w:r>
      <w:r w:rsidRPr="007115A4">
        <w:rPr>
          <w:rFonts w:ascii="Times New Roman" w:hAnsi="Times New Roman" w:cs="Times New Roman"/>
          <w:bCs/>
          <w:i/>
          <w:iCs/>
          <w:sz w:val="24"/>
          <w:szCs w:val="24"/>
          <w:lang w:bidi="en-US"/>
        </w:rPr>
        <w:t xml:space="preserve">, </w:t>
      </w:r>
      <w:r w:rsidRPr="007115A4">
        <w:rPr>
          <w:rFonts w:ascii="Times New Roman" w:hAnsi="Times New Roman" w:cs="Times New Roman"/>
          <w:bCs/>
          <w:sz w:val="24"/>
          <w:szCs w:val="24"/>
          <w:lang w:bidi="en-US"/>
        </w:rPr>
        <w:t>94-98.</w:t>
      </w:r>
    </w:p>
    <w:p w14:paraId="34014F46" w14:textId="70BC9BD3" w:rsidR="007115A4" w:rsidRPr="007115A4" w:rsidRDefault="007115A4" w:rsidP="00FF6718">
      <w:pPr>
        <w:spacing w:after="0" w:line="480" w:lineRule="auto"/>
        <w:ind w:left="720" w:hanging="720"/>
        <w:rPr>
          <w:rFonts w:ascii="Times New Roman" w:hAnsi="Times New Roman" w:cs="Times New Roman"/>
          <w:bCs/>
          <w:iCs/>
          <w:sz w:val="24"/>
          <w:szCs w:val="24"/>
          <w:lang w:bidi="en-US"/>
        </w:rPr>
      </w:pPr>
      <w:r w:rsidRPr="007115A4">
        <w:rPr>
          <w:rFonts w:ascii="Times New Roman" w:hAnsi="Times New Roman" w:cs="Times New Roman"/>
          <w:bCs/>
          <w:iCs/>
          <w:sz w:val="24"/>
          <w:szCs w:val="24"/>
          <w:lang w:bidi="en-US"/>
        </w:rPr>
        <w:t xml:space="preserve">Parker, S.K., Williams, H.M., and Turner, N. (2006) Modeling the antecedents of proactive behavior at work. </w:t>
      </w:r>
      <w:r w:rsidRPr="007115A4">
        <w:rPr>
          <w:rFonts w:ascii="Times New Roman" w:hAnsi="Times New Roman" w:cs="Times New Roman"/>
          <w:bCs/>
          <w:i/>
          <w:iCs/>
          <w:sz w:val="24"/>
          <w:szCs w:val="24"/>
          <w:lang w:bidi="en-US"/>
        </w:rPr>
        <w:t>Journal of Applied Psychology, 91</w:t>
      </w:r>
      <w:r w:rsidRPr="007115A4">
        <w:rPr>
          <w:rFonts w:ascii="Times New Roman" w:hAnsi="Times New Roman" w:cs="Times New Roman"/>
          <w:bCs/>
          <w:iCs/>
          <w:sz w:val="24"/>
          <w:szCs w:val="24"/>
          <w:lang w:bidi="en-US"/>
        </w:rPr>
        <w:t>(3), 636</w:t>
      </w:r>
      <w:r w:rsidR="00F202DC">
        <w:rPr>
          <w:rFonts w:ascii="Times New Roman" w:hAnsi="Times New Roman" w:cs="Times New Roman"/>
          <w:bCs/>
          <w:iCs/>
          <w:sz w:val="24"/>
          <w:szCs w:val="24"/>
          <w:lang w:bidi="en-US"/>
        </w:rPr>
        <w:t>-</w:t>
      </w:r>
      <w:r w:rsidRPr="007115A4">
        <w:rPr>
          <w:rFonts w:ascii="Times New Roman" w:hAnsi="Times New Roman" w:cs="Times New Roman"/>
          <w:bCs/>
          <w:iCs/>
          <w:sz w:val="24"/>
          <w:szCs w:val="24"/>
          <w:lang w:bidi="en-US"/>
        </w:rPr>
        <w:t>652.</w:t>
      </w:r>
    </w:p>
    <w:p w14:paraId="314AFECE"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Podsakoff, P. M., Ahearne, M. A, &amp; </w:t>
      </w:r>
      <w:proofErr w:type="spellStart"/>
      <w:r w:rsidRPr="007115A4">
        <w:rPr>
          <w:rFonts w:ascii="Times New Roman" w:eastAsia="Times New Roman" w:hAnsi="Times New Roman" w:cs="Times New Roman"/>
          <w:sz w:val="24"/>
          <w:szCs w:val="24"/>
          <w:lang w:bidi="en-US"/>
        </w:rPr>
        <w:t>MacKenzie</w:t>
      </w:r>
      <w:proofErr w:type="spellEnd"/>
      <w:r w:rsidRPr="007115A4">
        <w:rPr>
          <w:rFonts w:ascii="Times New Roman" w:eastAsia="Times New Roman" w:hAnsi="Times New Roman" w:cs="Times New Roman"/>
          <w:sz w:val="24"/>
          <w:szCs w:val="24"/>
          <w:lang w:bidi="en-US"/>
        </w:rPr>
        <w:t xml:space="preserve">, S. B. (1997). Organizational citizenship behavior and the quantity and quality of work group performance. </w:t>
      </w:r>
      <w:r w:rsidRPr="007115A4">
        <w:rPr>
          <w:rFonts w:ascii="Times New Roman" w:eastAsia="Times New Roman" w:hAnsi="Times New Roman" w:cs="Times New Roman"/>
          <w:i/>
          <w:sz w:val="24"/>
          <w:szCs w:val="24"/>
          <w:lang w:bidi="en-US"/>
        </w:rPr>
        <w:t>Journal of Applied Psychology, 82</w:t>
      </w:r>
      <w:r w:rsidRPr="007115A4">
        <w:rPr>
          <w:rFonts w:ascii="Times New Roman" w:eastAsia="Times New Roman" w:hAnsi="Times New Roman" w:cs="Times New Roman"/>
          <w:sz w:val="24"/>
          <w:szCs w:val="24"/>
          <w:lang w:bidi="en-US"/>
        </w:rPr>
        <w:t xml:space="preserve">(2), 262-270. </w:t>
      </w:r>
    </w:p>
    <w:p w14:paraId="251DFE87" w14:textId="01E5B61A"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Podsakoff P.M., </w:t>
      </w:r>
      <w:proofErr w:type="spellStart"/>
      <w:r w:rsidRPr="007115A4">
        <w:rPr>
          <w:rFonts w:ascii="Times New Roman" w:eastAsia="Times New Roman" w:hAnsi="Times New Roman" w:cs="Times New Roman"/>
          <w:sz w:val="24"/>
          <w:szCs w:val="24"/>
          <w:lang w:bidi="en-US"/>
        </w:rPr>
        <w:t>MacKenzie</w:t>
      </w:r>
      <w:proofErr w:type="spellEnd"/>
      <w:r w:rsidRPr="007115A4">
        <w:rPr>
          <w:rFonts w:ascii="Times New Roman" w:eastAsia="Times New Roman" w:hAnsi="Times New Roman" w:cs="Times New Roman"/>
          <w:sz w:val="24"/>
          <w:szCs w:val="24"/>
          <w:lang w:bidi="en-US"/>
        </w:rPr>
        <w:t xml:space="preserve"> S.B., Paine J.B., and Bachrach D.G. (2000) Organizational citizenship behaviors: A critical review of the theoretical and empirical literature and suggestions for future research. </w:t>
      </w:r>
      <w:r w:rsidRPr="007115A4">
        <w:rPr>
          <w:rFonts w:ascii="Times New Roman" w:eastAsia="Times New Roman" w:hAnsi="Times New Roman" w:cs="Times New Roman"/>
          <w:i/>
          <w:iCs/>
          <w:sz w:val="24"/>
          <w:szCs w:val="24"/>
          <w:lang w:bidi="en-US"/>
        </w:rPr>
        <w:t xml:space="preserve">Journal of Management, </w:t>
      </w:r>
      <w:r w:rsidRPr="007115A4">
        <w:rPr>
          <w:rFonts w:ascii="Times New Roman" w:eastAsia="Times New Roman" w:hAnsi="Times New Roman" w:cs="Times New Roman"/>
          <w:i/>
          <w:sz w:val="24"/>
          <w:szCs w:val="24"/>
          <w:lang w:bidi="en-US"/>
        </w:rPr>
        <w:t>26</w:t>
      </w:r>
      <w:r w:rsidRPr="007115A4">
        <w:rPr>
          <w:rFonts w:ascii="Times New Roman" w:eastAsia="Times New Roman" w:hAnsi="Times New Roman" w:cs="Times New Roman"/>
          <w:sz w:val="24"/>
          <w:szCs w:val="24"/>
          <w:lang w:bidi="en-US"/>
        </w:rPr>
        <w:t>(3), 513</w:t>
      </w:r>
      <w:r w:rsidR="00F202DC">
        <w:rPr>
          <w:rFonts w:ascii="Times New Roman" w:eastAsia="Times New Roman" w:hAnsi="Times New Roman" w:cs="Times New Roman"/>
          <w:sz w:val="24"/>
          <w:szCs w:val="24"/>
          <w:lang w:bidi="en-US"/>
        </w:rPr>
        <w:t>-</w:t>
      </w:r>
      <w:r w:rsidRPr="007115A4">
        <w:rPr>
          <w:rFonts w:ascii="Times New Roman" w:eastAsia="Times New Roman" w:hAnsi="Times New Roman" w:cs="Times New Roman"/>
          <w:sz w:val="24"/>
          <w:szCs w:val="24"/>
          <w:lang w:bidi="en-US"/>
        </w:rPr>
        <w:t>563.</w:t>
      </w:r>
    </w:p>
    <w:p w14:paraId="0ABA44C8"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eastAsia="Times New Roman" w:hAnsi="Times New Roman" w:cs="Times New Roman"/>
          <w:sz w:val="24"/>
          <w:szCs w:val="24"/>
          <w:lang w:bidi="en-US"/>
        </w:rPr>
        <w:t xml:space="preserve">Podsakoff, N. P., Whiting, S. W., Podsakoff, P. M., &amp; Blume, B. D. (2009). Individual- and organizational-level consequences of organizational citizenship behaviors: A meta-analysis. </w:t>
      </w:r>
      <w:r w:rsidRPr="007115A4">
        <w:rPr>
          <w:rFonts w:ascii="Times New Roman" w:eastAsia="Times New Roman" w:hAnsi="Times New Roman" w:cs="Times New Roman"/>
          <w:i/>
          <w:sz w:val="24"/>
          <w:szCs w:val="24"/>
          <w:lang w:bidi="en-US"/>
        </w:rPr>
        <w:t>The Journal of Applied Psychology</w:t>
      </w:r>
      <w:r w:rsidRPr="007115A4">
        <w:rPr>
          <w:rFonts w:ascii="Times New Roman" w:eastAsia="Times New Roman" w:hAnsi="Times New Roman" w:cs="Times New Roman"/>
          <w:sz w:val="24"/>
          <w:szCs w:val="24"/>
          <w:lang w:bidi="en-US"/>
        </w:rPr>
        <w:t xml:space="preserve">, </w:t>
      </w:r>
      <w:r w:rsidRPr="007115A4">
        <w:rPr>
          <w:rFonts w:ascii="Times New Roman" w:eastAsia="Times New Roman" w:hAnsi="Times New Roman" w:cs="Times New Roman"/>
          <w:i/>
          <w:sz w:val="24"/>
          <w:szCs w:val="24"/>
          <w:lang w:bidi="en-US"/>
        </w:rPr>
        <w:t>94</w:t>
      </w:r>
      <w:r w:rsidRPr="007115A4">
        <w:rPr>
          <w:rFonts w:ascii="Times New Roman" w:eastAsia="Times New Roman" w:hAnsi="Times New Roman" w:cs="Times New Roman"/>
          <w:sz w:val="24"/>
          <w:szCs w:val="24"/>
          <w:lang w:bidi="en-US"/>
        </w:rPr>
        <w:t xml:space="preserve">(1), 122-141. </w:t>
      </w:r>
    </w:p>
    <w:p w14:paraId="26ED67ED"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r w:rsidRPr="007115A4">
        <w:rPr>
          <w:rFonts w:ascii="Times New Roman" w:hAnsi="Times New Roman" w:cs="Times New Roman"/>
          <w:sz w:val="24"/>
          <w:szCs w:val="24"/>
        </w:rPr>
        <w:t>Podsakoff, N. P., Whiting, S. W., Podsakoff, P. M., &amp; Mishra, P. (2011). Effects of organizational citizenship</w:t>
      </w:r>
      <w:r w:rsidRPr="007115A4">
        <w:rPr>
          <w:rFonts w:ascii="Times New Roman" w:eastAsia="Times New Roman" w:hAnsi="Times New Roman" w:cs="Times New Roman"/>
          <w:sz w:val="24"/>
          <w:szCs w:val="24"/>
          <w:lang w:bidi="en-US"/>
        </w:rPr>
        <w:t xml:space="preserve"> </w:t>
      </w:r>
      <w:r w:rsidRPr="007115A4">
        <w:rPr>
          <w:rFonts w:ascii="Times New Roman" w:hAnsi="Times New Roman" w:cs="Times New Roman"/>
          <w:sz w:val="24"/>
          <w:szCs w:val="24"/>
        </w:rPr>
        <w:t xml:space="preserve">behaviors on selection decisions in employment interviews. </w:t>
      </w:r>
      <w:r w:rsidRPr="007115A4">
        <w:rPr>
          <w:rFonts w:ascii="Times New Roman" w:hAnsi="Times New Roman" w:cs="Times New Roman"/>
          <w:i/>
          <w:iCs/>
          <w:sz w:val="24"/>
          <w:szCs w:val="24"/>
        </w:rPr>
        <w:t>Journal of Applied Psychology</w:t>
      </w:r>
      <w:r w:rsidRPr="007115A4">
        <w:rPr>
          <w:rFonts w:ascii="Times New Roman" w:hAnsi="Times New Roman" w:cs="Times New Roman"/>
          <w:sz w:val="24"/>
          <w:szCs w:val="24"/>
        </w:rPr>
        <w:t>, 96, 310-326.</w:t>
      </w:r>
    </w:p>
    <w:p w14:paraId="7CB8BC92"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proofErr w:type="spellStart"/>
      <w:r w:rsidRPr="007115A4">
        <w:rPr>
          <w:rFonts w:ascii="Times New Roman" w:hAnsi="Times New Roman" w:cs="Times New Roman"/>
          <w:sz w:val="24"/>
          <w:szCs w:val="24"/>
          <w:lang w:bidi="en-US"/>
        </w:rPr>
        <w:t>Rioux</w:t>
      </w:r>
      <w:proofErr w:type="spellEnd"/>
      <w:r w:rsidRPr="007115A4">
        <w:rPr>
          <w:rFonts w:ascii="Times New Roman" w:hAnsi="Times New Roman" w:cs="Times New Roman"/>
          <w:sz w:val="24"/>
          <w:szCs w:val="24"/>
          <w:lang w:bidi="en-US"/>
        </w:rPr>
        <w:t xml:space="preserve">, S.M., &amp; Penner, L.A. (2001). The causes of organizational citizenship behavior: A motivational analysis. </w:t>
      </w:r>
      <w:r w:rsidRPr="007115A4">
        <w:rPr>
          <w:rFonts w:ascii="Times New Roman" w:hAnsi="Times New Roman" w:cs="Times New Roman"/>
          <w:i/>
          <w:iCs/>
          <w:sz w:val="24"/>
          <w:szCs w:val="24"/>
          <w:lang w:bidi="en-US"/>
        </w:rPr>
        <w:t>The Journal of Applied Psychology</w:t>
      </w:r>
      <w:r w:rsidRPr="007115A4">
        <w:rPr>
          <w:rFonts w:ascii="Times New Roman" w:hAnsi="Times New Roman" w:cs="Times New Roman"/>
          <w:sz w:val="24"/>
          <w:szCs w:val="24"/>
          <w:lang w:bidi="en-US"/>
        </w:rPr>
        <w:t xml:space="preserve">, </w:t>
      </w:r>
      <w:r w:rsidRPr="007115A4">
        <w:rPr>
          <w:rFonts w:ascii="Times New Roman" w:hAnsi="Times New Roman" w:cs="Times New Roman"/>
          <w:i/>
          <w:iCs/>
          <w:sz w:val="24"/>
          <w:szCs w:val="24"/>
          <w:lang w:bidi="en-US"/>
        </w:rPr>
        <w:t>86</w:t>
      </w:r>
      <w:r w:rsidRPr="007115A4">
        <w:rPr>
          <w:rFonts w:ascii="Times New Roman" w:hAnsi="Times New Roman" w:cs="Times New Roman"/>
          <w:sz w:val="24"/>
          <w:szCs w:val="24"/>
          <w:lang w:bidi="en-US"/>
        </w:rPr>
        <w:t xml:space="preserve">(6), 1306-1314. </w:t>
      </w:r>
    </w:p>
    <w:p w14:paraId="56272632" w14:textId="77777777" w:rsidR="007115A4" w:rsidRPr="007115A4" w:rsidRDefault="007115A4" w:rsidP="00FF6718">
      <w:pPr>
        <w:spacing w:after="0" w:line="480" w:lineRule="auto"/>
        <w:ind w:left="720" w:hanging="720"/>
        <w:rPr>
          <w:rFonts w:ascii="Times New Roman" w:eastAsia="Times New Roman" w:hAnsi="Times New Roman" w:cs="Times New Roman"/>
          <w:sz w:val="24"/>
          <w:szCs w:val="24"/>
          <w:lang w:bidi="en-US"/>
        </w:rPr>
      </w:pPr>
      <w:proofErr w:type="spellStart"/>
      <w:r w:rsidRPr="00FB2D91">
        <w:rPr>
          <w:rFonts w:ascii="Times New Roman" w:eastAsia="Times New Roman" w:hAnsi="Times New Roman" w:cs="Times New Roman"/>
          <w:sz w:val="24"/>
          <w:szCs w:val="24"/>
          <w:lang w:bidi="en-US"/>
        </w:rPr>
        <w:t>Salamon</w:t>
      </w:r>
      <w:proofErr w:type="spellEnd"/>
      <w:r w:rsidRPr="00FB2D91">
        <w:rPr>
          <w:rFonts w:ascii="Times New Roman" w:eastAsia="Times New Roman" w:hAnsi="Times New Roman" w:cs="Times New Roman"/>
          <w:sz w:val="24"/>
          <w:szCs w:val="24"/>
          <w:lang w:bidi="en-US"/>
        </w:rPr>
        <w:t xml:space="preserve">, S. D., &amp; Deutsch, Y. (2006). OCB as a handicap: An evolutionary psychological perspective. </w:t>
      </w:r>
      <w:r w:rsidRPr="00FB2D91">
        <w:rPr>
          <w:rFonts w:ascii="Times New Roman" w:eastAsia="Times New Roman" w:hAnsi="Times New Roman" w:cs="Times New Roman"/>
          <w:i/>
          <w:sz w:val="24"/>
          <w:szCs w:val="24"/>
          <w:lang w:bidi="en-US"/>
        </w:rPr>
        <w:t>Journal of Organizational Behavior</w:t>
      </w:r>
      <w:r w:rsidRPr="00FB2D91">
        <w:rPr>
          <w:rFonts w:ascii="Times New Roman" w:eastAsia="Times New Roman" w:hAnsi="Times New Roman" w:cs="Times New Roman"/>
          <w:sz w:val="24"/>
          <w:szCs w:val="24"/>
          <w:lang w:bidi="en-US"/>
        </w:rPr>
        <w:t xml:space="preserve">, </w:t>
      </w:r>
      <w:r w:rsidRPr="00FB2D91">
        <w:rPr>
          <w:rFonts w:ascii="Times New Roman" w:eastAsia="Times New Roman" w:hAnsi="Times New Roman" w:cs="Times New Roman"/>
          <w:i/>
          <w:sz w:val="24"/>
          <w:szCs w:val="24"/>
          <w:lang w:bidi="en-US"/>
        </w:rPr>
        <w:t>27</w:t>
      </w:r>
      <w:r w:rsidRPr="00FB2D91">
        <w:rPr>
          <w:rFonts w:ascii="Times New Roman" w:eastAsia="Times New Roman" w:hAnsi="Times New Roman" w:cs="Times New Roman"/>
          <w:sz w:val="24"/>
          <w:szCs w:val="24"/>
          <w:lang w:bidi="en-US"/>
        </w:rPr>
        <w:t>(2), 185-199.</w:t>
      </w:r>
    </w:p>
    <w:p w14:paraId="36F1416D" w14:textId="77777777" w:rsidR="007115A4" w:rsidRPr="007115A4" w:rsidRDefault="007115A4" w:rsidP="00FF6718">
      <w:pPr>
        <w:spacing w:after="0" w:line="480" w:lineRule="auto"/>
        <w:ind w:left="720" w:hanging="720"/>
        <w:rPr>
          <w:rFonts w:ascii="Times New Roman" w:hAnsi="Times New Roman" w:cs="Times New Roman"/>
          <w:sz w:val="24"/>
          <w:szCs w:val="24"/>
        </w:rPr>
      </w:pPr>
      <w:proofErr w:type="spellStart"/>
      <w:r w:rsidRPr="007115A4">
        <w:rPr>
          <w:rFonts w:ascii="Times New Roman" w:hAnsi="Times New Roman" w:cs="Times New Roman"/>
          <w:sz w:val="24"/>
          <w:szCs w:val="24"/>
        </w:rPr>
        <w:t>Shingala</w:t>
      </w:r>
      <w:proofErr w:type="spellEnd"/>
      <w:r w:rsidRPr="007115A4">
        <w:rPr>
          <w:rFonts w:ascii="Times New Roman" w:hAnsi="Times New Roman" w:cs="Times New Roman"/>
          <w:sz w:val="24"/>
          <w:szCs w:val="24"/>
        </w:rPr>
        <w:t xml:space="preserve">, M. C. &amp; </w:t>
      </w:r>
      <w:proofErr w:type="spellStart"/>
      <w:r w:rsidRPr="007115A4">
        <w:rPr>
          <w:rFonts w:ascii="Times New Roman" w:hAnsi="Times New Roman" w:cs="Times New Roman"/>
          <w:sz w:val="24"/>
          <w:szCs w:val="24"/>
        </w:rPr>
        <w:t>Rajyaguru</w:t>
      </w:r>
      <w:proofErr w:type="spellEnd"/>
      <w:r w:rsidRPr="007115A4">
        <w:rPr>
          <w:rFonts w:ascii="Times New Roman" w:hAnsi="Times New Roman" w:cs="Times New Roman"/>
          <w:sz w:val="24"/>
          <w:szCs w:val="24"/>
        </w:rPr>
        <w:t xml:space="preserve">, A. (2015) Comparison of post hoc tests for unequal variance. </w:t>
      </w:r>
      <w:r w:rsidRPr="007115A4">
        <w:rPr>
          <w:rFonts w:ascii="Times New Roman" w:hAnsi="Times New Roman" w:cs="Times New Roman"/>
          <w:i/>
          <w:iCs/>
          <w:sz w:val="24"/>
          <w:szCs w:val="24"/>
        </w:rPr>
        <w:t>International Journal of New Technologies in Science and Engineering</w:t>
      </w:r>
      <w:r w:rsidRPr="007115A4">
        <w:rPr>
          <w:rFonts w:ascii="Times New Roman" w:hAnsi="Times New Roman" w:cs="Times New Roman"/>
          <w:sz w:val="24"/>
          <w:szCs w:val="24"/>
        </w:rPr>
        <w:t xml:space="preserve">, </w:t>
      </w:r>
      <w:r w:rsidRPr="007115A4">
        <w:rPr>
          <w:rFonts w:ascii="Times New Roman" w:hAnsi="Times New Roman" w:cs="Times New Roman"/>
          <w:i/>
          <w:iCs/>
          <w:sz w:val="24"/>
          <w:szCs w:val="24"/>
        </w:rPr>
        <w:t>2</w:t>
      </w:r>
      <w:r w:rsidRPr="007115A4">
        <w:rPr>
          <w:rFonts w:ascii="Times New Roman" w:hAnsi="Times New Roman" w:cs="Times New Roman"/>
          <w:sz w:val="24"/>
          <w:szCs w:val="24"/>
        </w:rPr>
        <w:t xml:space="preserve">(5), 22-33. </w:t>
      </w:r>
    </w:p>
    <w:p w14:paraId="6067D6B3" w14:textId="45956C81"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lastRenderedPageBreak/>
        <w:t xml:space="preserve">Smith C.A., Organ, D.W., &amp; Near J.P. (1983) Organizational citizenship behavior: Its nature and antecedents. </w:t>
      </w:r>
      <w:r w:rsidRPr="007115A4">
        <w:rPr>
          <w:rFonts w:ascii="Times New Roman" w:hAnsi="Times New Roman" w:cs="Times New Roman"/>
          <w:i/>
          <w:iCs/>
          <w:sz w:val="24"/>
          <w:szCs w:val="24"/>
        </w:rPr>
        <w:t xml:space="preserve">Journal of Applied Psychology </w:t>
      </w:r>
      <w:r w:rsidRPr="007115A4">
        <w:rPr>
          <w:rFonts w:ascii="Times New Roman" w:hAnsi="Times New Roman" w:cs="Times New Roman"/>
          <w:i/>
          <w:sz w:val="24"/>
          <w:szCs w:val="24"/>
        </w:rPr>
        <w:t>68</w:t>
      </w:r>
      <w:r w:rsidRPr="007115A4">
        <w:rPr>
          <w:rFonts w:ascii="Times New Roman" w:hAnsi="Times New Roman" w:cs="Times New Roman"/>
          <w:sz w:val="24"/>
          <w:szCs w:val="24"/>
        </w:rPr>
        <w:t>(4), 653</w:t>
      </w:r>
      <w:r w:rsidR="00F202DC">
        <w:rPr>
          <w:rFonts w:ascii="Times New Roman" w:hAnsi="Times New Roman" w:cs="Times New Roman"/>
          <w:sz w:val="24"/>
          <w:szCs w:val="24"/>
        </w:rPr>
        <w:t>-</w:t>
      </w:r>
      <w:r w:rsidRPr="007115A4">
        <w:rPr>
          <w:rFonts w:ascii="Times New Roman" w:hAnsi="Times New Roman" w:cs="Times New Roman"/>
          <w:sz w:val="24"/>
          <w:szCs w:val="24"/>
        </w:rPr>
        <w:t>663.</w:t>
      </w:r>
    </w:p>
    <w:p w14:paraId="0AA484A5" w14:textId="77777777" w:rsidR="007115A4" w:rsidRPr="007115A4" w:rsidRDefault="007115A4" w:rsidP="00FF6718">
      <w:pPr>
        <w:tabs>
          <w:tab w:val="left" w:pos="5040"/>
        </w:tabs>
        <w:spacing w:after="0" w:line="480" w:lineRule="auto"/>
        <w:ind w:left="720" w:hanging="720"/>
        <w:rPr>
          <w:rFonts w:ascii="Times New Roman" w:eastAsia="Calibri" w:hAnsi="Times New Roman" w:cs="Times New Roman"/>
          <w:sz w:val="24"/>
          <w:szCs w:val="24"/>
          <w:lang w:bidi="en-US"/>
        </w:rPr>
      </w:pPr>
      <w:r w:rsidRPr="007115A4">
        <w:rPr>
          <w:rFonts w:ascii="Times New Roman" w:eastAsia="Times New Roman" w:hAnsi="Times New Roman" w:cs="Times New Roman"/>
          <w:sz w:val="24"/>
          <w:szCs w:val="24"/>
          <w:lang w:bidi="en-US"/>
        </w:rPr>
        <w:t>Turner, M. (2018a) The intentional withdrawal of organizational citizenship behavior. (Unpublished masers thesis). University of Oklahoma, Norman.</w:t>
      </w:r>
    </w:p>
    <w:p w14:paraId="64816BD5"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Turner, M.R., Torrence, B.S., Strasbaugh, K., Sanders, C., Connelly, S. (April 2018b) </w:t>
      </w:r>
      <w:r w:rsidRPr="007115A4">
        <w:rPr>
          <w:rFonts w:ascii="Times New Roman" w:hAnsi="Times New Roman" w:cs="Times New Roman"/>
          <w:i/>
          <w:sz w:val="24"/>
          <w:szCs w:val="24"/>
          <w:lang w:bidi="en-US"/>
        </w:rPr>
        <w:t xml:space="preserve">Intentional withdrawal of organizational citizenship behavior. </w:t>
      </w:r>
      <w:r w:rsidRPr="007115A4">
        <w:rPr>
          <w:rFonts w:ascii="Times New Roman" w:hAnsi="Times New Roman" w:cs="Times New Roman"/>
          <w:sz w:val="24"/>
          <w:szCs w:val="24"/>
          <w:lang w:bidi="en-US"/>
        </w:rPr>
        <w:t>Poster presented at the Society for Industrial and Organizational Psychology conference, Chicago, IL.</w:t>
      </w:r>
    </w:p>
    <w:p w14:paraId="5412A591" w14:textId="42C8D7ED"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 xml:space="preserve">Van Dyne, L., Graham, J.W., and </w:t>
      </w:r>
      <w:proofErr w:type="spellStart"/>
      <w:r w:rsidRPr="007115A4">
        <w:rPr>
          <w:rFonts w:ascii="Times New Roman" w:hAnsi="Times New Roman" w:cs="Times New Roman"/>
          <w:sz w:val="24"/>
          <w:szCs w:val="24"/>
        </w:rPr>
        <w:t>Dienesch</w:t>
      </w:r>
      <w:proofErr w:type="spellEnd"/>
      <w:r w:rsidRPr="007115A4">
        <w:rPr>
          <w:rFonts w:ascii="Times New Roman" w:hAnsi="Times New Roman" w:cs="Times New Roman"/>
          <w:sz w:val="24"/>
          <w:szCs w:val="24"/>
        </w:rPr>
        <w:t xml:space="preserve">, R.M. (1994) Organizational citizenship behavior: construct redefinition, measurement, and validation. </w:t>
      </w:r>
      <w:r w:rsidRPr="007115A4">
        <w:rPr>
          <w:rFonts w:ascii="Times New Roman" w:hAnsi="Times New Roman" w:cs="Times New Roman"/>
          <w:i/>
          <w:iCs/>
          <w:sz w:val="24"/>
          <w:szCs w:val="24"/>
        </w:rPr>
        <w:t xml:space="preserve">Academy of Management Journal </w:t>
      </w:r>
      <w:r w:rsidRPr="007115A4">
        <w:rPr>
          <w:rFonts w:ascii="Times New Roman" w:hAnsi="Times New Roman" w:cs="Times New Roman"/>
          <w:i/>
          <w:sz w:val="24"/>
          <w:szCs w:val="24"/>
        </w:rPr>
        <w:t>37</w:t>
      </w:r>
      <w:r w:rsidRPr="007115A4">
        <w:rPr>
          <w:rFonts w:ascii="Times New Roman" w:hAnsi="Times New Roman" w:cs="Times New Roman"/>
          <w:sz w:val="24"/>
          <w:szCs w:val="24"/>
        </w:rPr>
        <w:t>(4) 765</w:t>
      </w:r>
      <w:r w:rsidR="00F202DC">
        <w:rPr>
          <w:rFonts w:ascii="Times New Roman" w:hAnsi="Times New Roman" w:cs="Times New Roman"/>
          <w:sz w:val="24"/>
          <w:szCs w:val="24"/>
        </w:rPr>
        <w:t>-</w:t>
      </w:r>
      <w:r w:rsidRPr="007115A4">
        <w:rPr>
          <w:rFonts w:ascii="Times New Roman" w:hAnsi="Times New Roman" w:cs="Times New Roman"/>
          <w:sz w:val="24"/>
          <w:szCs w:val="24"/>
        </w:rPr>
        <w:t>802.</w:t>
      </w:r>
    </w:p>
    <w:p w14:paraId="6A6687AF" w14:textId="490DA015"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 xml:space="preserve">Van Dyne, L.,&amp; </w:t>
      </w:r>
      <w:proofErr w:type="spellStart"/>
      <w:r w:rsidRPr="007115A4">
        <w:rPr>
          <w:rFonts w:ascii="Times New Roman" w:hAnsi="Times New Roman" w:cs="Times New Roman"/>
          <w:sz w:val="24"/>
          <w:szCs w:val="24"/>
        </w:rPr>
        <w:t>LePine</w:t>
      </w:r>
      <w:proofErr w:type="spellEnd"/>
      <w:r w:rsidRPr="007115A4">
        <w:rPr>
          <w:rFonts w:ascii="Times New Roman" w:hAnsi="Times New Roman" w:cs="Times New Roman"/>
          <w:sz w:val="24"/>
          <w:szCs w:val="24"/>
        </w:rPr>
        <w:t xml:space="preserve">, J.A. (1998) Helping and voice extra-role behaviors: Evidence of construct and predictive validity. </w:t>
      </w:r>
      <w:r w:rsidRPr="007115A4">
        <w:rPr>
          <w:rFonts w:ascii="Times New Roman" w:hAnsi="Times New Roman" w:cs="Times New Roman"/>
          <w:i/>
          <w:iCs/>
          <w:sz w:val="24"/>
          <w:szCs w:val="24"/>
        </w:rPr>
        <w:t xml:space="preserve">Academy of Management Journal </w:t>
      </w:r>
      <w:r w:rsidRPr="007115A4">
        <w:rPr>
          <w:rFonts w:ascii="Times New Roman" w:hAnsi="Times New Roman" w:cs="Times New Roman"/>
          <w:i/>
          <w:sz w:val="24"/>
          <w:szCs w:val="24"/>
        </w:rPr>
        <w:t>41</w:t>
      </w:r>
      <w:r w:rsidRPr="007115A4">
        <w:rPr>
          <w:rFonts w:ascii="Times New Roman" w:hAnsi="Times New Roman" w:cs="Times New Roman"/>
          <w:sz w:val="24"/>
          <w:szCs w:val="24"/>
        </w:rPr>
        <w:t>(1) 108</w:t>
      </w:r>
      <w:r w:rsidR="00F202DC">
        <w:rPr>
          <w:rFonts w:ascii="Times New Roman" w:hAnsi="Times New Roman" w:cs="Times New Roman"/>
          <w:sz w:val="24"/>
          <w:szCs w:val="24"/>
        </w:rPr>
        <w:t>-</w:t>
      </w:r>
      <w:r w:rsidRPr="007115A4">
        <w:rPr>
          <w:rFonts w:ascii="Times New Roman" w:hAnsi="Times New Roman" w:cs="Times New Roman"/>
          <w:sz w:val="24"/>
          <w:szCs w:val="24"/>
        </w:rPr>
        <w:t>119.</w:t>
      </w:r>
    </w:p>
    <w:p w14:paraId="7A7046DF" w14:textId="77777777" w:rsidR="007115A4" w:rsidRPr="007115A4" w:rsidRDefault="007115A4" w:rsidP="00FF6718">
      <w:pPr>
        <w:spacing w:after="0" w:line="480" w:lineRule="auto"/>
        <w:ind w:left="720" w:hanging="720"/>
        <w:rPr>
          <w:rFonts w:ascii="Times New Roman" w:hAnsi="Times New Roman" w:cs="Times New Roman"/>
          <w:sz w:val="24"/>
          <w:szCs w:val="24"/>
        </w:rPr>
      </w:pPr>
      <w:proofErr w:type="spellStart"/>
      <w:r w:rsidRPr="007115A4">
        <w:rPr>
          <w:rFonts w:ascii="Times New Roman" w:hAnsi="Times New Roman" w:cs="Times New Roman"/>
          <w:sz w:val="24"/>
          <w:szCs w:val="24"/>
        </w:rPr>
        <w:t>Vardi</w:t>
      </w:r>
      <w:proofErr w:type="spellEnd"/>
      <w:r w:rsidRPr="007115A4">
        <w:rPr>
          <w:rFonts w:ascii="Times New Roman" w:hAnsi="Times New Roman" w:cs="Times New Roman"/>
          <w:sz w:val="24"/>
          <w:szCs w:val="24"/>
        </w:rPr>
        <w:t>, Y., &amp; Wiener, Y. (1996). Misbehavior in organizations: A motivational framework. </w:t>
      </w:r>
      <w:r w:rsidRPr="007115A4">
        <w:rPr>
          <w:rFonts w:ascii="Times New Roman" w:hAnsi="Times New Roman" w:cs="Times New Roman"/>
          <w:i/>
          <w:iCs/>
          <w:sz w:val="24"/>
          <w:szCs w:val="24"/>
        </w:rPr>
        <w:t>Organization science</w:t>
      </w:r>
      <w:r w:rsidRPr="007115A4">
        <w:rPr>
          <w:rFonts w:ascii="Times New Roman" w:hAnsi="Times New Roman" w:cs="Times New Roman"/>
          <w:sz w:val="24"/>
          <w:szCs w:val="24"/>
        </w:rPr>
        <w:t>, </w:t>
      </w:r>
      <w:r w:rsidRPr="007115A4">
        <w:rPr>
          <w:rFonts w:ascii="Times New Roman" w:hAnsi="Times New Roman" w:cs="Times New Roman"/>
          <w:i/>
          <w:iCs/>
          <w:sz w:val="24"/>
          <w:szCs w:val="24"/>
        </w:rPr>
        <w:t>7</w:t>
      </w:r>
      <w:r w:rsidRPr="007115A4">
        <w:rPr>
          <w:rFonts w:ascii="Times New Roman" w:hAnsi="Times New Roman" w:cs="Times New Roman"/>
          <w:sz w:val="24"/>
          <w:szCs w:val="24"/>
        </w:rPr>
        <w:t>(2), 151-165.</w:t>
      </w:r>
    </w:p>
    <w:p w14:paraId="405BD458"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proofErr w:type="spellStart"/>
      <w:r w:rsidRPr="007115A4">
        <w:rPr>
          <w:rFonts w:ascii="Times New Roman" w:hAnsi="Times New Roman" w:cs="Times New Roman"/>
          <w:sz w:val="24"/>
          <w:szCs w:val="24"/>
          <w:lang w:val="es-ES"/>
        </w:rPr>
        <w:t>Venkataramani</w:t>
      </w:r>
      <w:proofErr w:type="spellEnd"/>
      <w:r w:rsidRPr="007115A4">
        <w:rPr>
          <w:rFonts w:ascii="Times New Roman" w:hAnsi="Times New Roman" w:cs="Times New Roman"/>
          <w:sz w:val="24"/>
          <w:szCs w:val="24"/>
          <w:lang w:val="es-ES"/>
        </w:rPr>
        <w:t xml:space="preserve">, V., &amp; </w:t>
      </w:r>
      <w:proofErr w:type="spellStart"/>
      <w:r w:rsidRPr="007115A4">
        <w:rPr>
          <w:rFonts w:ascii="Times New Roman" w:hAnsi="Times New Roman" w:cs="Times New Roman"/>
          <w:sz w:val="24"/>
          <w:szCs w:val="24"/>
          <w:lang w:val="es-ES"/>
        </w:rPr>
        <w:t>Dalal</w:t>
      </w:r>
      <w:proofErr w:type="spellEnd"/>
      <w:r w:rsidRPr="007115A4">
        <w:rPr>
          <w:rFonts w:ascii="Times New Roman" w:hAnsi="Times New Roman" w:cs="Times New Roman"/>
          <w:sz w:val="24"/>
          <w:szCs w:val="24"/>
          <w:lang w:val="es-ES"/>
        </w:rPr>
        <w:t xml:space="preserve">, R.S. (2007). </w:t>
      </w:r>
      <w:r w:rsidRPr="007115A4">
        <w:rPr>
          <w:rFonts w:ascii="Times New Roman" w:hAnsi="Times New Roman" w:cs="Times New Roman"/>
          <w:sz w:val="24"/>
          <w:szCs w:val="24"/>
          <w:lang w:bidi="en-US"/>
        </w:rPr>
        <w:t>Who helps and harms whom? Relational antecedents of interpersonal helping and harming in organizations. </w:t>
      </w:r>
      <w:r w:rsidRPr="007115A4">
        <w:rPr>
          <w:rFonts w:ascii="Times New Roman" w:hAnsi="Times New Roman" w:cs="Times New Roman"/>
          <w:i/>
          <w:sz w:val="24"/>
          <w:szCs w:val="24"/>
          <w:lang w:bidi="en-US"/>
        </w:rPr>
        <w:t>Journal of Applied Psychology, 92</w:t>
      </w:r>
      <w:r w:rsidRPr="007115A4">
        <w:rPr>
          <w:rFonts w:ascii="Times New Roman" w:hAnsi="Times New Roman" w:cs="Times New Roman"/>
          <w:sz w:val="24"/>
          <w:szCs w:val="24"/>
          <w:lang w:bidi="en-US"/>
        </w:rPr>
        <w:t>(4), 952-966.</w:t>
      </w:r>
    </w:p>
    <w:p w14:paraId="1DEE0D36"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Vigoda-Gadot, E. (2007). Redrawing the boundaries of OCB? An empirical examination of compulsory extra-role behavior in the workplace. </w:t>
      </w:r>
      <w:r w:rsidRPr="007115A4">
        <w:rPr>
          <w:rFonts w:ascii="Times New Roman" w:hAnsi="Times New Roman" w:cs="Times New Roman"/>
          <w:i/>
          <w:iCs/>
          <w:sz w:val="24"/>
          <w:szCs w:val="24"/>
          <w:lang w:bidi="en-US"/>
        </w:rPr>
        <w:t>Journal of Business and Psychology</w:t>
      </w:r>
      <w:r w:rsidRPr="007115A4">
        <w:rPr>
          <w:rFonts w:ascii="Times New Roman" w:hAnsi="Times New Roman" w:cs="Times New Roman"/>
          <w:sz w:val="24"/>
          <w:szCs w:val="24"/>
          <w:lang w:bidi="en-US"/>
        </w:rPr>
        <w:t>, </w:t>
      </w:r>
      <w:r w:rsidRPr="007115A4">
        <w:rPr>
          <w:rFonts w:ascii="Times New Roman" w:hAnsi="Times New Roman" w:cs="Times New Roman"/>
          <w:i/>
          <w:iCs/>
          <w:sz w:val="24"/>
          <w:szCs w:val="24"/>
          <w:lang w:bidi="en-US"/>
        </w:rPr>
        <w:t>21</w:t>
      </w:r>
      <w:r w:rsidRPr="007115A4">
        <w:rPr>
          <w:rFonts w:ascii="Times New Roman" w:hAnsi="Times New Roman" w:cs="Times New Roman"/>
          <w:sz w:val="24"/>
          <w:szCs w:val="24"/>
          <w:lang w:bidi="en-US"/>
        </w:rPr>
        <w:t xml:space="preserve">(3), 377-405. </w:t>
      </w:r>
    </w:p>
    <w:p w14:paraId="507D90E8" w14:textId="77777777" w:rsidR="007115A4" w:rsidRPr="007115A4" w:rsidRDefault="007115A4" w:rsidP="00FF6718">
      <w:pPr>
        <w:spacing w:after="0" w:line="480" w:lineRule="auto"/>
        <w:ind w:left="720" w:hanging="720"/>
        <w:rPr>
          <w:rFonts w:ascii="Times New Roman" w:hAnsi="Times New Roman" w:cs="Times New Roman"/>
          <w:sz w:val="24"/>
          <w:szCs w:val="24"/>
          <w:lang w:bidi="en-US"/>
        </w:rPr>
      </w:pPr>
      <w:r w:rsidRPr="007115A4">
        <w:rPr>
          <w:rFonts w:ascii="Times New Roman" w:hAnsi="Times New Roman" w:cs="Times New Roman"/>
          <w:sz w:val="24"/>
          <w:szCs w:val="24"/>
          <w:lang w:bidi="en-US"/>
        </w:rPr>
        <w:t xml:space="preserve">Watson, D., Clark, L. A., &amp; </w:t>
      </w:r>
      <w:proofErr w:type="spellStart"/>
      <w:r w:rsidRPr="007115A4">
        <w:rPr>
          <w:rFonts w:ascii="Times New Roman" w:hAnsi="Times New Roman" w:cs="Times New Roman"/>
          <w:sz w:val="24"/>
          <w:szCs w:val="24"/>
          <w:lang w:bidi="en-US"/>
        </w:rPr>
        <w:t>Tellegen</w:t>
      </w:r>
      <w:proofErr w:type="spellEnd"/>
      <w:r w:rsidRPr="007115A4">
        <w:rPr>
          <w:rFonts w:ascii="Times New Roman" w:hAnsi="Times New Roman" w:cs="Times New Roman"/>
          <w:sz w:val="24"/>
          <w:szCs w:val="24"/>
          <w:lang w:bidi="en-US"/>
        </w:rPr>
        <w:t xml:space="preserve">, A. (1988) Development and validation of brief measures of positive and negative affect: The PANAS Scales. </w:t>
      </w:r>
      <w:r w:rsidRPr="007115A4">
        <w:rPr>
          <w:rFonts w:ascii="Times New Roman" w:hAnsi="Times New Roman" w:cs="Times New Roman"/>
          <w:i/>
          <w:sz w:val="24"/>
          <w:szCs w:val="24"/>
          <w:lang w:bidi="en-US"/>
        </w:rPr>
        <w:t>Journal of Personality and Social Psychology, 54</w:t>
      </w:r>
      <w:r w:rsidRPr="007115A4">
        <w:rPr>
          <w:rFonts w:ascii="Times New Roman" w:hAnsi="Times New Roman" w:cs="Times New Roman"/>
          <w:sz w:val="24"/>
          <w:szCs w:val="24"/>
          <w:lang w:bidi="en-US"/>
        </w:rPr>
        <w:t>(6),</w:t>
      </w:r>
      <w:r w:rsidRPr="007115A4">
        <w:rPr>
          <w:rFonts w:ascii="Times New Roman" w:hAnsi="Times New Roman" w:cs="Times New Roman"/>
          <w:i/>
          <w:sz w:val="24"/>
          <w:szCs w:val="24"/>
          <w:lang w:bidi="en-US"/>
        </w:rPr>
        <w:t xml:space="preserve"> </w:t>
      </w:r>
      <w:r w:rsidRPr="007115A4">
        <w:rPr>
          <w:rFonts w:ascii="Times New Roman" w:hAnsi="Times New Roman" w:cs="Times New Roman"/>
          <w:sz w:val="24"/>
          <w:szCs w:val="24"/>
          <w:lang w:bidi="en-US"/>
        </w:rPr>
        <w:t>1063-1070.</w:t>
      </w:r>
    </w:p>
    <w:p w14:paraId="7C2CE846" w14:textId="77777777"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lastRenderedPageBreak/>
        <w:t>Wayne, S. J., &amp; Ferris, G. R. (1990). Influence tactics, affect, and exchange quality in supervisor-subordinate interactions: A laboratory experiment and field study. </w:t>
      </w:r>
      <w:r w:rsidRPr="007115A4">
        <w:rPr>
          <w:rFonts w:ascii="Times New Roman" w:hAnsi="Times New Roman" w:cs="Times New Roman"/>
          <w:i/>
          <w:iCs/>
          <w:sz w:val="24"/>
          <w:szCs w:val="24"/>
        </w:rPr>
        <w:t>Journal of Applied Psychology</w:t>
      </w:r>
      <w:r w:rsidRPr="007115A4">
        <w:rPr>
          <w:rFonts w:ascii="Times New Roman" w:hAnsi="Times New Roman" w:cs="Times New Roman"/>
          <w:sz w:val="24"/>
          <w:szCs w:val="24"/>
        </w:rPr>
        <w:t>, </w:t>
      </w:r>
      <w:r w:rsidRPr="007115A4">
        <w:rPr>
          <w:rFonts w:ascii="Times New Roman" w:hAnsi="Times New Roman" w:cs="Times New Roman"/>
          <w:i/>
          <w:iCs/>
          <w:sz w:val="24"/>
          <w:szCs w:val="24"/>
        </w:rPr>
        <w:t>75</w:t>
      </w:r>
      <w:r w:rsidRPr="007115A4">
        <w:rPr>
          <w:rFonts w:ascii="Times New Roman" w:hAnsi="Times New Roman" w:cs="Times New Roman"/>
          <w:iCs/>
          <w:sz w:val="24"/>
          <w:szCs w:val="24"/>
        </w:rPr>
        <w:t>(5)</w:t>
      </w:r>
      <w:r w:rsidRPr="007115A4">
        <w:rPr>
          <w:rFonts w:ascii="Times New Roman" w:hAnsi="Times New Roman" w:cs="Times New Roman"/>
          <w:sz w:val="24"/>
          <w:szCs w:val="24"/>
        </w:rPr>
        <w:t>, 487-499.</w:t>
      </w:r>
    </w:p>
    <w:p w14:paraId="61D7B705" w14:textId="77777777" w:rsidR="007115A4" w:rsidRPr="007115A4" w:rsidRDefault="007115A4" w:rsidP="00FF6718">
      <w:pPr>
        <w:spacing w:after="0" w:line="480" w:lineRule="auto"/>
        <w:ind w:left="720" w:hanging="720"/>
        <w:rPr>
          <w:rFonts w:ascii="Times New Roman" w:hAnsi="Times New Roman" w:cs="Times New Roman"/>
          <w:sz w:val="24"/>
          <w:szCs w:val="24"/>
        </w:rPr>
      </w:pPr>
      <w:proofErr w:type="spellStart"/>
      <w:r w:rsidRPr="007115A4">
        <w:rPr>
          <w:rFonts w:ascii="Times New Roman" w:hAnsi="Times New Roman" w:cs="Times New Roman"/>
          <w:sz w:val="24"/>
          <w:szCs w:val="24"/>
        </w:rPr>
        <w:t>Weekley</w:t>
      </w:r>
      <w:proofErr w:type="spellEnd"/>
      <w:r w:rsidRPr="007115A4">
        <w:rPr>
          <w:rFonts w:ascii="Times New Roman" w:hAnsi="Times New Roman" w:cs="Times New Roman"/>
          <w:sz w:val="24"/>
          <w:szCs w:val="24"/>
        </w:rPr>
        <w:t xml:space="preserve">, J. A., Hawkes, B., </w:t>
      </w:r>
      <w:proofErr w:type="spellStart"/>
      <w:r w:rsidRPr="007115A4">
        <w:rPr>
          <w:rFonts w:ascii="Times New Roman" w:hAnsi="Times New Roman" w:cs="Times New Roman"/>
          <w:sz w:val="24"/>
          <w:szCs w:val="24"/>
        </w:rPr>
        <w:t>Guenole</w:t>
      </w:r>
      <w:proofErr w:type="spellEnd"/>
      <w:r w:rsidRPr="007115A4">
        <w:rPr>
          <w:rFonts w:ascii="Times New Roman" w:hAnsi="Times New Roman" w:cs="Times New Roman"/>
          <w:sz w:val="24"/>
          <w:szCs w:val="24"/>
        </w:rPr>
        <w:t xml:space="preserve">, N., &amp; </w:t>
      </w:r>
      <w:proofErr w:type="spellStart"/>
      <w:r w:rsidRPr="007115A4">
        <w:rPr>
          <w:rFonts w:ascii="Times New Roman" w:hAnsi="Times New Roman" w:cs="Times New Roman"/>
          <w:sz w:val="24"/>
          <w:szCs w:val="24"/>
        </w:rPr>
        <w:t>Ployhart</w:t>
      </w:r>
      <w:proofErr w:type="spellEnd"/>
      <w:r w:rsidRPr="007115A4">
        <w:rPr>
          <w:rFonts w:ascii="Times New Roman" w:hAnsi="Times New Roman" w:cs="Times New Roman"/>
          <w:sz w:val="24"/>
          <w:szCs w:val="24"/>
        </w:rPr>
        <w:t>, R. E. (2015). Low-fidelity simulations. </w:t>
      </w:r>
      <w:r w:rsidRPr="007115A4">
        <w:rPr>
          <w:rFonts w:ascii="Times New Roman" w:hAnsi="Times New Roman" w:cs="Times New Roman"/>
          <w:i/>
          <w:iCs/>
          <w:sz w:val="24"/>
          <w:szCs w:val="24"/>
        </w:rPr>
        <w:t>Annual Review of Organizational Psychology and Organizational Behavior</w:t>
      </w:r>
      <w:r w:rsidRPr="007115A4">
        <w:rPr>
          <w:rFonts w:ascii="Times New Roman" w:hAnsi="Times New Roman" w:cs="Times New Roman"/>
          <w:sz w:val="24"/>
          <w:szCs w:val="24"/>
        </w:rPr>
        <w:t>, </w:t>
      </w:r>
      <w:r w:rsidRPr="007115A4">
        <w:rPr>
          <w:rFonts w:ascii="Times New Roman" w:hAnsi="Times New Roman" w:cs="Times New Roman"/>
          <w:i/>
          <w:iCs/>
          <w:sz w:val="24"/>
          <w:szCs w:val="24"/>
        </w:rPr>
        <w:t>2</w:t>
      </w:r>
      <w:r w:rsidRPr="007115A4">
        <w:rPr>
          <w:rFonts w:ascii="Times New Roman" w:hAnsi="Times New Roman" w:cs="Times New Roman"/>
          <w:sz w:val="24"/>
          <w:szCs w:val="24"/>
        </w:rPr>
        <w:t xml:space="preserve">(1), 295-322. </w:t>
      </w:r>
    </w:p>
    <w:p w14:paraId="2B9522BE" w14:textId="1C94F982" w:rsidR="007115A4" w:rsidRPr="007115A4" w:rsidRDefault="007115A4" w:rsidP="00FF6718">
      <w:pPr>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 xml:space="preserve">Williams L.J., &amp; Anderson S. (1991) Job satisfaction and organizational commitment as predictors of organizational citizenship and in-role behaviors. </w:t>
      </w:r>
      <w:r w:rsidRPr="007115A4">
        <w:rPr>
          <w:rFonts w:ascii="Times New Roman" w:hAnsi="Times New Roman" w:cs="Times New Roman"/>
          <w:i/>
          <w:iCs/>
          <w:sz w:val="24"/>
          <w:szCs w:val="24"/>
        </w:rPr>
        <w:t xml:space="preserve">Journal of Management </w:t>
      </w:r>
      <w:r w:rsidRPr="007115A4">
        <w:rPr>
          <w:rFonts w:ascii="Times New Roman" w:hAnsi="Times New Roman" w:cs="Times New Roman"/>
          <w:i/>
          <w:sz w:val="24"/>
          <w:szCs w:val="24"/>
        </w:rPr>
        <w:t>17</w:t>
      </w:r>
      <w:r w:rsidRPr="007115A4">
        <w:rPr>
          <w:rFonts w:ascii="Times New Roman" w:hAnsi="Times New Roman" w:cs="Times New Roman"/>
          <w:sz w:val="24"/>
          <w:szCs w:val="24"/>
        </w:rPr>
        <w:t>(3), 601</w:t>
      </w:r>
      <w:r w:rsidR="00F202DC">
        <w:rPr>
          <w:rFonts w:ascii="Times New Roman" w:hAnsi="Times New Roman" w:cs="Times New Roman"/>
          <w:sz w:val="24"/>
          <w:szCs w:val="24"/>
        </w:rPr>
        <w:t>-</w:t>
      </w:r>
      <w:r w:rsidRPr="007115A4">
        <w:rPr>
          <w:rFonts w:ascii="Times New Roman" w:hAnsi="Times New Roman" w:cs="Times New Roman"/>
          <w:sz w:val="24"/>
          <w:szCs w:val="24"/>
        </w:rPr>
        <w:t>617.</w:t>
      </w:r>
    </w:p>
    <w:p w14:paraId="1362AA65" w14:textId="0335D7AC" w:rsidR="007115A4" w:rsidRPr="007727AB" w:rsidRDefault="007115A4" w:rsidP="00FF6718">
      <w:pPr>
        <w:tabs>
          <w:tab w:val="left" w:pos="4410"/>
        </w:tabs>
        <w:spacing w:after="0" w:line="480" w:lineRule="auto"/>
        <w:ind w:left="720" w:hanging="720"/>
        <w:rPr>
          <w:rFonts w:ascii="Times New Roman" w:hAnsi="Times New Roman" w:cs="Times New Roman"/>
          <w:sz w:val="24"/>
          <w:szCs w:val="24"/>
        </w:rPr>
      </w:pPr>
      <w:r w:rsidRPr="007115A4">
        <w:rPr>
          <w:rFonts w:ascii="Times New Roman" w:hAnsi="Times New Roman" w:cs="Times New Roman"/>
          <w:sz w:val="24"/>
          <w:szCs w:val="24"/>
        </w:rPr>
        <w:t xml:space="preserve">Yang, T. S. (2011). </w:t>
      </w:r>
      <w:r w:rsidRPr="007115A4">
        <w:rPr>
          <w:rFonts w:ascii="Times New Roman" w:hAnsi="Times New Roman" w:cs="Times New Roman"/>
          <w:i/>
          <w:sz w:val="24"/>
          <w:szCs w:val="24"/>
        </w:rPr>
        <w:t xml:space="preserve">Are </w:t>
      </w:r>
      <w:proofErr w:type="gramStart"/>
      <w:r w:rsidRPr="007115A4">
        <w:rPr>
          <w:rFonts w:ascii="Times New Roman" w:hAnsi="Times New Roman" w:cs="Times New Roman"/>
          <w:i/>
          <w:sz w:val="24"/>
          <w:szCs w:val="24"/>
        </w:rPr>
        <w:t>coworkers</w:t>
      </w:r>
      <w:proofErr w:type="gramEnd"/>
      <w:r w:rsidRPr="007115A4">
        <w:rPr>
          <w:rFonts w:ascii="Times New Roman" w:hAnsi="Times New Roman" w:cs="Times New Roman"/>
          <w:i/>
          <w:sz w:val="24"/>
          <w:szCs w:val="24"/>
        </w:rPr>
        <w:t xml:space="preserve"> good soldiers or good actors? </w:t>
      </w:r>
      <w:r w:rsidRPr="007115A4">
        <w:rPr>
          <w:rFonts w:ascii="Times New Roman" w:hAnsi="Times New Roman" w:cs="Times New Roman"/>
          <w:sz w:val="24"/>
          <w:szCs w:val="24"/>
        </w:rPr>
        <w:t xml:space="preserve">(Unpublished doctoral </w:t>
      </w:r>
      <w:r w:rsidRPr="007727AB">
        <w:rPr>
          <w:rFonts w:ascii="Times New Roman" w:hAnsi="Times New Roman" w:cs="Times New Roman"/>
          <w:sz w:val="24"/>
          <w:szCs w:val="24"/>
        </w:rPr>
        <w:t>dissertation). The University of Texas at Arlington, Arlington, TX.</w:t>
      </w:r>
    </w:p>
    <w:p w14:paraId="5C0E53F2" w14:textId="77777777" w:rsidR="007727AB" w:rsidRPr="007727AB" w:rsidRDefault="007727AB" w:rsidP="00FF6718">
      <w:pPr>
        <w:widowControl w:val="0"/>
        <w:tabs>
          <w:tab w:val="left" w:pos="4410"/>
        </w:tabs>
        <w:autoSpaceDE w:val="0"/>
        <w:autoSpaceDN w:val="0"/>
        <w:adjustRightInd w:val="0"/>
        <w:spacing w:after="0" w:line="480" w:lineRule="auto"/>
        <w:ind w:left="720" w:hanging="720"/>
        <w:rPr>
          <w:rFonts w:ascii="Times New Roman" w:hAnsi="Times New Roman" w:cs="Times New Roman"/>
          <w:sz w:val="24"/>
          <w:szCs w:val="24"/>
        </w:rPr>
      </w:pPr>
      <w:r w:rsidRPr="007727AB">
        <w:rPr>
          <w:rFonts w:ascii="Times New Roman" w:hAnsi="Times New Roman" w:cs="Times New Roman"/>
          <w:sz w:val="24"/>
          <w:szCs w:val="24"/>
        </w:rPr>
        <w:t xml:space="preserve">Yukl, G. (2002). Effective leadership behavior. In G. Yukl (Ed.), </w:t>
      </w:r>
      <w:r w:rsidRPr="007727AB">
        <w:rPr>
          <w:rFonts w:ascii="Times New Roman" w:hAnsi="Times New Roman" w:cs="Times New Roman"/>
          <w:i/>
          <w:iCs/>
          <w:sz w:val="24"/>
          <w:szCs w:val="24"/>
        </w:rPr>
        <w:t>Leadership in organizations</w:t>
      </w:r>
      <w:r w:rsidRPr="007727AB">
        <w:rPr>
          <w:rFonts w:ascii="Times New Roman" w:hAnsi="Times New Roman" w:cs="Times New Roman"/>
          <w:sz w:val="24"/>
          <w:szCs w:val="24"/>
        </w:rPr>
        <w:t xml:space="preserve"> (pp. 49–79). Hall: New Jersey: Prentice.</w:t>
      </w:r>
    </w:p>
    <w:p w14:paraId="439F9470" w14:textId="77777777" w:rsidR="007727AB" w:rsidRDefault="007727AB" w:rsidP="007115A4">
      <w:pPr>
        <w:ind w:left="720" w:hanging="720"/>
      </w:pPr>
    </w:p>
    <w:p w14:paraId="7FC95025" w14:textId="76BD073B" w:rsidR="00CA5E5F" w:rsidRDefault="00CA5E5F">
      <w:pPr>
        <w:rPr>
          <w:rFonts w:ascii="Times New Roman" w:hAnsi="Times New Roman" w:cs="Times New Roman"/>
          <w:sz w:val="24"/>
          <w:szCs w:val="24"/>
        </w:rPr>
      </w:pPr>
      <w:r>
        <w:rPr>
          <w:rFonts w:ascii="Times New Roman" w:hAnsi="Times New Roman" w:cs="Times New Roman"/>
          <w:sz w:val="24"/>
          <w:szCs w:val="24"/>
        </w:rPr>
        <w:br w:type="page"/>
      </w:r>
    </w:p>
    <w:p w14:paraId="7F0F641C" w14:textId="77777777" w:rsidR="008F4E52" w:rsidRDefault="008F4E52" w:rsidP="008F4E52">
      <w:pPr>
        <w:pStyle w:val="Heading1"/>
      </w:pPr>
      <w:bookmarkStart w:id="34" w:name="_Toc44947235"/>
      <w:r>
        <w:lastRenderedPageBreak/>
        <w:t>Appendix A: InnoTech Case</w:t>
      </w:r>
      <w:bookmarkEnd w:id="34"/>
    </w:p>
    <w:p w14:paraId="0C808015" w14:textId="77777777" w:rsidR="008F4E52" w:rsidRDefault="008F4E52" w:rsidP="008F4E52">
      <w:pPr>
        <w:spacing w:after="0"/>
        <w:rPr>
          <w:rFonts w:ascii="Times New Roman" w:hAnsi="Times New Roman" w:cs="Times New Roman"/>
          <w:sz w:val="24"/>
          <w:szCs w:val="24"/>
        </w:rPr>
      </w:pPr>
      <w:r w:rsidRPr="00F07D98">
        <w:rPr>
          <w:rFonts w:ascii="Times New Roman" w:hAnsi="Times New Roman" w:cs="Times New Roman"/>
          <w:sz w:val="24"/>
          <w:szCs w:val="24"/>
        </w:rPr>
        <w:t xml:space="preserve">For the next few exercises you will be asked to take on the role of a junior marketing consultant at a firm named InnoTech. The below description includes information about your job and what it is like work at InnoTech. </w:t>
      </w:r>
      <w:r w:rsidRPr="00F07D98">
        <w:rPr>
          <w:rFonts w:ascii="Times New Roman" w:hAnsi="Times New Roman" w:cs="Times New Roman"/>
          <w:b/>
          <w:sz w:val="24"/>
          <w:szCs w:val="24"/>
          <w:u w:val="single"/>
        </w:rPr>
        <w:t>Please keep this information in mind for the following exercises.</w:t>
      </w:r>
      <w:r w:rsidRPr="00F07D98">
        <w:rPr>
          <w:rFonts w:ascii="Times New Roman" w:hAnsi="Times New Roman" w:cs="Times New Roman"/>
          <w:sz w:val="24"/>
          <w:szCs w:val="24"/>
        </w:rPr>
        <w:t xml:space="preserve"> </w:t>
      </w:r>
    </w:p>
    <w:p w14:paraId="38BE6D7C" w14:textId="77777777" w:rsidR="008F4E52" w:rsidRPr="00F07D98" w:rsidRDefault="008F4E52" w:rsidP="008F4E52">
      <w:pPr>
        <w:spacing w:after="0"/>
        <w:rPr>
          <w:rFonts w:ascii="Times New Roman" w:hAnsi="Times New Roman" w:cs="Times New Roman"/>
          <w:sz w:val="24"/>
          <w:szCs w:val="24"/>
        </w:rPr>
      </w:pPr>
    </w:p>
    <w:p w14:paraId="7C7B0F4D" w14:textId="77777777" w:rsidR="008F4E52" w:rsidRPr="00F07D98" w:rsidRDefault="008F4E52" w:rsidP="008F4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Page 1</w:t>
      </w:r>
    </w:p>
    <w:p w14:paraId="1806F456" w14:textId="77777777" w:rsidR="008F4E52" w:rsidRPr="00F07D98" w:rsidRDefault="008F4E52" w:rsidP="008F4E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F07D98">
        <w:rPr>
          <w:rFonts w:ascii="Times New Roman" w:hAnsi="Times New Roman" w:cs="Times New Roman"/>
          <w:sz w:val="24"/>
          <w:szCs w:val="24"/>
        </w:rPr>
        <w:t>You work for InnoTech Inc., a nation-wide organization based in Austin, Texas that</w:t>
      </w:r>
    </w:p>
    <w:p w14:paraId="5DD8485A" w14:textId="77777777" w:rsidR="008F4E52" w:rsidRPr="00F07D98" w:rsidRDefault="008F4E52" w:rsidP="008F4E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F07D98">
        <w:rPr>
          <w:rFonts w:ascii="Times New Roman" w:hAnsi="Times New Roman" w:cs="Times New Roman"/>
          <w:sz w:val="24"/>
          <w:szCs w:val="24"/>
        </w:rPr>
        <w:t xml:space="preserve">specializes in marketing and advertising research for new classroom technologies. InnoTech conducts market research for a range of education focused products, including computer software, remote learning portals, and online textbooks. Most of this technology is geared towards use in high schools and some colleges. </w:t>
      </w:r>
    </w:p>
    <w:p w14:paraId="4D5C9EFA" w14:textId="77777777" w:rsidR="008F4E52" w:rsidRPr="00F07D98" w:rsidRDefault="008F4E52" w:rsidP="008F4E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14:paraId="754BC771" w14:textId="77777777" w:rsidR="008F4E52" w:rsidRPr="00F07D98" w:rsidRDefault="008F4E52" w:rsidP="008F4E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F07D98">
        <w:rPr>
          <w:rFonts w:ascii="Times New Roman" w:hAnsi="Times New Roman" w:cs="Times New Roman"/>
          <w:sz w:val="24"/>
          <w:szCs w:val="24"/>
        </w:rPr>
        <w:t xml:space="preserve">Your job is a junior-level marketing consultant position. As a part of InnoTech, your position often involves working with a team of employees to collect and analyze data on customers’ (i.e., school administrators and educators) buying habits and product needs. This part of your job often involves conducting focus groups with educators, attending conferences on education to discover new trends in educational technology or even conducting product demonstrations in the classroom. You also collect information and writeup reports about competitors’ use of sales and marketing approaches. In addition, your job involves using market information and other data to determine the potential success of an education focused marketing campaigns. Once this market research is conducted, a team of employees is selected to create an effective advertising campaign based on the data collected through market research. Developing successful market research campaigns and advertising proposals is a lot of work, which means the employees at InnoTech regularly work together in order to get things done. </w:t>
      </w:r>
    </w:p>
    <w:p w14:paraId="772F2618" w14:textId="77777777" w:rsidR="008F4E52" w:rsidRDefault="008F4E52" w:rsidP="008F4E52">
      <w:pPr>
        <w:autoSpaceDE w:val="0"/>
        <w:autoSpaceDN w:val="0"/>
        <w:adjustRightInd w:val="0"/>
        <w:spacing w:after="0" w:line="240" w:lineRule="auto"/>
        <w:rPr>
          <w:rFonts w:ascii="Times New Roman" w:hAnsi="Times New Roman" w:cs="Times New Roman"/>
          <w:sz w:val="24"/>
          <w:szCs w:val="24"/>
        </w:rPr>
      </w:pPr>
    </w:p>
    <w:p w14:paraId="66D56439" w14:textId="77777777" w:rsidR="008F4E52" w:rsidRPr="00F07D98" w:rsidRDefault="008F4E52" w:rsidP="008F4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Page 2</w:t>
      </w:r>
    </w:p>
    <w:p w14:paraId="2372C224" w14:textId="77777777" w:rsidR="008F4E52" w:rsidRPr="00F07D98" w:rsidRDefault="008F4E52" w:rsidP="008F4E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F07D98">
        <w:rPr>
          <w:rFonts w:ascii="Times New Roman" w:hAnsi="Times New Roman" w:cs="Times New Roman"/>
          <w:sz w:val="24"/>
          <w:szCs w:val="24"/>
        </w:rPr>
        <w:t xml:space="preserve">You have been in this position with InnoTech for a little over two years. During your time at InnoTech, you have appreciated that the employees in your department are generally respectful and pleasant with one </w:t>
      </w:r>
      <w:proofErr w:type="spellStart"/>
      <w:r w:rsidRPr="00F07D98">
        <w:rPr>
          <w:rFonts w:ascii="Times New Roman" w:hAnsi="Times New Roman" w:cs="Times New Roman"/>
          <w:sz w:val="24"/>
          <w:szCs w:val="24"/>
        </w:rPr>
        <w:t>another</w:t>
      </w:r>
      <w:r w:rsidRPr="00F07D98">
        <w:rPr>
          <w:rFonts w:ascii="Times New Roman" w:hAnsi="Times New Roman" w:cs="Times New Roman"/>
          <w:sz w:val="24"/>
          <w:szCs w:val="24"/>
          <w:vertAlign w:val="superscript"/>
        </w:rPr>
        <w:t>a</w:t>
      </w:r>
      <w:proofErr w:type="spellEnd"/>
      <w:r w:rsidRPr="00F07D98">
        <w:rPr>
          <w:rFonts w:ascii="Times New Roman" w:hAnsi="Times New Roman" w:cs="Times New Roman"/>
          <w:sz w:val="24"/>
          <w:szCs w:val="24"/>
        </w:rPr>
        <w:t xml:space="preserve">. For example, your coworkers </w:t>
      </w:r>
      <w:proofErr w:type="gramStart"/>
      <w:r w:rsidRPr="00F07D98">
        <w:rPr>
          <w:rFonts w:ascii="Times New Roman" w:hAnsi="Times New Roman" w:cs="Times New Roman"/>
          <w:sz w:val="24"/>
          <w:szCs w:val="24"/>
        </w:rPr>
        <w:t>make an effort</w:t>
      </w:r>
      <w:proofErr w:type="gramEnd"/>
      <w:r w:rsidRPr="00F07D98">
        <w:rPr>
          <w:rFonts w:ascii="Times New Roman" w:hAnsi="Times New Roman" w:cs="Times New Roman"/>
          <w:sz w:val="24"/>
          <w:szCs w:val="24"/>
        </w:rPr>
        <w:t xml:space="preserve"> to show up to meetings on time</w:t>
      </w:r>
      <w:r w:rsidRPr="00F07D98">
        <w:rPr>
          <w:rFonts w:ascii="Times New Roman" w:hAnsi="Times New Roman" w:cs="Times New Roman"/>
          <w:sz w:val="24"/>
          <w:szCs w:val="24"/>
          <w:vertAlign w:val="superscript"/>
        </w:rPr>
        <w:t>d</w:t>
      </w:r>
      <w:r w:rsidRPr="00F07D98">
        <w:rPr>
          <w:rFonts w:ascii="Times New Roman" w:hAnsi="Times New Roman" w:cs="Times New Roman"/>
          <w:sz w:val="24"/>
          <w:szCs w:val="24"/>
        </w:rPr>
        <w:t xml:space="preserve">, to refill the office coffee </w:t>
      </w:r>
      <w:proofErr w:type="spellStart"/>
      <w:r w:rsidRPr="00F07D98">
        <w:rPr>
          <w:rFonts w:ascii="Times New Roman" w:hAnsi="Times New Roman" w:cs="Times New Roman"/>
          <w:sz w:val="24"/>
          <w:szCs w:val="24"/>
        </w:rPr>
        <w:t>pot</w:t>
      </w:r>
      <w:r w:rsidRPr="00F07D98">
        <w:rPr>
          <w:rFonts w:ascii="Times New Roman" w:hAnsi="Times New Roman" w:cs="Times New Roman"/>
          <w:sz w:val="24"/>
          <w:szCs w:val="24"/>
          <w:vertAlign w:val="superscript"/>
        </w:rPr>
        <w:t>a</w:t>
      </w:r>
      <w:proofErr w:type="spellEnd"/>
      <w:r w:rsidRPr="00F07D98">
        <w:rPr>
          <w:rFonts w:ascii="Times New Roman" w:hAnsi="Times New Roman" w:cs="Times New Roman"/>
          <w:sz w:val="24"/>
          <w:szCs w:val="24"/>
        </w:rPr>
        <w:t xml:space="preserve"> and to step outside to take personal phone </w:t>
      </w:r>
      <w:proofErr w:type="spellStart"/>
      <w:r w:rsidRPr="00F07D98">
        <w:rPr>
          <w:rFonts w:ascii="Times New Roman" w:hAnsi="Times New Roman" w:cs="Times New Roman"/>
          <w:sz w:val="24"/>
          <w:szCs w:val="24"/>
        </w:rPr>
        <w:t>calls</w:t>
      </w:r>
      <w:r w:rsidRPr="00F07D98">
        <w:rPr>
          <w:rFonts w:ascii="Times New Roman" w:hAnsi="Times New Roman" w:cs="Times New Roman"/>
          <w:sz w:val="24"/>
          <w:szCs w:val="24"/>
          <w:vertAlign w:val="superscript"/>
        </w:rPr>
        <w:t>a</w:t>
      </w:r>
      <w:proofErr w:type="spellEnd"/>
      <w:r w:rsidRPr="00F07D98">
        <w:rPr>
          <w:rFonts w:ascii="Times New Roman" w:hAnsi="Times New Roman" w:cs="Times New Roman"/>
          <w:sz w:val="24"/>
          <w:szCs w:val="24"/>
        </w:rPr>
        <w:t xml:space="preserve">. In addition to being respectful, your coworkers are </w:t>
      </w:r>
      <w:proofErr w:type="gramStart"/>
      <w:r w:rsidRPr="00F07D98">
        <w:rPr>
          <w:rFonts w:ascii="Times New Roman" w:hAnsi="Times New Roman" w:cs="Times New Roman"/>
          <w:sz w:val="24"/>
          <w:szCs w:val="24"/>
        </w:rPr>
        <w:t>fairly kind</w:t>
      </w:r>
      <w:proofErr w:type="gramEnd"/>
      <w:r w:rsidRPr="00F07D98">
        <w:rPr>
          <w:rFonts w:ascii="Times New Roman" w:hAnsi="Times New Roman" w:cs="Times New Roman"/>
          <w:sz w:val="24"/>
          <w:szCs w:val="24"/>
        </w:rPr>
        <w:t xml:space="preserve"> and helpful. For example, when you first arrived as a new employee your coworkers took you to </w:t>
      </w:r>
      <w:proofErr w:type="spellStart"/>
      <w:r w:rsidRPr="00F07D98">
        <w:rPr>
          <w:rFonts w:ascii="Times New Roman" w:hAnsi="Times New Roman" w:cs="Times New Roman"/>
          <w:sz w:val="24"/>
          <w:szCs w:val="24"/>
        </w:rPr>
        <w:t>lunch</w:t>
      </w:r>
      <w:r w:rsidRPr="00F07D98">
        <w:rPr>
          <w:rFonts w:ascii="Times New Roman" w:hAnsi="Times New Roman" w:cs="Times New Roman"/>
          <w:sz w:val="24"/>
          <w:szCs w:val="24"/>
          <w:vertAlign w:val="superscript"/>
        </w:rPr>
        <w:t>b</w:t>
      </w:r>
      <w:proofErr w:type="spellEnd"/>
      <w:r w:rsidRPr="00F07D98">
        <w:rPr>
          <w:rFonts w:ascii="Times New Roman" w:hAnsi="Times New Roman" w:cs="Times New Roman"/>
          <w:sz w:val="24"/>
          <w:szCs w:val="24"/>
        </w:rPr>
        <w:t xml:space="preserve">. Since then, you have found that people are usually willing to share </w:t>
      </w:r>
      <w:proofErr w:type="spellStart"/>
      <w:r w:rsidRPr="00F07D98">
        <w:rPr>
          <w:rFonts w:ascii="Times New Roman" w:hAnsi="Times New Roman" w:cs="Times New Roman"/>
          <w:sz w:val="24"/>
          <w:szCs w:val="24"/>
        </w:rPr>
        <w:t>resources</w:t>
      </w:r>
      <w:r w:rsidRPr="00F07D98">
        <w:rPr>
          <w:rFonts w:ascii="Times New Roman" w:hAnsi="Times New Roman" w:cs="Times New Roman"/>
          <w:sz w:val="24"/>
          <w:szCs w:val="24"/>
          <w:vertAlign w:val="superscript"/>
        </w:rPr>
        <w:t>b</w:t>
      </w:r>
      <w:proofErr w:type="spellEnd"/>
      <w:r w:rsidRPr="00F07D98">
        <w:rPr>
          <w:rFonts w:ascii="Times New Roman" w:hAnsi="Times New Roman" w:cs="Times New Roman"/>
          <w:sz w:val="24"/>
          <w:szCs w:val="24"/>
        </w:rPr>
        <w:t xml:space="preserve"> and that it isn’t too hard to get assistance with something if you need </w:t>
      </w:r>
      <w:proofErr w:type="spellStart"/>
      <w:r w:rsidRPr="00F07D98">
        <w:rPr>
          <w:rFonts w:ascii="Times New Roman" w:hAnsi="Times New Roman" w:cs="Times New Roman"/>
          <w:sz w:val="24"/>
          <w:szCs w:val="24"/>
        </w:rPr>
        <w:t>it</w:t>
      </w:r>
      <w:r w:rsidRPr="00F07D98">
        <w:rPr>
          <w:rFonts w:ascii="Times New Roman" w:hAnsi="Times New Roman" w:cs="Times New Roman"/>
          <w:sz w:val="24"/>
          <w:szCs w:val="24"/>
          <w:vertAlign w:val="superscript"/>
        </w:rPr>
        <w:t>b</w:t>
      </w:r>
      <w:proofErr w:type="spellEnd"/>
      <w:r w:rsidRPr="00F07D98">
        <w:rPr>
          <w:rFonts w:ascii="Times New Roman" w:hAnsi="Times New Roman" w:cs="Times New Roman"/>
          <w:sz w:val="24"/>
          <w:szCs w:val="24"/>
        </w:rPr>
        <w:t xml:space="preserve">. </w:t>
      </w:r>
    </w:p>
    <w:p w14:paraId="048E93FB" w14:textId="77777777" w:rsidR="008F4E52" w:rsidRPr="00F07D98" w:rsidRDefault="008F4E52" w:rsidP="008F4E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14:paraId="6CCFC0CC" w14:textId="77777777" w:rsidR="008F4E52" w:rsidRPr="00F07D98" w:rsidRDefault="008F4E52" w:rsidP="008F4E5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F07D98">
        <w:rPr>
          <w:rFonts w:ascii="Times New Roman" w:hAnsi="Times New Roman" w:cs="Times New Roman"/>
          <w:sz w:val="24"/>
          <w:szCs w:val="24"/>
        </w:rPr>
        <w:t>All jobs are at times frustrating, but for the most part</w:t>
      </w:r>
      <w:r>
        <w:rPr>
          <w:rFonts w:ascii="Times New Roman" w:hAnsi="Times New Roman" w:cs="Times New Roman"/>
          <w:sz w:val="24"/>
          <w:szCs w:val="24"/>
        </w:rPr>
        <w:t>,</w:t>
      </w:r>
      <w:r w:rsidRPr="00F07D98">
        <w:rPr>
          <w:rFonts w:ascii="Times New Roman" w:hAnsi="Times New Roman" w:cs="Times New Roman"/>
          <w:sz w:val="24"/>
          <w:szCs w:val="24"/>
        </w:rPr>
        <w:t xml:space="preserve"> your coworkers do their best to avoid complaining about small </w:t>
      </w:r>
      <w:proofErr w:type="spellStart"/>
      <w:r w:rsidRPr="00F07D98">
        <w:rPr>
          <w:rFonts w:ascii="Times New Roman" w:hAnsi="Times New Roman" w:cs="Times New Roman"/>
          <w:sz w:val="24"/>
          <w:szCs w:val="24"/>
        </w:rPr>
        <w:t>inconveniences</w:t>
      </w:r>
      <w:r w:rsidRPr="00F07D98">
        <w:rPr>
          <w:rFonts w:ascii="Times New Roman" w:hAnsi="Times New Roman" w:cs="Times New Roman"/>
          <w:sz w:val="24"/>
          <w:szCs w:val="24"/>
          <w:vertAlign w:val="superscript"/>
        </w:rPr>
        <w:t>c</w:t>
      </w:r>
      <w:proofErr w:type="spellEnd"/>
      <w:r w:rsidRPr="00F07D98">
        <w:rPr>
          <w:rFonts w:ascii="Times New Roman" w:hAnsi="Times New Roman" w:cs="Times New Roman"/>
          <w:sz w:val="24"/>
          <w:szCs w:val="24"/>
        </w:rPr>
        <w:t>. During brainstorming discussions</w:t>
      </w:r>
      <w:r>
        <w:rPr>
          <w:rFonts w:ascii="Times New Roman" w:hAnsi="Times New Roman" w:cs="Times New Roman"/>
          <w:sz w:val="24"/>
          <w:szCs w:val="24"/>
        </w:rPr>
        <w:t>,</w:t>
      </w:r>
      <w:r w:rsidRPr="00F07D98">
        <w:rPr>
          <w:rFonts w:ascii="Times New Roman" w:hAnsi="Times New Roman" w:cs="Times New Roman"/>
          <w:sz w:val="24"/>
          <w:szCs w:val="24"/>
        </w:rPr>
        <w:t xml:space="preserve"> people rarely get upset if their ideas aren’t chosen for a </w:t>
      </w:r>
      <w:proofErr w:type="spellStart"/>
      <w:r w:rsidRPr="00F07D98">
        <w:rPr>
          <w:rFonts w:ascii="Times New Roman" w:hAnsi="Times New Roman" w:cs="Times New Roman"/>
          <w:sz w:val="24"/>
          <w:szCs w:val="24"/>
        </w:rPr>
        <w:t>campaign</w:t>
      </w:r>
      <w:r w:rsidRPr="00F07D98">
        <w:rPr>
          <w:rFonts w:ascii="Times New Roman" w:hAnsi="Times New Roman" w:cs="Times New Roman"/>
          <w:sz w:val="24"/>
          <w:szCs w:val="24"/>
          <w:vertAlign w:val="superscript"/>
        </w:rPr>
        <w:t>c</w:t>
      </w:r>
      <w:proofErr w:type="spellEnd"/>
      <w:r w:rsidRPr="00F07D98">
        <w:rPr>
          <w:rFonts w:ascii="Times New Roman" w:hAnsi="Times New Roman" w:cs="Times New Roman"/>
          <w:sz w:val="24"/>
          <w:szCs w:val="24"/>
        </w:rPr>
        <w:t xml:space="preserve">. If there are disagreements between your coworkers, these conflicts are usually resolved without much </w:t>
      </w:r>
      <w:proofErr w:type="spellStart"/>
      <w:r w:rsidRPr="00F07D98">
        <w:rPr>
          <w:rFonts w:ascii="Times New Roman" w:hAnsi="Times New Roman" w:cs="Times New Roman"/>
          <w:sz w:val="24"/>
          <w:szCs w:val="24"/>
        </w:rPr>
        <w:t>difficulty</w:t>
      </w:r>
      <w:r w:rsidRPr="00F07D98">
        <w:rPr>
          <w:rFonts w:ascii="Times New Roman" w:hAnsi="Times New Roman" w:cs="Times New Roman"/>
          <w:sz w:val="24"/>
          <w:szCs w:val="24"/>
          <w:vertAlign w:val="superscript"/>
        </w:rPr>
        <w:t>c</w:t>
      </w:r>
      <w:proofErr w:type="spellEnd"/>
      <w:r w:rsidRPr="00F07D98">
        <w:rPr>
          <w:rFonts w:ascii="Times New Roman" w:hAnsi="Times New Roman" w:cs="Times New Roman"/>
          <w:sz w:val="24"/>
          <w:szCs w:val="24"/>
        </w:rPr>
        <w:t xml:space="preserve">. Furthermore, your coworkers are almost always willing to provide constructive </w:t>
      </w:r>
      <w:proofErr w:type="spellStart"/>
      <w:r w:rsidRPr="00F07D98">
        <w:rPr>
          <w:rFonts w:ascii="Times New Roman" w:hAnsi="Times New Roman" w:cs="Times New Roman"/>
          <w:sz w:val="24"/>
          <w:szCs w:val="24"/>
        </w:rPr>
        <w:t>feedback</w:t>
      </w:r>
      <w:r w:rsidRPr="00F07D98">
        <w:rPr>
          <w:rFonts w:ascii="Times New Roman" w:hAnsi="Times New Roman" w:cs="Times New Roman"/>
          <w:sz w:val="24"/>
          <w:szCs w:val="24"/>
          <w:vertAlign w:val="superscript"/>
        </w:rPr>
        <w:t>d</w:t>
      </w:r>
      <w:proofErr w:type="spellEnd"/>
      <w:r w:rsidRPr="00F07D98">
        <w:rPr>
          <w:rFonts w:ascii="Times New Roman" w:hAnsi="Times New Roman" w:cs="Times New Roman"/>
          <w:sz w:val="24"/>
          <w:szCs w:val="24"/>
        </w:rPr>
        <w:t xml:space="preserve"> when you ask for it. You also find that people in your office generally strive towards improving the effectiveness and efficiency of the </w:t>
      </w:r>
      <w:proofErr w:type="spellStart"/>
      <w:r w:rsidRPr="00F07D98">
        <w:rPr>
          <w:rFonts w:ascii="Times New Roman" w:hAnsi="Times New Roman" w:cs="Times New Roman"/>
          <w:sz w:val="24"/>
          <w:szCs w:val="24"/>
        </w:rPr>
        <w:t>workplace</w:t>
      </w:r>
      <w:r w:rsidRPr="00F07D98">
        <w:rPr>
          <w:rFonts w:ascii="Times New Roman" w:hAnsi="Times New Roman" w:cs="Times New Roman"/>
          <w:sz w:val="24"/>
          <w:szCs w:val="24"/>
          <w:vertAlign w:val="superscript"/>
        </w:rPr>
        <w:t>d</w:t>
      </w:r>
      <w:proofErr w:type="spellEnd"/>
      <w:r w:rsidRPr="00F07D98">
        <w:rPr>
          <w:rFonts w:ascii="Times New Roman" w:hAnsi="Times New Roman" w:cs="Times New Roman"/>
          <w:sz w:val="24"/>
          <w:szCs w:val="24"/>
        </w:rPr>
        <w:t>. Overall, InnoTech has always treated you fairly and you have enjoyed your time spent working there.</w:t>
      </w:r>
    </w:p>
    <w:p w14:paraId="79245049" w14:textId="77777777" w:rsidR="008F4E52" w:rsidRPr="00F07D98" w:rsidRDefault="008F4E52" w:rsidP="008F4E52">
      <w:pPr>
        <w:autoSpaceDE w:val="0"/>
        <w:autoSpaceDN w:val="0"/>
        <w:adjustRightInd w:val="0"/>
        <w:spacing w:after="0" w:line="240" w:lineRule="auto"/>
        <w:rPr>
          <w:rFonts w:ascii="Times New Roman" w:hAnsi="Times New Roman" w:cs="Times New Roman"/>
          <w:sz w:val="24"/>
          <w:szCs w:val="24"/>
        </w:rPr>
      </w:pPr>
    </w:p>
    <w:p w14:paraId="1C6112B7" w14:textId="74CB3DF9" w:rsidR="008F4E52" w:rsidRPr="008F4E52" w:rsidRDefault="008F4E52" w:rsidP="008F4E52">
      <w:pPr>
        <w:autoSpaceDE w:val="0"/>
        <w:autoSpaceDN w:val="0"/>
        <w:adjustRightInd w:val="0"/>
        <w:spacing w:after="0" w:line="240" w:lineRule="auto"/>
        <w:rPr>
          <w:bCs/>
        </w:rPr>
      </w:pPr>
      <w:proofErr w:type="spellStart"/>
      <w:r w:rsidRPr="00F07D98">
        <w:rPr>
          <w:rFonts w:ascii="Times New Roman" w:hAnsi="Times New Roman" w:cs="Times New Roman"/>
          <w:bCs/>
          <w:sz w:val="24"/>
          <w:szCs w:val="24"/>
          <w:vertAlign w:val="superscript"/>
        </w:rPr>
        <w:t>a</w:t>
      </w:r>
      <w:r w:rsidRPr="00F07D98">
        <w:rPr>
          <w:rFonts w:ascii="Times New Roman" w:hAnsi="Times New Roman" w:cs="Times New Roman"/>
          <w:bCs/>
          <w:sz w:val="24"/>
          <w:szCs w:val="24"/>
        </w:rPr>
        <w:t>Protective</w:t>
      </w:r>
      <w:proofErr w:type="spellEnd"/>
      <w:r w:rsidRPr="00F07D98">
        <w:rPr>
          <w:rFonts w:ascii="Times New Roman" w:hAnsi="Times New Roman" w:cs="Times New Roman"/>
          <w:bCs/>
          <w:sz w:val="24"/>
          <w:szCs w:val="24"/>
        </w:rPr>
        <w:t xml:space="preserve"> OCBO, </w:t>
      </w:r>
      <w:proofErr w:type="spellStart"/>
      <w:r w:rsidRPr="00F07D98">
        <w:rPr>
          <w:rFonts w:ascii="Times New Roman" w:hAnsi="Times New Roman" w:cs="Times New Roman"/>
          <w:bCs/>
          <w:sz w:val="24"/>
          <w:szCs w:val="24"/>
          <w:vertAlign w:val="superscript"/>
        </w:rPr>
        <w:t>b</w:t>
      </w:r>
      <w:r w:rsidRPr="00F07D98">
        <w:rPr>
          <w:rFonts w:ascii="Times New Roman" w:hAnsi="Times New Roman" w:cs="Times New Roman"/>
          <w:bCs/>
          <w:sz w:val="24"/>
          <w:szCs w:val="24"/>
        </w:rPr>
        <w:t>Promotive</w:t>
      </w:r>
      <w:proofErr w:type="spellEnd"/>
      <w:r w:rsidRPr="00F07D98">
        <w:rPr>
          <w:rFonts w:ascii="Times New Roman" w:hAnsi="Times New Roman" w:cs="Times New Roman"/>
          <w:bCs/>
          <w:sz w:val="24"/>
          <w:szCs w:val="24"/>
        </w:rPr>
        <w:t xml:space="preserve"> OCBI, </w:t>
      </w:r>
      <w:proofErr w:type="spellStart"/>
      <w:r w:rsidRPr="00F07D98">
        <w:rPr>
          <w:rFonts w:ascii="Times New Roman" w:hAnsi="Times New Roman" w:cs="Times New Roman"/>
          <w:bCs/>
          <w:sz w:val="24"/>
          <w:szCs w:val="24"/>
          <w:vertAlign w:val="superscript"/>
        </w:rPr>
        <w:t>c</w:t>
      </w:r>
      <w:r w:rsidRPr="00F07D98">
        <w:rPr>
          <w:rFonts w:ascii="Times New Roman" w:hAnsi="Times New Roman" w:cs="Times New Roman"/>
          <w:bCs/>
          <w:sz w:val="24"/>
          <w:szCs w:val="24"/>
        </w:rPr>
        <w:t>Protective</w:t>
      </w:r>
      <w:proofErr w:type="spellEnd"/>
      <w:r w:rsidRPr="00F07D98">
        <w:rPr>
          <w:rFonts w:ascii="Times New Roman" w:hAnsi="Times New Roman" w:cs="Times New Roman"/>
          <w:bCs/>
          <w:sz w:val="24"/>
          <w:szCs w:val="24"/>
        </w:rPr>
        <w:t xml:space="preserve"> OCBI, </w:t>
      </w:r>
      <w:proofErr w:type="spellStart"/>
      <w:r w:rsidRPr="00F07D98">
        <w:rPr>
          <w:rFonts w:ascii="Times New Roman" w:hAnsi="Times New Roman" w:cs="Times New Roman"/>
          <w:bCs/>
          <w:sz w:val="24"/>
          <w:szCs w:val="24"/>
          <w:vertAlign w:val="superscript"/>
        </w:rPr>
        <w:t>d</w:t>
      </w:r>
      <w:r w:rsidRPr="00F07D98">
        <w:rPr>
          <w:rFonts w:ascii="Times New Roman" w:hAnsi="Times New Roman" w:cs="Times New Roman"/>
          <w:bCs/>
          <w:sz w:val="24"/>
          <w:szCs w:val="24"/>
        </w:rPr>
        <w:t>Promotive</w:t>
      </w:r>
      <w:proofErr w:type="spellEnd"/>
      <w:r w:rsidRPr="00F07D98">
        <w:rPr>
          <w:rFonts w:ascii="Times New Roman" w:hAnsi="Times New Roman" w:cs="Times New Roman"/>
          <w:bCs/>
          <w:sz w:val="24"/>
          <w:szCs w:val="24"/>
        </w:rPr>
        <w:t xml:space="preserve"> OCBO</w:t>
      </w:r>
    </w:p>
    <w:p w14:paraId="51697070" w14:textId="341581FA" w:rsidR="008F4E52" w:rsidRPr="00B436BC" w:rsidRDefault="008F4E52" w:rsidP="008F4E52">
      <w:pPr>
        <w:pStyle w:val="Heading1"/>
      </w:pPr>
      <w:bookmarkStart w:id="35" w:name="_Toc44947236"/>
      <w:r w:rsidRPr="00B436BC">
        <w:lastRenderedPageBreak/>
        <w:t xml:space="preserve">Appendix </w:t>
      </w:r>
      <w:r>
        <w:t>B</w:t>
      </w:r>
      <w:r w:rsidRPr="00B436BC">
        <w:t>: Manipulation of Promotive OCBI</w:t>
      </w:r>
      <w:bookmarkEnd w:id="35"/>
    </w:p>
    <w:p w14:paraId="550B66FB" w14:textId="77777777" w:rsidR="008F4E52" w:rsidRPr="00B436BC" w:rsidRDefault="008F4E52" w:rsidP="008F4E52">
      <w:pPr>
        <w:spacing w:after="0"/>
        <w:rPr>
          <w:rFonts w:ascii="Times New Roman" w:hAnsi="Times New Roman" w:cs="Times New Roman"/>
        </w:rPr>
      </w:pPr>
      <w:r w:rsidRPr="000E157F">
        <w:rPr>
          <w:rFonts w:ascii="Times New Roman" w:hAnsi="Times New Roman" w:cs="Times New Roman"/>
          <w:i/>
        </w:rPr>
        <w:t>Note</w:t>
      </w:r>
      <w:r>
        <w:rPr>
          <w:rFonts w:ascii="Times New Roman" w:hAnsi="Times New Roman" w:cs="Times New Roman"/>
        </w:rPr>
        <w:t xml:space="preserve">. The </w:t>
      </w:r>
      <w:r w:rsidRPr="0097613B">
        <w:rPr>
          <w:rFonts w:ascii="Times New Roman" w:hAnsi="Times New Roman" w:cs="Times New Roman"/>
          <w:i/>
        </w:rPr>
        <w:t>no change</w:t>
      </w:r>
      <w:r>
        <w:rPr>
          <w:rFonts w:ascii="Times New Roman" w:hAnsi="Times New Roman" w:cs="Times New Roman"/>
        </w:rPr>
        <w:t xml:space="preserve"> condition has been written to reflect a low - modest level of OCB performance that does not change over time.</w:t>
      </w:r>
    </w:p>
    <w:p w14:paraId="317A9369" w14:textId="77777777" w:rsidR="008F4E52" w:rsidRDefault="008F4E52" w:rsidP="008F4E52">
      <w:pPr>
        <w:spacing w:after="0" w:line="240" w:lineRule="auto"/>
        <w:rPr>
          <w:rFonts w:ascii="Times New Roman" w:hAnsi="Times New Roman" w:cs="Times New Roman"/>
        </w:rPr>
      </w:pPr>
    </w:p>
    <w:p w14:paraId="4675F005" w14:textId="77777777" w:rsidR="008F4E52" w:rsidRPr="00B436BC" w:rsidRDefault="008F4E52" w:rsidP="008F4E52">
      <w:pPr>
        <w:spacing w:after="0" w:line="240" w:lineRule="auto"/>
        <w:rPr>
          <w:rFonts w:ascii="Times New Roman" w:hAnsi="Times New Roman" w:cs="Times New Roman"/>
        </w:rPr>
      </w:pPr>
      <w:r w:rsidRPr="00B436BC">
        <w:rPr>
          <w:rFonts w:ascii="Times New Roman" w:hAnsi="Times New Roman" w:cs="Times New Roman"/>
        </w:rPr>
        <w:t xml:space="preserve">As previously mentioned, given the amount of work that goes into each marketing and advertising campaign employees often </w:t>
      </w:r>
      <w:proofErr w:type="gramStart"/>
      <w:r w:rsidRPr="00B436BC">
        <w:rPr>
          <w:rFonts w:ascii="Times New Roman" w:hAnsi="Times New Roman" w:cs="Times New Roman"/>
        </w:rPr>
        <w:t>have to</w:t>
      </w:r>
      <w:proofErr w:type="gramEnd"/>
      <w:r w:rsidRPr="00B436BC">
        <w:rPr>
          <w:rFonts w:ascii="Times New Roman" w:hAnsi="Times New Roman" w:cs="Times New Roman"/>
        </w:rPr>
        <w:t xml:space="preserve"> work together in teams to get things done. Below is a description of one of the coworkers in your department that you often collaborate with. Based on what you know about InnoTech, please read through the description and provide some feedback about this coworker. </w:t>
      </w:r>
    </w:p>
    <w:p w14:paraId="3585D798" w14:textId="77777777" w:rsidR="008F4E52" w:rsidRPr="00B436BC" w:rsidRDefault="008F4E52" w:rsidP="008F4E52">
      <w:pPr>
        <w:spacing w:after="0" w:line="240" w:lineRule="auto"/>
        <w:rPr>
          <w:rFonts w:ascii="Times New Roman" w:hAnsi="Times New Roman" w:cs="Times New Roman"/>
        </w:rPr>
      </w:pPr>
    </w:p>
    <w:p w14:paraId="6AACABA5"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1: </w:t>
      </w:r>
      <w:r w:rsidRPr="00B436BC">
        <w:rPr>
          <w:rFonts w:ascii="Times New Roman" w:hAnsi="Times New Roman" w:cs="Times New Roman"/>
          <w:b/>
          <w:i/>
        </w:rPr>
        <w:t>Increase</w:t>
      </w:r>
      <w:r w:rsidRPr="00B436BC">
        <w:rPr>
          <w:rFonts w:ascii="Times New Roman" w:hAnsi="Times New Roman" w:cs="Times New Roman"/>
        </w:rPr>
        <w:t xml:space="preserve"> in </w:t>
      </w:r>
      <w:r w:rsidRPr="00B436BC">
        <w:rPr>
          <w:rFonts w:ascii="Times New Roman" w:hAnsi="Times New Roman" w:cs="Times New Roman"/>
          <w:u w:val="single"/>
        </w:rPr>
        <w:t>Promotive OCBI</w:t>
      </w:r>
    </w:p>
    <w:p w14:paraId="7D41D971" w14:textId="77777777" w:rsidR="008F4E52" w:rsidRPr="00B436BC" w:rsidRDefault="008F4E52" w:rsidP="008F4E52">
      <w:pPr>
        <w:spacing w:after="0" w:line="240" w:lineRule="auto"/>
        <w:rPr>
          <w:rFonts w:ascii="Times New Roman" w:hAnsi="Times New Roman" w:cs="Times New Roman"/>
          <w:u w:val="single"/>
        </w:rPr>
      </w:pPr>
    </w:p>
    <w:p w14:paraId="623FB198"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bookmarkStart w:id="36" w:name="_Hlk19623787"/>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bookmarkEnd w:id="36"/>
    <w:p w14:paraId="408D03A3"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7CD161DF"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436BC">
        <w:rPr>
          <w:rFonts w:ascii="Times New Roman" w:hAnsi="Times New Roman" w:cs="Times New Roman"/>
          <w:b/>
          <w:i/>
        </w:rPr>
        <w:t>Recently</w:t>
      </w:r>
      <w:r w:rsidRPr="00B436BC">
        <w:rPr>
          <w:rFonts w:ascii="Times New Roman" w:hAnsi="Times New Roman" w:cs="Times New Roman"/>
          <w:b/>
        </w:rPr>
        <w:t>,</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has been more helpful around the office than usual</w:t>
      </w:r>
      <w:r w:rsidRPr="00B436BC">
        <w:rPr>
          <w:rFonts w:ascii="Times New Roman" w:hAnsi="Times New Roman" w:cs="Times New Roman"/>
        </w:rPr>
        <w:t>.</w:t>
      </w:r>
      <w:r w:rsidRPr="00B436BC">
        <w:rPr>
          <w:rFonts w:ascii="Times New Roman" w:hAnsi="Times New Roman" w:cs="Times New Roman"/>
          <w:b/>
        </w:rPr>
        <w:t xml:space="preserve"> </w:t>
      </w:r>
      <w:r w:rsidRPr="00B436BC">
        <w:rPr>
          <w:rFonts w:ascii="Times New Roman" w:hAnsi="Times New Roman" w:cs="Times New Roman"/>
        </w:rPr>
        <w:t xml:space="preserve">Specifically,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has been</w:t>
      </w:r>
      <w:r w:rsidRPr="00B436BC">
        <w:rPr>
          <w:rFonts w:ascii="Times New Roman" w:hAnsi="Times New Roman" w:cs="Times New Roman"/>
          <w:i/>
        </w:rPr>
        <w:t xml:space="preserve"> </w:t>
      </w:r>
      <w:r w:rsidRPr="00B436BC">
        <w:rPr>
          <w:rFonts w:ascii="Times New Roman" w:hAnsi="Times New Roman" w:cs="Times New Roman"/>
          <w:b/>
          <w:i/>
        </w:rPr>
        <w:t>more</w:t>
      </w:r>
      <w:r w:rsidRPr="00B436BC">
        <w:rPr>
          <w:rFonts w:ascii="Times New Roman" w:hAnsi="Times New Roman" w:cs="Times New Roman"/>
        </w:rPr>
        <w:t xml:space="preserve"> </w:t>
      </w:r>
      <w:r w:rsidRPr="00B436BC">
        <w:rPr>
          <w:rFonts w:ascii="Times New Roman" w:hAnsi="Times New Roman" w:cs="Times New Roman"/>
          <w:u w:val="single"/>
        </w:rPr>
        <w:t xml:space="preserve">willing to assist others when they ask for help </w:t>
      </w:r>
      <w:r w:rsidRPr="00B436BC">
        <w:rPr>
          <w:rFonts w:ascii="Times New Roman" w:hAnsi="Times New Roman" w:cs="Times New Roman"/>
        </w:rPr>
        <w:t xml:space="preserve">with complex analyses. Additionally, </w:t>
      </w:r>
      <w:r w:rsidRPr="00B436BC">
        <w:rPr>
          <w:rFonts w:ascii="Times New Roman" w:hAnsi="Times New Roman" w:cs="Times New Roman"/>
          <w:b/>
          <w:i/>
        </w:rPr>
        <w:t>last week</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u w:val="single"/>
        </w:rPr>
        <w:t>volunteered to help run a two-day new intern orientation</w:t>
      </w:r>
      <w:r w:rsidRPr="00B436BC">
        <w:rPr>
          <w:rFonts w:ascii="Times New Roman" w:hAnsi="Times New Roman" w:cs="Times New Roman"/>
        </w:rPr>
        <w:t xml:space="preserve">. This </w:t>
      </w:r>
      <w:r w:rsidRPr="00B436BC">
        <w:rPr>
          <w:rFonts w:ascii="Times New Roman" w:hAnsi="Times New Roman" w:cs="Times New Roman"/>
          <w:b/>
          <w:i/>
        </w:rPr>
        <w:t>was</w:t>
      </w:r>
      <w:r w:rsidRPr="00B436BC">
        <w:rPr>
          <w:rFonts w:ascii="Times New Roman" w:hAnsi="Times New Roman" w:cs="Times New Roman"/>
          <w:b/>
        </w:rPr>
        <w:t xml:space="preserve"> </w:t>
      </w:r>
      <w:r w:rsidRPr="00B436BC">
        <w:rPr>
          <w:rFonts w:ascii="Times New Roman" w:hAnsi="Times New Roman" w:cs="Times New Roman"/>
          <w:b/>
          <w:i/>
        </w:rPr>
        <w:t>surprising</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never </w:t>
      </w:r>
      <w:r w:rsidRPr="00B436BC">
        <w:rPr>
          <w:rFonts w:ascii="Times New Roman" w:hAnsi="Times New Roman" w:cs="Times New Roman"/>
          <w:u w:val="single"/>
        </w:rPr>
        <w:t>volunteered to play a role in the orientation program</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sidRPr="00B436BC">
        <w:rPr>
          <w:rFonts w:ascii="Times New Roman" w:hAnsi="Times New Roman" w:cs="Times New Roman"/>
          <w:b/>
          <w:i/>
        </w:rPr>
        <w:t>today</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u w:val="single"/>
        </w:rPr>
        <w:t>even helped to catch you up on what you missed last week after you had been out sick with the flu</w:t>
      </w:r>
      <w:r w:rsidRPr="00B436BC">
        <w:rPr>
          <w:rFonts w:ascii="Times New Roman" w:hAnsi="Times New Roman" w:cs="Times New Roman"/>
        </w:rPr>
        <w:t xml:space="preserve">. </w:t>
      </w:r>
    </w:p>
    <w:p w14:paraId="07A4AA2A" w14:textId="77777777" w:rsidR="008F4E52" w:rsidRPr="00B436BC" w:rsidRDefault="008F4E52" w:rsidP="008F4E52">
      <w:pPr>
        <w:spacing w:after="0" w:line="240" w:lineRule="auto"/>
        <w:rPr>
          <w:rFonts w:ascii="Times New Roman" w:hAnsi="Times New Roman" w:cs="Times New Roman"/>
        </w:rPr>
      </w:pPr>
    </w:p>
    <w:p w14:paraId="5320D45D"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2: </w:t>
      </w:r>
      <w:r w:rsidRPr="00B436BC">
        <w:rPr>
          <w:rFonts w:ascii="Times New Roman" w:hAnsi="Times New Roman" w:cs="Times New Roman"/>
          <w:b/>
          <w:i/>
        </w:rPr>
        <w:t>Decrease</w:t>
      </w:r>
      <w:r w:rsidRPr="00B436BC">
        <w:rPr>
          <w:rFonts w:ascii="Times New Roman" w:hAnsi="Times New Roman" w:cs="Times New Roman"/>
        </w:rPr>
        <w:t xml:space="preserve"> in </w:t>
      </w:r>
      <w:r w:rsidRPr="00B436BC">
        <w:rPr>
          <w:rFonts w:ascii="Times New Roman" w:hAnsi="Times New Roman" w:cs="Times New Roman"/>
          <w:u w:val="single"/>
        </w:rPr>
        <w:t>Promotive OCBI</w:t>
      </w:r>
    </w:p>
    <w:p w14:paraId="2D7FDC16" w14:textId="77777777" w:rsidR="008F4E52" w:rsidRPr="00B436BC" w:rsidRDefault="008F4E52" w:rsidP="008F4E52">
      <w:pPr>
        <w:spacing w:after="0" w:line="240" w:lineRule="auto"/>
        <w:rPr>
          <w:rFonts w:ascii="Times New Roman" w:hAnsi="Times New Roman" w:cs="Times New Roman"/>
          <w:u w:val="single"/>
        </w:rPr>
      </w:pPr>
    </w:p>
    <w:p w14:paraId="1D2B0BD7"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1771F466"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09B9B6DD"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436BC">
        <w:rPr>
          <w:rFonts w:ascii="Times New Roman" w:hAnsi="Times New Roman" w:cs="Times New Roman"/>
          <w:b/>
          <w:i/>
        </w:rPr>
        <w:t>Recently</w:t>
      </w:r>
      <w:r w:rsidRPr="00B436BC">
        <w:rPr>
          <w:rFonts w:ascii="Times New Roman" w:hAnsi="Times New Roman" w:cs="Times New Roman"/>
          <w:b/>
        </w:rPr>
        <w:t>,</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has been</w:t>
      </w:r>
      <w:r w:rsidRPr="00B436BC">
        <w:rPr>
          <w:rFonts w:ascii="Times New Roman" w:hAnsi="Times New Roman" w:cs="Times New Roman"/>
          <w:i/>
        </w:rPr>
        <w:t xml:space="preserve"> </w:t>
      </w:r>
      <w:r w:rsidRPr="00B436BC">
        <w:rPr>
          <w:rFonts w:ascii="Times New Roman" w:hAnsi="Times New Roman" w:cs="Times New Roman"/>
          <w:b/>
          <w:i/>
        </w:rPr>
        <w:t>less helpful around the office than usual</w:t>
      </w:r>
      <w:r w:rsidRPr="00B436BC">
        <w:rPr>
          <w:rFonts w:ascii="Times New Roman" w:hAnsi="Times New Roman" w:cs="Times New Roman"/>
          <w:b/>
        </w:rPr>
        <w:t>.</w:t>
      </w:r>
      <w:r w:rsidRPr="00B436BC">
        <w:rPr>
          <w:rFonts w:ascii="Times New Roman" w:hAnsi="Times New Roman" w:cs="Times New Roman"/>
        </w:rPr>
        <w:t xml:space="preserve"> Specifically,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has been less</w:t>
      </w:r>
      <w:r w:rsidRPr="00B436BC">
        <w:rPr>
          <w:rFonts w:ascii="Times New Roman" w:hAnsi="Times New Roman" w:cs="Times New Roman"/>
          <w:i/>
        </w:rPr>
        <w:t xml:space="preserve"> </w:t>
      </w:r>
      <w:r w:rsidRPr="00B436BC">
        <w:rPr>
          <w:rFonts w:ascii="Times New Roman" w:hAnsi="Times New Roman" w:cs="Times New Roman"/>
          <w:u w:val="single"/>
        </w:rPr>
        <w:t>willing to assist others when they ask for help</w:t>
      </w:r>
      <w:r w:rsidRPr="00B436BC">
        <w:rPr>
          <w:rFonts w:ascii="Times New Roman" w:hAnsi="Times New Roman" w:cs="Times New Roman"/>
        </w:rPr>
        <w:t xml:space="preserve"> with complex analyses. Additionally, </w:t>
      </w:r>
      <w:r w:rsidRPr="00B436BC">
        <w:rPr>
          <w:rFonts w:ascii="Times New Roman" w:hAnsi="Times New Roman" w:cs="Times New Roman"/>
          <w:b/>
          <w:i/>
        </w:rPr>
        <w:t>last week</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u w:val="single"/>
        </w:rPr>
        <w:t>did not volunteer to help run a two-day new intern orientation</w:t>
      </w:r>
      <w:r w:rsidRPr="00B436BC">
        <w:rPr>
          <w:rFonts w:ascii="Times New Roman" w:hAnsi="Times New Roman" w:cs="Times New Roman"/>
        </w:rPr>
        <w:t xml:space="preserve">. This </w:t>
      </w:r>
      <w:r w:rsidRPr="00B436BC">
        <w:rPr>
          <w:rFonts w:ascii="Times New Roman" w:hAnsi="Times New Roman" w:cs="Times New Roman"/>
          <w:b/>
          <w:i/>
        </w:rPr>
        <w:t>was surprising</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w:t>
      </w:r>
      <w:bookmarkStart w:id="37" w:name="_Hlk16234934"/>
      <w:r w:rsidRPr="00B436BC">
        <w:rPr>
          <w:rFonts w:ascii="Times New Roman" w:hAnsi="Times New Roman" w:cs="Times New Roman"/>
          <w:u w:val="single"/>
        </w:rPr>
        <w:t xml:space="preserve">volunteered to </w:t>
      </w:r>
      <w:bookmarkEnd w:id="37"/>
      <w:r w:rsidRPr="00B436BC">
        <w:rPr>
          <w:rFonts w:ascii="Times New Roman" w:hAnsi="Times New Roman" w:cs="Times New Roman"/>
          <w:u w:val="single"/>
        </w:rPr>
        <w:t>play a role in the orientation program</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sidRPr="00B436BC">
        <w:rPr>
          <w:rFonts w:ascii="Times New Roman" w:hAnsi="Times New Roman" w:cs="Times New Roman"/>
          <w:b/>
          <w:i/>
        </w:rPr>
        <w:t>today</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even declined to help</w:t>
      </w:r>
      <w:r w:rsidRPr="00B436BC">
        <w:rPr>
          <w:rFonts w:ascii="Times New Roman" w:hAnsi="Times New Roman" w:cs="Times New Roman"/>
          <w:u w:val="single"/>
        </w:rPr>
        <w:t xml:space="preserve"> catch you up on what you missed last week after you had been out sick with the flu</w:t>
      </w:r>
      <w:r w:rsidRPr="00B436BC">
        <w:rPr>
          <w:rFonts w:ascii="Times New Roman" w:hAnsi="Times New Roman" w:cs="Times New Roman"/>
        </w:rPr>
        <w:t xml:space="preserve">. </w:t>
      </w:r>
    </w:p>
    <w:p w14:paraId="34A8EC8A" w14:textId="77777777" w:rsidR="008F4E52" w:rsidRPr="00B436BC" w:rsidRDefault="008F4E52" w:rsidP="008F4E52">
      <w:pPr>
        <w:spacing w:after="0" w:line="240" w:lineRule="auto"/>
        <w:rPr>
          <w:rFonts w:ascii="Times New Roman" w:hAnsi="Times New Roman" w:cs="Times New Roman"/>
          <w:i/>
        </w:rPr>
      </w:pPr>
    </w:p>
    <w:p w14:paraId="4F874312"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3: </w:t>
      </w:r>
      <w:r w:rsidRPr="00B436BC">
        <w:rPr>
          <w:rFonts w:ascii="Times New Roman" w:hAnsi="Times New Roman" w:cs="Times New Roman"/>
          <w:b/>
          <w:i/>
        </w:rPr>
        <w:t xml:space="preserve">No Change </w:t>
      </w:r>
      <w:r w:rsidRPr="00B436BC">
        <w:rPr>
          <w:rFonts w:ascii="Times New Roman" w:hAnsi="Times New Roman" w:cs="Times New Roman"/>
        </w:rPr>
        <w:t xml:space="preserve">in </w:t>
      </w:r>
      <w:r w:rsidRPr="00B436BC">
        <w:rPr>
          <w:rFonts w:ascii="Times New Roman" w:hAnsi="Times New Roman" w:cs="Times New Roman"/>
          <w:u w:val="single"/>
        </w:rPr>
        <w:t>Promotive OCBI</w:t>
      </w:r>
    </w:p>
    <w:p w14:paraId="1324FAAF" w14:textId="77777777" w:rsidR="008F4E52" w:rsidRPr="00B436BC" w:rsidRDefault="008F4E52" w:rsidP="008F4E52">
      <w:pPr>
        <w:spacing w:after="0" w:line="240" w:lineRule="auto"/>
        <w:rPr>
          <w:rFonts w:ascii="Times New Roman" w:hAnsi="Times New Roman" w:cs="Times New Roman"/>
          <w:u w:val="single"/>
        </w:rPr>
      </w:pPr>
    </w:p>
    <w:p w14:paraId="0CB1C9B1"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1B935508"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7E31E38D" w14:textId="77777777" w:rsidR="008F4E52"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is reasonably helpful around the office</w:t>
      </w:r>
      <w:r w:rsidRPr="00B436BC">
        <w:rPr>
          <w:rFonts w:ascii="Times New Roman" w:hAnsi="Times New Roman" w:cs="Times New Roman"/>
        </w:rPr>
        <w:t xml:space="preserve">. For example,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is sometimes willing</w:t>
      </w:r>
      <w:r w:rsidRPr="00B436BC">
        <w:rPr>
          <w:rFonts w:ascii="Times New Roman" w:hAnsi="Times New Roman" w:cs="Times New Roman"/>
        </w:rPr>
        <w:t xml:space="preserve"> </w:t>
      </w:r>
      <w:r w:rsidRPr="00B436BC">
        <w:rPr>
          <w:rFonts w:ascii="Times New Roman" w:hAnsi="Times New Roman" w:cs="Times New Roman"/>
          <w:u w:val="single"/>
        </w:rPr>
        <w:t>to assist others when they ask for help</w:t>
      </w:r>
      <w:r w:rsidRPr="00B436BC">
        <w:rPr>
          <w:rFonts w:ascii="Times New Roman" w:hAnsi="Times New Roman" w:cs="Times New Roman"/>
        </w:rPr>
        <w:t xml:space="preserve"> with complex analyses. Additionally, last week </w:t>
      </w:r>
      <w:r>
        <w:rPr>
          <w:rFonts w:ascii="Times New Roman" w:hAnsi="Times New Roman" w:cs="Times New Roman"/>
        </w:rPr>
        <w:t>Hannah</w:t>
      </w:r>
      <w:r w:rsidRPr="00B436BC">
        <w:rPr>
          <w:rFonts w:ascii="Times New Roman" w:hAnsi="Times New Roman" w:cs="Times New Roman"/>
          <w:b/>
        </w:rPr>
        <w:t xml:space="preserve"> </w:t>
      </w:r>
      <w:r w:rsidRPr="00B436BC">
        <w:rPr>
          <w:rFonts w:ascii="Times New Roman" w:hAnsi="Times New Roman" w:cs="Times New Roman"/>
          <w:u w:val="single"/>
        </w:rPr>
        <w:t>volunteered to help pick up snacks for a two-day new intern orientation</w:t>
      </w:r>
      <w:r w:rsidRPr="00B436BC">
        <w:rPr>
          <w:rFonts w:ascii="Times New Roman" w:hAnsi="Times New Roman" w:cs="Times New Roman"/>
        </w:rPr>
        <w:t xml:space="preserve">. This </w:t>
      </w:r>
      <w:r w:rsidRPr="00B436BC">
        <w:rPr>
          <w:rFonts w:ascii="Times New Roman" w:hAnsi="Times New Roman" w:cs="Times New Roman"/>
          <w:b/>
          <w:i/>
        </w:rPr>
        <w:t>was normal</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w:t>
      </w:r>
      <w:r w:rsidRPr="00B436BC">
        <w:rPr>
          <w:rFonts w:ascii="Times New Roman" w:hAnsi="Times New Roman" w:cs="Times New Roman"/>
          <w:u w:val="single"/>
        </w:rPr>
        <w:t>volunteered to play a role in the orientation program</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occasionally helps</w:t>
      </w:r>
      <w:r w:rsidRPr="00B436BC">
        <w:rPr>
          <w:rFonts w:ascii="Times New Roman" w:hAnsi="Times New Roman" w:cs="Times New Roman"/>
        </w:rPr>
        <w:t xml:space="preserve"> </w:t>
      </w:r>
      <w:r w:rsidRPr="00B436BC">
        <w:rPr>
          <w:rFonts w:ascii="Times New Roman" w:hAnsi="Times New Roman" w:cs="Times New Roman"/>
          <w:u w:val="single"/>
        </w:rPr>
        <w:t>catch you up on what you missed if you are out sick</w:t>
      </w:r>
      <w:r w:rsidRPr="00B436BC">
        <w:rPr>
          <w:rFonts w:ascii="Times New Roman" w:hAnsi="Times New Roman" w:cs="Times New Roman"/>
        </w:rPr>
        <w:t xml:space="preserve">. </w:t>
      </w:r>
    </w:p>
    <w:p w14:paraId="4EA6F9DC" w14:textId="38282BDD" w:rsidR="008F4E52" w:rsidRPr="00E01957" w:rsidRDefault="008F4E52" w:rsidP="008F4E52">
      <w:pPr>
        <w:pStyle w:val="Heading1"/>
      </w:pPr>
      <w:bookmarkStart w:id="38" w:name="_Toc44947237"/>
      <w:r w:rsidRPr="00E01957">
        <w:lastRenderedPageBreak/>
        <w:t xml:space="preserve">Appendix </w:t>
      </w:r>
      <w:r>
        <w:t>C</w:t>
      </w:r>
      <w:r w:rsidRPr="00E01957">
        <w:t>: Manipulation of Protective OCBI</w:t>
      </w:r>
      <w:bookmarkEnd w:id="38"/>
    </w:p>
    <w:p w14:paraId="76CC3C7E" w14:textId="77777777" w:rsidR="008F4E52" w:rsidRPr="00E01957" w:rsidRDefault="008F4E52" w:rsidP="008F4E52">
      <w:pPr>
        <w:spacing w:after="0" w:line="240" w:lineRule="auto"/>
        <w:rPr>
          <w:rFonts w:ascii="Times New Roman" w:hAnsi="Times New Roman" w:cs="Times New Roman"/>
        </w:rPr>
      </w:pPr>
      <w:r w:rsidRPr="00E01957">
        <w:rPr>
          <w:rFonts w:ascii="Times New Roman" w:hAnsi="Times New Roman" w:cs="Times New Roman"/>
        </w:rPr>
        <w:t>*</w:t>
      </w:r>
      <w:r w:rsidRPr="00E01957">
        <w:rPr>
          <w:rFonts w:ascii="Times New Roman" w:hAnsi="Times New Roman" w:cs="Times New Roman"/>
          <w:i/>
        </w:rPr>
        <w:t>Note.</w:t>
      </w:r>
      <w:r w:rsidRPr="00E01957">
        <w:rPr>
          <w:rFonts w:ascii="Times New Roman" w:hAnsi="Times New Roman" w:cs="Times New Roman"/>
        </w:rPr>
        <w:t xml:space="preserve"> Directions from Appendix </w:t>
      </w:r>
      <w:r>
        <w:rPr>
          <w:rFonts w:ascii="Times New Roman" w:hAnsi="Times New Roman" w:cs="Times New Roman"/>
        </w:rPr>
        <w:t>C</w:t>
      </w:r>
      <w:r w:rsidRPr="00E01957">
        <w:rPr>
          <w:rFonts w:ascii="Times New Roman" w:hAnsi="Times New Roman" w:cs="Times New Roman"/>
        </w:rPr>
        <w:t xml:space="preserve"> to be inserted here. </w:t>
      </w:r>
      <w:r>
        <w:rPr>
          <w:rFonts w:ascii="Times New Roman" w:hAnsi="Times New Roman" w:cs="Times New Roman"/>
        </w:rPr>
        <w:t xml:space="preserve">The </w:t>
      </w:r>
      <w:r w:rsidRPr="0097613B">
        <w:rPr>
          <w:rFonts w:ascii="Times New Roman" w:hAnsi="Times New Roman" w:cs="Times New Roman"/>
          <w:i/>
        </w:rPr>
        <w:t>no change</w:t>
      </w:r>
      <w:r>
        <w:rPr>
          <w:rFonts w:ascii="Times New Roman" w:hAnsi="Times New Roman" w:cs="Times New Roman"/>
        </w:rPr>
        <w:t xml:space="preserve"> condition has been written to reflect a low - modest level of OCB performance that does not change over time.</w:t>
      </w:r>
    </w:p>
    <w:p w14:paraId="1439AA3B" w14:textId="77777777" w:rsidR="008F4E52" w:rsidRPr="00E01957" w:rsidRDefault="008F4E52" w:rsidP="008F4E52">
      <w:pPr>
        <w:spacing w:after="0" w:line="240" w:lineRule="auto"/>
        <w:rPr>
          <w:rFonts w:ascii="Times New Roman" w:hAnsi="Times New Roman" w:cs="Times New Roman"/>
        </w:rPr>
      </w:pPr>
    </w:p>
    <w:p w14:paraId="0344680A" w14:textId="77777777" w:rsidR="008F4E52" w:rsidRDefault="008F4E52" w:rsidP="008F4E52">
      <w:pPr>
        <w:spacing w:after="0"/>
        <w:rPr>
          <w:rFonts w:ascii="Times New Roman" w:hAnsi="Times New Roman" w:cs="Times New Roman"/>
          <w:u w:val="single"/>
        </w:rPr>
      </w:pPr>
      <w:r w:rsidRPr="00E01957">
        <w:rPr>
          <w:rFonts w:ascii="Times New Roman" w:hAnsi="Times New Roman" w:cs="Times New Roman"/>
        </w:rPr>
        <w:t xml:space="preserve">Condition 4: </w:t>
      </w:r>
      <w:r w:rsidRPr="00E01957">
        <w:rPr>
          <w:rFonts w:ascii="Times New Roman" w:hAnsi="Times New Roman" w:cs="Times New Roman"/>
          <w:b/>
          <w:i/>
        </w:rPr>
        <w:t>Increase</w:t>
      </w:r>
      <w:r w:rsidRPr="00E01957">
        <w:rPr>
          <w:rFonts w:ascii="Times New Roman" w:hAnsi="Times New Roman" w:cs="Times New Roman"/>
        </w:rPr>
        <w:t xml:space="preserve"> in </w:t>
      </w:r>
      <w:r w:rsidRPr="00E01957">
        <w:rPr>
          <w:rFonts w:ascii="Times New Roman" w:hAnsi="Times New Roman" w:cs="Times New Roman"/>
          <w:u w:val="single"/>
        </w:rPr>
        <w:t>Protective OCBI</w:t>
      </w:r>
    </w:p>
    <w:p w14:paraId="7257E97F" w14:textId="77777777" w:rsidR="008F4E52" w:rsidRPr="00E01957" w:rsidRDefault="008F4E52" w:rsidP="008F4E52">
      <w:pPr>
        <w:spacing w:after="0"/>
        <w:rPr>
          <w:rFonts w:ascii="Times New Roman" w:hAnsi="Times New Roman" w:cs="Times New Roman"/>
          <w:u w:val="single"/>
        </w:rPr>
      </w:pPr>
    </w:p>
    <w:p w14:paraId="31A5B13D"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3C8D448E" w14:textId="77777777" w:rsidR="008F4E52" w:rsidRPr="00E01957"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128BDBCC" w14:textId="77777777" w:rsidR="008F4E52" w:rsidRPr="00E01957"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E01957">
        <w:rPr>
          <w:rFonts w:ascii="Times New Roman" w:hAnsi="Times New Roman" w:cs="Times New Roman"/>
          <w:b/>
          <w:i/>
        </w:rPr>
        <w:t>Recently</w:t>
      </w:r>
      <w:r w:rsidRPr="00E01957">
        <w:rPr>
          <w:rFonts w:ascii="Times New Roman" w:hAnsi="Times New Roman" w:cs="Times New Roman"/>
          <w:b/>
        </w:rPr>
        <w:t>,</w:t>
      </w:r>
      <w:r w:rsidRPr="00E01957">
        <w:rPr>
          <w:rFonts w:ascii="Times New Roman" w:hAnsi="Times New Roman" w:cs="Times New Roman"/>
        </w:rPr>
        <w:t xml:space="preserve"> </w:t>
      </w:r>
      <w:r>
        <w:rPr>
          <w:rFonts w:ascii="Times New Roman" w:hAnsi="Times New Roman" w:cs="Times New Roman"/>
        </w:rPr>
        <w:t>Hannah</w:t>
      </w:r>
      <w:r w:rsidRPr="00E01957">
        <w:rPr>
          <w:rFonts w:ascii="Times New Roman" w:hAnsi="Times New Roman" w:cs="Times New Roman"/>
        </w:rPr>
        <w:t xml:space="preserve"> </w:t>
      </w:r>
      <w:r w:rsidRPr="00E01957">
        <w:rPr>
          <w:rFonts w:ascii="Times New Roman" w:hAnsi="Times New Roman" w:cs="Times New Roman"/>
          <w:b/>
          <w:i/>
        </w:rPr>
        <w:t>has been more helpful around the office than usual</w:t>
      </w:r>
      <w:r w:rsidRPr="00E01957">
        <w:rPr>
          <w:rFonts w:ascii="Times New Roman" w:hAnsi="Times New Roman" w:cs="Times New Roman"/>
        </w:rPr>
        <w:t>.</w:t>
      </w:r>
      <w:r w:rsidRPr="00E01957">
        <w:rPr>
          <w:rFonts w:ascii="Times New Roman" w:hAnsi="Times New Roman" w:cs="Times New Roman"/>
          <w:b/>
        </w:rPr>
        <w:t xml:space="preserve"> </w:t>
      </w:r>
      <w:r w:rsidRPr="00E01957">
        <w:rPr>
          <w:rFonts w:ascii="Times New Roman" w:hAnsi="Times New Roman" w:cs="Times New Roman"/>
        </w:rPr>
        <w:t xml:space="preserve">Specifically, you have noticed that </w:t>
      </w:r>
      <w:r>
        <w:rPr>
          <w:rFonts w:ascii="Times New Roman" w:hAnsi="Times New Roman" w:cs="Times New Roman"/>
        </w:rPr>
        <w:t>she</w:t>
      </w:r>
      <w:r w:rsidRPr="00E01957">
        <w:rPr>
          <w:rFonts w:ascii="Times New Roman" w:hAnsi="Times New Roman" w:cs="Times New Roman"/>
          <w:u w:val="single"/>
        </w:rPr>
        <w:t xml:space="preserve"> has been complaining</w:t>
      </w:r>
      <w:r w:rsidRPr="00E01957">
        <w:rPr>
          <w:rFonts w:ascii="Times New Roman" w:hAnsi="Times New Roman" w:cs="Times New Roman"/>
          <w:b/>
          <w:i/>
        </w:rPr>
        <w:t xml:space="preserve"> less </w:t>
      </w:r>
      <w:r w:rsidRPr="00E01957">
        <w:rPr>
          <w:rFonts w:ascii="Times New Roman" w:hAnsi="Times New Roman" w:cs="Times New Roman"/>
          <w:u w:val="single"/>
        </w:rPr>
        <w:t>about how much work goes into research for a marketing campaign</w:t>
      </w:r>
      <w:r w:rsidRPr="00E01957">
        <w:rPr>
          <w:rFonts w:ascii="Times New Roman" w:hAnsi="Times New Roman" w:cs="Times New Roman"/>
        </w:rPr>
        <w:t xml:space="preserve">. Additionally, </w:t>
      </w:r>
      <w:r w:rsidRPr="00E01957">
        <w:rPr>
          <w:rFonts w:ascii="Times New Roman" w:hAnsi="Times New Roman" w:cs="Times New Roman"/>
          <w:b/>
          <w:i/>
        </w:rPr>
        <w:t>last week</w:t>
      </w:r>
      <w:r w:rsidRPr="00E01957">
        <w:rPr>
          <w:rFonts w:ascii="Times New Roman" w:hAnsi="Times New Roman" w:cs="Times New Roman"/>
        </w:rPr>
        <w:t xml:space="preserve"> </w:t>
      </w:r>
      <w:r>
        <w:rPr>
          <w:rFonts w:ascii="Times New Roman" w:hAnsi="Times New Roman" w:cs="Times New Roman"/>
        </w:rPr>
        <w:t>Hannah</w:t>
      </w:r>
      <w:r w:rsidRPr="00E01957">
        <w:rPr>
          <w:rFonts w:ascii="Times New Roman" w:hAnsi="Times New Roman" w:cs="Times New Roman"/>
        </w:rPr>
        <w:t xml:space="preserve"> </w:t>
      </w:r>
      <w:r w:rsidRPr="00E01957">
        <w:rPr>
          <w:rFonts w:ascii="Times New Roman" w:hAnsi="Times New Roman" w:cs="Times New Roman"/>
          <w:u w:val="single"/>
        </w:rPr>
        <w:t>helped to resolve a conflict between two coworkers regarding differences in their ideas for an advertising campaign.</w:t>
      </w:r>
      <w:r w:rsidRPr="00E01957">
        <w:rPr>
          <w:rFonts w:ascii="Times New Roman" w:hAnsi="Times New Roman" w:cs="Times New Roman"/>
        </w:rPr>
        <w:t xml:space="preserve"> This </w:t>
      </w:r>
      <w:r w:rsidRPr="00E01957">
        <w:rPr>
          <w:rFonts w:ascii="Times New Roman" w:hAnsi="Times New Roman" w:cs="Times New Roman"/>
          <w:b/>
          <w:i/>
        </w:rPr>
        <w:t>was surprising</w:t>
      </w:r>
      <w:r w:rsidRPr="00E01957">
        <w:rPr>
          <w:rFonts w:ascii="Times New Roman" w:hAnsi="Times New Roman" w:cs="Times New Roman"/>
        </w:rPr>
        <w:t xml:space="preserve"> to you because </w:t>
      </w:r>
      <w:r>
        <w:rPr>
          <w:rFonts w:ascii="Times New Roman" w:hAnsi="Times New Roman" w:cs="Times New Roman"/>
        </w:rPr>
        <w:t>she</w:t>
      </w:r>
      <w:r w:rsidRPr="00E01957">
        <w:rPr>
          <w:rFonts w:ascii="Times New Roman" w:hAnsi="Times New Roman" w:cs="Times New Roman"/>
        </w:rPr>
        <w:t xml:space="preserve"> </w:t>
      </w:r>
      <w:r w:rsidRPr="00E01957">
        <w:rPr>
          <w:rFonts w:ascii="Times New Roman" w:hAnsi="Times New Roman" w:cs="Times New Roman"/>
          <w:b/>
          <w:i/>
        </w:rPr>
        <w:t xml:space="preserve">had never </w:t>
      </w:r>
      <w:r w:rsidRPr="00E01957">
        <w:rPr>
          <w:rFonts w:ascii="Times New Roman" w:hAnsi="Times New Roman" w:cs="Times New Roman"/>
          <w:u w:val="single"/>
        </w:rPr>
        <w:t>been willing to help resolve conflicts</w:t>
      </w:r>
      <w:r w:rsidRPr="00E01957">
        <w:rPr>
          <w:rFonts w:ascii="Times New Roman" w:hAnsi="Times New Roman" w:cs="Times New Roman"/>
          <w:b/>
        </w:rPr>
        <w:t xml:space="preserve"> </w:t>
      </w:r>
      <w:r w:rsidRPr="00E01957">
        <w:rPr>
          <w:rFonts w:ascii="Times New Roman" w:hAnsi="Times New Roman" w:cs="Times New Roman"/>
          <w:b/>
          <w:i/>
        </w:rPr>
        <w:t>before</w:t>
      </w:r>
      <w:r w:rsidRPr="00E01957">
        <w:rPr>
          <w:rFonts w:ascii="Times New Roman" w:hAnsi="Times New Roman" w:cs="Times New Roman"/>
        </w:rPr>
        <w:t xml:space="preserve">. On top of this, </w:t>
      </w:r>
      <w:r w:rsidRPr="00E01957">
        <w:rPr>
          <w:rFonts w:ascii="Times New Roman" w:hAnsi="Times New Roman" w:cs="Times New Roman"/>
          <w:u w:val="single"/>
        </w:rPr>
        <w:t xml:space="preserve">even though it meant </w:t>
      </w:r>
      <w:r>
        <w:rPr>
          <w:rFonts w:ascii="Times New Roman" w:hAnsi="Times New Roman" w:cs="Times New Roman"/>
          <w:u w:val="single"/>
        </w:rPr>
        <w:t>Hannah</w:t>
      </w:r>
      <w:r w:rsidRPr="00E01957">
        <w:rPr>
          <w:rFonts w:ascii="Times New Roman" w:hAnsi="Times New Roman" w:cs="Times New Roman"/>
          <w:u w:val="single"/>
        </w:rPr>
        <w:t xml:space="preserve"> would be at work late, </w:t>
      </w:r>
      <w:r w:rsidRPr="00E01957">
        <w:rPr>
          <w:rFonts w:ascii="Times New Roman" w:hAnsi="Times New Roman" w:cs="Times New Roman"/>
          <w:b/>
          <w:i/>
        </w:rPr>
        <w:t>today</w:t>
      </w:r>
      <w:r w:rsidRPr="00E01957">
        <w:rPr>
          <w:rFonts w:ascii="Times New Roman" w:hAnsi="Times New Roman" w:cs="Times New Roman"/>
          <w:u w:val="single"/>
        </w:rPr>
        <w:t xml:space="preserve"> </w:t>
      </w:r>
      <w:r>
        <w:rPr>
          <w:rFonts w:ascii="Times New Roman" w:hAnsi="Times New Roman" w:cs="Times New Roman"/>
          <w:u w:val="single"/>
        </w:rPr>
        <w:t>Hannah</w:t>
      </w:r>
      <w:r w:rsidRPr="00E01957">
        <w:rPr>
          <w:rFonts w:ascii="Times New Roman" w:hAnsi="Times New Roman" w:cs="Times New Roman"/>
          <w:u w:val="single"/>
        </w:rPr>
        <w:t xml:space="preserve"> agreed to reschedule a meeting in the conference room so that you could have the room for a client meeting in the morning.</w:t>
      </w:r>
      <w:r w:rsidRPr="00E01957">
        <w:rPr>
          <w:rFonts w:ascii="Times New Roman" w:hAnsi="Times New Roman" w:cs="Times New Roman"/>
        </w:rPr>
        <w:t xml:space="preserve"> </w:t>
      </w:r>
    </w:p>
    <w:p w14:paraId="1A7BDD48" w14:textId="77777777" w:rsidR="008F4E52" w:rsidRPr="00E01957" w:rsidRDefault="008F4E52" w:rsidP="008F4E52">
      <w:pPr>
        <w:spacing w:after="0" w:line="240" w:lineRule="auto"/>
        <w:jc w:val="center"/>
        <w:rPr>
          <w:rFonts w:ascii="Times New Roman" w:hAnsi="Times New Roman" w:cs="Times New Roman"/>
        </w:rPr>
      </w:pPr>
    </w:p>
    <w:p w14:paraId="1CE4C12A" w14:textId="77777777" w:rsidR="008F4E52" w:rsidRDefault="008F4E52" w:rsidP="008F4E52">
      <w:pPr>
        <w:spacing w:after="0" w:line="240" w:lineRule="auto"/>
        <w:rPr>
          <w:rFonts w:ascii="Times New Roman" w:hAnsi="Times New Roman" w:cs="Times New Roman"/>
          <w:u w:val="single"/>
        </w:rPr>
      </w:pPr>
      <w:r w:rsidRPr="00E01957">
        <w:rPr>
          <w:rFonts w:ascii="Times New Roman" w:hAnsi="Times New Roman" w:cs="Times New Roman"/>
        </w:rPr>
        <w:t xml:space="preserve">Condition 5: </w:t>
      </w:r>
      <w:r w:rsidRPr="00E01957">
        <w:rPr>
          <w:rFonts w:ascii="Times New Roman" w:hAnsi="Times New Roman" w:cs="Times New Roman"/>
          <w:b/>
          <w:i/>
        </w:rPr>
        <w:t>Decrease</w:t>
      </w:r>
      <w:r w:rsidRPr="00E01957">
        <w:rPr>
          <w:rFonts w:ascii="Times New Roman" w:hAnsi="Times New Roman" w:cs="Times New Roman"/>
        </w:rPr>
        <w:t xml:space="preserve"> in </w:t>
      </w:r>
      <w:r w:rsidRPr="00E01957">
        <w:rPr>
          <w:rFonts w:ascii="Times New Roman" w:hAnsi="Times New Roman" w:cs="Times New Roman"/>
          <w:u w:val="single"/>
        </w:rPr>
        <w:t>Protective OCBI</w:t>
      </w:r>
    </w:p>
    <w:p w14:paraId="0ED32FF8" w14:textId="77777777" w:rsidR="008F4E52" w:rsidRPr="00E01957" w:rsidRDefault="008F4E52" w:rsidP="008F4E52">
      <w:pPr>
        <w:spacing w:after="0" w:line="240" w:lineRule="auto"/>
        <w:rPr>
          <w:rFonts w:ascii="Times New Roman" w:hAnsi="Times New Roman" w:cs="Times New Roman"/>
          <w:u w:val="single"/>
        </w:rPr>
      </w:pPr>
    </w:p>
    <w:p w14:paraId="56E3EA0D"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0096CDF7" w14:textId="77777777" w:rsidR="008F4E52" w:rsidRPr="00E01957"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34683D05" w14:textId="77777777" w:rsidR="008F4E52" w:rsidRPr="00E01957"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E01957">
        <w:rPr>
          <w:rFonts w:ascii="Times New Roman" w:hAnsi="Times New Roman" w:cs="Times New Roman"/>
          <w:b/>
          <w:i/>
        </w:rPr>
        <w:t>Recently</w:t>
      </w:r>
      <w:r w:rsidRPr="00E01957">
        <w:rPr>
          <w:rFonts w:ascii="Times New Roman" w:hAnsi="Times New Roman" w:cs="Times New Roman"/>
          <w:b/>
        </w:rPr>
        <w:t>,</w:t>
      </w:r>
      <w:r w:rsidRPr="00E01957">
        <w:rPr>
          <w:rFonts w:ascii="Times New Roman" w:hAnsi="Times New Roman" w:cs="Times New Roman"/>
        </w:rPr>
        <w:t xml:space="preserve"> </w:t>
      </w:r>
      <w:r>
        <w:rPr>
          <w:rFonts w:ascii="Times New Roman" w:hAnsi="Times New Roman" w:cs="Times New Roman"/>
        </w:rPr>
        <w:t>Hannah</w:t>
      </w:r>
      <w:r w:rsidRPr="00E01957">
        <w:rPr>
          <w:rFonts w:ascii="Times New Roman" w:hAnsi="Times New Roman" w:cs="Times New Roman"/>
        </w:rPr>
        <w:t xml:space="preserve"> </w:t>
      </w:r>
      <w:r w:rsidRPr="00E01957">
        <w:rPr>
          <w:rFonts w:ascii="Times New Roman" w:hAnsi="Times New Roman" w:cs="Times New Roman"/>
          <w:b/>
          <w:i/>
        </w:rPr>
        <w:t>has been less helpful around the office than usual</w:t>
      </w:r>
      <w:r w:rsidRPr="00E01957">
        <w:rPr>
          <w:rFonts w:ascii="Times New Roman" w:hAnsi="Times New Roman" w:cs="Times New Roman"/>
        </w:rPr>
        <w:t>.</w:t>
      </w:r>
      <w:r w:rsidRPr="00E01957">
        <w:rPr>
          <w:rFonts w:ascii="Times New Roman" w:hAnsi="Times New Roman" w:cs="Times New Roman"/>
          <w:b/>
        </w:rPr>
        <w:t xml:space="preserve"> </w:t>
      </w:r>
      <w:r w:rsidRPr="00E01957">
        <w:rPr>
          <w:rFonts w:ascii="Times New Roman" w:hAnsi="Times New Roman" w:cs="Times New Roman"/>
        </w:rPr>
        <w:t xml:space="preserve">Specifically, you have noticed that </w:t>
      </w:r>
      <w:r>
        <w:rPr>
          <w:rFonts w:ascii="Times New Roman" w:hAnsi="Times New Roman" w:cs="Times New Roman"/>
        </w:rPr>
        <w:t>she</w:t>
      </w:r>
      <w:r w:rsidRPr="00E01957">
        <w:rPr>
          <w:rFonts w:ascii="Times New Roman" w:hAnsi="Times New Roman" w:cs="Times New Roman"/>
          <w:u w:val="single"/>
        </w:rPr>
        <w:t xml:space="preserve"> has been complaining</w:t>
      </w:r>
      <w:r w:rsidRPr="00E01957">
        <w:rPr>
          <w:rFonts w:ascii="Times New Roman" w:hAnsi="Times New Roman" w:cs="Times New Roman"/>
          <w:b/>
          <w:i/>
        </w:rPr>
        <w:t xml:space="preserve"> more </w:t>
      </w:r>
      <w:r w:rsidRPr="00E01957">
        <w:rPr>
          <w:rFonts w:ascii="Times New Roman" w:hAnsi="Times New Roman" w:cs="Times New Roman"/>
          <w:u w:val="single"/>
        </w:rPr>
        <w:t>about how much work goes into research for a marketing campaign</w:t>
      </w:r>
      <w:r w:rsidRPr="00E01957">
        <w:rPr>
          <w:rFonts w:ascii="Times New Roman" w:hAnsi="Times New Roman" w:cs="Times New Roman"/>
        </w:rPr>
        <w:t xml:space="preserve">. Additionally, </w:t>
      </w:r>
      <w:r w:rsidRPr="00E01957">
        <w:rPr>
          <w:rFonts w:ascii="Times New Roman" w:hAnsi="Times New Roman" w:cs="Times New Roman"/>
          <w:b/>
          <w:i/>
        </w:rPr>
        <w:t>last week</w:t>
      </w:r>
      <w:r w:rsidRPr="00E01957">
        <w:rPr>
          <w:rFonts w:ascii="Times New Roman" w:hAnsi="Times New Roman" w:cs="Times New Roman"/>
        </w:rPr>
        <w:t xml:space="preserve"> </w:t>
      </w:r>
      <w:r>
        <w:rPr>
          <w:rFonts w:ascii="Times New Roman" w:hAnsi="Times New Roman" w:cs="Times New Roman"/>
        </w:rPr>
        <w:t>Hannah</w:t>
      </w:r>
      <w:r w:rsidRPr="00E01957">
        <w:rPr>
          <w:rFonts w:ascii="Times New Roman" w:hAnsi="Times New Roman" w:cs="Times New Roman"/>
        </w:rPr>
        <w:t xml:space="preserve"> </w:t>
      </w:r>
      <w:r w:rsidRPr="00E01957">
        <w:rPr>
          <w:rFonts w:ascii="Times New Roman" w:hAnsi="Times New Roman" w:cs="Times New Roman"/>
          <w:u w:val="single"/>
        </w:rPr>
        <w:t>left a meeting room</w:t>
      </w:r>
      <w:r w:rsidRPr="00E01957">
        <w:rPr>
          <w:rFonts w:ascii="Times New Roman" w:hAnsi="Times New Roman" w:cs="Times New Roman"/>
          <w:b/>
          <w:i/>
        </w:rPr>
        <w:t xml:space="preserve"> instead</w:t>
      </w:r>
      <w:r w:rsidRPr="00E01957">
        <w:rPr>
          <w:rFonts w:ascii="Times New Roman" w:hAnsi="Times New Roman" w:cs="Times New Roman"/>
        </w:rPr>
        <w:t xml:space="preserve"> of </w:t>
      </w:r>
      <w:r w:rsidRPr="00E01957">
        <w:rPr>
          <w:rFonts w:ascii="Times New Roman" w:hAnsi="Times New Roman" w:cs="Times New Roman"/>
          <w:u w:val="single"/>
        </w:rPr>
        <w:t>helping resolve a conflict between two coworkers regarding differences in their ideas for an advertising campaign.</w:t>
      </w:r>
      <w:r w:rsidRPr="00E01957">
        <w:rPr>
          <w:rFonts w:ascii="Times New Roman" w:hAnsi="Times New Roman" w:cs="Times New Roman"/>
        </w:rPr>
        <w:t xml:space="preserve"> This </w:t>
      </w:r>
      <w:r w:rsidRPr="00E01957">
        <w:rPr>
          <w:rFonts w:ascii="Times New Roman" w:hAnsi="Times New Roman" w:cs="Times New Roman"/>
          <w:b/>
          <w:i/>
        </w:rPr>
        <w:t>was surprising</w:t>
      </w:r>
      <w:r w:rsidRPr="00E01957">
        <w:rPr>
          <w:rFonts w:ascii="Times New Roman" w:hAnsi="Times New Roman" w:cs="Times New Roman"/>
        </w:rPr>
        <w:t xml:space="preserve"> to you because </w:t>
      </w:r>
      <w:r>
        <w:rPr>
          <w:rFonts w:ascii="Times New Roman" w:hAnsi="Times New Roman" w:cs="Times New Roman"/>
        </w:rPr>
        <w:t>she</w:t>
      </w:r>
      <w:r w:rsidRPr="00E01957">
        <w:rPr>
          <w:rFonts w:ascii="Times New Roman" w:hAnsi="Times New Roman" w:cs="Times New Roman"/>
        </w:rPr>
        <w:t xml:space="preserve"> </w:t>
      </w:r>
      <w:r w:rsidRPr="00E01957">
        <w:rPr>
          <w:rFonts w:ascii="Times New Roman" w:hAnsi="Times New Roman" w:cs="Times New Roman"/>
          <w:b/>
          <w:i/>
        </w:rPr>
        <w:t xml:space="preserve">had </w:t>
      </w:r>
      <w:r w:rsidRPr="00E01957">
        <w:rPr>
          <w:rFonts w:ascii="Times New Roman" w:hAnsi="Times New Roman" w:cs="Times New Roman"/>
          <w:u w:val="single"/>
        </w:rPr>
        <w:t>been willing to help resolve conflicts</w:t>
      </w:r>
      <w:r w:rsidRPr="00E01957">
        <w:rPr>
          <w:rFonts w:ascii="Times New Roman" w:hAnsi="Times New Roman" w:cs="Times New Roman"/>
          <w:b/>
        </w:rPr>
        <w:t xml:space="preserve"> </w:t>
      </w:r>
      <w:r w:rsidRPr="00E01957">
        <w:rPr>
          <w:rFonts w:ascii="Times New Roman" w:hAnsi="Times New Roman" w:cs="Times New Roman"/>
          <w:b/>
          <w:i/>
        </w:rPr>
        <w:t>before</w:t>
      </w:r>
      <w:r w:rsidRPr="00E01957">
        <w:rPr>
          <w:rFonts w:ascii="Times New Roman" w:hAnsi="Times New Roman" w:cs="Times New Roman"/>
        </w:rPr>
        <w:t xml:space="preserve">. On top of this, </w:t>
      </w:r>
      <w:r w:rsidRPr="00E01957">
        <w:rPr>
          <w:rFonts w:ascii="Times New Roman" w:hAnsi="Times New Roman" w:cs="Times New Roman"/>
          <w:u w:val="single"/>
        </w:rPr>
        <w:t xml:space="preserve">since it meant </w:t>
      </w:r>
      <w:r>
        <w:rPr>
          <w:rFonts w:ascii="Times New Roman" w:hAnsi="Times New Roman" w:cs="Times New Roman"/>
          <w:u w:val="single"/>
        </w:rPr>
        <w:t>Hannah</w:t>
      </w:r>
      <w:r w:rsidRPr="00E01957">
        <w:rPr>
          <w:rFonts w:ascii="Times New Roman" w:hAnsi="Times New Roman" w:cs="Times New Roman"/>
          <w:u w:val="single"/>
        </w:rPr>
        <w:t xml:space="preserve"> would be at work late, </w:t>
      </w:r>
      <w:r w:rsidRPr="00E01957">
        <w:rPr>
          <w:rFonts w:ascii="Times New Roman" w:hAnsi="Times New Roman" w:cs="Times New Roman"/>
          <w:b/>
          <w:i/>
        </w:rPr>
        <w:t>today</w:t>
      </w:r>
      <w:r w:rsidRPr="00E01957">
        <w:rPr>
          <w:rFonts w:ascii="Times New Roman" w:hAnsi="Times New Roman" w:cs="Times New Roman"/>
          <w:u w:val="single"/>
        </w:rPr>
        <w:t xml:space="preserve"> </w:t>
      </w:r>
      <w:r>
        <w:rPr>
          <w:rFonts w:ascii="Times New Roman" w:hAnsi="Times New Roman" w:cs="Times New Roman"/>
          <w:u w:val="single"/>
        </w:rPr>
        <w:t>Hannah</w:t>
      </w:r>
      <w:r w:rsidRPr="00E01957">
        <w:rPr>
          <w:rFonts w:ascii="Times New Roman" w:hAnsi="Times New Roman" w:cs="Times New Roman"/>
          <w:u w:val="single"/>
        </w:rPr>
        <w:t xml:space="preserve"> refused to reschedule a meeting in the conference room so that you could have the room for a client meeting in the morning.</w:t>
      </w:r>
      <w:r w:rsidRPr="00E01957">
        <w:rPr>
          <w:rFonts w:ascii="Times New Roman" w:hAnsi="Times New Roman" w:cs="Times New Roman"/>
        </w:rPr>
        <w:t xml:space="preserve"> </w:t>
      </w:r>
    </w:p>
    <w:p w14:paraId="1DF9BCD1" w14:textId="77777777" w:rsidR="008F4E52" w:rsidRDefault="008F4E52" w:rsidP="008F4E52">
      <w:pPr>
        <w:spacing w:after="0" w:line="240" w:lineRule="auto"/>
        <w:rPr>
          <w:rFonts w:ascii="Times New Roman" w:hAnsi="Times New Roman" w:cs="Times New Roman"/>
        </w:rPr>
      </w:pPr>
    </w:p>
    <w:p w14:paraId="2F416375" w14:textId="77777777" w:rsidR="008F4E52" w:rsidRDefault="008F4E52" w:rsidP="008F4E52">
      <w:pPr>
        <w:spacing w:after="0" w:line="240" w:lineRule="auto"/>
        <w:rPr>
          <w:rFonts w:ascii="Times New Roman" w:hAnsi="Times New Roman" w:cs="Times New Roman"/>
          <w:u w:val="single"/>
        </w:rPr>
      </w:pPr>
      <w:r w:rsidRPr="00E01957">
        <w:rPr>
          <w:rFonts w:ascii="Times New Roman" w:hAnsi="Times New Roman" w:cs="Times New Roman"/>
        </w:rPr>
        <w:t xml:space="preserve">Condition 6: </w:t>
      </w:r>
      <w:r w:rsidRPr="00E01957">
        <w:rPr>
          <w:rFonts w:ascii="Times New Roman" w:hAnsi="Times New Roman" w:cs="Times New Roman"/>
          <w:b/>
          <w:i/>
        </w:rPr>
        <w:t>No Change</w:t>
      </w:r>
      <w:r w:rsidRPr="00E01957">
        <w:rPr>
          <w:rFonts w:ascii="Times New Roman" w:hAnsi="Times New Roman" w:cs="Times New Roman"/>
          <w:i/>
        </w:rPr>
        <w:t xml:space="preserve"> </w:t>
      </w:r>
      <w:r w:rsidRPr="00E01957">
        <w:rPr>
          <w:rFonts w:ascii="Times New Roman" w:hAnsi="Times New Roman" w:cs="Times New Roman"/>
        </w:rPr>
        <w:t xml:space="preserve">in </w:t>
      </w:r>
      <w:r w:rsidRPr="00E01957">
        <w:rPr>
          <w:rFonts w:ascii="Times New Roman" w:hAnsi="Times New Roman" w:cs="Times New Roman"/>
          <w:u w:val="single"/>
        </w:rPr>
        <w:t>Protective OCBI</w:t>
      </w:r>
    </w:p>
    <w:p w14:paraId="7A915747" w14:textId="77777777" w:rsidR="008F4E52" w:rsidRPr="00E01957" w:rsidRDefault="008F4E52" w:rsidP="008F4E52">
      <w:pPr>
        <w:spacing w:after="0" w:line="240" w:lineRule="auto"/>
        <w:rPr>
          <w:rFonts w:ascii="Times New Roman" w:hAnsi="Times New Roman" w:cs="Times New Roman"/>
          <w:u w:val="single"/>
        </w:rPr>
      </w:pPr>
    </w:p>
    <w:p w14:paraId="34CE4A33"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69014B16" w14:textId="77777777" w:rsidR="008F4E52" w:rsidRPr="00E01957"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71AA6C8C" w14:textId="77777777" w:rsidR="008F4E52" w:rsidRPr="004D0C72"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1"/>
          <w:szCs w:val="21"/>
        </w:rPr>
      </w:pPr>
      <w:r>
        <w:rPr>
          <w:rFonts w:ascii="Times New Roman" w:hAnsi="Times New Roman" w:cs="Times New Roman"/>
        </w:rPr>
        <w:t>Hannah</w:t>
      </w:r>
      <w:r w:rsidRPr="00E01957">
        <w:rPr>
          <w:rFonts w:ascii="Times New Roman" w:hAnsi="Times New Roman" w:cs="Times New Roman"/>
        </w:rPr>
        <w:t xml:space="preserve"> </w:t>
      </w:r>
      <w:r w:rsidRPr="00E01957">
        <w:rPr>
          <w:rFonts w:ascii="Times New Roman" w:hAnsi="Times New Roman" w:cs="Times New Roman"/>
          <w:b/>
          <w:i/>
        </w:rPr>
        <w:t>is reasonably helpful around the office</w:t>
      </w:r>
      <w:r w:rsidRPr="00E01957">
        <w:rPr>
          <w:rFonts w:ascii="Times New Roman" w:hAnsi="Times New Roman" w:cs="Times New Roman"/>
        </w:rPr>
        <w:t>.</w:t>
      </w:r>
      <w:r w:rsidRPr="00E01957">
        <w:rPr>
          <w:rFonts w:ascii="Times New Roman" w:hAnsi="Times New Roman" w:cs="Times New Roman"/>
          <w:b/>
        </w:rPr>
        <w:t xml:space="preserve"> </w:t>
      </w:r>
      <w:r w:rsidRPr="00E01957">
        <w:rPr>
          <w:rFonts w:ascii="Times New Roman" w:hAnsi="Times New Roman" w:cs="Times New Roman"/>
        </w:rPr>
        <w:t xml:space="preserve">For example, you have noticed that </w:t>
      </w:r>
      <w:r>
        <w:rPr>
          <w:rFonts w:ascii="Times New Roman" w:hAnsi="Times New Roman" w:cs="Times New Roman"/>
        </w:rPr>
        <w:t>she</w:t>
      </w:r>
      <w:r w:rsidRPr="00E01957">
        <w:rPr>
          <w:rFonts w:ascii="Times New Roman" w:hAnsi="Times New Roman" w:cs="Times New Roman"/>
          <w:b/>
          <w:i/>
        </w:rPr>
        <w:t xml:space="preserve"> only occasionally </w:t>
      </w:r>
      <w:r w:rsidRPr="00E01957">
        <w:rPr>
          <w:rFonts w:ascii="Times New Roman" w:hAnsi="Times New Roman" w:cs="Times New Roman"/>
          <w:u w:val="single"/>
        </w:rPr>
        <w:t>complains about how much work goes into research for a marketing campaign</w:t>
      </w:r>
      <w:r w:rsidRPr="00E01957">
        <w:rPr>
          <w:rFonts w:ascii="Times New Roman" w:hAnsi="Times New Roman" w:cs="Times New Roman"/>
        </w:rPr>
        <w:t xml:space="preserve">. Additionally, </w:t>
      </w:r>
      <w:r w:rsidRPr="00E01957">
        <w:rPr>
          <w:rFonts w:ascii="Times New Roman" w:hAnsi="Times New Roman" w:cs="Times New Roman"/>
          <w:b/>
          <w:i/>
        </w:rPr>
        <w:t>last week</w:t>
      </w:r>
      <w:r w:rsidRPr="00E01957">
        <w:rPr>
          <w:rFonts w:ascii="Times New Roman" w:hAnsi="Times New Roman" w:cs="Times New Roman"/>
        </w:rPr>
        <w:t xml:space="preserve"> </w:t>
      </w:r>
      <w:r>
        <w:rPr>
          <w:rFonts w:ascii="Times New Roman" w:hAnsi="Times New Roman" w:cs="Times New Roman"/>
        </w:rPr>
        <w:t>Hannah</w:t>
      </w:r>
      <w:r w:rsidRPr="00E01957">
        <w:rPr>
          <w:rFonts w:ascii="Times New Roman" w:hAnsi="Times New Roman" w:cs="Times New Roman"/>
        </w:rPr>
        <w:t xml:space="preserve"> </w:t>
      </w:r>
      <w:r w:rsidRPr="00E01957">
        <w:rPr>
          <w:rFonts w:ascii="Times New Roman" w:hAnsi="Times New Roman" w:cs="Times New Roman"/>
          <w:u w:val="single"/>
        </w:rPr>
        <w:t>listened to the concerns of two coworkers who had a conflict regarding their ideas for an advertising campaign.</w:t>
      </w:r>
      <w:r w:rsidRPr="00E01957">
        <w:rPr>
          <w:rFonts w:ascii="Times New Roman" w:hAnsi="Times New Roman" w:cs="Times New Roman"/>
        </w:rPr>
        <w:t xml:space="preserve"> This </w:t>
      </w:r>
      <w:r w:rsidRPr="00E01957">
        <w:rPr>
          <w:rFonts w:ascii="Times New Roman" w:hAnsi="Times New Roman" w:cs="Times New Roman"/>
          <w:b/>
          <w:i/>
        </w:rPr>
        <w:t>was normal</w:t>
      </w:r>
      <w:r w:rsidRPr="00E01957">
        <w:rPr>
          <w:rFonts w:ascii="Times New Roman" w:hAnsi="Times New Roman" w:cs="Times New Roman"/>
        </w:rPr>
        <w:t xml:space="preserve"> to you because </w:t>
      </w:r>
      <w:r>
        <w:rPr>
          <w:rFonts w:ascii="Times New Roman" w:hAnsi="Times New Roman" w:cs="Times New Roman"/>
        </w:rPr>
        <w:t>she</w:t>
      </w:r>
      <w:r w:rsidRPr="00E01957">
        <w:rPr>
          <w:rFonts w:ascii="Times New Roman" w:hAnsi="Times New Roman" w:cs="Times New Roman"/>
        </w:rPr>
        <w:t xml:space="preserve"> </w:t>
      </w:r>
      <w:r w:rsidRPr="00E01957">
        <w:rPr>
          <w:rFonts w:ascii="Times New Roman" w:hAnsi="Times New Roman" w:cs="Times New Roman"/>
          <w:b/>
          <w:i/>
        </w:rPr>
        <w:t xml:space="preserve">had </w:t>
      </w:r>
      <w:r w:rsidRPr="00E01957">
        <w:rPr>
          <w:rFonts w:ascii="Times New Roman" w:hAnsi="Times New Roman" w:cs="Times New Roman"/>
          <w:u w:val="single"/>
        </w:rPr>
        <w:t>been willing to listen to coworkers’ perspectives</w:t>
      </w:r>
      <w:r w:rsidRPr="00E01957">
        <w:rPr>
          <w:rFonts w:ascii="Times New Roman" w:hAnsi="Times New Roman" w:cs="Times New Roman"/>
          <w:b/>
        </w:rPr>
        <w:t xml:space="preserve"> </w:t>
      </w:r>
      <w:r w:rsidRPr="00E01957">
        <w:rPr>
          <w:rFonts w:ascii="Times New Roman" w:hAnsi="Times New Roman" w:cs="Times New Roman"/>
          <w:b/>
          <w:i/>
        </w:rPr>
        <w:t>before</w:t>
      </w:r>
      <w:r w:rsidRPr="00E01957">
        <w:rPr>
          <w:rFonts w:ascii="Times New Roman" w:hAnsi="Times New Roman" w:cs="Times New Roman"/>
        </w:rPr>
        <w:t xml:space="preserve">. On top of this, </w:t>
      </w:r>
      <w:proofErr w:type="gramStart"/>
      <w:r w:rsidRPr="00E01957">
        <w:rPr>
          <w:rFonts w:ascii="Times New Roman" w:hAnsi="Times New Roman" w:cs="Times New Roman"/>
          <w:b/>
          <w:i/>
        </w:rPr>
        <w:t>every once in a while</w:t>
      </w:r>
      <w:proofErr w:type="gramEnd"/>
      <w:r w:rsidRPr="00E01957">
        <w:rPr>
          <w:rFonts w:ascii="Times New Roman" w:hAnsi="Times New Roman" w:cs="Times New Roman"/>
          <w:b/>
          <w:i/>
        </w:rPr>
        <w:t>,</w:t>
      </w:r>
      <w:r w:rsidRPr="00E01957">
        <w:rPr>
          <w:rFonts w:ascii="Times New Roman" w:hAnsi="Times New Roman" w:cs="Times New Roman"/>
        </w:rPr>
        <w:t xml:space="preserve"> </w:t>
      </w:r>
      <w:r>
        <w:rPr>
          <w:rFonts w:ascii="Times New Roman" w:hAnsi="Times New Roman" w:cs="Times New Roman"/>
        </w:rPr>
        <w:t>Hannah</w:t>
      </w:r>
      <w:r w:rsidRPr="00E01957">
        <w:rPr>
          <w:rFonts w:ascii="Times New Roman" w:hAnsi="Times New Roman" w:cs="Times New Roman"/>
        </w:rPr>
        <w:t xml:space="preserve"> will </w:t>
      </w:r>
      <w:r w:rsidRPr="00E01957">
        <w:rPr>
          <w:rFonts w:ascii="Times New Roman" w:hAnsi="Times New Roman" w:cs="Times New Roman"/>
          <w:u w:val="single"/>
        </w:rPr>
        <w:t xml:space="preserve">agree to reschedule a meeting in the conference room so that you can have a client meeting in the morning, even if it means </w:t>
      </w:r>
      <w:r>
        <w:rPr>
          <w:rFonts w:ascii="Times New Roman" w:hAnsi="Times New Roman" w:cs="Times New Roman"/>
          <w:u w:val="single"/>
        </w:rPr>
        <w:t>Hannah</w:t>
      </w:r>
      <w:r w:rsidRPr="00E01957">
        <w:rPr>
          <w:rFonts w:ascii="Times New Roman" w:hAnsi="Times New Roman" w:cs="Times New Roman"/>
          <w:u w:val="single"/>
        </w:rPr>
        <w:t xml:space="preserve"> has to stay late</w:t>
      </w:r>
      <w:r w:rsidRPr="00E01957">
        <w:rPr>
          <w:rFonts w:ascii="Times New Roman" w:hAnsi="Times New Roman" w:cs="Times New Roman"/>
        </w:rPr>
        <w:t xml:space="preserve">. </w:t>
      </w:r>
    </w:p>
    <w:p w14:paraId="1E933E31" w14:textId="77777777" w:rsidR="008F4E52" w:rsidRDefault="008F4E52">
      <w:pPr>
        <w:rPr>
          <w:rFonts w:ascii="Times New Roman" w:hAnsi="Times New Roman" w:cs="Times New Roman"/>
        </w:rPr>
      </w:pPr>
      <w:bookmarkStart w:id="39" w:name="_Hlk16235924"/>
      <w:r>
        <w:rPr>
          <w:rFonts w:ascii="Times New Roman" w:hAnsi="Times New Roman" w:cs="Times New Roman"/>
        </w:rPr>
        <w:br w:type="page"/>
      </w:r>
    </w:p>
    <w:p w14:paraId="234E93ED" w14:textId="3DFBB4A2" w:rsidR="008F4E52" w:rsidRPr="00B436BC" w:rsidRDefault="008F4E52" w:rsidP="008F4E52">
      <w:pPr>
        <w:pStyle w:val="Heading1"/>
      </w:pPr>
      <w:bookmarkStart w:id="40" w:name="_Toc44947238"/>
      <w:r w:rsidRPr="00B436BC">
        <w:lastRenderedPageBreak/>
        <w:t xml:space="preserve">Appendix </w:t>
      </w:r>
      <w:r>
        <w:t>D</w:t>
      </w:r>
      <w:r w:rsidRPr="00B436BC">
        <w:t>: Manipulation of Promotive OCBO</w:t>
      </w:r>
      <w:bookmarkEnd w:id="40"/>
    </w:p>
    <w:p w14:paraId="188DC085" w14:textId="77777777" w:rsidR="008F4E52" w:rsidRPr="00B436BC" w:rsidRDefault="008F4E52" w:rsidP="008F4E52">
      <w:pPr>
        <w:spacing w:after="0" w:line="240" w:lineRule="auto"/>
        <w:rPr>
          <w:rFonts w:ascii="Times New Roman" w:hAnsi="Times New Roman" w:cs="Times New Roman"/>
        </w:rPr>
      </w:pPr>
      <w:r w:rsidRPr="00B436BC">
        <w:rPr>
          <w:rFonts w:ascii="Times New Roman" w:hAnsi="Times New Roman" w:cs="Times New Roman"/>
        </w:rPr>
        <w:t>*</w:t>
      </w:r>
      <w:r w:rsidRPr="00B436BC">
        <w:rPr>
          <w:rFonts w:ascii="Times New Roman" w:hAnsi="Times New Roman" w:cs="Times New Roman"/>
          <w:i/>
        </w:rPr>
        <w:t>Note.</w:t>
      </w:r>
      <w:r w:rsidRPr="00B436BC">
        <w:rPr>
          <w:rFonts w:ascii="Times New Roman" w:hAnsi="Times New Roman" w:cs="Times New Roman"/>
        </w:rPr>
        <w:t xml:space="preserve"> Directions from Appendix </w:t>
      </w:r>
      <w:r>
        <w:rPr>
          <w:rFonts w:ascii="Times New Roman" w:hAnsi="Times New Roman" w:cs="Times New Roman"/>
        </w:rPr>
        <w:t xml:space="preserve">C </w:t>
      </w:r>
      <w:r w:rsidRPr="00B436BC">
        <w:rPr>
          <w:rFonts w:ascii="Times New Roman" w:hAnsi="Times New Roman" w:cs="Times New Roman"/>
        </w:rPr>
        <w:t xml:space="preserve">to be inserted here. </w:t>
      </w:r>
      <w:r>
        <w:rPr>
          <w:rFonts w:ascii="Times New Roman" w:hAnsi="Times New Roman" w:cs="Times New Roman"/>
        </w:rPr>
        <w:t xml:space="preserve">The </w:t>
      </w:r>
      <w:r w:rsidRPr="0097613B">
        <w:rPr>
          <w:rFonts w:ascii="Times New Roman" w:hAnsi="Times New Roman" w:cs="Times New Roman"/>
          <w:i/>
        </w:rPr>
        <w:t>no change</w:t>
      </w:r>
      <w:r>
        <w:rPr>
          <w:rFonts w:ascii="Times New Roman" w:hAnsi="Times New Roman" w:cs="Times New Roman"/>
        </w:rPr>
        <w:t xml:space="preserve"> condition has been written to reflect a low - modest level of OCB performance that does not change over time.</w:t>
      </w:r>
    </w:p>
    <w:bookmarkEnd w:id="39"/>
    <w:p w14:paraId="111F647E" w14:textId="77777777" w:rsidR="008F4E52" w:rsidRPr="00B436BC" w:rsidRDefault="008F4E52" w:rsidP="008F4E52">
      <w:pPr>
        <w:spacing w:after="0" w:line="240" w:lineRule="auto"/>
        <w:rPr>
          <w:rFonts w:ascii="Times New Roman" w:hAnsi="Times New Roman" w:cs="Times New Roman"/>
        </w:rPr>
      </w:pPr>
    </w:p>
    <w:p w14:paraId="7C5EF5C2"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7: </w:t>
      </w:r>
      <w:r w:rsidRPr="00B436BC">
        <w:rPr>
          <w:rFonts w:ascii="Times New Roman" w:hAnsi="Times New Roman" w:cs="Times New Roman"/>
          <w:b/>
          <w:i/>
        </w:rPr>
        <w:t>Increase</w:t>
      </w:r>
      <w:r w:rsidRPr="00B436BC">
        <w:rPr>
          <w:rFonts w:ascii="Times New Roman" w:hAnsi="Times New Roman" w:cs="Times New Roman"/>
        </w:rPr>
        <w:t xml:space="preserve"> in </w:t>
      </w:r>
      <w:r w:rsidRPr="00B436BC">
        <w:rPr>
          <w:rFonts w:ascii="Times New Roman" w:hAnsi="Times New Roman" w:cs="Times New Roman"/>
          <w:u w:val="single"/>
        </w:rPr>
        <w:t>Promotive OCBO</w:t>
      </w:r>
    </w:p>
    <w:p w14:paraId="62071853" w14:textId="77777777" w:rsidR="008F4E52" w:rsidRPr="00B436BC" w:rsidRDefault="008F4E52" w:rsidP="008F4E52">
      <w:pPr>
        <w:spacing w:after="0" w:line="240" w:lineRule="auto"/>
        <w:rPr>
          <w:rFonts w:ascii="Times New Roman" w:hAnsi="Times New Roman" w:cs="Times New Roman"/>
          <w:u w:val="single"/>
        </w:rPr>
      </w:pPr>
    </w:p>
    <w:p w14:paraId="453D03F1"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50CCFB95"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62DC6475"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436BC">
        <w:rPr>
          <w:rFonts w:ascii="Times New Roman" w:hAnsi="Times New Roman" w:cs="Times New Roman"/>
          <w:b/>
          <w:i/>
        </w:rPr>
        <w:t>Recently</w:t>
      </w:r>
      <w:r w:rsidRPr="00B436BC">
        <w:rPr>
          <w:rFonts w:ascii="Times New Roman" w:hAnsi="Times New Roman" w:cs="Times New Roman"/>
          <w:b/>
        </w:rPr>
        <w:t>,</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has been more helpful around the office than usual</w:t>
      </w:r>
      <w:r w:rsidRPr="00B436BC">
        <w:rPr>
          <w:rFonts w:ascii="Times New Roman" w:hAnsi="Times New Roman" w:cs="Times New Roman"/>
        </w:rPr>
        <w:t>.</w:t>
      </w:r>
      <w:r w:rsidRPr="00B436BC">
        <w:rPr>
          <w:rFonts w:ascii="Times New Roman" w:hAnsi="Times New Roman" w:cs="Times New Roman"/>
          <w:b/>
        </w:rPr>
        <w:t xml:space="preserve"> </w:t>
      </w:r>
      <w:r w:rsidRPr="00B436BC">
        <w:rPr>
          <w:rFonts w:ascii="Times New Roman" w:hAnsi="Times New Roman" w:cs="Times New Roman"/>
        </w:rPr>
        <w:t xml:space="preserve">Specifically,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has been</w:t>
      </w:r>
      <w:r w:rsidRPr="00B436BC">
        <w:rPr>
          <w:rFonts w:ascii="Times New Roman" w:hAnsi="Times New Roman" w:cs="Times New Roman"/>
          <w:i/>
        </w:rPr>
        <w:t xml:space="preserve"> </w:t>
      </w:r>
      <w:r w:rsidRPr="00B436BC">
        <w:rPr>
          <w:rFonts w:ascii="Times New Roman" w:hAnsi="Times New Roman" w:cs="Times New Roman"/>
          <w:b/>
          <w:i/>
        </w:rPr>
        <w:t>more</w:t>
      </w:r>
      <w:r w:rsidRPr="00B436BC">
        <w:rPr>
          <w:rFonts w:ascii="Times New Roman" w:hAnsi="Times New Roman" w:cs="Times New Roman"/>
        </w:rPr>
        <w:t xml:space="preserve"> </w:t>
      </w:r>
      <w:r w:rsidRPr="00B436BC">
        <w:rPr>
          <w:rFonts w:ascii="Times New Roman" w:hAnsi="Times New Roman" w:cs="Times New Roman"/>
          <w:u w:val="single"/>
        </w:rPr>
        <w:t>willing to provide helpful suggestions during brainstorming sessions for new advertising campaigns</w:t>
      </w:r>
      <w:r w:rsidRPr="00B436BC">
        <w:rPr>
          <w:rFonts w:ascii="Times New Roman" w:hAnsi="Times New Roman" w:cs="Times New Roman"/>
        </w:rPr>
        <w:t xml:space="preserve">. Additionally, during the innovation meeting </w:t>
      </w:r>
      <w:r w:rsidRPr="00B436BC">
        <w:rPr>
          <w:rFonts w:ascii="Times New Roman" w:hAnsi="Times New Roman" w:cs="Times New Roman"/>
          <w:b/>
          <w:i/>
        </w:rPr>
        <w:t>last week</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u w:val="single"/>
        </w:rPr>
        <w:t>was proactive in developing a plan for improving InnoTech’s dataset documentation process</w:t>
      </w:r>
      <w:r w:rsidRPr="00B436BC">
        <w:rPr>
          <w:rFonts w:ascii="Times New Roman" w:hAnsi="Times New Roman" w:cs="Times New Roman"/>
        </w:rPr>
        <w:t xml:space="preserve">. This </w:t>
      </w:r>
      <w:r w:rsidRPr="00B436BC">
        <w:rPr>
          <w:rFonts w:ascii="Times New Roman" w:hAnsi="Times New Roman" w:cs="Times New Roman"/>
          <w:b/>
          <w:i/>
        </w:rPr>
        <w:t>was surprising</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never </w:t>
      </w:r>
      <w:r w:rsidRPr="00B436BC">
        <w:rPr>
          <w:rFonts w:ascii="Times New Roman" w:hAnsi="Times New Roman" w:cs="Times New Roman"/>
          <w:u w:val="single"/>
        </w:rPr>
        <w:t>volunteered to help develop improvements to procedures</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sidRPr="00B436BC">
        <w:rPr>
          <w:rFonts w:ascii="Times New Roman" w:hAnsi="Times New Roman" w:cs="Times New Roman"/>
          <w:b/>
          <w:i/>
        </w:rPr>
        <w:t>today</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even </w:t>
      </w:r>
      <w:r w:rsidRPr="00B436BC">
        <w:rPr>
          <w:rFonts w:ascii="Times New Roman" w:hAnsi="Times New Roman" w:cs="Times New Roman"/>
          <w:b/>
          <w:i/>
        </w:rPr>
        <w:t>agreed</w:t>
      </w:r>
      <w:r w:rsidRPr="00B436BC">
        <w:rPr>
          <w:rFonts w:ascii="Times New Roman" w:hAnsi="Times New Roman" w:cs="Times New Roman"/>
          <w:u w:val="single"/>
        </w:rPr>
        <w:t xml:space="preserve"> to take charge on collecting the initial information for a new competitor.</w:t>
      </w:r>
      <w:r w:rsidRPr="00B436BC">
        <w:rPr>
          <w:rFonts w:ascii="Times New Roman" w:hAnsi="Times New Roman" w:cs="Times New Roman"/>
        </w:rPr>
        <w:t xml:space="preserve"> </w:t>
      </w:r>
    </w:p>
    <w:p w14:paraId="3C06DAD5" w14:textId="77777777" w:rsidR="008F4E52" w:rsidRPr="00B436BC" w:rsidRDefault="008F4E52" w:rsidP="008F4E52">
      <w:pPr>
        <w:spacing w:after="0" w:line="240" w:lineRule="auto"/>
        <w:jc w:val="center"/>
        <w:rPr>
          <w:rFonts w:ascii="Times New Roman" w:hAnsi="Times New Roman" w:cs="Times New Roman"/>
        </w:rPr>
      </w:pPr>
    </w:p>
    <w:p w14:paraId="6E0600A8"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8: </w:t>
      </w:r>
      <w:r w:rsidRPr="00B436BC">
        <w:rPr>
          <w:rFonts w:ascii="Times New Roman" w:hAnsi="Times New Roman" w:cs="Times New Roman"/>
          <w:b/>
          <w:i/>
        </w:rPr>
        <w:t>Decrease</w:t>
      </w:r>
      <w:r w:rsidRPr="00B436BC">
        <w:rPr>
          <w:rFonts w:ascii="Times New Roman" w:hAnsi="Times New Roman" w:cs="Times New Roman"/>
        </w:rPr>
        <w:t xml:space="preserve"> in </w:t>
      </w:r>
      <w:r w:rsidRPr="00B436BC">
        <w:rPr>
          <w:rFonts w:ascii="Times New Roman" w:hAnsi="Times New Roman" w:cs="Times New Roman"/>
          <w:u w:val="single"/>
        </w:rPr>
        <w:t>Promotive OCBO</w:t>
      </w:r>
    </w:p>
    <w:p w14:paraId="775420B8" w14:textId="77777777" w:rsidR="008F4E52" w:rsidRPr="00B436BC" w:rsidRDefault="008F4E52" w:rsidP="008F4E52">
      <w:pPr>
        <w:spacing w:after="0" w:line="240" w:lineRule="auto"/>
        <w:rPr>
          <w:rFonts w:ascii="Times New Roman" w:hAnsi="Times New Roman" w:cs="Times New Roman"/>
          <w:u w:val="single"/>
        </w:rPr>
      </w:pPr>
    </w:p>
    <w:p w14:paraId="71781E10"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28264952"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5FD78BDB"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436BC">
        <w:rPr>
          <w:rFonts w:ascii="Times New Roman" w:hAnsi="Times New Roman" w:cs="Times New Roman"/>
          <w:b/>
          <w:i/>
        </w:rPr>
        <w:t>Recently</w:t>
      </w:r>
      <w:r w:rsidRPr="00B436BC">
        <w:rPr>
          <w:rFonts w:ascii="Times New Roman" w:hAnsi="Times New Roman" w:cs="Times New Roman"/>
          <w:b/>
        </w:rPr>
        <w:t>,</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has been less helpful around the office than usual</w:t>
      </w:r>
      <w:r w:rsidRPr="00B436BC">
        <w:rPr>
          <w:rFonts w:ascii="Times New Roman" w:hAnsi="Times New Roman" w:cs="Times New Roman"/>
        </w:rPr>
        <w:t>.</w:t>
      </w:r>
      <w:r w:rsidRPr="00B436BC">
        <w:rPr>
          <w:rFonts w:ascii="Times New Roman" w:hAnsi="Times New Roman" w:cs="Times New Roman"/>
          <w:b/>
        </w:rPr>
        <w:t xml:space="preserve"> </w:t>
      </w:r>
      <w:r w:rsidRPr="00B436BC">
        <w:rPr>
          <w:rFonts w:ascii="Times New Roman" w:hAnsi="Times New Roman" w:cs="Times New Roman"/>
        </w:rPr>
        <w:t xml:space="preserve">Specifically,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has been</w:t>
      </w:r>
      <w:r w:rsidRPr="00B436BC">
        <w:rPr>
          <w:rFonts w:ascii="Times New Roman" w:hAnsi="Times New Roman" w:cs="Times New Roman"/>
          <w:i/>
        </w:rPr>
        <w:t xml:space="preserve"> </w:t>
      </w:r>
      <w:r w:rsidRPr="00B436BC">
        <w:rPr>
          <w:rFonts w:ascii="Times New Roman" w:hAnsi="Times New Roman" w:cs="Times New Roman"/>
          <w:b/>
          <w:i/>
        </w:rPr>
        <w:t>less</w:t>
      </w:r>
      <w:r w:rsidRPr="00B436BC">
        <w:rPr>
          <w:rFonts w:ascii="Times New Roman" w:hAnsi="Times New Roman" w:cs="Times New Roman"/>
        </w:rPr>
        <w:t xml:space="preserve"> </w:t>
      </w:r>
      <w:r w:rsidRPr="00B436BC">
        <w:rPr>
          <w:rFonts w:ascii="Times New Roman" w:hAnsi="Times New Roman" w:cs="Times New Roman"/>
          <w:u w:val="single"/>
        </w:rPr>
        <w:t>willing to provide helpful suggestions during brainstorming sessions for new advertising campaigns</w:t>
      </w:r>
      <w:r w:rsidRPr="00B436BC">
        <w:rPr>
          <w:rFonts w:ascii="Times New Roman" w:hAnsi="Times New Roman" w:cs="Times New Roman"/>
        </w:rPr>
        <w:t xml:space="preserve">. Additionally, </w:t>
      </w:r>
      <w:bookmarkStart w:id="41" w:name="_Hlk15934260"/>
      <w:r w:rsidRPr="00B436BC">
        <w:rPr>
          <w:rFonts w:ascii="Times New Roman" w:hAnsi="Times New Roman" w:cs="Times New Roman"/>
        </w:rPr>
        <w:t xml:space="preserve">during the innovation meeting </w:t>
      </w:r>
      <w:bookmarkEnd w:id="41"/>
      <w:r w:rsidRPr="00B436BC">
        <w:rPr>
          <w:rFonts w:ascii="Times New Roman" w:hAnsi="Times New Roman" w:cs="Times New Roman"/>
          <w:b/>
          <w:i/>
        </w:rPr>
        <w:t>last week</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was </w:t>
      </w:r>
      <w:r w:rsidRPr="00B436BC">
        <w:rPr>
          <w:rFonts w:ascii="Times New Roman" w:hAnsi="Times New Roman" w:cs="Times New Roman"/>
          <w:b/>
          <w:i/>
        </w:rPr>
        <w:t>not</w:t>
      </w:r>
      <w:r w:rsidRPr="00B436BC">
        <w:rPr>
          <w:rFonts w:ascii="Times New Roman" w:hAnsi="Times New Roman" w:cs="Times New Roman"/>
          <w:u w:val="single"/>
        </w:rPr>
        <w:t xml:space="preserve"> proactive in coming up with new plans for improving InnoTech’s processes</w:t>
      </w:r>
      <w:r w:rsidRPr="00B436BC">
        <w:rPr>
          <w:rFonts w:ascii="Times New Roman" w:hAnsi="Times New Roman" w:cs="Times New Roman"/>
        </w:rPr>
        <w:t xml:space="preserve">. This </w:t>
      </w:r>
      <w:r w:rsidRPr="00B436BC">
        <w:rPr>
          <w:rFonts w:ascii="Times New Roman" w:hAnsi="Times New Roman" w:cs="Times New Roman"/>
          <w:b/>
          <w:i/>
        </w:rPr>
        <w:t>was surprising</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w:t>
      </w:r>
      <w:r w:rsidRPr="00B436BC">
        <w:rPr>
          <w:rFonts w:ascii="Times New Roman" w:hAnsi="Times New Roman" w:cs="Times New Roman"/>
          <w:u w:val="single"/>
        </w:rPr>
        <w:t>volunteered to help develop improvements to procedures</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sidRPr="00B436BC">
        <w:rPr>
          <w:rFonts w:ascii="Times New Roman" w:hAnsi="Times New Roman" w:cs="Times New Roman"/>
          <w:b/>
          <w:i/>
        </w:rPr>
        <w:t>today</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even </w:t>
      </w:r>
      <w:r w:rsidRPr="00B436BC">
        <w:rPr>
          <w:rFonts w:ascii="Times New Roman" w:hAnsi="Times New Roman" w:cs="Times New Roman"/>
          <w:u w:val="single"/>
        </w:rPr>
        <w:t>turned down the opportunity to take charge on collecting the initial information for a new competitor.</w:t>
      </w:r>
      <w:r w:rsidRPr="00B436BC">
        <w:rPr>
          <w:rFonts w:ascii="Times New Roman" w:hAnsi="Times New Roman" w:cs="Times New Roman"/>
        </w:rPr>
        <w:t xml:space="preserve"> </w:t>
      </w:r>
    </w:p>
    <w:p w14:paraId="6B1D2BD2" w14:textId="77777777" w:rsidR="008F4E52" w:rsidRPr="00B436BC" w:rsidRDefault="008F4E52" w:rsidP="008F4E52">
      <w:pPr>
        <w:spacing w:after="0" w:line="240" w:lineRule="auto"/>
        <w:jc w:val="center"/>
        <w:rPr>
          <w:rFonts w:ascii="Times New Roman" w:hAnsi="Times New Roman" w:cs="Times New Roman"/>
        </w:rPr>
      </w:pPr>
    </w:p>
    <w:p w14:paraId="5926FA45"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9: </w:t>
      </w:r>
      <w:r w:rsidRPr="00B436BC">
        <w:rPr>
          <w:rFonts w:ascii="Times New Roman" w:hAnsi="Times New Roman" w:cs="Times New Roman"/>
          <w:b/>
          <w:i/>
        </w:rPr>
        <w:t>No Change</w:t>
      </w:r>
      <w:r w:rsidRPr="00B436BC">
        <w:rPr>
          <w:rFonts w:ascii="Times New Roman" w:hAnsi="Times New Roman" w:cs="Times New Roman"/>
          <w:b/>
        </w:rPr>
        <w:t xml:space="preserve"> </w:t>
      </w:r>
      <w:r w:rsidRPr="00B436BC">
        <w:rPr>
          <w:rFonts w:ascii="Times New Roman" w:hAnsi="Times New Roman" w:cs="Times New Roman"/>
        </w:rPr>
        <w:t xml:space="preserve">in </w:t>
      </w:r>
      <w:r w:rsidRPr="00B436BC">
        <w:rPr>
          <w:rFonts w:ascii="Times New Roman" w:hAnsi="Times New Roman" w:cs="Times New Roman"/>
          <w:u w:val="single"/>
        </w:rPr>
        <w:t>Promotive OCBO</w:t>
      </w:r>
    </w:p>
    <w:p w14:paraId="475C00F5" w14:textId="77777777" w:rsidR="008F4E52" w:rsidRPr="00B436BC" w:rsidRDefault="008F4E52" w:rsidP="008F4E52">
      <w:pPr>
        <w:spacing w:after="0" w:line="240" w:lineRule="auto"/>
        <w:rPr>
          <w:rFonts w:ascii="Times New Roman" w:hAnsi="Times New Roman" w:cs="Times New Roman"/>
          <w:u w:val="single"/>
        </w:rPr>
      </w:pPr>
    </w:p>
    <w:p w14:paraId="2F9D9351"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4B295BDF"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0CB664DD"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is reasonably helpful around the office</w:t>
      </w:r>
      <w:r w:rsidRPr="00B436BC">
        <w:rPr>
          <w:rFonts w:ascii="Times New Roman" w:hAnsi="Times New Roman" w:cs="Times New Roman"/>
        </w:rPr>
        <w:t>.</w:t>
      </w:r>
      <w:r w:rsidRPr="00B436BC">
        <w:rPr>
          <w:rFonts w:ascii="Times New Roman" w:hAnsi="Times New Roman" w:cs="Times New Roman"/>
          <w:b/>
        </w:rPr>
        <w:t xml:space="preserve"> </w:t>
      </w:r>
      <w:r w:rsidRPr="00B436BC">
        <w:rPr>
          <w:rFonts w:ascii="Times New Roman" w:hAnsi="Times New Roman" w:cs="Times New Roman"/>
        </w:rPr>
        <w:t xml:space="preserve">For example,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is sometimes</w:t>
      </w:r>
      <w:r w:rsidRPr="00B436BC">
        <w:rPr>
          <w:rFonts w:ascii="Times New Roman" w:hAnsi="Times New Roman" w:cs="Times New Roman"/>
        </w:rPr>
        <w:t xml:space="preserve"> </w:t>
      </w:r>
      <w:r w:rsidRPr="00B436BC">
        <w:rPr>
          <w:rFonts w:ascii="Times New Roman" w:hAnsi="Times New Roman" w:cs="Times New Roman"/>
          <w:u w:val="single"/>
        </w:rPr>
        <w:t>willing to provide helpful suggestions during brainstorming sessions for new advertising campaigns</w:t>
      </w:r>
      <w:r w:rsidRPr="00B436BC">
        <w:rPr>
          <w:rFonts w:ascii="Times New Roman" w:hAnsi="Times New Roman" w:cs="Times New Roman"/>
        </w:rPr>
        <w:t xml:space="preserve">. Additionally, during the innovation meeting </w:t>
      </w:r>
      <w:r w:rsidRPr="00B436BC">
        <w:rPr>
          <w:rFonts w:ascii="Times New Roman" w:hAnsi="Times New Roman" w:cs="Times New Roman"/>
          <w:b/>
          <w:i/>
        </w:rPr>
        <w:t>last week</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was </w:t>
      </w:r>
      <w:r w:rsidRPr="00B436BC">
        <w:rPr>
          <w:rFonts w:ascii="Times New Roman" w:hAnsi="Times New Roman" w:cs="Times New Roman"/>
          <w:b/>
          <w:i/>
        </w:rPr>
        <w:t xml:space="preserve">somewhat </w:t>
      </w:r>
      <w:r w:rsidRPr="00B436BC">
        <w:rPr>
          <w:rFonts w:ascii="Times New Roman" w:hAnsi="Times New Roman" w:cs="Times New Roman"/>
          <w:u w:val="single"/>
        </w:rPr>
        <w:t>proactive in assisting with plans for improving InnoTech’s processes</w:t>
      </w:r>
      <w:r w:rsidRPr="00B436BC">
        <w:rPr>
          <w:rFonts w:ascii="Times New Roman" w:hAnsi="Times New Roman" w:cs="Times New Roman"/>
        </w:rPr>
        <w:t xml:space="preserve">. This </w:t>
      </w:r>
      <w:r w:rsidRPr="00B436BC">
        <w:rPr>
          <w:rFonts w:ascii="Times New Roman" w:hAnsi="Times New Roman" w:cs="Times New Roman"/>
          <w:b/>
          <w:i/>
        </w:rPr>
        <w:t>was normal</w:t>
      </w:r>
      <w:r w:rsidRPr="00B436BC">
        <w:rPr>
          <w:rFonts w:ascii="Times New Roman" w:hAnsi="Times New Roman" w:cs="Times New Roman"/>
        </w:rPr>
        <w:t xml:space="preserve"> to you because</w:t>
      </w:r>
      <w:r>
        <w:rPr>
          <w:rFonts w:ascii="Times New Roman" w:hAnsi="Times New Roman" w:cs="Times New Roman"/>
        </w:rPr>
        <w:t xml:space="preserve"> she</w:t>
      </w:r>
      <w:r w:rsidRPr="00B436BC">
        <w:rPr>
          <w:rFonts w:ascii="Times New Roman" w:hAnsi="Times New Roman" w:cs="Times New Roman"/>
        </w:rPr>
        <w:t xml:space="preserve"> </w:t>
      </w:r>
      <w:r w:rsidRPr="00B436BC">
        <w:rPr>
          <w:rFonts w:ascii="Times New Roman" w:hAnsi="Times New Roman" w:cs="Times New Roman"/>
          <w:b/>
          <w:i/>
        </w:rPr>
        <w:t xml:space="preserve">had occasionally </w:t>
      </w:r>
      <w:r w:rsidRPr="00B436BC">
        <w:rPr>
          <w:rFonts w:ascii="Times New Roman" w:hAnsi="Times New Roman" w:cs="Times New Roman"/>
          <w:u w:val="single"/>
        </w:rPr>
        <w:t>helped develop improvements to procedures</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proofErr w:type="gramStart"/>
      <w:r w:rsidRPr="00B436BC">
        <w:rPr>
          <w:rFonts w:ascii="Times New Roman" w:hAnsi="Times New Roman" w:cs="Times New Roman"/>
          <w:b/>
          <w:i/>
        </w:rPr>
        <w:t>every once in a while</w:t>
      </w:r>
      <w:proofErr w:type="gramEnd"/>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will</w:t>
      </w:r>
      <w:r w:rsidRPr="00B436BC">
        <w:rPr>
          <w:rFonts w:ascii="Times New Roman" w:hAnsi="Times New Roman" w:cs="Times New Roman"/>
          <w:u w:val="single"/>
        </w:rPr>
        <w:t xml:space="preserve"> take charge on collecting the initial information for a new competitor.</w:t>
      </w:r>
      <w:r w:rsidRPr="00B436BC">
        <w:rPr>
          <w:rFonts w:ascii="Times New Roman" w:hAnsi="Times New Roman" w:cs="Times New Roman"/>
        </w:rPr>
        <w:t xml:space="preserve"> </w:t>
      </w:r>
    </w:p>
    <w:p w14:paraId="4C482682" w14:textId="77777777" w:rsidR="008F4E52" w:rsidRPr="00B436BC" w:rsidRDefault="008F4E52" w:rsidP="008F4E52">
      <w:pPr>
        <w:rPr>
          <w:rFonts w:ascii="Times New Roman" w:hAnsi="Times New Roman" w:cs="Times New Roman"/>
        </w:rPr>
      </w:pPr>
      <w:r w:rsidRPr="00B436BC">
        <w:rPr>
          <w:rFonts w:ascii="Times New Roman" w:hAnsi="Times New Roman" w:cs="Times New Roman"/>
        </w:rPr>
        <w:br w:type="page"/>
      </w:r>
    </w:p>
    <w:p w14:paraId="48984CE3" w14:textId="7C4D8B35" w:rsidR="008F4E52" w:rsidRPr="00B436BC" w:rsidRDefault="008F4E52" w:rsidP="008F4E52">
      <w:pPr>
        <w:pStyle w:val="Heading1"/>
      </w:pPr>
      <w:bookmarkStart w:id="42" w:name="_Toc44947239"/>
      <w:r w:rsidRPr="00B436BC">
        <w:lastRenderedPageBreak/>
        <w:t xml:space="preserve">Appendix </w:t>
      </w:r>
      <w:r>
        <w:t>E</w:t>
      </w:r>
      <w:r w:rsidRPr="00B436BC">
        <w:t>: Manipulation of Protective OCBO</w:t>
      </w:r>
      <w:bookmarkEnd w:id="42"/>
    </w:p>
    <w:p w14:paraId="15CA7270" w14:textId="77777777" w:rsidR="008F4E52" w:rsidRPr="00B436BC" w:rsidRDefault="008F4E52" w:rsidP="008F4E52">
      <w:pPr>
        <w:spacing w:after="0" w:line="240" w:lineRule="auto"/>
        <w:rPr>
          <w:rFonts w:ascii="Times New Roman" w:hAnsi="Times New Roman" w:cs="Times New Roman"/>
        </w:rPr>
      </w:pPr>
      <w:r w:rsidRPr="00B436BC">
        <w:rPr>
          <w:rFonts w:ascii="Times New Roman" w:hAnsi="Times New Roman" w:cs="Times New Roman"/>
        </w:rPr>
        <w:t>*</w:t>
      </w:r>
      <w:r w:rsidRPr="00B436BC">
        <w:rPr>
          <w:rFonts w:ascii="Times New Roman" w:hAnsi="Times New Roman" w:cs="Times New Roman"/>
          <w:i/>
        </w:rPr>
        <w:t>Note.</w:t>
      </w:r>
      <w:r w:rsidRPr="00B436BC">
        <w:rPr>
          <w:rFonts w:ascii="Times New Roman" w:hAnsi="Times New Roman" w:cs="Times New Roman"/>
        </w:rPr>
        <w:t xml:space="preserve"> Directions from Appendix B to be inserted here. </w:t>
      </w:r>
      <w:r>
        <w:rPr>
          <w:rFonts w:ascii="Times New Roman" w:hAnsi="Times New Roman" w:cs="Times New Roman"/>
        </w:rPr>
        <w:t xml:space="preserve">The </w:t>
      </w:r>
      <w:r w:rsidRPr="0097613B">
        <w:rPr>
          <w:rFonts w:ascii="Times New Roman" w:hAnsi="Times New Roman" w:cs="Times New Roman"/>
          <w:i/>
        </w:rPr>
        <w:t>no change</w:t>
      </w:r>
      <w:r>
        <w:rPr>
          <w:rFonts w:ascii="Times New Roman" w:hAnsi="Times New Roman" w:cs="Times New Roman"/>
        </w:rPr>
        <w:t xml:space="preserve"> condition has been written to reflect a low - modest level of OCB performance that does not change over time. </w:t>
      </w:r>
    </w:p>
    <w:p w14:paraId="12950197" w14:textId="77777777" w:rsidR="008F4E52" w:rsidRPr="00B436BC" w:rsidRDefault="008F4E52" w:rsidP="008F4E52">
      <w:pPr>
        <w:spacing w:after="0" w:line="240" w:lineRule="auto"/>
        <w:rPr>
          <w:rFonts w:ascii="Times New Roman" w:hAnsi="Times New Roman" w:cs="Times New Roman"/>
        </w:rPr>
      </w:pPr>
    </w:p>
    <w:p w14:paraId="796ABB98"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10: </w:t>
      </w:r>
      <w:r w:rsidRPr="00B436BC">
        <w:rPr>
          <w:rFonts w:ascii="Times New Roman" w:hAnsi="Times New Roman" w:cs="Times New Roman"/>
          <w:b/>
          <w:i/>
        </w:rPr>
        <w:t>Increase</w:t>
      </w:r>
      <w:r w:rsidRPr="00B436BC">
        <w:rPr>
          <w:rFonts w:ascii="Times New Roman" w:hAnsi="Times New Roman" w:cs="Times New Roman"/>
          <w:b/>
        </w:rPr>
        <w:t xml:space="preserve"> </w:t>
      </w:r>
      <w:r w:rsidRPr="00B436BC">
        <w:rPr>
          <w:rFonts w:ascii="Times New Roman" w:hAnsi="Times New Roman" w:cs="Times New Roman"/>
        </w:rPr>
        <w:t xml:space="preserve">in </w:t>
      </w:r>
      <w:r w:rsidRPr="00B436BC">
        <w:rPr>
          <w:rFonts w:ascii="Times New Roman" w:hAnsi="Times New Roman" w:cs="Times New Roman"/>
          <w:u w:val="single"/>
        </w:rPr>
        <w:t>Protective OCBO</w:t>
      </w:r>
    </w:p>
    <w:p w14:paraId="0EABA9D6" w14:textId="77777777" w:rsidR="008F4E52" w:rsidRPr="00B436BC" w:rsidRDefault="008F4E52" w:rsidP="008F4E52">
      <w:pPr>
        <w:spacing w:after="0" w:line="240" w:lineRule="auto"/>
        <w:rPr>
          <w:rFonts w:ascii="Times New Roman" w:hAnsi="Times New Roman" w:cs="Times New Roman"/>
          <w:u w:val="single"/>
        </w:rPr>
      </w:pPr>
    </w:p>
    <w:p w14:paraId="6A9F34B5"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78B5E5E8"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7541F388"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436BC">
        <w:rPr>
          <w:rFonts w:ascii="Times New Roman" w:hAnsi="Times New Roman" w:cs="Times New Roman"/>
          <w:b/>
          <w:i/>
        </w:rPr>
        <w:t>Recently</w:t>
      </w:r>
      <w:r w:rsidRPr="00B436BC">
        <w:rPr>
          <w:rFonts w:ascii="Times New Roman" w:hAnsi="Times New Roman" w:cs="Times New Roman"/>
          <w:b/>
        </w:rPr>
        <w:t>,</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has been more helpful around the office than usual</w:t>
      </w:r>
      <w:r w:rsidRPr="00B436BC">
        <w:rPr>
          <w:rFonts w:ascii="Times New Roman" w:hAnsi="Times New Roman" w:cs="Times New Roman"/>
        </w:rPr>
        <w:t>.</w:t>
      </w:r>
      <w:r w:rsidRPr="00B436BC">
        <w:rPr>
          <w:rFonts w:ascii="Times New Roman" w:hAnsi="Times New Roman" w:cs="Times New Roman"/>
          <w:b/>
        </w:rPr>
        <w:t xml:space="preserve"> </w:t>
      </w:r>
      <w:r w:rsidRPr="00B436BC">
        <w:rPr>
          <w:rFonts w:ascii="Times New Roman" w:hAnsi="Times New Roman" w:cs="Times New Roman"/>
        </w:rPr>
        <w:t xml:space="preserve">Specifically,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has been</w:t>
      </w:r>
      <w:r w:rsidRPr="00B436BC">
        <w:rPr>
          <w:rFonts w:ascii="Times New Roman" w:hAnsi="Times New Roman" w:cs="Times New Roman"/>
          <w:i/>
        </w:rPr>
        <w:t xml:space="preserve"> </w:t>
      </w:r>
      <w:r w:rsidRPr="00B436BC">
        <w:rPr>
          <w:rFonts w:ascii="Times New Roman" w:hAnsi="Times New Roman" w:cs="Times New Roman"/>
          <w:b/>
          <w:i/>
        </w:rPr>
        <w:t>more</w:t>
      </w:r>
      <w:r w:rsidRPr="00B436BC">
        <w:rPr>
          <w:rFonts w:ascii="Times New Roman" w:hAnsi="Times New Roman" w:cs="Times New Roman"/>
        </w:rPr>
        <w:t xml:space="preserve"> </w:t>
      </w:r>
      <w:r w:rsidRPr="00B436BC">
        <w:rPr>
          <w:rFonts w:ascii="Times New Roman" w:hAnsi="Times New Roman" w:cs="Times New Roman"/>
          <w:u w:val="single"/>
        </w:rPr>
        <w:t>focused on efficiency and productivity</w:t>
      </w:r>
      <w:r w:rsidRPr="00B436BC">
        <w:rPr>
          <w:rFonts w:ascii="Times New Roman" w:hAnsi="Times New Roman" w:cs="Times New Roman"/>
        </w:rPr>
        <w:t xml:space="preserve">. Additionally, </w:t>
      </w:r>
      <w:r w:rsidRPr="00B436BC">
        <w:rPr>
          <w:rFonts w:ascii="Times New Roman" w:hAnsi="Times New Roman" w:cs="Times New Roman"/>
          <w:b/>
          <w:i/>
        </w:rPr>
        <w:t>last week</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u w:val="single"/>
        </w:rPr>
        <w:t>took extra care to make sure h</w:t>
      </w:r>
      <w:r>
        <w:rPr>
          <w:rFonts w:ascii="Times New Roman" w:hAnsi="Times New Roman" w:cs="Times New Roman"/>
          <w:u w:val="single"/>
        </w:rPr>
        <w:t>er</w:t>
      </w:r>
      <w:r w:rsidRPr="00B436BC">
        <w:rPr>
          <w:rFonts w:ascii="Times New Roman" w:hAnsi="Times New Roman" w:cs="Times New Roman"/>
          <w:u w:val="single"/>
        </w:rPr>
        <w:t xml:space="preserve"> most recently research dataset was organized according to InnoTech’s documentation standards</w:t>
      </w:r>
      <w:r w:rsidRPr="00B436BC">
        <w:rPr>
          <w:rFonts w:ascii="Times New Roman" w:hAnsi="Times New Roman" w:cs="Times New Roman"/>
        </w:rPr>
        <w:t xml:space="preserve">. This </w:t>
      </w:r>
      <w:r w:rsidRPr="00B436BC">
        <w:rPr>
          <w:rFonts w:ascii="Times New Roman" w:hAnsi="Times New Roman" w:cs="Times New Roman"/>
          <w:b/>
          <w:i/>
        </w:rPr>
        <w:t>was surprising</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never </w:t>
      </w:r>
      <w:r w:rsidRPr="00B436BC">
        <w:rPr>
          <w:rFonts w:ascii="Times New Roman" w:hAnsi="Times New Roman" w:cs="Times New Roman"/>
          <w:u w:val="single"/>
        </w:rPr>
        <w:t>worked hard to follow the documentation standards</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sidRPr="00B436BC">
        <w:rPr>
          <w:rFonts w:ascii="Times New Roman" w:hAnsi="Times New Roman" w:cs="Times New Roman"/>
          <w:b/>
          <w:i/>
        </w:rPr>
        <w:t>today</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u w:val="single"/>
        </w:rPr>
        <w:t xml:space="preserve">even came back from lunch early to clean the microwave in the office kitchen since it was </w:t>
      </w:r>
      <w:r>
        <w:rPr>
          <w:rFonts w:ascii="Times New Roman" w:hAnsi="Times New Roman" w:cs="Times New Roman"/>
          <w:u w:val="single"/>
        </w:rPr>
        <w:t>Hannah</w:t>
      </w:r>
      <w:r w:rsidRPr="00B436BC">
        <w:rPr>
          <w:rFonts w:ascii="Times New Roman" w:hAnsi="Times New Roman" w:cs="Times New Roman"/>
          <w:u w:val="single"/>
        </w:rPr>
        <w:t>’s turn to clean it.</w:t>
      </w:r>
      <w:r>
        <w:rPr>
          <w:rFonts w:ascii="Times New Roman" w:hAnsi="Times New Roman" w:cs="Times New Roman"/>
          <w:u w:val="single"/>
        </w:rPr>
        <w:t xml:space="preserve"> </w:t>
      </w:r>
    </w:p>
    <w:p w14:paraId="7E28AB27" w14:textId="77777777" w:rsidR="008F4E52" w:rsidRPr="00B436BC" w:rsidRDefault="008F4E52" w:rsidP="008F4E52">
      <w:pPr>
        <w:spacing w:after="0" w:line="240" w:lineRule="auto"/>
        <w:jc w:val="center"/>
        <w:rPr>
          <w:rFonts w:ascii="Times New Roman" w:hAnsi="Times New Roman" w:cs="Times New Roman"/>
        </w:rPr>
      </w:pPr>
    </w:p>
    <w:p w14:paraId="793AF605"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11: </w:t>
      </w:r>
      <w:r w:rsidRPr="00B436BC">
        <w:rPr>
          <w:rFonts w:ascii="Times New Roman" w:hAnsi="Times New Roman" w:cs="Times New Roman"/>
          <w:b/>
          <w:i/>
        </w:rPr>
        <w:t>Decrease</w:t>
      </w:r>
      <w:r w:rsidRPr="00B436BC">
        <w:rPr>
          <w:rFonts w:ascii="Times New Roman" w:hAnsi="Times New Roman" w:cs="Times New Roman"/>
        </w:rPr>
        <w:t xml:space="preserve"> in </w:t>
      </w:r>
      <w:r w:rsidRPr="00B436BC">
        <w:rPr>
          <w:rFonts w:ascii="Times New Roman" w:hAnsi="Times New Roman" w:cs="Times New Roman"/>
          <w:u w:val="single"/>
        </w:rPr>
        <w:t>Protective OCBO</w:t>
      </w:r>
    </w:p>
    <w:p w14:paraId="65FD0B96" w14:textId="77777777" w:rsidR="008F4E52" w:rsidRPr="00B436BC" w:rsidRDefault="008F4E52" w:rsidP="008F4E52">
      <w:pPr>
        <w:spacing w:after="0" w:line="240" w:lineRule="auto"/>
        <w:rPr>
          <w:rFonts w:ascii="Times New Roman" w:hAnsi="Times New Roman" w:cs="Times New Roman"/>
          <w:u w:val="single"/>
        </w:rPr>
      </w:pPr>
    </w:p>
    <w:p w14:paraId="37B25761"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4FCEEE91"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50A311B5"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436BC">
        <w:rPr>
          <w:rFonts w:ascii="Times New Roman" w:hAnsi="Times New Roman" w:cs="Times New Roman"/>
          <w:b/>
          <w:i/>
        </w:rPr>
        <w:t>Recently</w:t>
      </w:r>
      <w:r w:rsidRPr="00B436BC">
        <w:rPr>
          <w:rFonts w:ascii="Times New Roman" w:hAnsi="Times New Roman" w:cs="Times New Roman"/>
          <w:b/>
        </w:rPr>
        <w:t>,</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has been less helpful around the office than usual</w:t>
      </w:r>
      <w:r w:rsidRPr="00B436BC">
        <w:rPr>
          <w:rFonts w:ascii="Times New Roman" w:hAnsi="Times New Roman" w:cs="Times New Roman"/>
        </w:rPr>
        <w:t>.</w:t>
      </w:r>
      <w:r w:rsidRPr="00B436BC">
        <w:rPr>
          <w:rFonts w:ascii="Times New Roman" w:hAnsi="Times New Roman" w:cs="Times New Roman"/>
          <w:b/>
        </w:rPr>
        <w:t xml:space="preserve"> </w:t>
      </w:r>
      <w:r w:rsidRPr="00B436BC">
        <w:rPr>
          <w:rFonts w:ascii="Times New Roman" w:hAnsi="Times New Roman" w:cs="Times New Roman"/>
        </w:rPr>
        <w:t xml:space="preserve">Specifically,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has been</w:t>
      </w:r>
      <w:r w:rsidRPr="00B436BC">
        <w:rPr>
          <w:rFonts w:ascii="Times New Roman" w:hAnsi="Times New Roman" w:cs="Times New Roman"/>
          <w:i/>
        </w:rPr>
        <w:t xml:space="preserve"> </w:t>
      </w:r>
      <w:r w:rsidRPr="00B436BC">
        <w:rPr>
          <w:rFonts w:ascii="Times New Roman" w:hAnsi="Times New Roman" w:cs="Times New Roman"/>
          <w:b/>
          <w:i/>
        </w:rPr>
        <w:t>less</w:t>
      </w:r>
      <w:r w:rsidRPr="00B436BC">
        <w:rPr>
          <w:rFonts w:ascii="Times New Roman" w:hAnsi="Times New Roman" w:cs="Times New Roman"/>
        </w:rPr>
        <w:t xml:space="preserve"> </w:t>
      </w:r>
      <w:r w:rsidRPr="00B436BC">
        <w:rPr>
          <w:rFonts w:ascii="Times New Roman" w:hAnsi="Times New Roman" w:cs="Times New Roman"/>
          <w:u w:val="single"/>
        </w:rPr>
        <w:t>focused on efficiency and productivity</w:t>
      </w:r>
      <w:r w:rsidRPr="00B436BC">
        <w:rPr>
          <w:rFonts w:ascii="Times New Roman" w:hAnsi="Times New Roman" w:cs="Times New Roman"/>
        </w:rPr>
        <w:t xml:space="preserve">. Additionally, </w:t>
      </w:r>
      <w:r w:rsidRPr="00B436BC">
        <w:rPr>
          <w:rFonts w:ascii="Times New Roman" w:hAnsi="Times New Roman" w:cs="Times New Roman"/>
          <w:b/>
          <w:i/>
        </w:rPr>
        <w:t>last week</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did not</w:t>
      </w:r>
      <w:r w:rsidRPr="00B436BC">
        <w:rPr>
          <w:rFonts w:ascii="Times New Roman" w:hAnsi="Times New Roman" w:cs="Times New Roman"/>
          <w:u w:val="single"/>
        </w:rPr>
        <w:t xml:space="preserve"> take extra care in making sure h</w:t>
      </w:r>
      <w:r>
        <w:rPr>
          <w:rFonts w:ascii="Times New Roman" w:hAnsi="Times New Roman" w:cs="Times New Roman"/>
          <w:u w:val="single"/>
        </w:rPr>
        <w:t>er</w:t>
      </w:r>
      <w:r w:rsidRPr="00B436BC">
        <w:rPr>
          <w:rFonts w:ascii="Times New Roman" w:hAnsi="Times New Roman" w:cs="Times New Roman"/>
          <w:u w:val="single"/>
        </w:rPr>
        <w:t xml:space="preserve"> most recently</w:t>
      </w:r>
      <w:r>
        <w:rPr>
          <w:rFonts w:ascii="Times New Roman" w:hAnsi="Times New Roman" w:cs="Times New Roman"/>
          <w:u w:val="single"/>
        </w:rPr>
        <w:t xml:space="preserve"> constructed</w:t>
      </w:r>
      <w:r w:rsidRPr="00B436BC">
        <w:rPr>
          <w:rFonts w:ascii="Times New Roman" w:hAnsi="Times New Roman" w:cs="Times New Roman"/>
          <w:u w:val="single"/>
        </w:rPr>
        <w:t xml:space="preserve"> research dataset was organized according to InnoTech’s documentation standards</w:t>
      </w:r>
      <w:r w:rsidRPr="00B436BC">
        <w:rPr>
          <w:rFonts w:ascii="Times New Roman" w:hAnsi="Times New Roman" w:cs="Times New Roman"/>
        </w:rPr>
        <w:t xml:space="preserve">. This </w:t>
      </w:r>
      <w:r w:rsidRPr="00B436BC">
        <w:rPr>
          <w:rFonts w:ascii="Times New Roman" w:hAnsi="Times New Roman" w:cs="Times New Roman"/>
          <w:b/>
          <w:i/>
        </w:rPr>
        <w:t>was surprising</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w:t>
      </w:r>
      <w:r w:rsidRPr="00B436BC">
        <w:rPr>
          <w:rFonts w:ascii="Times New Roman" w:hAnsi="Times New Roman" w:cs="Times New Roman"/>
          <w:u w:val="single"/>
        </w:rPr>
        <w:t>worked hard to follow the documentation standards</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sidRPr="00B436BC">
        <w:rPr>
          <w:rFonts w:ascii="Times New Roman" w:hAnsi="Times New Roman" w:cs="Times New Roman"/>
          <w:b/>
          <w:i/>
        </w:rPr>
        <w:t>today</w:t>
      </w:r>
      <w:r w:rsidRPr="00B436BC">
        <w:rPr>
          <w:rFonts w:ascii="Times New Roman" w:hAnsi="Times New Roman" w:cs="Times New Roman"/>
        </w:rPr>
        <w:t xml:space="preserve">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u w:val="single"/>
        </w:rPr>
        <w:t xml:space="preserve">even came back late from lunch. This meant that </w:t>
      </w:r>
      <w:r>
        <w:rPr>
          <w:rFonts w:ascii="Times New Roman" w:hAnsi="Times New Roman" w:cs="Times New Roman"/>
          <w:u w:val="single"/>
        </w:rPr>
        <w:t>Hannah</w:t>
      </w:r>
      <w:r w:rsidRPr="00B436BC">
        <w:rPr>
          <w:rFonts w:ascii="Times New Roman" w:hAnsi="Times New Roman" w:cs="Times New Roman"/>
          <w:u w:val="single"/>
        </w:rPr>
        <w:t xml:space="preserve"> did not clean the microwave in the office kitchen even though it was </w:t>
      </w:r>
      <w:r>
        <w:rPr>
          <w:rFonts w:ascii="Times New Roman" w:hAnsi="Times New Roman" w:cs="Times New Roman"/>
          <w:u w:val="single"/>
        </w:rPr>
        <w:t>Hannah</w:t>
      </w:r>
      <w:r w:rsidRPr="00B436BC">
        <w:rPr>
          <w:rFonts w:ascii="Times New Roman" w:hAnsi="Times New Roman" w:cs="Times New Roman"/>
          <w:u w:val="single"/>
        </w:rPr>
        <w:t>’s turn to clean it.</w:t>
      </w:r>
      <w:r>
        <w:rPr>
          <w:rFonts w:ascii="Times New Roman" w:hAnsi="Times New Roman" w:cs="Times New Roman"/>
          <w:u w:val="single"/>
        </w:rPr>
        <w:t xml:space="preserve"> </w:t>
      </w:r>
    </w:p>
    <w:p w14:paraId="1AEB2F36" w14:textId="77777777" w:rsidR="008F4E52" w:rsidRPr="00B436BC" w:rsidRDefault="008F4E52" w:rsidP="008F4E52">
      <w:pPr>
        <w:spacing w:after="0" w:line="240" w:lineRule="auto"/>
        <w:jc w:val="center"/>
        <w:rPr>
          <w:rFonts w:ascii="Times New Roman" w:hAnsi="Times New Roman" w:cs="Times New Roman"/>
          <w:u w:val="single"/>
        </w:rPr>
      </w:pPr>
    </w:p>
    <w:p w14:paraId="4B7EF805" w14:textId="77777777" w:rsidR="008F4E52" w:rsidRDefault="008F4E52" w:rsidP="008F4E52">
      <w:pPr>
        <w:spacing w:after="0" w:line="240" w:lineRule="auto"/>
        <w:rPr>
          <w:rFonts w:ascii="Times New Roman" w:hAnsi="Times New Roman" w:cs="Times New Roman"/>
          <w:u w:val="single"/>
        </w:rPr>
      </w:pPr>
      <w:r w:rsidRPr="00B436BC">
        <w:rPr>
          <w:rFonts w:ascii="Times New Roman" w:hAnsi="Times New Roman" w:cs="Times New Roman"/>
        </w:rPr>
        <w:t xml:space="preserve">Condition 12: </w:t>
      </w:r>
      <w:r w:rsidRPr="00B436BC">
        <w:rPr>
          <w:rFonts w:ascii="Times New Roman" w:hAnsi="Times New Roman" w:cs="Times New Roman"/>
          <w:b/>
          <w:i/>
        </w:rPr>
        <w:t>No Change</w:t>
      </w:r>
      <w:r w:rsidRPr="00B436BC">
        <w:rPr>
          <w:rFonts w:ascii="Times New Roman" w:hAnsi="Times New Roman" w:cs="Times New Roman"/>
        </w:rPr>
        <w:t xml:space="preserve"> in </w:t>
      </w:r>
      <w:r w:rsidRPr="00B436BC">
        <w:rPr>
          <w:rFonts w:ascii="Times New Roman" w:hAnsi="Times New Roman" w:cs="Times New Roman"/>
          <w:u w:val="single"/>
        </w:rPr>
        <w:t>Protective OCBO</w:t>
      </w:r>
    </w:p>
    <w:p w14:paraId="60FDA3A4" w14:textId="77777777" w:rsidR="008F4E52" w:rsidRPr="00B436BC" w:rsidRDefault="008F4E52" w:rsidP="008F4E52">
      <w:pPr>
        <w:spacing w:after="0" w:line="240" w:lineRule="auto"/>
        <w:rPr>
          <w:rFonts w:ascii="Times New Roman" w:hAnsi="Times New Roman" w:cs="Times New Roman"/>
          <w:u w:val="single"/>
        </w:rPr>
      </w:pPr>
    </w:p>
    <w:p w14:paraId="7D7BC3E2"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has been a coworker of yours at InnoTech for the last two years. In fact, you and </w:t>
      </w:r>
      <w:r>
        <w:rPr>
          <w:rFonts w:ascii="Times New Roman" w:hAnsi="Times New Roman" w:cs="Times New Roman"/>
        </w:rPr>
        <w:t>Hannah</w:t>
      </w:r>
      <w:r w:rsidRPr="00B436BC">
        <w:rPr>
          <w:rFonts w:ascii="Times New Roman" w:hAnsi="Times New Roman" w:cs="Times New Roman"/>
        </w:rPr>
        <w:t xml:space="preserve"> were hired around the same time. Although the team of people assigned to any one project tends to shift, you have often worked on teams with </w:t>
      </w:r>
      <w:r>
        <w:rPr>
          <w:rFonts w:ascii="Times New Roman" w:hAnsi="Times New Roman" w:cs="Times New Roman"/>
        </w:rPr>
        <w:t>Hannah</w:t>
      </w:r>
      <w:r w:rsidRPr="00B436BC">
        <w:rPr>
          <w:rFonts w:ascii="Times New Roman" w:hAnsi="Times New Roman" w:cs="Times New Roman"/>
        </w:rPr>
        <w:t xml:space="preserve">. Generally, you find </w:t>
      </w:r>
      <w:r>
        <w:rPr>
          <w:rFonts w:ascii="Times New Roman" w:hAnsi="Times New Roman" w:cs="Times New Roman"/>
        </w:rPr>
        <w:t xml:space="preserve">that Hannah performs adequately in her job role and that she is a decent </w:t>
      </w:r>
      <w:r w:rsidRPr="00B436BC">
        <w:rPr>
          <w:rFonts w:ascii="Times New Roman" w:hAnsi="Times New Roman" w:cs="Times New Roman"/>
        </w:rPr>
        <w:t>coworke</w:t>
      </w:r>
      <w:r>
        <w:rPr>
          <w:rFonts w:ascii="Times New Roman" w:hAnsi="Times New Roman" w:cs="Times New Roman"/>
        </w:rPr>
        <w:t xml:space="preserve">r. </w:t>
      </w:r>
    </w:p>
    <w:p w14:paraId="1016B83B"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14:paraId="52A65E1D" w14:textId="77777777" w:rsidR="008F4E52" w:rsidRPr="00B436BC" w:rsidRDefault="008F4E52" w:rsidP="008F4E5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is reasonably helpful around the office</w:t>
      </w:r>
      <w:r w:rsidRPr="00B436BC">
        <w:rPr>
          <w:rFonts w:ascii="Times New Roman" w:hAnsi="Times New Roman" w:cs="Times New Roman"/>
        </w:rPr>
        <w:t xml:space="preserve">. For example, you have noticed that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is acceptably</w:t>
      </w:r>
      <w:r w:rsidRPr="00B436BC">
        <w:rPr>
          <w:rFonts w:ascii="Times New Roman" w:hAnsi="Times New Roman" w:cs="Times New Roman"/>
        </w:rPr>
        <w:t xml:space="preserve"> </w:t>
      </w:r>
      <w:r w:rsidRPr="00B436BC">
        <w:rPr>
          <w:rFonts w:ascii="Times New Roman" w:hAnsi="Times New Roman" w:cs="Times New Roman"/>
          <w:u w:val="single"/>
        </w:rPr>
        <w:t>focused on efficiency and productivity</w:t>
      </w:r>
      <w:r w:rsidRPr="00B436BC">
        <w:rPr>
          <w:rFonts w:ascii="Times New Roman" w:hAnsi="Times New Roman" w:cs="Times New Roman"/>
        </w:rPr>
        <w:t xml:space="preserve">. Additionally,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 xml:space="preserve">usually </w:t>
      </w:r>
      <w:r w:rsidRPr="00B436BC">
        <w:rPr>
          <w:rFonts w:ascii="Times New Roman" w:hAnsi="Times New Roman" w:cs="Times New Roman"/>
          <w:u w:val="single"/>
        </w:rPr>
        <w:t>makes sure h</w:t>
      </w:r>
      <w:r>
        <w:rPr>
          <w:rFonts w:ascii="Times New Roman" w:hAnsi="Times New Roman" w:cs="Times New Roman"/>
          <w:u w:val="single"/>
        </w:rPr>
        <w:t>er</w:t>
      </w:r>
      <w:r w:rsidRPr="00B436BC">
        <w:rPr>
          <w:rFonts w:ascii="Times New Roman" w:hAnsi="Times New Roman" w:cs="Times New Roman"/>
          <w:u w:val="single"/>
        </w:rPr>
        <w:t xml:space="preserve"> research datasets are organized according to InnoTech’s documentation standards</w:t>
      </w:r>
      <w:r w:rsidRPr="00B436BC">
        <w:rPr>
          <w:rFonts w:ascii="Times New Roman" w:hAnsi="Times New Roman" w:cs="Times New Roman"/>
        </w:rPr>
        <w:t>. This</w:t>
      </w:r>
      <w:r w:rsidRPr="00B436BC">
        <w:rPr>
          <w:rFonts w:ascii="Times New Roman" w:hAnsi="Times New Roman" w:cs="Times New Roman"/>
          <w:b/>
          <w:i/>
        </w:rPr>
        <w:t xml:space="preserve"> was</w:t>
      </w:r>
      <w:r w:rsidRPr="00B436BC">
        <w:rPr>
          <w:rFonts w:ascii="Times New Roman" w:hAnsi="Times New Roman" w:cs="Times New Roman"/>
        </w:rPr>
        <w:t xml:space="preserve"> </w:t>
      </w:r>
      <w:r w:rsidRPr="00B436BC">
        <w:rPr>
          <w:rFonts w:ascii="Times New Roman" w:hAnsi="Times New Roman" w:cs="Times New Roman"/>
          <w:b/>
          <w:i/>
        </w:rPr>
        <w:t>normal</w:t>
      </w:r>
      <w:r w:rsidRPr="00B436BC">
        <w:rPr>
          <w:rFonts w:ascii="Times New Roman" w:hAnsi="Times New Roman" w:cs="Times New Roman"/>
        </w:rPr>
        <w:t xml:space="preserve"> to you because </w:t>
      </w:r>
      <w:r>
        <w:rPr>
          <w:rFonts w:ascii="Times New Roman" w:hAnsi="Times New Roman" w:cs="Times New Roman"/>
        </w:rPr>
        <w:t>she</w:t>
      </w:r>
      <w:r w:rsidRPr="00B436BC">
        <w:rPr>
          <w:rFonts w:ascii="Times New Roman" w:hAnsi="Times New Roman" w:cs="Times New Roman"/>
        </w:rPr>
        <w:t xml:space="preserve"> </w:t>
      </w:r>
      <w:r w:rsidRPr="00B436BC">
        <w:rPr>
          <w:rFonts w:ascii="Times New Roman" w:hAnsi="Times New Roman" w:cs="Times New Roman"/>
          <w:b/>
          <w:i/>
        </w:rPr>
        <w:t xml:space="preserve">had </w:t>
      </w:r>
      <w:r w:rsidRPr="00B436BC">
        <w:rPr>
          <w:rFonts w:ascii="Times New Roman" w:hAnsi="Times New Roman" w:cs="Times New Roman"/>
          <w:u w:val="single"/>
        </w:rPr>
        <w:t>worked hard to follow the documentation standards</w:t>
      </w:r>
      <w:r w:rsidRPr="00B436BC">
        <w:rPr>
          <w:rFonts w:ascii="Times New Roman" w:hAnsi="Times New Roman" w:cs="Times New Roman"/>
          <w:b/>
        </w:rPr>
        <w:t xml:space="preserve"> </w:t>
      </w:r>
      <w:r w:rsidRPr="00B436BC">
        <w:rPr>
          <w:rFonts w:ascii="Times New Roman" w:hAnsi="Times New Roman" w:cs="Times New Roman"/>
          <w:b/>
          <w:i/>
        </w:rPr>
        <w:t>before</w:t>
      </w:r>
      <w:r w:rsidRPr="00B436BC">
        <w:rPr>
          <w:rFonts w:ascii="Times New Roman" w:hAnsi="Times New Roman" w:cs="Times New Roman"/>
        </w:rPr>
        <w:t xml:space="preserve">. On top of this, </w:t>
      </w:r>
      <w:r>
        <w:rPr>
          <w:rFonts w:ascii="Times New Roman" w:hAnsi="Times New Roman" w:cs="Times New Roman"/>
        </w:rPr>
        <w:t>Hannah</w:t>
      </w:r>
      <w:r w:rsidRPr="00B436BC">
        <w:rPr>
          <w:rFonts w:ascii="Times New Roman" w:hAnsi="Times New Roman" w:cs="Times New Roman"/>
        </w:rPr>
        <w:t xml:space="preserve"> </w:t>
      </w:r>
      <w:r w:rsidRPr="00B436BC">
        <w:rPr>
          <w:rFonts w:ascii="Times New Roman" w:hAnsi="Times New Roman" w:cs="Times New Roman"/>
          <w:b/>
          <w:i/>
        </w:rPr>
        <w:t>typically</w:t>
      </w:r>
      <w:r w:rsidRPr="00B436BC">
        <w:rPr>
          <w:rFonts w:ascii="Times New Roman" w:hAnsi="Times New Roman" w:cs="Times New Roman"/>
          <w:u w:val="single"/>
        </w:rPr>
        <w:t xml:space="preserve"> comes back from lunch on time. </w:t>
      </w:r>
      <w:r>
        <w:rPr>
          <w:rFonts w:ascii="Times New Roman" w:hAnsi="Times New Roman" w:cs="Times New Roman"/>
          <w:u w:val="single"/>
        </w:rPr>
        <w:t>Hannah</w:t>
      </w:r>
      <w:r w:rsidRPr="00B436BC">
        <w:rPr>
          <w:rFonts w:ascii="Times New Roman" w:hAnsi="Times New Roman" w:cs="Times New Roman"/>
          <w:u w:val="single"/>
        </w:rPr>
        <w:t xml:space="preserve"> also </w:t>
      </w:r>
      <w:r w:rsidRPr="00B436BC">
        <w:rPr>
          <w:rFonts w:ascii="Times New Roman" w:hAnsi="Times New Roman" w:cs="Times New Roman"/>
          <w:b/>
          <w:i/>
        </w:rPr>
        <w:t>usually</w:t>
      </w:r>
      <w:r w:rsidRPr="00B436BC">
        <w:rPr>
          <w:rFonts w:ascii="Times New Roman" w:hAnsi="Times New Roman" w:cs="Times New Roman"/>
          <w:u w:val="single"/>
        </w:rPr>
        <w:t xml:space="preserve"> cleans the microwave in the office kitchen when </w:t>
      </w:r>
      <w:r>
        <w:rPr>
          <w:rFonts w:ascii="Times New Roman" w:hAnsi="Times New Roman" w:cs="Times New Roman"/>
          <w:u w:val="single"/>
        </w:rPr>
        <w:t>Hannah</w:t>
      </w:r>
      <w:r w:rsidRPr="00B436BC">
        <w:rPr>
          <w:rFonts w:ascii="Times New Roman" w:hAnsi="Times New Roman" w:cs="Times New Roman"/>
          <w:u w:val="single"/>
        </w:rPr>
        <w:t xml:space="preserve"> is assigned a turn to clean it.</w:t>
      </w:r>
      <w:r>
        <w:rPr>
          <w:rFonts w:ascii="Times New Roman" w:hAnsi="Times New Roman" w:cs="Times New Roman"/>
          <w:u w:val="single"/>
        </w:rPr>
        <w:t xml:space="preserve"> </w:t>
      </w:r>
    </w:p>
    <w:p w14:paraId="53755E98" w14:textId="77777777" w:rsidR="008F4E52" w:rsidRPr="00B436BC" w:rsidRDefault="008F4E52" w:rsidP="008F4E52">
      <w:pPr>
        <w:rPr>
          <w:rFonts w:ascii="Times New Roman" w:hAnsi="Times New Roman" w:cs="Times New Roman"/>
        </w:rPr>
      </w:pPr>
    </w:p>
    <w:p w14:paraId="58BAC1D0" w14:textId="77777777" w:rsidR="008F4E52" w:rsidRDefault="008F4E52" w:rsidP="008F4E52">
      <w:pPr>
        <w:rPr>
          <w:rFonts w:ascii="Times New Roman" w:hAnsi="Times New Roman" w:cs="Times New Roman"/>
          <w:sz w:val="24"/>
          <w:szCs w:val="24"/>
        </w:rPr>
      </w:pPr>
      <w:r>
        <w:rPr>
          <w:rFonts w:ascii="Times New Roman" w:hAnsi="Times New Roman" w:cs="Times New Roman"/>
          <w:sz w:val="24"/>
          <w:szCs w:val="24"/>
        </w:rPr>
        <w:br w:type="page"/>
      </w:r>
    </w:p>
    <w:p w14:paraId="0FAA252D" w14:textId="77777777" w:rsidR="008F4E52" w:rsidRDefault="008F4E52" w:rsidP="008F4E52">
      <w:pPr>
        <w:pStyle w:val="Heading1"/>
      </w:pPr>
      <w:bookmarkStart w:id="43" w:name="_Toc44947240"/>
      <w:r>
        <w:lastRenderedPageBreak/>
        <w:t>Appendix F: Perceptions of Employee Competence Scale</w:t>
      </w:r>
      <w:bookmarkEnd w:id="43"/>
    </w:p>
    <w:p w14:paraId="0D60F64F" w14:textId="77777777" w:rsidR="008F4E52" w:rsidRPr="005C4AB2" w:rsidRDefault="008F4E52" w:rsidP="008F4E52">
      <w:pPr>
        <w:spacing w:after="0"/>
        <w:rPr>
          <w:rFonts w:ascii="Times New Roman" w:hAnsi="Times New Roman" w:cs="Times New Roman"/>
          <w:sz w:val="24"/>
          <w:szCs w:val="24"/>
        </w:rPr>
      </w:pPr>
      <w:r w:rsidRPr="005C4AB2">
        <w:rPr>
          <w:rFonts w:ascii="Times New Roman" w:hAnsi="Times New Roman" w:cs="Times New Roman"/>
          <w:sz w:val="24"/>
          <w:szCs w:val="24"/>
        </w:rPr>
        <w:t xml:space="preserve">Keeping what you know about </w:t>
      </w:r>
      <w:r>
        <w:rPr>
          <w:rFonts w:ascii="Times New Roman" w:hAnsi="Times New Roman" w:cs="Times New Roman"/>
          <w:sz w:val="24"/>
          <w:szCs w:val="24"/>
        </w:rPr>
        <w:t>Hannah</w:t>
      </w:r>
      <w:r w:rsidRPr="005C4AB2">
        <w:rPr>
          <w:rFonts w:ascii="Times New Roman" w:hAnsi="Times New Roman" w:cs="Times New Roman"/>
          <w:sz w:val="24"/>
          <w:szCs w:val="24"/>
        </w:rPr>
        <w:t xml:space="preserve"> in mind, please indicate your agreement (1 = strongly disagree; 5 = strongly agree) with the following statements: </w:t>
      </w:r>
    </w:p>
    <w:p w14:paraId="5BD5E8B3" w14:textId="77777777" w:rsidR="008F4E52" w:rsidRPr="005C4AB2" w:rsidRDefault="008F4E52" w:rsidP="008F4E52">
      <w:pPr>
        <w:spacing w:after="0"/>
        <w:rPr>
          <w:rFonts w:ascii="Times New Roman" w:hAnsi="Times New Roman" w:cs="Times New Roman"/>
          <w:sz w:val="24"/>
          <w:szCs w:val="24"/>
        </w:rPr>
      </w:pPr>
    </w:p>
    <w:p w14:paraId="384CF71D"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w:t>
      </w:r>
      <w:proofErr w:type="gramStart"/>
      <w:r w:rsidRPr="005C4AB2">
        <w:rPr>
          <w:rFonts w:ascii="Times New Roman" w:hAnsi="Times New Roman" w:cs="Times New Roman"/>
          <w:sz w:val="24"/>
          <w:szCs w:val="24"/>
        </w:rPr>
        <w:t>is capable of performing</w:t>
      </w:r>
      <w:proofErr w:type="gramEnd"/>
      <w:r w:rsidRPr="005C4AB2">
        <w:rPr>
          <w:rFonts w:ascii="Times New Roman" w:hAnsi="Times New Roman" w:cs="Times New Roman"/>
          <w:sz w:val="24"/>
          <w:szCs w:val="24"/>
        </w:rPr>
        <w:t xml:space="preserve"> her job tasks.</w:t>
      </w:r>
    </w:p>
    <w:p w14:paraId="7BB0F670"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knows how to perform her job.</w:t>
      </w:r>
    </w:p>
    <w:p w14:paraId="4EEB1DE6"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does not possess the talent required to do her job well (R).</w:t>
      </w:r>
      <w:r>
        <w:rPr>
          <w:rFonts w:ascii="Times New Roman" w:hAnsi="Times New Roman" w:cs="Times New Roman"/>
          <w:sz w:val="24"/>
          <w:szCs w:val="24"/>
        </w:rPr>
        <w:t>*</w:t>
      </w:r>
    </w:p>
    <w:p w14:paraId="2CE6DA18"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is fully capable of completing </w:t>
      </w:r>
      <w:r>
        <w:rPr>
          <w:rFonts w:ascii="Times New Roman" w:hAnsi="Times New Roman" w:cs="Times New Roman"/>
          <w:sz w:val="24"/>
          <w:szCs w:val="24"/>
        </w:rPr>
        <w:t>her</w:t>
      </w:r>
      <w:r w:rsidRPr="005C4AB2">
        <w:rPr>
          <w:rFonts w:ascii="Times New Roman" w:hAnsi="Times New Roman" w:cs="Times New Roman"/>
          <w:sz w:val="24"/>
          <w:szCs w:val="24"/>
        </w:rPr>
        <w:t xml:space="preserve"> job duties. </w:t>
      </w:r>
    </w:p>
    <w:p w14:paraId="2F49A6E2"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If I had a question about my job, </w:t>
      </w:r>
      <w:r>
        <w:rPr>
          <w:rFonts w:ascii="Times New Roman" w:hAnsi="Times New Roman" w:cs="Times New Roman"/>
          <w:sz w:val="24"/>
          <w:szCs w:val="24"/>
        </w:rPr>
        <w:t>Hannah</w:t>
      </w:r>
      <w:r w:rsidRPr="005C4AB2">
        <w:rPr>
          <w:rFonts w:ascii="Times New Roman" w:hAnsi="Times New Roman" w:cs="Times New Roman"/>
          <w:sz w:val="24"/>
          <w:szCs w:val="24"/>
        </w:rPr>
        <w:t xml:space="preserve"> could answer my question.</w:t>
      </w:r>
      <w:r>
        <w:rPr>
          <w:rFonts w:ascii="Times New Roman" w:hAnsi="Times New Roman" w:cs="Times New Roman"/>
          <w:sz w:val="24"/>
          <w:szCs w:val="24"/>
        </w:rPr>
        <w:t xml:space="preserve"> </w:t>
      </w:r>
    </w:p>
    <w:p w14:paraId="3793EF9D"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could teach new employees a lot about how to do their job. </w:t>
      </w:r>
    </w:p>
    <w:p w14:paraId="415C26C3"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is not able to hand</w:t>
      </w:r>
      <w:r>
        <w:rPr>
          <w:rFonts w:ascii="Times New Roman" w:hAnsi="Times New Roman" w:cs="Times New Roman"/>
          <w:sz w:val="24"/>
          <w:szCs w:val="24"/>
        </w:rPr>
        <w:t>l</w:t>
      </w:r>
      <w:r w:rsidRPr="005C4AB2">
        <w:rPr>
          <w:rFonts w:ascii="Times New Roman" w:hAnsi="Times New Roman" w:cs="Times New Roman"/>
          <w:sz w:val="24"/>
          <w:szCs w:val="24"/>
        </w:rPr>
        <w:t xml:space="preserve">e job tasks on </w:t>
      </w:r>
      <w:r>
        <w:rPr>
          <w:rFonts w:ascii="Times New Roman" w:hAnsi="Times New Roman" w:cs="Times New Roman"/>
          <w:sz w:val="24"/>
          <w:szCs w:val="24"/>
        </w:rPr>
        <w:t>her</w:t>
      </w:r>
      <w:r w:rsidRPr="005C4AB2">
        <w:rPr>
          <w:rFonts w:ascii="Times New Roman" w:hAnsi="Times New Roman" w:cs="Times New Roman"/>
          <w:sz w:val="24"/>
          <w:szCs w:val="24"/>
        </w:rPr>
        <w:t xml:space="preserve"> own (R).</w:t>
      </w:r>
      <w:r>
        <w:rPr>
          <w:rFonts w:ascii="Times New Roman" w:hAnsi="Times New Roman" w:cs="Times New Roman"/>
          <w:sz w:val="24"/>
          <w:szCs w:val="24"/>
        </w:rPr>
        <w:t>*</w:t>
      </w:r>
    </w:p>
    <w:p w14:paraId="0747E0AF"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demonstrates that she has the skills needed to get the job done.</w:t>
      </w:r>
    </w:p>
    <w:p w14:paraId="6B8344E1"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w:t>
      </w:r>
      <w:proofErr w:type="gramStart"/>
      <w:r w:rsidRPr="005C4AB2">
        <w:rPr>
          <w:rFonts w:ascii="Times New Roman" w:hAnsi="Times New Roman" w:cs="Times New Roman"/>
          <w:sz w:val="24"/>
          <w:szCs w:val="24"/>
        </w:rPr>
        <w:t>has to</w:t>
      </w:r>
      <w:proofErr w:type="gramEnd"/>
      <w:r w:rsidRPr="005C4AB2">
        <w:rPr>
          <w:rFonts w:ascii="Times New Roman" w:hAnsi="Times New Roman" w:cs="Times New Roman"/>
          <w:sz w:val="24"/>
          <w:szCs w:val="24"/>
        </w:rPr>
        <w:t xml:space="preserve"> be closely monitored to make sure she performs </w:t>
      </w:r>
      <w:r>
        <w:rPr>
          <w:rFonts w:ascii="Times New Roman" w:hAnsi="Times New Roman" w:cs="Times New Roman"/>
          <w:sz w:val="24"/>
          <w:szCs w:val="24"/>
        </w:rPr>
        <w:t>her</w:t>
      </w:r>
      <w:r w:rsidRPr="005C4AB2">
        <w:rPr>
          <w:rFonts w:ascii="Times New Roman" w:hAnsi="Times New Roman" w:cs="Times New Roman"/>
          <w:sz w:val="24"/>
          <w:szCs w:val="24"/>
        </w:rPr>
        <w:t xml:space="preserve"> job correctly. (R)</w:t>
      </w:r>
      <w:r>
        <w:rPr>
          <w:rFonts w:ascii="Times New Roman" w:hAnsi="Times New Roman" w:cs="Times New Roman"/>
          <w:sz w:val="24"/>
          <w:szCs w:val="24"/>
        </w:rPr>
        <w:t>*</w:t>
      </w:r>
    </w:p>
    <w:p w14:paraId="25F66B7E"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would consider </w:t>
      </w:r>
      <w:r>
        <w:rPr>
          <w:rFonts w:ascii="Times New Roman" w:hAnsi="Times New Roman" w:cs="Times New Roman"/>
          <w:sz w:val="24"/>
          <w:szCs w:val="24"/>
        </w:rPr>
        <w:t>Hannah</w:t>
      </w:r>
      <w:r w:rsidRPr="005C4AB2">
        <w:rPr>
          <w:rFonts w:ascii="Times New Roman" w:hAnsi="Times New Roman" w:cs="Times New Roman"/>
          <w:sz w:val="24"/>
          <w:szCs w:val="24"/>
        </w:rPr>
        <w:t xml:space="preserve"> to be well informed about </w:t>
      </w:r>
      <w:r>
        <w:rPr>
          <w:rFonts w:ascii="Times New Roman" w:hAnsi="Times New Roman" w:cs="Times New Roman"/>
          <w:sz w:val="24"/>
          <w:szCs w:val="24"/>
        </w:rPr>
        <w:t>her</w:t>
      </w:r>
      <w:r w:rsidRPr="005C4AB2">
        <w:rPr>
          <w:rFonts w:ascii="Times New Roman" w:hAnsi="Times New Roman" w:cs="Times New Roman"/>
          <w:sz w:val="24"/>
          <w:szCs w:val="24"/>
        </w:rPr>
        <w:t xml:space="preserve"> job. </w:t>
      </w:r>
    </w:p>
    <w:p w14:paraId="79868F12" w14:textId="77777777" w:rsidR="008F4E52" w:rsidRPr="005C4AB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could handle just about any work task handed to her. </w:t>
      </w:r>
    </w:p>
    <w:p w14:paraId="3A2B9EA0" w14:textId="77777777" w:rsidR="008F4E52" w:rsidRDefault="008F4E52" w:rsidP="008F4E52">
      <w:pPr>
        <w:numPr>
          <w:ilvl w:val="0"/>
          <w:numId w:val="4"/>
        </w:numPr>
        <w:spacing w:after="0"/>
        <w:contextualSpacing/>
        <w:rPr>
          <w:rFonts w:ascii="Times New Roman" w:hAnsi="Times New Roman" w:cs="Times New Roman"/>
          <w:sz w:val="24"/>
          <w:szCs w:val="24"/>
        </w:rPr>
      </w:pPr>
      <w:r>
        <w:rPr>
          <w:rFonts w:ascii="Times New Roman" w:hAnsi="Times New Roman" w:cs="Times New Roman"/>
          <w:sz w:val="24"/>
          <w:szCs w:val="24"/>
        </w:rPr>
        <w:t>Hannah</w:t>
      </w:r>
      <w:r w:rsidRPr="005C4AB2">
        <w:rPr>
          <w:rFonts w:ascii="Times New Roman" w:hAnsi="Times New Roman" w:cs="Times New Roman"/>
          <w:sz w:val="24"/>
          <w:szCs w:val="24"/>
        </w:rPr>
        <w:t xml:space="preserve"> is not prepared for </w:t>
      </w:r>
      <w:r>
        <w:rPr>
          <w:rFonts w:ascii="Times New Roman" w:hAnsi="Times New Roman" w:cs="Times New Roman"/>
          <w:sz w:val="24"/>
          <w:szCs w:val="24"/>
        </w:rPr>
        <w:t>her</w:t>
      </w:r>
      <w:r w:rsidRPr="005C4AB2">
        <w:rPr>
          <w:rFonts w:ascii="Times New Roman" w:hAnsi="Times New Roman" w:cs="Times New Roman"/>
          <w:sz w:val="24"/>
          <w:szCs w:val="24"/>
        </w:rPr>
        <w:t xml:space="preserve"> current job role (R)</w:t>
      </w:r>
      <w:r>
        <w:rPr>
          <w:rFonts w:ascii="Times New Roman" w:hAnsi="Times New Roman" w:cs="Times New Roman"/>
          <w:sz w:val="24"/>
          <w:szCs w:val="24"/>
        </w:rPr>
        <w:t>*</w:t>
      </w:r>
    </w:p>
    <w:p w14:paraId="367127FB" w14:textId="77777777" w:rsidR="008F4E52" w:rsidRDefault="008F4E52" w:rsidP="008F4E52">
      <w:pPr>
        <w:spacing w:after="0"/>
        <w:contextualSpacing/>
        <w:rPr>
          <w:rFonts w:ascii="Times New Roman" w:hAnsi="Times New Roman" w:cs="Times New Roman"/>
          <w:sz w:val="24"/>
          <w:szCs w:val="24"/>
        </w:rPr>
      </w:pPr>
    </w:p>
    <w:p w14:paraId="2E17A971" w14:textId="77777777" w:rsidR="008F4E52" w:rsidRPr="005C4AB2" w:rsidRDefault="008F4E52" w:rsidP="008F4E52">
      <w:pPr>
        <w:spacing w:after="0"/>
        <w:contextualSpacing/>
        <w:rPr>
          <w:rFonts w:ascii="Times New Roman" w:hAnsi="Times New Roman" w:cs="Times New Roman"/>
          <w:sz w:val="24"/>
          <w:szCs w:val="24"/>
        </w:rPr>
      </w:pPr>
      <w:r w:rsidRPr="009E0C48">
        <w:rPr>
          <w:rFonts w:ascii="Times New Roman" w:hAnsi="Times New Roman" w:cs="Times New Roman"/>
          <w:i/>
          <w:iCs/>
          <w:sz w:val="24"/>
          <w:szCs w:val="24"/>
        </w:rPr>
        <w:t>Note.</w:t>
      </w:r>
      <w:r>
        <w:rPr>
          <w:rFonts w:ascii="Times New Roman" w:hAnsi="Times New Roman" w:cs="Times New Roman"/>
          <w:sz w:val="24"/>
          <w:szCs w:val="24"/>
        </w:rPr>
        <w:t xml:space="preserve"> Items marked with an * demonstrated low reliability with the rest of the items in the scale and were removed in the final version. </w:t>
      </w:r>
    </w:p>
    <w:p w14:paraId="5CCC250C" w14:textId="77777777" w:rsidR="008F4E52" w:rsidRDefault="008F4E52" w:rsidP="008F4E52">
      <w:pPr>
        <w:rPr>
          <w:rFonts w:ascii="Times New Roman" w:hAnsi="Times New Roman" w:cs="Times New Roman"/>
          <w:sz w:val="24"/>
          <w:szCs w:val="24"/>
        </w:rPr>
      </w:pPr>
    </w:p>
    <w:p w14:paraId="1EB624C3" w14:textId="77777777" w:rsidR="008F4E52" w:rsidRDefault="008F4E52" w:rsidP="008F4E52">
      <w:pPr>
        <w:rPr>
          <w:rFonts w:ascii="Times New Roman" w:hAnsi="Times New Roman" w:cs="Times New Roman"/>
          <w:sz w:val="24"/>
          <w:szCs w:val="24"/>
        </w:rPr>
      </w:pPr>
      <w:r>
        <w:rPr>
          <w:rFonts w:ascii="Times New Roman" w:hAnsi="Times New Roman" w:cs="Times New Roman"/>
          <w:sz w:val="24"/>
          <w:szCs w:val="24"/>
        </w:rPr>
        <w:br w:type="page"/>
      </w:r>
    </w:p>
    <w:p w14:paraId="4CAD19CA" w14:textId="77777777" w:rsidR="008F4E52" w:rsidRDefault="008F4E52" w:rsidP="008F4E52">
      <w:pPr>
        <w:pStyle w:val="Heading1"/>
      </w:pPr>
      <w:bookmarkStart w:id="44" w:name="_Toc44947241"/>
      <w:r>
        <w:lastRenderedPageBreak/>
        <w:t>Appendix G: Willingness to Collaborate Scale</w:t>
      </w:r>
      <w:bookmarkEnd w:id="44"/>
    </w:p>
    <w:p w14:paraId="27C34921" w14:textId="77777777" w:rsidR="008F4E52" w:rsidRPr="005C4AB2" w:rsidRDefault="008F4E52" w:rsidP="008F4E52">
      <w:pPr>
        <w:spacing w:after="0"/>
        <w:rPr>
          <w:rFonts w:ascii="Times New Roman" w:hAnsi="Times New Roman" w:cs="Times New Roman"/>
          <w:sz w:val="24"/>
          <w:szCs w:val="24"/>
        </w:rPr>
      </w:pPr>
      <w:bookmarkStart w:id="45" w:name="_Hlk14432295"/>
      <w:r w:rsidRPr="005C4AB2">
        <w:rPr>
          <w:rFonts w:ascii="Times New Roman" w:hAnsi="Times New Roman" w:cs="Times New Roman"/>
          <w:sz w:val="24"/>
          <w:szCs w:val="24"/>
        </w:rPr>
        <w:t xml:space="preserve">Keeping what you know about </w:t>
      </w:r>
      <w:r>
        <w:rPr>
          <w:rFonts w:ascii="Times New Roman" w:hAnsi="Times New Roman" w:cs="Times New Roman"/>
          <w:sz w:val="24"/>
          <w:szCs w:val="24"/>
        </w:rPr>
        <w:t>Hannah</w:t>
      </w:r>
      <w:r w:rsidRPr="005C4AB2">
        <w:rPr>
          <w:rFonts w:ascii="Times New Roman" w:hAnsi="Times New Roman" w:cs="Times New Roman"/>
          <w:sz w:val="24"/>
          <w:szCs w:val="24"/>
        </w:rPr>
        <w:t xml:space="preserve"> in mind, please indicate your agreement (1 = strongly disagree; 5 = strongly agree) with the following statements:</w:t>
      </w:r>
    </w:p>
    <w:bookmarkEnd w:id="45"/>
    <w:p w14:paraId="09D93C4D" w14:textId="77777777" w:rsidR="008F4E52" w:rsidRPr="005C4AB2" w:rsidRDefault="008F4E52" w:rsidP="008F4E52">
      <w:pPr>
        <w:spacing w:after="0"/>
        <w:rPr>
          <w:rFonts w:ascii="Times New Roman" w:hAnsi="Times New Roman" w:cs="Times New Roman"/>
          <w:sz w:val="24"/>
          <w:szCs w:val="24"/>
        </w:rPr>
      </w:pPr>
    </w:p>
    <w:p w14:paraId="6DEB0A1F"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would be willing to work with </w:t>
      </w:r>
      <w:r>
        <w:rPr>
          <w:rFonts w:ascii="Times New Roman" w:hAnsi="Times New Roman" w:cs="Times New Roman"/>
          <w:sz w:val="24"/>
          <w:szCs w:val="24"/>
        </w:rPr>
        <w:t>Hannah</w:t>
      </w:r>
      <w:r w:rsidRPr="005C4AB2">
        <w:rPr>
          <w:rFonts w:ascii="Times New Roman" w:hAnsi="Times New Roman" w:cs="Times New Roman"/>
          <w:sz w:val="24"/>
          <w:szCs w:val="24"/>
        </w:rPr>
        <w:t xml:space="preserve"> on a team project. </w:t>
      </w:r>
    </w:p>
    <w:p w14:paraId="6CF03148"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look forward to working with </w:t>
      </w:r>
      <w:r>
        <w:rPr>
          <w:rFonts w:ascii="Times New Roman" w:hAnsi="Times New Roman" w:cs="Times New Roman"/>
          <w:sz w:val="24"/>
          <w:szCs w:val="24"/>
        </w:rPr>
        <w:t>Hannah</w:t>
      </w:r>
      <w:r w:rsidRPr="005C4AB2">
        <w:rPr>
          <w:rFonts w:ascii="Times New Roman" w:hAnsi="Times New Roman" w:cs="Times New Roman"/>
          <w:sz w:val="24"/>
          <w:szCs w:val="24"/>
        </w:rPr>
        <w:t xml:space="preserve"> in the future. </w:t>
      </w:r>
    </w:p>
    <w:p w14:paraId="559F9842"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would volunteer to work on a project team if I knew </w:t>
      </w:r>
      <w:r>
        <w:rPr>
          <w:rFonts w:ascii="Times New Roman" w:hAnsi="Times New Roman" w:cs="Times New Roman"/>
          <w:sz w:val="24"/>
          <w:szCs w:val="24"/>
        </w:rPr>
        <w:t>Hannah</w:t>
      </w:r>
      <w:r w:rsidRPr="005C4AB2">
        <w:rPr>
          <w:rFonts w:ascii="Times New Roman" w:hAnsi="Times New Roman" w:cs="Times New Roman"/>
          <w:sz w:val="24"/>
          <w:szCs w:val="24"/>
        </w:rPr>
        <w:t xml:space="preserve"> was on the team. </w:t>
      </w:r>
    </w:p>
    <w:p w14:paraId="66A0F49D"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think </w:t>
      </w:r>
      <w:r>
        <w:rPr>
          <w:rFonts w:ascii="Times New Roman" w:hAnsi="Times New Roman" w:cs="Times New Roman"/>
          <w:sz w:val="24"/>
          <w:szCs w:val="24"/>
        </w:rPr>
        <w:t>Hannah</w:t>
      </w:r>
      <w:r w:rsidRPr="005C4AB2">
        <w:rPr>
          <w:rFonts w:ascii="Times New Roman" w:hAnsi="Times New Roman" w:cs="Times New Roman"/>
          <w:sz w:val="24"/>
          <w:szCs w:val="24"/>
        </w:rPr>
        <w:t xml:space="preserve"> and I could work together in the future. </w:t>
      </w:r>
    </w:p>
    <w:p w14:paraId="47D526AB"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If I could pick my next project team, </w:t>
      </w:r>
      <w:r>
        <w:rPr>
          <w:rFonts w:ascii="Times New Roman" w:hAnsi="Times New Roman" w:cs="Times New Roman"/>
          <w:sz w:val="24"/>
          <w:szCs w:val="24"/>
        </w:rPr>
        <w:t>Hannah</w:t>
      </w:r>
      <w:r w:rsidRPr="005C4AB2">
        <w:rPr>
          <w:rFonts w:ascii="Times New Roman" w:hAnsi="Times New Roman" w:cs="Times New Roman"/>
          <w:sz w:val="24"/>
          <w:szCs w:val="24"/>
        </w:rPr>
        <w:t xml:space="preserve"> would be at the top of my list. </w:t>
      </w:r>
    </w:p>
    <w:p w14:paraId="57393CB8"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could see myself maintaining a working relationship with </w:t>
      </w:r>
      <w:r>
        <w:rPr>
          <w:rFonts w:ascii="Times New Roman" w:hAnsi="Times New Roman" w:cs="Times New Roman"/>
          <w:sz w:val="24"/>
          <w:szCs w:val="24"/>
        </w:rPr>
        <w:t>Hannah</w:t>
      </w:r>
      <w:r w:rsidRPr="005C4AB2">
        <w:rPr>
          <w:rFonts w:ascii="Times New Roman" w:hAnsi="Times New Roman" w:cs="Times New Roman"/>
          <w:sz w:val="24"/>
          <w:szCs w:val="24"/>
        </w:rPr>
        <w:t xml:space="preserve"> long-term. </w:t>
      </w:r>
    </w:p>
    <w:p w14:paraId="49DB4D70"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would like to build an alliance with </w:t>
      </w:r>
      <w:r>
        <w:rPr>
          <w:rFonts w:ascii="Times New Roman" w:hAnsi="Times New Roman" w:cs="Times New Roman"/>
          <w:sz w:val="24"/>
          <w:szCs w:val="24"/>
        </w:rPr>
        <w:t>Hannah</w:t>
      </w:r>
      <w:r w:rsidRPr="005C4AB2">
        <w:rPr>
          <w:rFonts w:ascii="Times New Roman" w:hAnsi="Times New Roman" w:cs="Times New Roman"/>
          <w:sz w:val="24"/>
          <w:szCs w:val="24"/>
        </w:rPr>
        <w:t xml:space="preserve">. </w:t>
      </w:r>
    </w:p>
    <w:p w14:paraId="7D369F6B"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If </w:t>
      </w:r>
      <w:r>
        <w:rPr>
          <w:rFonts w:ascii="Times New Roman" w:hAnsi="Times New Roman" w:cs="Times New Roman"/>
          <w:sz w:val="24"/>
          <w:szCs w:val="24"/>
        </w:rPr>
        <w:t>Hannah</w:t>
      </w:r>
      <w:r w:rsidRPr="005C4AB2">
        <w:rPr>
          <w:rFonts w:ascii="Times New Roman" w:hAnsi="Times New Roman" w:cs="Times New Roman"/>
          <w:sz w:val="24"/>
          <w:szCs w:val="24"/>
        </w:rPr>
        <w:t xml:space="preserve"> asked me to work with her on a new project, I would.</w:t>
      </w:r>
    </w:p>
    <w:p w14:paraId="338ED4FE"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think working together with </w:t>
      </w:r>
      <w:r>
        <w:rPr>
          <w:rFonts w:ascii="Times New Roman" w:hAnsi="Times New Roman" w:cs="Times New Roman"/>
          <w:sz w:val="24"/>
          <w:szCs w:val="24"/>
        </w:rPr>
        <w:t>Hannah</w:t>
      </w:r>
      <w:r w:rsidRPr="005C4AB2">
        <w:rPr>
          <w:rFonts w:ascii="Times New Roman" w:hAnsi="Times New Roman" w:cs="Times New Roman"/>
          <w:sz w:val="24"/>
          <w:szCs w:val="24"/>
        </w:rPr>
        <w:t xml:space="preserve"> would be mutually beneficial.</w:t>
      </w:r>
    </w:p>
    <w:p w14:paraId="098DD757"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would be willing to cooperate with </w:t>
      </w:r>
      <w:r>
        <w:rPr>
          <w:rFonts w:ascii="Times New Roman" w:hAnsi="Times New Roman" w:cs="Times New Roman"/>
          <w:sz w:val="24"/>
          <w:szCs w:val="24"/>
        </w:rPr>
        <w:t>Hannah</w:t>
      </w:r>
      <w:r w:rsidRPr="005C4AB2">
        <w:rPr>
          <w:rFonts w:ascii="Times New Roman" w:hAnsi="Times New Roman" w:cs="Times New Roman"/>
          <w:sz w:val="24"/>
          <w:szCs w:val="24"/>
        </w:rPr>
        <w:t xml:space="preserve"> to develop a plan of action. </w:t>
      </w:r>
    </w:p>
    <w:p w14:paraId="218AC786"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would be happy to have my name associated with </w:t>
      </w:r>
      <w:r>
        <w:rPr>
          <w:rFonts w:ascii="Times New Roman" w:hAnsi="Times New Roman" w:cs="Times New Roman"/>
          <w:sz w:val="24"/>
          <w:szCs w:val="24"/>
        </w:rPr>
        <w:t>Hannah</w:t>
      </w:r>
      <w:r w:rsidRPr="005C4AB2">
        <w:rPr>
          <w:rFonts w:ascii="Times New Roman" w:hAnsi="Times New Roman" w:cs="Times New Roman"/>
          <w:sz w:val="24"/>
          <w:szCs w:val="24"/>
        </w:rPr>
        <w:t xml:space="preserve">’s name on a team report. </w:t>
      </w:r>
    </w:p>
    <w:p w14:paraId="64152BE1" w14:textId="77777777" w:rsidR="008F4E52" w:rsidRPr="005C4AB2" w:rsidRDefault="008F4E52" w:rsidP="008F4E52">
      <w:pPr>
        <w:numPr>
          <w:ilvl w:val="0"/>
          <w:numId w:val="5"/>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I would seek out </w:t>
      </w:r>
      <w:r>
        <w:rPr>
          <w:rFonts w:ascii="Times New Roman" w:hAnsi="Times New Roman" w:cs="Times New Roman"/>
          <w:sz w:val="24"/>
          <w:szCs w:val="24"/>
        </w:rPr>
        <w:t>Hannah</w:t>
      </w:r>
      <w:r w:rsidRPr="005C4AB2">
        <w:rPr>
          <w:rFonts w:ascii="Times New Roman" w:hAnsi="Times New Roman" w:cs="Times New Roman"/>
          <w:sz w:val="24"/>
          <w:szCs w:val="24"/>
        </w:rPr>
        <w:t xml:space="preserve"> if I needed a second opinion on my work.</w:t>
      </w:r>
      <w:r>
        <w:rPr>
          <w:rFonts w:ascii="Times New Roman" w:hAnsi="Times New Roman" w:cs="Times New Roman"/>
          <w:sz w:val="24"/>
          <w:szCs w:val="24"/>
        </w:rPr>
        <w:t xml:space="preserve"> </w:t>
      </w:r>
      <w:r w:rsidRPr="005C4AB2">
        <w:rPr>
          <w:rFonts w:ascii="Times New Roman" w:hAnsi="Times New Roman" w:cs="Times New Roman"/>
          <w:sz w:val="24"/>
          <w:szCs w:val="24"/>
        </w:rPr>
        <w:t xml:space="preserve"> </w:t>
      </w:r>
    </w:p>
    <w:p w14:paraId="1B414C87" w14:textId="77777777" w:rsidR="008F4E52" w:rsidRDefault="008F4E52" w:rsidP="008F4E52">
      <w:pPr>
        <w:rPr>
          <w:rFonts w:ascii="Times New Roman" w:hAnsi="Times New Roman" w:cs="Times New Roman"/>
          <w:sz w:val="24"/>
          <w:szCs w:val="24"/>
        </w:rPr>
      </w:pPr>
    </w:p>
    <w:p w14:paraId="33219F33" w14:textId="77777777" w:rsidR="008F4E52" w:rsidRDefault="008F4E52" w:rsidP="008F4E52">
      <w:pPr>
        <w:rPr>
          <w:rFonts w:ascii="Times New Roman" w:hAnsi="Times New Roman" w:cs="Times New Roman"/>
          <w:sz w:val="24"/>
          <w:szCs w:val="24"/>
        </w:rPr>
      </w:pPr>
      <w:r>
        <w:rPr>
          <w:rFonts w:ascii="Times New Roman" w:hAnsi="Times New Roman" w:cs="Times New Roman"/>
          <w:sz w:val="24"/>
          <w:szCs w:val="24"/>
        </w:rPr>
        <w:br w:type="page"/>
      </w:r>
    </w:p>
    <w:p w14:paraId="2BE53E4C" w14:textId="77777777" w:rsidR="008F4E52" w:rsidRDefault="008F4E52" w:rsidP="008F4E52">
      <w:pPr>
        <w:pStyle w:val="Heading1"/>
      </w:pPr>
      <w:bookmarkStart w:id="46" w:name="_Toc44947242"/>
      <w:r>
        <w:lastRenderedPageBreak/>
        <w:t>Appendix H: Willingness to Provide Peer Recommendation Scale</w:t>
      </w:r>
      <w:bookmarkEnd w:id="46"/>
    </w:p>
    <w:p w14:paraId="1493AA20" w14:textId="77777777" w:rsidR="008F4E52" w:rsidRPr="005C4AB2" w:rsidRDefault="008F4E52" w:rsidP="008F4E52">
      <w:pPr>
        <w:spacing w:after="0"/>
        <w:rPr>
          <w:rFonts w:ascii="Times New Roman" w:hAnsi="Times New Roman" w:cs="Times New Roman"/>
          <w:sz w:val="24"/>
          <w:szCs w:val="24"/>
        </w:rPr>
      </w:pPr>
      <w:r w:rsidRPr="005C4AB2">
        <w:rPr>
          <w:rFonts w:ascii="Times New Roman" w:hAnsi="Times New Roman" w:cs="Times New Roman"/>
          <w:sz w:val="24"/>
          <w:szCs w:val="24"/>
        </w:rPr>
        <w:t xml:space="preserve">Every so often the leaders of InnoTech select an employee to receive a special award or extra opportunity. </w:t>
      </w:r>
      <w:r>
        <w:rPr>
          <w:rFonts w:ascii="Times New Roman" w:hAnsi="Times New Roman" w:cs="Times New Roman"/>
          <w:sz w:val="24"/>
          <w:szCs w:val="24"/>
        </w:rPr>
        <w:t>On the next few pages</w:t>
      </w:r>
      <w:r w:rsidRPr="005C4AB2">
        <w:rPr>
          <w:rFonts w:ascii="Times New Roman" w:hAnsi="Times New Roman" w:cs="Times New Roman"/>
          <w:sz w:val="24"/>
          <w:szCs w:val="24"/>
        </w:rPr>
        <w:t xml:space="preserve">, a few situations involving these rewards that might pop-up during the year are described. Please indicate how you would respond to each of these situations. </w:t>
      </w:r>
    </w:p>
    <w:p w14:paraId="7FF25028" w14:textId="77777777" w:rsidR="008F4E52" w:rsidRPr="005C4AB2" w:rsidRDefault="008F4E52" w:rsidP="008F4E52">
      <w:pPr>
        <w:spacing w:after="0"/>
        <w:rPr>
          <w:rFonts w:ascii="Times New Roman" w:hAnsi="Times New Roman" w:cs="Times New Roman"/>
          <w:sz w:val="24"/>
          <w:szCs w:val="24"/>
        </w:rPr>
      </w:pPr>
    </w:p>
    <w:p w14:paraId="0DFA1A20" w14:textId="5C12010F" w:rsidR="008F4E52" w:rsidRDefault="008F4E52" w:rsidP="008F4E52">
      <w:pPr>
        <w:numPr>
          <w:ilvl w:val="0"/>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You know that </w:t>
      </w:r>
      <w:r>
        <w:rPr>
          <w:rFonts w:ascii="Times New Roman" w:hAnsi="Times New Roman" w:cs="Times New Roman"/>
          <w:sz w:val="24"/>
          <w:szCs w:val="24"/>
        </w:rPr>
        <w:t>Hannah</w:t>
      </w:r>
      <w:r w:rsidRPr="005C4AB2">
        <w:rPr>
          <w:rFonts w:ascii="Times New Roman" w:hAnsi="Times New Roman" w:cs="Times New Roman"/>
          <w:sz w:val="24"/>
          <w:szCs w:val="24"/>
        </w:rPr>
        <w:t xml:space="preserve"> is looking to move into a senior position at InnoTech. One such position happens to be open at InnoTech right now and part of the application for a more requires a peer recommendation letter. You come in one morning to find an email with a link to a recommendation from asking you to provide a recommendation for </w:t>
      </w:r>
      <w:r>
        <w:rPr>
          <w:rFonts w:ascii="Times New Roman" w:hAnsi="Times New Roman" w:cs="Times New Roman"/>
          <w:sz w:val="24"/>
          <w:szCs w:val="24"/>
        </w:rPr>
        <w:t>Hannah</w:t>
      </w:r>
      <w:r w:rsidRPr="005C4AB2">
        <w:rPr>
          <w:rFonts w:ascii="Times New Roman" w:hAnsi="Times New Roman" w:cs="Times New Roman"/>
          <w:sz w:val="24"/>
          <w:szCs w:val="24"/>
        </w:rPr>
        <w:t xml:space="preserve">. </w:t>
      </w:r>
    </w:p>
    <w:p w14:paraId="39BF7564" w14:textId="77777777" w:rsidR="00622DE9" w:rsidRPr="005C4AB2" w:rsidRDefault="00622DE9" w:rsidP="00622DE9">
      <w:pPr>
        <w:spacing w:after="0"/>
        <w:ind w:left="360"/>
        <w:contextualSpacing/>
        <w:rPr>
          <w:rFonts w:ascii="Times New Roman" w:hAnsi="Times New Roman" w:cs="Times New Roman"/>
          <w:sz w:val="24"/>
          <w:szCs w:val="24"/>
        </w:rPr>
      </w:pPr>
    </w:p>
    <w:p w14:paraId="1FE62B26" w14:textId="77777777" w:rsidR="00622DE9" w:rsidRDefault="00622DE9"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p>
    <w:p w14:paraId="501C6DFC" w14:textId="0F894343" w:rsidR="008F4E52" w:rsidRPr="005C4AB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r w:rsidRPr="005C4AB2">
        <w:rPr>
          <w:rFonts w:ascii="Times New Roman" w:hAnsi="Times New Roman" w:cs="Times New Roman"/>
          <w:sz w:val="24"/>
          <w:szCs w:val="24"/>
        </w:rPr>
        <w:t xml:space="preserve">Hello, </w:t>
      </w:r>
    </w:p>
    <w:p w14:paraId="6DB42A78" w14:textId="77777777" w:rsidR="008F4E52" w:rsidRPr="005C4AB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p>
    <w:p w14:paraId="33CE3A33" w14:textId="77777777" w:rsidR="008F4E52" w:rsidRPr="005C4AB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r w:rsidRPr="005C4AB2">
        <w:rPr>
          <w:rFonts w:ascii="Times New Roman" w:hAnsi="Times New Roman" w:cs="Times New Roman"/>
          <w:sz w:val="24"/>
          <w:szCs w:val="24"/>
        </w:rPr>
        <w:t xml:space="preserve">You are receiving this email because you are the coworker of </w:t>
      </w:r>
      <w:r>
        <w:rPr>
          <w:rFonts w:ascii="Times New Roman" w:hAnsi="Times New Roman" w:cs="Times New Roman"/>
          <w:sz w:val="24"/>
          <w:szCs w:val="24"/>
        </w:rPr>
        <w:t>Hannah</w:t>
      </w:r>
      <w:r w:rsidRPr="005C4AB2">
        <w:rPr>
          <w:rFonts w:ascii="Times New Roman" w:hAnsi="Times New Roman" w:cs="Times New Roman"/>
          <w:sz w:val="24"/>
          <w:szCs w:val="24"/>
        </w:rPr>
        <w:t xml:space="preserve"> Dawson. </w:t>
      </w:r>
      <w:r>
        <w:rPr>
          <w:rFonts w:ascii="Times New Roman" w:hAnsi="Times New Roman" w:cs="Times New Roman"/>
          <w:sz w:val="24"/>
          <w:szCs w:val="24"/>
        </w:rPr>
        <w:t>Hannah</w:t>
      </w:r>
      <w:r w:rsidRPr="005C4AB2">
        <w:rPr>
          <w:rFonts w:ascii="Times New Roman" w:hAnsi="Times New Roman" w:cs="Times New Roman"/>
          <w:sz w:val="24"/>
          <w:szCs w:val="24"/>
        </w:rPr>
        <w:t xml:space="preserve"> is currently in the process of applying for </w:t>
      </w:r>
      <w:r>
        <w:rPr>
          <w:rFonts w:ascii="Times New Roman" w:hAnsi="Times New Roman" w:cs="Times New Roman"/>
          <w:sz w:val="24"/>
          <w:szCs w:val="24"/>
        </w:rPr>
        <w:t xml:space="preserve">a </w:t>
      </w:r>
      <w:r w:rsidRPr="005C4AB2">
        <w:rPr>
          <w:rFonts w:ascii="Times New Roman" w:hAnsi="Times New Roman" w:cs="Times New Roman"/>
          <w:sz w:val="24"/>
          <w:szCs w:val="24"/>
        </w:rPr>
        <w:t xml:space="preserve">senior researcher position. If you choose to provide a recommendation, filling out the form should take about 20 minutes and will require you to give a few detailed descriptions of what it is like to work alongside </w:t>
      </w:r>
      <w:r>
        <w:rPr>
          <w:rFonts w:ascii="Times New Roman" w:hAnsi="Times New Roman" w:cs="Times New Roman"/>
          <w:sz w:val="24"/>
          <w:szCs w:val="24"/>
        </w:rPr>
        <w:t>Hannah</w:t>
      </w:r>
      <w:r w:rsidRPr="005C4AB2">
        <w:rPr>
          <w:rFonts w:ascii="Times New Roman" w:hAnsi="Times New Roman" w:cs="Times New Roman"/>
          <w:sz w:val="24"/>
          <w:szCs w:val="24"/>
        </w:rPr>
        <w:t xml:space="preserve">. Providing a recommendation is completely voluntary. If you are willing to provide this recommendation, please use the link below to access the form. </w:t>
      </w:r>
    </w:p>
    <w:p w14:paraId="099B9311" w14:textId="77777777" w:rsidR="008F4E52" w:rsidRPr="005C4AB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p>
    <w:p w14:paraId="3065B32A" w14:textId="77777777" w:rsidR="008F4E52" w:rsidRPr="005C4AB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u w:val="single"/>
        </w:rPr>
      </w:pPr>
      <w:r w:rsidRPr="005C4AB2">
        <w:rPr>
          <w:rFonts w:ascii="Times New Roman" w:hAnsi="Times New Roman" w:cs="Times New Roman"/>
          <w:sz w:val="24"/>
          <w:szCs w:val="24"/>
          <w:u w:val="single"/>
        </w:rPr>
        <w:t>www.InnoTechHRTportal\HDawson</w:t>
      </w:r>
    </w:p>
    <w:p w14:paraId="489730BE" w14:textId="77777777" w:rsidR="008F4E52" w:rsidRPr="005C4AB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p>
    <w:p w14:paraId="6B35C4BC" w14:textId="77777777" w:rsidR="008F4E52" w:rsidRPr="005C4AB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r w:rsidRPr="005C4AB2">
        <w:rPr>
          <w:rFonts w:ascii="Times New Roman" w:hAnsi="Times New Roman" w:cs="Times New Roman"/>
          <w:sz w:val="24"/>
          <w:szCs w:val="24"/>
        </w:rPr>
        <w:t xml:space="preserve">Best, </w:t>
      </w:r>
    </w:p>
    <w:p w14:paraId="2CAB0CBD" w14:textId="22465115" w:rsidR="008F4E52" w:rsidRDefault="008F4E52"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r w:rsidRPr="005C4AB2">
        <w:rPr>
          <w:rFonts w:ascii="Times New Roman" w:hAnsi="Times New Roman" w:cs="Times New Roman"/>
          <w:sz w:val="24"/>
          <w:szCs w:val="24"/>
        </w:rPr>
        <w:t>The InnoTech Human Resource Team</w:t>
      </w:r>
    </w:p>
    <w:p w14:paraId="7EA15D67" w14:textId="77777777" w:rsidR="00622DE9" w:rsidRPr="005C4AB2" w:rsidRDefault="00622DE9" w:rsidP="00622DE9">
      <w:pPr>
        <w:pBdr>
          <w:top w:val="single" w:sz="4" w:space="1" w:color="auto"/>
          <w:left w:val="single" w:sz="4" w:space="4" w:color="auto"/>
          <w:bottom w:val="single" w:sz="4" w:space="1" w:color="auto"/>
          <w:right w:val="single" w:sz="4" w:space="4" w:color="auto"/>
        </w:pBdr>
        <w:spacing w:after="0"/>
        <w:ind w:left="360" w:right="180"/>
        <w:rPr>
          <w:rFonts w:ascii="Times New Roman" w:hAnsi="Times New Roman" w:cs="Times New Roman"/>
          <w:sz w:val="24"/>
          <w:szCs w:val="24"/>
        </w:rPr>
      </w:pPr>
    </w:p>
    <w:p w14:paraId="391466DB" w14:textId="77777777" w:rsidR="008F4E52" w:rsidRPr="005C4AB2" w:rsidRDefault="008F4E52" w:rsidP="008F4E52">
      <w:pPr>
        <w:spacing w:after="0"/>
        <w:ind w:left="1080"/>
        <w:contextualSpacing/>
        <w:rPr>
          <w:rFonts w:ascii="Times New Roman" w:hAnsi="Times New Roman" w:cs="Times New Roman"/>
          <w:sz w:val="24"/>
          <w:szCs w:val="24"/>
        </w:rPr>
      </w:pPr>
    </w:p>
    <w:p w14:paraId="5EBAC23D" w14:textId="77777777" w:rsidR="008F4E52" w:rsidRPr="005C4AB2" w:rsidRDefault="008F4E52" w:rsidP="008F4E52">
      <w:pPr>
        <w:numPr>
          <w:ilvl w:val="1"/>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Would you be willing to fill out this recommendation form for </w:t>
      </w:r>
      <w:r>
        <w:rPr>
          <w:rFonts w:ascii="Times New Roman" w:hAnsi="Times New Roman" w:cs="Times New Roman"/>
          <w:sz w:val="24"/>
          <w:szCs w:val="24"/>
        </w:rPr>
        <w:t>Hannah</w:t>
      </w:r>
      <w:r w:rsidRPr="005C4AB2">
        <w:rPr>
          <w:rFonts w:ascii="Times New Roman" w:hAnsi="Times New Roman" w:cs="Times New Roman"/>
          <w:sz w:val="24"/>
          <w:szCs w:val="24"/>
        </w:rPr>
        <w:t>?</w:t>
      </w:r>
      <w:r>
        <w:rPr>
          <w:rFonts w:ascii="Times New Roman" w:hAnsi="Times New Roman" w:cs="Times New Roman"/>
          <w:sz w:val="24"/>
          <w:szCs w:val="24"/>
        </w:rPr>
        <w:t xml:space="preserve"> </w:t>
      </w:r>
      <w:r w:rsidRPr="005C4AB2">
        <w:rPr>
          <w:rFonts w:ascii="Times New Roman" w:hAnsi="Times New Roman" w:cs="Times New Roman"/>
          <w:sz w:val="24"/>
          <w:szCs w:val="24"/>
        </w:rPr>
        <w:t xml:space="preserve"> Yes</w:t>
      </w:r>
      <w:r>
        <w:rPr>
          <w:rFonts w:ascii="Times New Roman" w:hAnsi="Times New Roman" w:cs="Times New Roman"/>
          <w:sz w:val="24"/>
          <w:szCs w:val="24"/>
        </w:rPr>
        <w:t xml:space="preserve">   </w:t>
      </w:r>
      <w:r w:rsidRPr="005C4AB2">
        <w:rPr>
          <w:rFonts w:ascii="Times New Roman" w:hAnsi="Times New Roman" w:cs="Times New Roman"/>
          <w:sz w:val="24"/>
          <w:szCs w:val="24"/>
        </w:rPr>
        <w:t>No</w:t>
      </w:r>
    </w:p>
    <w:p w14:paraId="3DBA8077" w14:textId="77777777" w:rsidR="008F4E52" w:rsidRPr="005C4AB2" w:rsidRDefault="008F4E52" w:rsidP="008F4E52">
      <w:pPr>
        <w:spacing w:after="0"/>
        <w:ind w:left="1080"/>
        <w:contextualSpacing/>
        <w:rPr>
          <w:rFonts w:ascii="Times New Roman" w:hAnsi="Times New Roman" w:cs="Times New Roman"/>
          <w:sz w:val="24"/>
          <w:szCs w:val="24"/>
        </w:rPr>
      </w:pPr>
    </w:p>
    <w:p w14:paraId="36DF3B0F" w14:textId="77777777" w:rsidR="008F4E52" w:rsidRPr="005C4AB2" w:rsidRDefault="008F4E52" w:rsidP="008F4E52">
      <w:pPr>
        <w:numPr>
          <w:ilvl w:val="1"/>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How positive or negative would your recommendation be?</w:t>
      </w:r>
    </w:p>
    <w:p w14:paraId="2CE98285" w14:textId="77777777" w:rsidR="008F4E52" w:rsidRPr="005C4AB2" w:rsidRDefault="008F4E52" w:rsidP="008F4E52">
      <w:pPr>
        <w:spacing w:after="0"/>
        <w:rPr>
          <w:rFonts w:ascii="Times New Roman" w:hAnsi="Times New Roman" w:cs="Times New Roman"/>
          <w:sz w:val="24"/>
          <w:szCs w:val="24"/>
        </w:rPr>
      </w:pPr>
    </w:p>
    <w:tbl>
      <w:tblPr>
        <w:tblStyle w:val="ListTable6Colorful"/>
        <w:tblW w:w="7830" w:type="dxa"/>
        <w:tblInd w:w="990" w:type="dxa"/>
        <w:tblBorders>
          <w:top w:val="none" w:sz="0" w:space="0" w:color="auto"/>
          <w:bottom w:val="none" w:sz="0" w:space="0" w:color="auto"/>
        </w:tblBorders>
        <w:tblLook w:val="04A0" w:firstRow="1" w:lastRow="0" w:firstColumn="1" w:lastColumn="0" w:noHBand="0" w:noVBand="1"/>
      </w:tblPr>
      <w:tblGrid>
        <w:gridCol w:w="1566"/>
        <w:gridCol w:w="1566"/>
        <w:gridCol w:w="1566"/>
        <w:gridCol w:w="1566"/>
        <w:gridCol w:w="1566"/>
      </w:tblGrid>
      <w:tr w:rsidR="008F4E52" w:rsidRPr="005C4AB2" w14:paraId="7CDAF556" w14:textId="77777777" w:rsidTr="00953B96">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tcBorders>
              <w:bottom w:val="none" w:sz="0" w:space="0" w:color="auto"/>
            </w:tcBorders>
            <w:shd w:val="clear" w:color="auto" w:fill="auto"/>
            <w:vAlign w:val="center"/>
          </w:tcPr>
          <w:p w14:paraId="1540FA84" w14:textId="77777777" w:rsidR="008F4E52" w:rsidRPr="005C4AB2" w:rsidRDefault="008F4E52" w:rsidP="00953B96">
            <w:pPr>
              <w:contextualSpacing/>
              <w:jc w:val="center"/>
              <w:rPr>
                <w:b w:val="0"/>
              </w:rPr>
            </w:pPr>
            <w:r w:rsidRPr="005C4AB2">
              <w:rPr>
                <w:b w:val="0"/>
              </w:rPr>
              <w:t>Highly Negative</w:t>
            </w:r>
          </w:p>
        </w:tc>
        <w:tc>
          <w:tcPr>
            <w:tcW w:w="1566" w:type="dxa"/>
            <w:tcBorders>
              <w:bottom w:val="none" w:sz="0" w:space="0" w:color="auto"/>
            </w:tcBorders>
            <w:shd w:val="clear" w:color="auto" w:fill="auto"/>
            <w:vAlign w:val="center"/>
          </w:tcPr>
          <w:p w14:paraId="78D75764"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Negative</w:t>
            </w:r>
          </w:p>
        </w:tc>
        <w:tc>
          <w:tcPr>
            <w:tcW w:w="1566" w:type="dxa"/>
            <w:tcBorders>
              <w:bottom w:val="none" w:sz="0" w:space="0" w:color="auto"/>
            </w:tcBorders>
            <w:shd w:val="clear" w:color="auto" w:fill="auto"/>
          </w:tcPr>
          <w:p w14:paraId="7840956E"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Neutral</w:t>
            </w:r>
          </w:p>
        </w:tc>
        <w:tc>
          <w:tcPr>
            <w:tcW w:w="1566" w:type="dxa"/>
            <w:tcBorders>
              <w:bottom w:val="none" w:sz="0" w:space="0" w:color="auto"/>
            </w:tcBorders>
            <w:shd w:val="clear" w:color="auto" w:fill="auto"/>
            <w:vAlign w:val="center"/>
          </w:tcPr>
          <w:p w14:paraId="60B191C6"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Positive</w:t>
            </w:r>
          </w:p>
        </w:tc>
        <w:tc>
          <w:tcPr>
            <w:tcW w:w="1566" w:type="dxa"/>
            <w:tcBorders>
              <w:bottom w:val="none" w:sz="0" w:space="0" w:color="auto"/>
            </w:tcBorders>
            <w:shd w:val="clear" w:color="auto" w:fill="auto"/>
            <w:vAlign w:val="center"/>
          </w:tcPr>
          <w:p w14:paraId="173239AA"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Highly Positive</w:t>
            </w:r>
          </w:p>
        </w:tc>
      </w:tr>
      <w:tr w:rsidR="008F4E52" w:rsidRPr="005C4AB2" w14:paraId="31C86F10" w14:textId="77777777" w:rsidTr="00953B96">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shd w:val="clear" w:color="auto" w:fill="auto"/>
            <w:vAlign w:val="center"/>
          </w:tcPr>
          <w:p w14:paraId="7702E87D" w14:textId="77777777" w:rsidR="008F4E52" w:rsidRPr="005C4AB2" w:rsidRDefault="008F4E52" w:rsidP="00953B96">
            <w:pPr>
              <w:contextualSpacing/>
              <w:jc w:val="center"/>
              <w:rPr>
                <w:b w:val="0"/>
              </w:rPr>
            </w:pPr>
            <w:r w:rsidRPr="005C4AB2">
              <w:rPr>
                <w:b w:val="0"/>
              </w:rPr>
              <w:t>1</w:t>
            </w:r>
          </w:p>
        </w:tc>
        <w:tc>
          <w:tcPr>
            <w:tcW w:w="1566" w:type="dxa"/>
            <w:shd w:val="clear" w:color="auto" w:fill="auto"/>
            <w:vAlign w:val="center"/>
          </w:tcPr>
          <w:p w14:paraId="459DF42D"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2</w:t>
            </w:r>
          </w:p>
        </w:tc>
        <w:tc>
          <w:tcPr>
            <w:tcW w:w="1566" w:type="dxa"/>
            <w:shd w:val="clear" w:color="auto" w:fill="auto"/>
            <w:vAlign w:val="center"/>
          </w:tcPr>
          <w:p w14:paraId="57AD4A6C"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3</w:t>
            </w:r>
          </w:p>
        </w:tc>
        <w:tc>
          <w:tcPr>
            <w:tcW w:w="1566" w:type="dxa"/>
            <w:shd w:val="clear" w:color="auto" w:fill="auto"/>
            <w:vAlign w:val="center"/>
          </w:tcPr>
          <w:p w14:paraId="2E0CF68A"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4</w:t>
            </w:r>
          </w:p>
        </w:tc>
        <w:tc>
          <w:tcPr>
            <w:tcW w:w="1566" w:type="dxa"/>
            <w:shd w:val="clear" w:color="auto" w:fill="auto"/>
            <w:vAlign w:val="center"/>
          </w:tcPr>
          <w:p w14:paraId="425AD5CA"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5</w:t>
            </w:r>
          </w:p>
        </w:tc>
      </w:tr>
    </w:tbl>
    <w:p w14:paraId="715999FE" w14:textId="77777777" w:rsidR="008F4E52" w:rsidRPr="005C4AB2" w:rsidRDefault="008F4E52" w:rsidP="008F4E52">
      <w:pPr>
        <w:spacing w:after="0"/>
        <w:rPr>
          <w:rFonts w:ascii="Times New Roman" w:hAnsi="Times New Roman" w:cs="Times New Roman"/>
          <w:sz w:val="24"/>
          <w:szCs w:val="24"/>
        </w:rPr>
      </w:pPr>
    </w:p>
    <w:p w14:paraId="157595AB" w14:textId="77777777" w:rsidR="008F4E52" w:rsidRPr="005C4AB2" w:rsidRDefault="008F4E52" w:rsidP="008F4E52">
      <w:pPr>
        <w:spacing w:after="0"/>
        <w:rPr>
          <w:rFonts w:ascii="Times New Roman" w:hAnsi="Times New Roman" w:cs="Times New Roman"/>
          <w:sz w:val="24"/>
          <w:szCs w:val="24"/>
        </w:rPr>
      </w:pPr>
    </w:p>
    <w:p w14:paraId="5AFB8647" w14:textId="77777777" w:rsidR="008F4E52" w:rsidRDefault="008F4E52" w:rsidP="008F4E52">
      <w:pPr>
        <w:rPr>
          <w:rFonts w:ascii="Times New Roman" w:hAnsi="Times New Roman" w:cs="Times New Roman"/>
          <w:sz w:val="24"/>
          <w:szCs w:val="24"/>
        </w:rPr>
      </w:pPr>
      <w:r>
        <w:rPr>
          <w:rFonts w:ascii="Times New Roman" w:hAnsi="Times New Roman" w:cs="Times New Roman"/>
          <w:sz w:val="24"/>
          <w:szCs w:val="24"/>
        </w:rPr>
        <w:br w:type="page"/>
      </w:r>
    </w:p>
    <w:p w14:paraId="7E5B44BB" w14:textId="77777777" w:rsidR="008F4E52" w:rsidRPr="005C4AB2" w:rsidRDefault="008F4E52" w:rsidP="008F4E52">
      <w:pPr>
        <w:numPr>
          <w:ilvl w:val="0"/>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lastRenderedPageBreak/>
        <w:t xml:space="preserve">Every year at the annual holiday party one employee receives the “employee appreciation award” to recognize their contribution to the company that year. This award comes with a small holiday bonus and two extra paid vacation days for the following year. To be considered for the award, an employee </w:t>
      </w:r>
      <w:proofErr w:type="gramStart"/>
      <w:r w:rsidRPr="005C4AB2">
        <w:rPr>
          <w:rFonts w:ascii="Times New Roman" w:hAnsi="Times New Roman" w:cs="Times New Roman"/>
          <w:sz w:val="24"/>
          <w:szCs w:val="24"/>
        </w:rPr>
        <w:t>has to</w:t>
      </w:r>
      <w:proofErr w:type="gramEnd"/>
      <w:r w:rsidRPr="005C4AB2">
        <w:rPr>
          <w:rFonts w:ascii="Times New Roman" w:hAnsi="Times New Roman" w:cs="Times New Roman"/>
          <w:sz w:val="24"/>
          <w:szCs w:val="24"/>
        </w:rPr>
        <w:t xml:space="preserve"> put in an application that demonstrates their contribution. Part of this application includes endorsements from others in the organization. </w:t>
      </w:r>
    </w:p>
    <w:p w14:paraId="0E68AC34" w14:textId="77777777" w:rsidR="008F4E52" w:rsidRPr="005C4AB2" w:rsidRDefault="008F4E52" w:rsidP="008F4E52">
      <w:pPr>
        <w:spacing w:after="0"/>
        <w:ind w:left="360"/>
        <w:contextualSpacing/>
        <w:rPr>
          <w:rFonts w:ascii="Times New Roman" w:hAnsi="Times New Roman" w:cs="Times New Roman"/>
          <w:sz w:val="24"/>
          <w:szCs w:val="24"/>
        </w:rPr>
      </w:pPr>
    </w:p>
    <w:p w14:paraId="60A2FA84" w14:textId="77777777" w:rsidR="008F4E52" w:rsidRPr="005C4AB2" w:rsidRDefault="008F4E52" w:rsidP="008F4E52">
      <w:pPr>
        <w:numPr>
          <w:ilvl w:val="1"/>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Would you be willing to provide an endorsement for </w:t>
      </w:r>
      <w:r>
        <w:rPr>
          <w:rFonts w:ascii="Times New Roman" w:hAnsi="Times New Roman" w:cs="Times New Roman"/>
          <w:sz w:val="24"/>
          <w:szCs w:val="24"/>
        </w:rPr>
        <w:t>Hannah</w:t>
      </w:r>
      <w:r w:rsidRPr="005C4AB2">
        <w:rPr>
          <w:rFonts w:ascii="Times New Roman" w:hAnsi="Times New Roman" w:cs="Times New Roman"/>
          <w:sz w:val="24"/>
          <w:szCs w:val="24"/>
        </w:rPr>
        <w:t>?</w:t>
      </w:r>
      <w:r w:rsidRPr="005C4AB2">
        <w:rPr>
          <w:rFonts w:ascii="Times New Roman" w:hAnsi="Times New Roman" w:cs="Times New Roman"/>
          <w:sz w:val="24"/>
          <w:szCs w:val="24"/>
        </w:rPr>
        <w:tab/>
        <w:t xml:space="preserve">Yes </w:t>
      </w:r>
      <w:r w:rsidRPr="005C4AB2">
        <w:rPr>
          <w:rFonts w:ascii="Times New Roman" w:hAnsi="Times New Roman" w:cs="Times New Roman"/>
          <w:sz w:val="24"/>
          <w:szCs w:val="24"/>
        </w:rPr>
        <w:tab/>
        <w:t>No</w:t>
      </w:r>
    </w:p>
    <w:p w14:paraId="6771798F" w14:textId="77777777" w:rsidR="008F4E52" w:rsidRPr="005C4AB2" w:rsidRDefault="008F4E52" w:rsidP="008F4E52">
      <w:pPr>
        <w:spacing w:after="0"/>
        <w:ind w:left="1080"/>
        <w:contextualSpacing/>
        <w:rPr>
          <w:rFonts w:ascii="Times New Roman" w:hAnsi="Times New Roman" w:cs="Times New Roman"/>
          <w:sz w:val="24"/>
          <w:szCs w:val="24"/>
        </w:rPr>
      </w:pPr>
    </w:p>
    <w:p w14:paraId="07515A77" w14:textId="77777777" w:rsidR="008F4E52" w:rsidRPr="005C4AB2" w:rsidRDefault="008F4E52" w:rsidP="008F4E52">
      <w:pPr>
        <w:numPr>
          <w:ilvl w:val="1"/>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How positive or negative would your endorsement letter be?</w:t>
      </w:r>
    </w:p>
    <w:p w14:paraId="57082FD7" w14:textId="77777777" w:rsidR="008F4E52" w:rsidRPr="005C4AB2" w:rsidRDefault="008F4E52" w:rsidP="008F4E52">
      <w:pPr>
        <w:spacing w:after="0"/>
        <w:ind w:left="1080"/>
        <w:contextualSpacing/>
        <w:rPr>
          <w:rFonts w:ascii="Times New Roman" w:hAnsi="Times New Roman" w:cs="Times New Roman"/>
          <w:sz w:val="24"/>
          <w:szCs w:val="24"/>
        </w:rPr>
      </w:pPr>
    </w:p>
    <w:tbl>
      <w:tblPr>
        <w:tblStyle w:val="ListTable6Colorful"/>
        <w:tblW w:w="7830" w:type="dxa"/>
        <w:tblInd w:w="990" w:type="dxa"/>
        <w:tblBorders>
          <w:top w:val="none" w:sz="0" w:space="0" w:color="auto"/>
          <w:bottom w:val="none" w:sz="0" w:space="0" w:color="auto"/>
        </w:tblBorders>
        <w:tblLook w:val="04A0" w:firstRow="1" w:lastRow="0" w:firstColumn="1" w:lastColumn="0" w:noHBand="0" w:noVBand="1"/>
      </w:tblPr>
      <w:tblGrid>
        <w:gridCol w:w="1566"/>
        <w:gridCol w:w="1566"/>
        <w:gridCol w:w="1566"/>
        <w:gridCol w:w="1566"/>
        <w:gridCol w:w="1566"/>
      </w:tblGrid>
      <w:tr w:rsidR="008F4E52" w:rsidRPr="005C4AB2" w14:paraId="60A1BD44" w14:textId="77777777" w:rsidTr="00953B96">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tcBorders>
              <w:bottom w:val="none" w:sz="0" w:space="0" w:color="auto"/>
            </w:tcBorders>
            <w:shd w:val="clear" w:color="auto" w:fill="auto"/>
            <w:vAlign w:val="center"/>
          </w:tcPr>
          <w:p w14:paraId="7020362D" w14:textId="77777777" w:rsidR="008F4E52" w:rsidRPr="005C4AB2" w:rsidRDefault="008F4E52" w:rsidP="00953B96">
            <w:pPr>
              <w:contextualSpacing/>
              <w:jc w:val="center"/>
              <w:rPr>
                <w:b w:val="0"/>
              </w:rPr>
            </w:pPr>
            <w:r w:rsidRPr="005C4AB2">
              <w:rPr>
                <w:b w:val="0"/>
              </w:rPr>
              <w:t>Highly Negative</w:t>
            </w:r>
          </w:p>
        </w:tc>
        <w:tc>
          <w:tcPr>
            <w:tcW w:w="1566" w:type="dxa"/>
            <w:tcBorders>
              <w:bottom w:val="none" w:sz="0" w:space="0" w:color="auto"/>
            </w:tcBorders>
            <w:shd w:val="clear" w:color="auto" w:fill="auto"/>
            <w:vAlign w:val="center"/>
          </w:tcPr>
          <w:p w14:paraId="1ECB4BD8"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Negative</w:t>
            </w:r>
          </w:p>
        </w:tc>
        <w:tc>
          <w:tcPr>
            <w:tcW w:w="1566" w:type="dxa"/>
            <w:tcBorders>
              <w:bottom w:val="none" w:sz="0" w:space="0" w:color="auto"/>
            </w:tcBorders>
            <w:shd w:val="clear" w:color="auto" w:fill="auto"/>
          </w:tcPr>
          <w:p w14:paraId="78295BBB"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Neutral</w:t>
            </w:r>
          </w:p>
        </w:tc>
        <w:tc>
          <w:tcPr>
            <w:tcW w:w="1566" w:type="dxa"/>
            <w:tcBorders>
              <w:bottom w:val="none" w:sz="0" w:space="0" w:color="auto"/>
            </w:tcBorders>
            <w:shd w:val="clear" w:color="auto" w:fill="auto"/>
            <w:vAlign w:val="center"/>
          </w:tcPr>
          <w:p w14:paraId="65B112F6"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Positive</w:t>
            </w:r>
          </w:p>
        </w:tc>
        <w:tc>
          <w:tcPr>
            <w:tcW w:w="1566" w:type="dxa"/>
            <w:tcBorders>
              <w:bottom w:val="none" w:sz="0" w:space="0" w:color="auto"/>
            </w:tcBorders>
            <w:shd w:val="clear" w:color="auto" w:fill="auto"/>
            <w:vAlign w:val="center"/>
          </w:tcPr>
          <w:p w14:paraId="55315549"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Highly Positive</w:t>
            </w:r>
          </w:p>
        </w:tc>
      </w:tr>
      <w:tr w:rsidR="008F4E52" w:rsidRPr="005C4AB2" w14:paraId="3602E939" w14:textId="77777777" w:rsidTr="00953B96">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shd w:val="clear" w:color="auto" w:fill="auto"/>
            <w:vAlign w:val="center"/>
          </w:tcPr>
          <w:p w14:paraId="37E6BB30" w14:textId="77777777" w:rsidR="008F4E52" w:rsidRPr="005C4AB2" w:rsidRDefault="008F4E52" w:rsidP="00953B96">
            <w:pPr>
              <w:contextualSpacing/>
              <w:jc w:val="center"/>
              <w:rPr>
                <w:b w:val="0"/>
              </w:rPr>
            </w:pPr>
            <w:r w:rsidRPr="005C4AB2">
              <w:rPr>
                <w:b w:val="0"/>
              </w:rPr>
              <w:t>1</w:t>
            </w:r>
          </w:p>
        </w:tc>
        <w:tc>
          <w:tcPr>
            <w:tcW w:w="1566" w:type="dxa"/>
            <w:shd w:val="clear" w:color="auto" w:fill="auto"/>
            <w:vAlign w:val="center"/>
          </w:tcPr>
          <w:p w14:paraId="29A7DFFA"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2</w:t>
            </w:r>
          </w:p>
        </w:tc>
        <w:tc>
          <w:tcPr>
            <w:tcW w:w="1566" w:type="dxa"/>
            <w:shd w:val="clear" w:color="auto" w:fill="auto"/>
            <w:vAlign w:val="center"/>
          </w:tcPr>
          <w:p w14:paraId="284854DC"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3</w:t>
            </w:r>
          </w:p>
        </w:tc>
        <w:tc>
          <w:tcPr>
            <w:tcW w:w="1566" w:type="dxa"/>
            <w:shd w:val="clear" w:color="auto" w:fill="auto"/>
            <w:vAlign w:val="center"/>
          </w:tcPr>
          <w:p w14:paraId="79EC49FE"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4</w:t>
            </w:r>
          </w:p>
        </w:tc>
        <w:tc>
          <w:tcPr>
            <w:tcW w:w="1566" w:type="dxa"/>
            <w:shd w:val="clear" w:color="auto" w:fill="auto"/>
            <w:vAlign w:val="center"/>
          </w:tcPr>
          <w:p w14:paraId="78DF9FD0"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5</w:t>
            </w:r>
          </w:p>
        </w:tc>
      </w:tr>
    </w:tbl>
    <w:p w14:paraId="28B9F086" w14:textId="77777777" w:rsidR="008F4E52" w:rsidRPr="005C4AB2" w:rsidRDefault="008F4E52" w:rsidP="008F4E52">
      <w:pPr>
        <w:spacing w:after="0"/>
        <w:rPr>
          <w:rFonts w:ascii="Times New Roman" w:hAnsi="Times New Roman" w:cs="Times New Roman"/>
          <w:sz w:val="24"/>
          <w:szCs w:val="24"/>
        </w:rPr>
      </w:pPr>
    </w:p>
    <w:p w14:paraId="004CFCBB" w14:textId="77777777" w:rsidR="008F4E52" w:rsidRPr="005C4AB2" w:rsidRDefault="008F4E52" w:rsidP="008F4E52">
      <w:pPr>
        <w:numPr>
          <w:ilvl w:val="0"/>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Every quarter, an employee is selected as the “all-star” for that quarter. The “all-star” gets a small plaque and a party thrown in their honor. In order to be selected as the quarterly employee “all-star”, an employee </w:t>
      </w:r>
      <w:proofErr w:type="gramStart"/>
      <w:r w:rsidRPr="005C4AB2">
        <w:rPr>
          <w:rFonts w:ascii="Times New Roman" w:hAnsi="Times New Roman" w:cs="Times New Roman"/>
          <w:sz w:val="24"/>
          <w:szCs w:val="24"/>
        </w:rPr>
        <w:t>has to</w:t>
      </w:r>
      <w:proofErr w:type="gramEnd"/>
      <w:r w:rsidRPr="005C4AB2">
        <w:rPr>
          <w:rFonts w:ascii="Times New Roman" w:hAnsi="Times New Roman" w:cs="Times New Roman"/>
          <w:sz w:val="24"/>
          <w:szCs w:val="24"/>
        </w:rPr>
        <w:t xml:space="preserve"> be nominated by three coworkers. </w:t>
      </w:r>
    </w:p>
    <w:p w14:paraId="24884051" w14:textId="77777777" w:rsidR="008F4E52" w:rsidRPr="005C4AB2" w:rsidRDefault="008F4E52" w:rsidP="008F4E52">
      <w:pPr>
        <w:spacing w:after="0"/>
        <w:ind w:left="360"/>
        <w:contextualSpacing/>
        <w:rPr>
          <w:rFonts w:ascii="Times New Roman" w:hAnsi="Times New Roman" w:cs="Times New Roman"/>
          <w:sz w:val="24"/>
          <w:szCs w:val="24"/>
        </w:rPr>
      </w:pPr>
    </w:p>
    <w:p w14:paraId="1A18279D" w14:textId="77777777" w:rsidR="008F4E52" w:rsidRPr="005C4AB2" w:rsidRDefault="008F4E52" w:rsidP="008F4E52">
      <w:pPr>
        <w:numPr>
          <w:ilvl w:val="1"/>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 xml:space="preserve">Would you be willing to nominate </w:t>
      </w:r>
      <w:r>
        <w:rPr>
          <w:rFonts w:ascii="Times New Roman" w:hAnsi="Times New Roman" w:cs="Times New Roman"/>
          <w:sz w:val="24"/>
          <w:szCs w:val="24"/>
        </w:rPr>
        <w:t>Hannah</w:t>
      </w:r>
      <w:r w:rsidRPr="005C4AB2">
        <w:rPr>
          <w:rFonts w:ascii="Times New Roman" w:hAnsi="Times New Roman" w:cs="Times New Roman"/>
          <w:sz w:val="24"/>
          <w:szCs w:val="24"/>
        </w:rPr>
        <w:t>?</w:t>
      </w:r>
      <w:r w:rsidRPr="005C4AB2">
        <w:rPr>
          <w:rFonts w:ascii="Times New Roman" w:hAnsi="Times New Roman" w:cs="Times New Roman"/>
          <w:sz w:val="24"/>
          <w:szCs w:val="24"/>
        </w:rPr>
        <w:tab/>
        <w:t xml:space="preserve">Yes </w:t>
      </w:r>
      <w:r w:rsidRPr="005C4AB2">
        <w:rPr>
          <w:rFonts w:ascii="Times New Roman" w:hAnsi="Times New Roman" w:cs="Times New Roman"/>
          <w:sz w:val="24"/>
          <w:szCs w:val="24"/>
        </w:rPr>
        <w:tab/>
        <w:t>No</w:t>
      </w:r>
    </w:p>
    <w:p w14:paraId="2BB47F23" w14:textId="77777777" w:rsidR="008F4E52" w:rsidRPr="005C4AB2" w:rsidRDefault="008F4E52" w:rsidP="008F4E52">
      <w:pPr>
        <w:spacing w:after="0"/>
        <w:ind w:left="1080"/>
        <w:contextualSpacing/>
        <w:rPr>
          <w:rFonts w:ascii="Times New Roman" w:hAnsi="Times New Roman" w:cs="Times New Roman"/>
          <w:sz w:val="24"/>
          <w:szCs w:val="24"/>
        </w:rPr>
      </w:pPr>
    </w:p>
    <w:p w14:paraId="467E3808" w14:textId="77777777" w:rsidR="008F4E52" w:rsidRPr="005C4AB2" w:rsidRDefault="008F4E52" w:rsidP="008F4E52">
      <w:pPr>
        <w:numPr>
          <w:ilvl w:val="1"/>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t>How positive or negative would your nomination letter be?</w:t>
      </w:r>
    </w:p>
    <w:p w14:paraId="73386E55" w14:textId="77777777" w:rsidR="008F4E52" w:rsidRPr="005C4AB2" w:rsidRDefault="008F4E52" w:rsidP="008F4E52">
      <w:pPr>
        <w:spacing w:after="0"/>
        <w:rPr>
          <w:rFonts w:ascii="Times New Roman" w:hAnsi="Times New Roman" w:cs="Times New Roman"/>
          <w:sz w:val="24"/>
          <w:szCs w:val="24"/>
        </w:rPr>
      </w:pPr>
    </w:p>
    <w:tbl>
      <w:tblPr>
        <w:tblStyle w:val="ListTable6Colorful"/>
        <w:tblW w:w="7830" w:type="dxa"/>
        <w:tblInd w:w="990" w:type="dxa"/>
        <w:tblBorders>
          <w:top w:val="none" w:sz="0" w:space="0" w:color="auto"/>
          <w:bottom w:val="none" w:sz="0" w:space="0" w:color="auto"/>
        </w:tblBorders>
        <w:tblLook w:val="04A0" w:firstRow="1" w:lastRow="0" w:firstColumn="1" w:lastColumn="0" w:noHBand="0" w:noVBand="1"/>
      </w:tblPr>
      <w:tblGrid>
        <w:gridCol w:w="1566"/>
        <w:gridCol w:w="1566"/>
        <w:gridCol w:w="1566"/>
        <w:gridCol w:w="1566"/>
        <w:gridCol w:w="1566"/>
      </w:tblGrid>
      <w:tr w:rsidR="008F4E52" w:rsidRPr="005C4AB2" w14:paraId="3D99A557" w14:textId="77777777" w:rsidTr="00953B96">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tcBorders>
              <w:bottom w:val="none" w:sz="0" w:space="0" w:color="auto"/>
            </w:tcBorders>
            <w:shd w:val="clear" w:color="auto" w:fill="auto"/>
            <w:vAlign w:val="center"/>
          </w:tcPr>
          <w:p w14:paraId="56EDB481" w14:textId="77777777" w:rsidR="008F4E52" w:rsidRPr="005C4AB2" w:rsidRDefault="008F4E52" w:rsidP="00953B96">
            <w:pPr>
              <w:contextualSpacing/>
              <w:jc w:val="center"/>
              <w:rPr>
                <w:b w:val="0"/>
              </w:rPr>
            </w:pPr>
            <w:r w:rsidRPr="005C4AB2">
              <w:rPr>
                <w:b w:val="0"/>
              </w:rPr>
              <w:t>Highly Negative</w:t>
            </w:r>
          </w:p>
        </w:tc>
        <w:tc>
          <w:tcPr>
            <w:tcW w:w="1566" w:type="dxa"/>
            <w:tcBorders>
              <w:bottom w:val="none" w:sz="0" w:space="0" w:color="auto"/>
            </w:tcBorders>
            <w:shd w:val="clear" w:color="auto" w:fill="auto"/>
            <w:vAlign w:val="center"/>
          </w:tcPr>
          <w:p w14:paraId="78329BFE"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Negative</w:t>
            </w:r>
          </w:p>
        </w:tc>
        <w:tc>
          <w:tcPr>
            <w:tcW w:w="1566" w:type="dxa"/>
            <w:tcBorders>
              <w:bottom w:val="none" w:sz="0" w:space="0" w:color="auto"/>
            </w:tcBorders>
            <w:shd w:val="clear" w:color="auto" w:fill="auto"/>
          </w:tcPr>
          <w:p w14:paraId="48974507"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Neutral</w:t>
            </w:r>
          </w:p>
        </w:tc>
        <w:tc>
          <w:tcPr>
            <w:tcW w:w="1566" w:type="dxa"/>
            <w:tcBorders>
              <w:bottom w:val="none" w:sz="0" w:space="0" w:color="auto"/>
            </w:tcBorders>
            <w:shd w:val="clear" w:color="auto" w:fill="auto"/>
            <w:vAlign w:val="center"/>
          </w:tcPr>
          <w:p w14:paraId="6E3FEACB"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Positive</w:t>
            </w:r>
          </w:p>
        </w:tc>
        <w:tc>
          <w:tcPr>
            <w:tcW w:w="1566" w:type="dxa"/>
            <w:tcBorders>
              <w:bottom w:val="none" w:sz="0" w:space="0" w:color="auto"/>
            </w:tcBorders>
            <w:shd w:val="clear" w:color="auto" w:fill="auto"/>
            <w:vAlign w:val="center"/>
          </w:tcPr>
          <w:p w14:paraId="251F5201" w14:textId="77777777" w:rsidR="008F4E52" w:rsidRPr="005C4AB2" w:rsidRDefault="008F4E52" w:rsidP="00953B96">
            <w:pPr>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Highly Positive</w:t>
            </w:r>
          </w:p>
        </w:tc>
      </w:tr>
      <w:tr w:rsidR="008F4E52" w:rsidRPr="005C4AB2" w14:paraId="15479B34" w14:textId="77777777" w:rsidTr="00953B96">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shd w:val="clear" w:color="auto" w:fill="auto"/>
            <w:vAlign w:val="center"/>
          </w:tcPr>
          <w:p w14:paraId="4A68BE31" w14:textId="77777777" w:rsidR="008F4E52" w:rsidRPr="005C4AB2" w:rsidRDefault="008F4E52" w:rsidP="00953B96">
            <w:pPr>
              <w:contextualSpacing/>
              <w:jc w:val="center"/>
              <w:rPr>
                <w:b w:val="0"/>
              </w:rPr>
            </w:pPr>
            <w:r w:rsidRPr="005C4AB2">
              <w:rPr>
                <w:b w:val="0"/>
              </w:rPr>
              <w:t>1</w:t>
            </w:r>
          </w:p>
        </w:tc>
        <w:tc>
          <w:tcPr>
            <w:tcW w:w="1566" w:type="dxa"/>
            <w:shd w:val="clear" w:color="auto" w:fill="auto"/>
            <w:vAlign w:val="center"/>
          </w:tcPr>
          <w:p w14:paraId="2F55317F"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2</w:t>
            </w:r>
          </w:p>
        </w:tc>
        <w:tc>
          <w:tcPr>
            <w:tcW w:w="1566" w:type="dxa"/>
            <w:shd w:val="clear" w:color="auto" w:fill="auto"/>
            <w:vAlign w:val="center"/>
          </w:tcPr>
          <w:p w14:paraId="7258AADA"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3</w:t>
            </w:r>
          </w:p>
        </w:tc>
        <w:tc>
          <w:tcPr>
            <w:tcW w:w="1566" w:type="dxa"/>
            <w:shd w:val="clear" w:color="auto" w:fill="auto"/>
            <w:vAlign w:val="center"/>
          </w:tcPr>
          <w:p w14:paraId="4E9F659B"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4</w:t>
            </w:r>
          </w:p>
        </w:tc>
        <w:tc>
          <w:tcPr>
            <w:tcW w:w="1566" w:type="dxa"/>
            <w:shd w:val="clear" w:color="auto" w:fill="auto"/>
            <w:vAlign w:val="center"/>
          </w:tcPr>
          <w:p w14:paraId="5409C140" w14:textId="77777777" w:rsidR="008F4E52" w:rsidRPr="005C4AB2" w:rsidRDefault="008F4E52" w:rsidP="00953B96">
            <w:pPr>
              <w:contextualSpacing/>
              <w:jc w:val="center"/>
              <w:cnfStyle w:val="000000100000" w:firstRow="0" w:lastRow="0" w:firstColumn="0" w:lastColumn="0" w:oddVBand="0" w:evenVBand="0" w:oddHBand="1" w:evenHBand="0" w:firstRowFirstColumn="0" w:firstRowLastColumn="0" w:lastRowFirstColumn="0" w:lastRowLastColumn="0"/>
            </w:pPr>
            <w:r w:rsidRPr="005C4AB2">
              <w:t>5</w:t>
            </w:r>
          </w:p>
        </w:tc>
      </w:tr>
    </w:tbl>
    <w:p w14:paraId="7719E364" w14:textId="77777777" w:rsidR="008F4E52" w:rsidRPr="005C4AB2" w:rsidRDefault="008F4E52" w:rsidP="008F4E52">
      <w:pPr>
        <w:rPr>
          <w:rFonts w:ascii="Times New Roman" w:hAnsi="Times New Roman" w:cs="Times New Roman"/>
          <w:sz w:val="24"/>
          <w:szCs w:val="24"/>
        </w:rPr>
      </w:pPr>
    </w:p>
    <w:p w14:paraId="37357ACD" w14:textId="77777777" w:rsidR="008F4E52" w:rsidRDefault="008F4E52" w:rsidP="008F4E52">
      <w:pPr>
        <w:rPr>
          <w:rFonts w:ascii="Times New Roman" w:hAnsi="Times New Roman" w:cs="Times New Roman"/>
          <w:sz w:val="24"/>
          <w:szCs w:val="24"/>
        </w:rPr>
      </w:pPr>
      <w:r>
        <w:rPr>
          <w:rFonts w:ascii="Times New Roman" w:hAnsi="Times New Roman" w:cs="Times New Roman"/>
          <w:sz w:val="24"/>
          <w:szCs w:val="24"/>
        </w:rPr>
        <w:br w:type="page"/>
      </w:r>
    </w:p>
    <w:p w14:paraId="19B4CD89" w14:textId="77777777" w:rsidR="008F4E52" w:rsidRPr="005C4AB2" w:rsidRDefault="008F4E52" w:rsidP="008F4E52">
      <w:pPr>
        <w:numPr>
          <w:ilvl w:val="0"/>
          <w:numId w:val="6"/>
        </w:numPr>
        <w:spacing w:after="0"/>
        <w:contextualSpacing/>
        <w:rPr>
          <w:rFonts w:ascii="Times New Roman" w:hAnsi="Times New Roman" w:cs="Times New Roman"/>
          <w:sz w:val="24"/>
          <w:szCs w:val="24"/>
        </w:rPr>
      </w:pPr>
      <w:r w:rsidRPr="005C4AB2">
        <w:rPr>
          <w:rFonts w:ascii="Times New Roman" w:hAnsi="Times New Roman" w:cs="Times New Roman"/>
          <w:sz w:val="24"/>
          <w:szCs w:val="24"/>
        </w:rPr>
        <w:lastRenderedPageBreak/>
        <w:t>One afternoon you arrive back from lunch to find the following email from your boss, Avery, in your inbox</w:t>
      </w:r>
    </w:p>
    <w:p w14:paraId="483DCA0D" w14:textId="77777777" w:rsidR="008F4E52" w:rsidRPr="005C4AB2" w:rsidRDefault="008F4E52" w:rsidP="008F4E52">
      <w:pPr>
        <w:spacing w:after="0"/>
        <w:rPr>
          <w:rFonts w:ascii="Times New Roman" w:hAnsi="Times New Roman" w:cs="Times New Roman"/>
          <w:sz w:val="24"/>
          <w:szCs w:val="24"/>
        </w:rPr>
      </w:pPr>
    </w:p>
    <w:p w14:paraId="20B499E3" w14:textId="77777777" w:rsidR="00F91A00" w:rsidRDefault="00F91A00"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p>
    <w:p w14:paraId="2C64F386" w14:textId="599ABF95" w:rsidR="008F4E52" w:rsidRPr="005C4AB2" w:rsidRDefault="008F4E52"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r w:rsidRPr="005C4AB2">
        <w:rPr>
          <w:rFonts w:ascii="Times New Roman" w:hAnsi="Times New Roman" w:cs="Times New Roman"/>
          <w:sz w:val="24"/>
          <w:szCs w:val="24"/>
        </w:rPr>
        <w:t xml:space="preserve">Afternoon, </w:t>
      </w:r>
    </w:p>
    <w:p w14:paraId="37DF23D6" w14:textId="77777777" w:rsidR="008F4E52" w:rsidRPr="005C4AB2" w:rsidRDefault="008F4E52"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p>
    <w:p w14:paraId="066E9F83" w14:textId="77777777" w:rsidR="008F4E52" w:rsidRPr="005C4AB2" w:rsidRDefault="008F4E52"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r w:rsidRPr="005C4AB2">
        <w:rPr>
          <w:rFonts w:ascii="Times New Roman" w:hAnsi="Times New Roman" w:cs="Times New Roman"/>
          <w:sz w:val="24"/>
          <w:szCs w:val="24"/>
        </w:rPr>
        <w:t xml:space="preserve">I am looking for someone to send to the national conference for the Association of American Educators (AAE). This year they are doing a few special presentations about proposals for new educational technologies which I think will be especially interesting. As always, the conference is in Daytona, Florida and it is always a fun time. You went to the conference last year, so I can’t send you again. However, given your experience with the conference, I was hoping you might be able to recommend someone from the department to go? I know there are usually </w:t>
      </w:r>
      <w:proofErr w:type="gramStart"/>
      <w:r w:rsidRPr="005C4AB2">
        <w:rPr>
          <w:rFonts w:ascii="Times New Roman" w:hAnsi="Times New Roman" w:cs="Times New Roman"/>
          <w:sz w:val="24"/>
          <w:szCs w:val="24"/>
        </w:rPr>
        <w:t>a number of</w:t>
      </w:r>
      <w:proofErr w:type="gramEnd"/>
      <w:r w:rsidRPr="005C4AB2">
        <w:rPr>
          <w:rFonts w:ascii="Times New Roman" w:hAnsi="Times New Roman" w:cs="Times New Roman"/>
          <w:sz w:val="24"/>
          <w:szCs w:val="24"/>
        </w:rPr>
        <w:t xml:space="preserve"> people who are interested in going. I would like to pick someone who deserves it. Any insights you have would be greatly appreciated.</w:t>
      </w:r>
    </w:p>
    <w:p w14:paraId="5CEA251A" w14:textId="77777777" w:rsidR="008F4E52" w:rsidRPr="005C4AB2" w:rsidRDefault="008F4E52"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p>
    <w:p w14:paraId="1D9E3F59" w14:textId="77777777" w:rsidR="008F4E52" w:rsidRPr="005C4AB2" w:rsidRDefault="008F4E52"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r w:rsidRPr="005C4AB2">
        <w:rPr>
          <w:rFonts w:ascii="Times New Roman" w:hAnsi="Times New Roman" w:cs="Times New Roman"/>
          <w:sz w:val="24"/>
          <w:szCs w:val="24"/>
        </w:rPr>
        <w:t xml:space="preserve">Thanks, </w:t>
      </w:r>
    </w:p>
    <w:p w14:paraId="696E7F36" w14:textId="735C3C19" w:rsidR="008F4E52" w:rsidRDefault="008F4E52"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r w:rsidRPr="005C4AB2">
        <w:rPr>
          <w:rFonts w:ascii="Times New Roman" w:hAnsi="Times New Roman" w:cs="Times New Roman"/>
          <w:sz w:val="24"/>
          <w:szCs w:val="24"/>
        </w:rPr>
        <w:t>Avery</w:t>
      </w:r>
    </w:p>
    <w:p w14:paraId="347A79AD" w14:textId="77777777" w:rsidR="00F91A00" w:rsidRPr="005C4AB2" w:rsidRDefault="00F91A00" w:rsidP="00F91A00">
      <w:pPr>
        <w:pBdr>
          <w:top w:val="single" w:sz="4" w:space="1" w:color="auto"/>
          <w:left w:val="single" w:sz="4" w:space="4" w:color="auto"/>
          <w:bottom w:val="single" w:sz="4" w:space="1" w:color="auto"/>
          <w:right w:val="single" w:sz="4" w:space="4" w:color="auto"/>
        </w:pBdr>
        <w:spacing w:after="0"/>
        <w:ind w:left="360" w:right="90"/>
        <w:rPr>
          <w:rFonts w:ascii="Times New Roman" w:hAnsi="Times New Roman" w:cs="Times New Roman"/>
          <w:sz w:val="24"/>
          <w:szCs w:val="24"/>
        </w:rPr>
      </w:pPr>
    </w:p>
    <w:p w14:paraId="4F132DC8" w14:textId="77777777" w:rsidR="008F4E52" w:rsidRPr="005C4AB2" w:rsidRDefault="008F4E52" w:rsidP="00F91A00">
      <w:pPr>
        <w:ind w:left="360"/>
        <w:contextualSpacing/>
        <w:rPr>
          <w:rFonts w:ascii="Times New Roman" w:hAnsi="Times New Roman" w:cs="Times New Roman"/>
          <w:sz w:val="24"/>
          <w:szCs w:val="24"/>
        </w:rPr>
      </w:pPr>
    </w:p>
    <w:p w14:paraId="2DD03277" w14:textId="77777777" w:rsidR="008F4E52" w:rsidRPr="005C4AB2" w:rsidRDefault="008F4E52" w:rsidP="00F91A00">
      <w:pPr>
        <w:numPr>
          <w:ilvl w:val="1"/>
          <w:numId w:val="6"/>
        </w:numPr>
        <w:spacing w:after="0"/>
        <w:ind w:left="360"/>
        <w:contextualSpacing/>
        <w:rPr>
          <w:rFonts w:ascii="Times New Roman" w:hAnsi="Times New Roman" w:cs="Times New Roman"/>
          <w:sz w:val="24"/>
          <w:szCs w:val="24"/>
        </w:rPr>
      </w:pPr>
      <w:r w:rsidRPr="005C4AB2">
        <w:rPr>
          <w:rFonts w:ascii="Times New Roman" w:hAnsi="Times New Roman" w:cs="Times New Roman"/>
          <w:sz w:val="24"/>
          <w:szCs w:val="24"/>
        </w:rPr>
        <w:t xml:space="preserve">Would you be willing to recommend to your boss that </w:t>
      </w:r>
      <w:r>
        <w:rPr>
          <w:rFonts w:ascii="Times New Roman" w:hAnsi="Times New Roman" w:cs="Times New Roman"/>
          <w:sz w:val="24"/>
          <w:szCs w:val="24"/>
        </w:rPr>
        <w:t>Hannah</w:t>
      </w:r>
      <w:r w:rsidRPr="005C4AB2">
        <w:rPr>
          <w:rFonts w:ascii="Times New Roman" w:hAnsi="Times New Roman" w:cs="Times New Roman"/>
          <w:sz w:val="24"/>
          <w:szCs w:val="24"/>
        </w:rPr>
        <w:t xml:space="preserve"> should attend the conference?</w:t>
      </w:r>
      <w:r w:rsidRPr="005C4AB2">
        <w:rPr>
          <w:rFonts w:ascii="Times New Roman" w:hAnsi="Times New Roman" w:cs="Times New Roman"/>
          <w:sz w:val="24"/>
          <w:szCs w:val="24"/>
        </w:rPr>
        <w:tab/>
        <w:t xml:space="preserve">Yes </w:t>
      </w:r>
      <w:r w:rsidRPr="005C4AB2">
        <w:rPr>
          <w:rFonts w:ascii="Times New Roman" w:hAnsi="Times New Roman" w:cs="Times New Roman"/>
          <w:sz w:val="24"/>
          <w:szCs w:val="24"/>
        </w:rPr>
        <w:tab/>
        <w:t>No</w:t>
      </w:r>
    </w:p>
    <w:p w14:paraId="272CCCC8" w14:textId="77777777" w:rsidR="008F4E52" w:rsidRPr="005C4AB2" w:rsidRDefault="008F4E52" w:rsidP="00F91A00">
      <w:pPr>
        <w:spacing w:after="0"/>
        <w:ind w:left="360"/>
        <w:contextualSpacing/>
        <w:rPr>
          <w:rFonts w:ascii="Times New Roman" w:hAnsi="Times New Roman" w:cs="Times New Roman"/>
          <w:sz w:val="24"/>
          <w:szCs w:val="24"/>
        </w:rPr>
      </w:pPr>
    </w:p>
    <w:p w14:paraId="7CB8EE6B" w14:textId="77777777" w:rsidR="008F4E52" w:rsidRPr="005C4AB2" w:rsidRDefault="008F4E52" w:rsidP="00F91A00">
      <w:pPr>
        <w:numPr>
          <w:ilvl w:val="1"/>
          <w:numId w:val="6"/>
        </w:numPr>
        <w:spacing w:after="0"/>
        <w:ind w:left="360"/>
        <w:contextualSpacing/>
        <w:rPr>
          <w:rFonts w:ascii="Times New Roman" w:hAnsi="Times New Roman" w:cs="Times New Roman"/>
          <w:sz w:val="24"/>
          <w:szCs w:val="24"/>
        </w:rPr>
      </w:pPr>
      <w:r w:rsidRPr="005C4AB2">
        <w:rPr>
          <w:rFonts w:ascii="Times New Roman" w:hAnsi="Times New Roman" w:cs="Times New Roman"/>
          <w:sz w:val="24"/>
          <w:szCs w:val="24"/>
        </w:rPr>
        <w:t xml:space="preserve">How positive or negative would your email recommendation for </w:t>
      </w:r>
      <w:r>
        <w:rPr>
          <w:rFonts w:ascii="Times New Roman" w:hAnsi="Times New Roman" w:cs="Times New Roman"/>
          <w:sz w:val="24"/>
          <w:szCs w:val="24"/>
        </w:rPr>
        <w:t>Hannah</w:t>
      </w:r>
      <w:r w:rsidRPr="005C4AB2">
        <w:rPr>
          <w:rFonts w:ascii="Times New Roman" w:hAnsi="Times New Roman" w:cs="Times New Roman"/>
          <w:sz w:val="24"/>
          <w:szCs w:val="24"/>
        </w:rPr>
        <w:t xml:space="preserve"> be?</w:t>
      </w:r>
    </w:p>
    <w:p w14:paraId="5D9F6FF0" w14:textId="77777777" w:rsidR="008F4E52" w:rsidRPr="005C4AB2" w:rsidRDefault="008F4E52" w:rsidP="00F91A00">
      <w:pPr>
        <w:spacing w:after="0"/>
        <w:ind w:left="360"/>
        <w:rPr>
          <w:rFonts w:ascii="Times New Roman" w:hAnsi="Times New Roman" w:cs="Times New Roman"/>
          <w:sz w:val="24"/>
          <w:szCs w:val="24"/>
        </w:rPr>
      </w:pPr>
    </w:p>
    <w:tbl>
      <w:tblPr>
        <w:tblStyle w:val="ListTable6Colorful"/>
        <w:tblW w:w="7830" w:type="dxa"/>
        <w:tblInd w:w="990" w:type="dxa"/>
        <w:tblBorders>
          <w:top w:val="none" w:sz="0" w:space="0" w:color="auto"/>
          <w:bottom w:val="none" w:sz="0" w:space="0" w:color="auto"/>
        </w:tblBorders>
        <w:tblLook w:val="04A0" w:firstRow="1" w:lastRow="0" w:firstColumn="1" w:lastColumn="0" w:noHBand="0" w:noVBand="1"/>
      </w:tblPr>
      <w:tblGrid>
        <w:gridCol w:w="1556"/>
        <w:gridCol w:w="1590"/>
        <w:gridCol w:w="1545"/>
        <w:gridCol w:w="1590"/>
        <w:gridCol w:w="1549"/>
      </w:tblGrid>
      <w:tr w:rsidR="008F4E52" w:rsidRPr="005C4AB2" w14:paraId="3A8B84CF" w14:textId="77777777" w:rsidTr="00953B96">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tcBorders>
              <w:bottom w:val="none" w:sz="0" w:space="0" w:color="auto"/>
            </w:tcBorders>
            <w:shd w:val="clear" w:color="auto" w:fill="auto"/>
            <w:vAlign w:val="center"/>
          </w:tcPr>
          <w:p w14:paraId="489627C6" w14:textId="77777777" w:rsidR="008F4E52" w:rsidRPr="005C4AB2" w:rsidRDefault="008F4E52" w:rsidP="00F91A00">
            <w:pPr>
              <w:ind w:left="360"/>
              <w:contextualSpacing/>
              <w:jc w:val="center"/>
              <w:rPr>
                <w:b w:val="0"/>
              </w:rPr>
            </w:pPr>
            <w:r w:rsidRPr="005C4AB2">
              <w:rPr>
                <w:b w:val="0"/>
              </w:rPr>
              <w:t>Highly Negative</w:t>
            </w:r>
          </w:p>
        </w:tc>
        <w:tc>
          <w:tcPr>
            <w:tcW w:w="1566" w:type="dxa"/>
            <w:tcBorders>
              <w:bottom w:val="none" w:sz="0" w:space="0" w:color="auto"/>
            </w:tcBorders>
            <w:shd w:val="clear" w:color="auto" w:fill="auto"/>
            <w:vAlign w:val="center"/>
          </w:tcPr>
          <w:p w14:paraId="4380ABC0" w14:textId="77777777" w:rsidR="008F4E52" w:rsidRPr="005C4AB2" w:rsidRDefault="008F4E52" w:rsidP="00F91A00">
            <w:pPr>
              <w:ind w:left="360"/>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Negative</w:t>
            </w:r>
          </w:p>
        </w:tc>
        <w:tc>
          <w:tcPr>
            <w:tcW w:w="1566" w:type="dxa"/>
            <w:tcBorders>
              <w:bottom w:val="none" w:sz="0" w:space="0" w:color="auto"/>
            </w:tcBorders>
            <w:shd w:val="clear" w:color="auto" w:fill="auto"/>
          </w:tcPr>
          <w:p w14:paraId="3A49AFE7" w14:textId="77777777" w:rsidR="008F4E52" w:rsidRPr="005C4AB2" w:rsidRDefault="008F4E52" w:rsidP="00F91A00">
            <w:pPr>
              <w:ind w:left="360"/>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Neutral</w:t>
            </w:r>
          </w:p>
        </w:tc>
        <w:tc>
          <w:tcPr>
            <w:tcW w:w="1566" w:type="dxa"/>
            <w:tcBorders>
              <w:bottom w:val="none" w:sz="0" w:space="0" w:color="auto"/>
            </w:tcBorders>
            <w:shd w:val="clear" w:color="auto" w:fill="auto"/>
            <w:vAlign w:val="center"/>
          </w:tcPr>
          <w:p w14:paraId="37EE11E0" w14:textId="77777777" w:rsidR="008F4E52" w:rsidRPr="005C4AB2" w:rsidRDefault="008F4E52" w:rsidP="00F91A00">
            <w:pPr>
              <w:ind w:left="360"/>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Somewhat Positive</w:t>
            </w:r>
          </w:p>
        </w:tc>
        <w:tc>
          <w:tcPr>
            <w:tcW w:w="1566" w:type="dxa"/>
            <w:tcBorders>
              <w:bottom w:val="none" w:sz="0" w:space="0" w:color="auto"/>
            </w:tcBorders>
            <w:shd w:val="clear" w:color="auto" w:fill="auto"/>
            <w:vAlign w:val="center"/>
          </w:tcPr>
          <w:p w14:paraId="433099DD" w14:textId="77777777" w:rsidR="008F4E52" w:rsidRPr="005C4AB2" w:rsidRDefault="008F4E52" w:rsidP="00F91A00">
            <w:pPr>
              <w:ind w:left="360"/>
              <w:contextualSpacing/>
              <w:jc w:val="center"/>
              <w:cnfStyle w:val="100000000000" w:firstRow="1" w:lastRow="0" w:firstColumn="0" w:lastColumn="0" w:oddVBand="0" w:evenVBand="0" w:oddHBand="0" w:evenHBand="0" w:firstRowFirstColumn="0" w:firstRowLastColumn="0" w:lastRowFirstColumn="0" w:lastRowLastColumn="0"/>
              <w:rPr>
                <w:b w:val="0"/>
              </w:rPr>
            </w:pPr>
            <w:r w:rsidRPr="005C4AB2">
              <w:rPr>
                <w:b w:val="0"/>
              </w:rPr>
              <w:t>Highly Positive</w:t>
            </w:r>
          </w:p>
        </w:tc>
      </w:tr>
      <w:tr w:rsidR="008F4E52" w:rsidRPr="005C4AB2" w14:paraId="2804E91E" w14:textId="77777777" w:rsidTr="00953B96">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66" w:type="dxa"/>
            <w:shd w:val="clear" w:color="auto" w:fill="auto"/>
            <w:vAlign w:val="center"/>
          </w:tcPr>
          <w:p w14:paraId="1572C4A8" w14:textId="77777777" w:rsidR="008F4E52" w:rsidRPr="005C4AB2" w:rsidRDefault="008F4E52" w:rsidP="00F91A00">
            <w:pPr>
              <w:ind w:left="360"/>
              <w:contextualSpacing/>
              <w:jc w:val="center"/>
              <w:rPr>
                <w:b w:val="0"/>
              </w:rPr>
            </w:pPr>
            <w:r w:rsidRPr="005C4AB2">
              <w:rPr>
                <w:b w:val="0"/>
              </w:rPr>
              <w:t>1</w:t>
            </w:r>
          </w:p>
        </w:tc>
        <w:tc>
          <w:tcPr>
            <w:tcW w:w="1566" w:type="dxa"/>
            <w:shd w:val="clear" w:color="auto" w:fill="auto"/>
            <w:vAlign w:val="center"/>
          </w:tcPr>
          <w:p w14:paraId="6EEF1122" w14:textId="77777777" w:rsidR="008F4E52" w:rsidRPr="005C4AB2" w:rsidRDefault="008F4E52" w:rsidP="00F91A00">
            <w:pPr>
              <w:ind w:left="360"/>
              <w:contextualSpacing/>
              <w:jc w:val="center"/>
              <w:cnfStyle w:val="000000100000" w:firstRow="0" w:lastRow="0" w:firstColumn="0" w:lastColumn="0" w:oddVBand="0" w:evenVBand="0" w:oddHBand="1" w:evenHBand="0" w:firstRowFirstColumn="0" w:firstRowLastColumn="0" w:lastRowFirstColumn="0" w:lastRowLastColumn="0"/>
            </w:pPr>
            <w:r w:rsidRPr="005C4AB2">
              <w:t>2</w:t>
            </w:r>
          </w:p>
        </w:tc>
        <w:tc>
          <w:tcPr>
            <w:tcW w:w="1566" w:type="dxa"/>
            <w:shd w:val="clear" w:color="auto" w:fill="auto"/>
            <w:vAlign w:val="center"/>
          </w:tcPr>
          <w:p w14:paraId="647136B7" w14:textId="77777777" w:rsidR="008F4E52" w:rsidRPr="005C4AB2" w:rsidRDefault="008F4E52" w:rsidP="00F91A00">
            <w:pPr>
              <w:ind w:left="360"/>
              <w:contextualSpacing/>
              <w:jc w:val="center"/>
              <w:cnfStyle w:val="000000100000" w:firstRow="0" w:lastRow="0" w:firstColumn="0" w:lastColumn="0" w:oddVBand="0" w:evenVBand="0" w:oddHBand="1" w:evenHBand="0" w:firstRowFirstColumn="0" w:firstRowLastColumn="0" w:lastRowFirstColumn="0" w:lastRowLastColumn="0"/>
            </w:pPr>
            <w:r w:rsidRPr="005C4AB2">
              <w:t>3</w:t>
            </w:r>
          </w:p>
        </w:tc>
        <w:tc>
          <w:tcPr>
            <w:tcW w:w="1566" w:type="dxa"/>
            <w:shd w:val="clear" w:color="auto" w:fill="auto"/>
            <w:vAlign w:val="center"/>
          </w:tcPr>
          <w:p w14:paraId="664D03F0" w14:textId="77777777" w:rsidR="008F4E52" w:rsidRPr="005C4AB2" w:rsidRDefault="008F4E52" w:rsidP="00F91A00">
            <w:pPr>
              <w:ind w:left="360"/>
              <w:contextualSpacing/>
              <w:jc w:val="center"/>
              <w:cnfStyle w:val="000000100000" w:firstRow="0" w:lastRow="0" w:firstColumn="0" w:lastColumn="0" w:oddVBand="0" w:evenVBand="0" w:oddHBand="1" w:evenHBand="0" w:firstRowFirstColumn="0" w:firstRowLastColumn="0" w:lastRowFirstColumn="0" w:lastRowLastColumn="0"/>
            </w:pPr>
            <w:r w:rsidRPr="005C4AB2">
              <w:t>4</w:t>
            </w:r>
          </w:p>
        </w:tc>
        <w:tc>
          <w:tcPr>
            <w:tcW w:w="1566" w:type="dxa"/>
            <w:shd w:val="clear" w:color="auto" w:fill="auto"/>
            <w:vAlign w:val="center"/>
          </w:tcPr>
          <w:p w14:paraId="339CF8E3" w14:textId="77777777" w:rsidR="008F4E52" w:rsidRPr="005C4AB2" w:rsidRDefault="008F4E52" w:rsidP="00F91A00">
            <w:pPr>
              <w:ind w:left="360"/>
              <w:contextualSpacing/>
              <w:jc w:val="center"/>
              <w:cnfStyle w:val="000000100000" w:firstRow="0" w:lastRow="0" w:firstColumn="0" w:lastColumn="0" w:oddVBand="0" w:evenVBand="0" w:oddHBand="1" w:evenHBand="0" w:firstRowFirstColumn="0" w:firstRowLastColumn="0" w:lastRowFirstColumn="0" w:lastRowLastColumn="0"/>
            </w:pPr>
            <w:r w:rsidRPr="005C4AB2">
              <w:t>5</w:t>
            </w:r>
          </w:p>
        </w:tc>
      </w:tr>
    </w:tbl>
    <w:p w14:paraId="5F6FF6C4" w14:textId="77777777" w:rsidR="008F4E52" w:rsidRPr="005C4AB2" w:rsidRDefault="008F4E52" w:rsidP="008F4E52">
      <w:pPr>
        <w:rPr>
          <w:rFonts w:ascii="Times New Roman" w:hAnsi="Times New Roman" w:cs="Times New Roman"/>
          <w:sz w:val="24"/>
          <w:szCs w:val="24"/>
        </w:rPr>
      </w:pPr>
    </w:p>
    <w:p w14:paraId="655AB95B" w14:textId="77777777" w:rsidR="008F4E52" w:rsidRPr="00524BFB" w:rsidRDefault="008F4E52" w:rsidP="008F4E52">
      <w:pPr>
        <w:rPr>
          <w:rFonts w:ascii="Times New Roman" w:hAnsi="Times New Roman" w:cs="Times New Roman"/>
          <w:sz w:val="24"/>
          <w:szCs w:val="24"/>
        </w:rPr>
      </w:pPr>
    </w:p>
    <w:p w14:paraId="6A1F18E0" w14:textId="460A33A0" w:rsidR="008F4E52" w:rsidRDefault="008F4E52" w:rsidP="00AC2027">
      <w:pPr>
        <w:spacing w:after="0" w:line="240" w:lineRule="auto"/>
        <w:rPr>
          <w:rStyle w:val="Heading1Char"/>
        </w:rPr>
      </w:pPr>
    </w:p>
    <w:p w14:paraId="106B4A55" w14:textId="77777777" w:rsidR="008F4E52" w:rsidRDefault="008F4E52" w:rsidP="00AC2027">
      <w:pPr>
        <w:spacing w:after="0" w:line="240" w:lineRule="auto"/>
        <w:rPr>
          <w:rStyle w:val="Heading1Char"/>
        </w:rPr>
      </w:pPr>
    </w:p>
    <w:p w14:paraId="6F4074A2" w14:textId="3CFB14FB" w:rsidR="008F4E52" w:rsidRPr="00860A12" w:rsidRDefault="008F4E52" w:rsidP="00860A12">
      <w:pPr>
        <w:rPr>
          <w:rFonts w:ascii="Times New Roman" w:hAnsi="Times New Roman" w:cs="Times New Roman"/>
          <w:sz w:val="24"/>
          <w:szCs w:val="24"/>
        </w:rPr>
      </w:pPr>
      <w:r>
        <w:rPr>
          <w:rStyle w:val="Heading1Char"/>
        </w:rPr>
        <w:br w:type="page"/>
      </w:r>
    </w:p>
    <w:p w14:paraId="336C7962" w14:textId="48FDA5EB" w:rsidR="00AC2027" w:rsidRPr="00860A12" w:rsidRDefault="00860A12" w:rsidP="00860A12">
      <w:pPr>
        <w:pStyle w:val="Caption"/>
      </w:pPr>
      <w:bookmarkStart w:id="47" w:name="_Toc45012000"/>
      <w:r w:rsidRPr="00860A12">
        <w:lastRenderedPageBreak/>
        <w:t xml:space="preserve">Figure </w:t>
      </w:r>
      <w:r w:rsidR="00131740">
        <w:fldChar w:fldCharType="begin"/>
      </w:r>
      <w:r w:rsidR="00131740">
        <w:instrText xml:space="preserve"> SEQ Figure \* ARABIC </w:instrText>
      </w:r>
      <w:r w:rsidR="00131740">
        <w:fldChar w:fldCharType="separate"/>
      </w:r>
      <w:r w:rsidR="00D0754A">
        <w:rPr>
          <w:noProof/>
        </w:rPr>
        <w:t>1</w:t>
      </w:r>
      <w:r w:rsidR="00131740">
        <w:rPr>
          <w:noProof/>
        </w:rPr>
        <w:fldChar w:fldCharType="end"/>
      </w:r>
      <w:r w:rsidRPr="00860A12">
        <w:t xml:space="preserve">. </w:t>
      </w:r>
      <w:r w:rsidR="00AC2027" w:rsidRPr="00860A12">
        <w:rPr>
          <w:i/>
          <w:iCs w:val="0"/>
        </w:rPr>
        <w:t>Model 1 and Model 2: Differentiating the mediational impact of perceived coworker motivation on the relationship between increases in coworker OCB vs. decreases in coworker OCB and relevant outcomes</w:t>
      </w:r>
      <w:bookmarkEnd w:id="47"/>
    </w:p>
    <w:p w14:paraId="6379790B" w14:textId="77777777" w:rsidR="00AC2027" w:rsidRPr="00AC2027" w:rsidRDefault="00AC2027" w:rsidP="00AC2027">
      <w:pPr>
        <w:spacing w:after="0" w:line="240" w:lineRule="auto"/>
        <w:rPr>
          <w:rFonts w:ascii="Times New Roman" w:eastAsia="Times New Roman" w:hAnsi="Times New Roman" w:cs="Times New Roman"/>
          <w:sz w:val="20"/>
          <w:szCs w:val="20"/>
        </w:rPr>
      </w:pPr>
    </w:p>
    <w:p w14:paraId="46259009" w14:textId="77777777" w:rsidR="00AC2027" w:rsidRPr="00AC2027" w:rsidRDefault="00AC2027" w:rsidP="00AC2027">
      <w:pPr>
        <w:spacing w:after="0" w:line="240" w:lineRule="auto"/>
        <w:rPr>
          <w:rFonts w:ascii="Times New Roman" w:eastAsia="Times New Roman" w:hAnsi="Times New Roman" w:cs="Times New Roman"/>
          <w:sz w:val="20"/>
          <w:szCs w:val="20"/>
        </w:rPr>
      </w:pPr>
      <w:r w:rsidRPr="00AC2027">
        <w:rPr>
          <w:rFonts w:ascii="Times New Roman" w:eastAsia="Times New Roman" w:hAnsi="Times New Roman" w:cs="Times New Roman"/>
          <w:noProof/>
          <w:sz w:val="20"/>
          <w:szCs w:val="20"/>
        </w:rPr>
        <mc:AlternateContent>
          <mc:Choice Requires="wpg">
            <w:drawing>
              <wp:inline distT="0" distB="0" distL="0" distR="0" wp14:anchorId="79C76D61" wp14:editId="1472B876">
                <wp:extent cx="5857521" cy="3996055"/>
                <wp:effectExtent l="0" t="0" r="86360" b="0"/>
                <wp:docPr id="212" name="Group 3"/>
                <wp:cNvGraphicFramePr/>
                <a:graphic xmlns:a="http://schemas.openxmlformats.org/drawingml/2006/main">
                  <a:graphicData uri="http://schemas.microsoft.com/office/word/2010/wordprocessingGroup">
                    <wpg:wgp>
                      <wpg:cNvGrpSpPr/>
                      <wpg:grpSpPr>
                        <a:xfrm>
                          <a:off x="0" y="0"/>
                          <a:ext cx="5857521" cy="3996055"/>
                          <a:chOff x="0" y="86697"/>
                          <a:chExt cx="6024245" cy="3996055"/>
                        </a:xfrm>
                      </wpg:grpSpPr>
                      <wpg:grpSp>
                        <wpg:cNvPr id="213" name="Group 213"/>
                        <wpg:cNvGrpSpPr/>
                        <wpg:grpSpPr>
                          <a:xfrm>
                            <a:off x="0" y="86697"/>
                            <a:ext cx="5857521" cy="3660299"/>
                            <a:chOff x="0" y="73176"/>
                            <a:chExt cx="5857521" cy="3089461"/>
                          </a:xfrm>
                        </wpg:grpSpPr>
                        <wps:wsp>
                          <wps:cNvPr id="214" name="Rectangle 214"/>
                          <wps:cNvSpPr/>
                          <wps:spPr>
                            <a:xfrm>
                              <a:off x="1694575" y="1572352"/>
                              <a:ext cx="954626" cy="4878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A6EFE7"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Obligation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 name="Straight Arrow Connector 215"/>
                          <wps:cNvCnPr>
                            <a:cxnSpLocks/>
                          </wps:cNvCnPr>
                          <wps:spPr>
                            <a:xfrm flipV="1">
                              <a:off x="5230924" y="622140"/>
                              <a:ext cx="1158" cy="623585"/>
                            </a:xfrm>
                            <a:prstGeom prst="straightConnector1">
                              <a:avLst/>
                            </a:prstGeom>
                            <a:noFill/>
                            <a:ln w="6350" cap="flat" cmpd="sng" algn="ctr">
                              <a:solidFill>
                                <a:sysClr val="windowText" lastClr="000000"/>
                              </a:solidFill>
                              <a:prstDash val="solid"/>
                              <a:miter lim="800000"/>
                              <a:tailEnd type="triangle"/>
                            </a:ln>
                            <a:effectLst/>
                          </wps:spPr>
                          <wps:bodyPr/>
                        </wps:wsp>
                        <wps:wsp>
                          <wps:cNvPr id="216" name="Straight Arrow Connector 216"/>
                          <wps:cNvCnPr>
                            <a:cxnSpLocks/>
                          </wps:cNvCnPr>
                          <wps:spPr>
                            <a:xfrm>
                              <a:off x="5230924" y="1867032"/>
                              <a:ext cx="12374" cy="740635"/>
                            </a:xfrm>
                            <a:prstGeom prst="straightConnector1">
                              <a:avLst/>
                            </a:prstGeom>
                            <a:noFill/>
                            <a:ln w="6350" cap="flat" cmpd="sng" algn="ctr">
                              <a:solidFill>
                                <a:sysClr val="windowText" lastClr="000000"/>
                              </a:solidFill>
                              <a:prstDash val="solid"/>
                              <a:miter lim="800000"/>
                              <a:tailEnd type="triangle"/>
                            </a:ln>
                            <a:effectLst/>
                          </wps:spPr>
                          <wps:bodyPr/>
                        </wps:wsp>
                        <wpg:grpSp>
                          <wpg:cNvPr id="218" name="Group 218"/>
                          <wpg:cNvGrpSpPr/>
                          <wpg:grpSpPr>
                            <a:xfrm>
                              <a:off x="0" y="73176"/>
                              <a:ext cx="5857521" cy="3089461"/>
                              <a:chOff x="0" y="73176"/>
                              <a:chExt cx="5857521" cy="3089461"/>
                            </a:xfrm>
                          </wpg:grpSpPr>
                          <wpg:grpSp>
                            <wpg:cNvPr id="219" name="Group 219"/>
                            <wpg:cNvGrpSpPr/>
                            <wpg:grpSpPr>
                              <a:xfrm>
                                <a:off x="0" y="73176"/>
                                <a:ext cx="5857521" cy="3089461"/>
                                <a:chOff x="0" y="73176"/>
                                <a:chExt cx="5857521" cy="3089461"/>
                              </a:xfrm>
                            </wpg:grpSpPr>
                            <wpg:grpSp>
                              <wpg:cNvPr id="220" name="Group 220"/>
                              <wpg:cNvGrpSpPr/>
                              <wpg:grpSpPr>
                                <a:xfrm>
                                  <a:off x="0" y="73184"/>
                                  <a:ext cx="5840280" cy="3089453"/>
                                  <a:chOff x="0" y="73184"/>
                                  <a:chExt cx="5531327" cy="2992893"/>
                                </a:xfrm>
                              </wpg:grpSpPr>
                              <wpg:grpSp>
                                <wpg:cNvPr id="221" name="Group 221"/>
                                <wpg:cNvGrpSpPr/>
                                <wpg:grpSpPr>
                                  <a:xfrm>
                                    <a:off x="0" y="73184"/>
                                    <a:ext cx="5531327" cy="2992893"/>
                                    <a:chOff x="0" y="73184"/>
                                    <a:chExt cx="5531327" cy="2992986"/>
                                  </a:xfrm>
                                </wpg:grpSpPr>
                                <wps:wsp>
                                  <wps:cNvPr id="222" name="Rectangle 222"/>
                                  <wps:cNvSpPr/>
                                  <wps:spPr>
                                    <a:xfrm>
                                      <a:off x="0" y="73184"/>
                                      <a:ext cx="1026793" cy="48045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4E5E29"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Increase in Coworker OCB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2" y="2528530"/>
                                      <a:ext cx="1026794" cy="5376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7F44C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Decrease in  Coworker OCB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1604932" y="838730"/>
                                      <a:ext cx="904126" cy="46597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7F5AB1"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Prosocial Values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4377084" y="1209113"/>
                                      <a:ext cx="1154243" cy="60190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C7198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Likeability (Perceived Competence) of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6" name="Straight Arrow Connector 226"/>
                                  <wps:cNvCnPr>
                                    <a:cxnSpLocks/>
                                  </wps:cNvCnPr>
                                  <wps:spPr>
                                    <a:xfrm>
                                      <a:off x="1026793" y="313413"/>
                                      <a:ext cx="578139" cy="758305"/>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g:grpSp>
                              <wps:wsp>
                                <wps:cNvPr id="227" name="Straight Arrow Connector 227"/>
                                <wps:cNvCnPr>
                                  <a:cxnSpLocks/>
                                </wps:cNvCnPr>
                                <wps:spPr>
                                  <a:xfrm>
                                    <a:off x="2509058" y="1071686"/>
                                    <a:ext cx="1868026" cy="438336"/>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228" name="Rectangle 228"/>
                              <wps:cNvSpPr/>
                              <wps:spPr>
                                <a:xfrm>
                                  <a:off x="4606642" y="73176"/>
                                  <a:ext cx="1250879" cy="54896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2C5419"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Willingness to Collaborate with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29" name="Rectangle 229"/>
                            <wps:cNvSpPr/>
                            <wps:spPr>
                              <a:xfrm>
                                <a:off x="4629075" y="2607668"/>
                                <a:ext cx="1228446" cy="54623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A3120F"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 of Recommendations for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0" name="Connector: Elbow 230"/>
                            <wps:cNvCnPr>
                              <a:cxnSpLocks/>
                            </wps:cNvCnPr>
                            <wps:spPr>
                              <a:xfrm rot="5400000" flipH="1" flipV="1">
                                <a:off x="1792308" y="-902575"/>
                                <a:ext cx="2814979" cy="5315446"/>
                              </a:xfrm>
                              <a:prstGeom prst="bentConnector4">
                                <a:avLst>
                                  <a:gd name="adj1" fmla="val -6854"/>
                                  <a:gd name="adj2" fmla="val 104301"/>
                                </a:avLst>
                              </a:prstGeom>
                              <a:noFill/>
                              <a:ln w="6350" cap="flat" cmpd="sng" algn="ctr">
                                <a:solidFill>
                                  <a:sysClr val="windowText" lastClr="000000"/>
                                </a:solidFill>
                                <a:prstDash val="solid"/>
                                <a:miter lim="800000"/>
                                <a:tailEnd type="triangle"/>
                              </a:ln>
                              <a:effectLst/>
                            </wps:spPr>
                            <wps:bodyPr/>
                          </wps:wsp>
                          <wps:wsp>
                            <wps:cNvPr id="231" name="Straight Arrow Connector 231"/>
                            <wps:cNvCnPr>
                              <a:cxnSpLocks/>
                            </wps:cNvCnPr>
                            <wps:spPr>
                              <a:xfrm flipV="1">
                                <a:off x="2649202" y="347658"/>
                                <a:ext cx="1957440" cy="756242"/>
                              </a:xfrm>
                              <a:prstGeom prst="straightConnector1">
                                <a:avLst/>
                              </a:prstGeom>
                              <a:noFill/>
                              <a:ln w="6350" cap="flat" cmpd="sng" algn="ctr">
                                <a:solidFill>
                                  <a:sysClr val="windowText" lastClr="000000"/>
                                </a:solidFill>
                                <a:prstDash val="solid"/>
                                <a:miter lim="800000"/>
                                <a:tailEnd type="triangle"/>
                              </a:ln>
                              <a:effectLst/>
                            </wps:spPr>
                            <wps:bodyPr/>
                          </wps:wsp>
                          <wps:wsp>
                            <wps:cNvPr id="232" name="Straight Arrow Connector 232"/>
                            <wps:cNvCnPr>
                              <a:cxnSpLocks/>
                            </wps:cNvCnPr>
                            <wps:spPr>
                              <a:xfrm flipV="1">
                                <a:off x="1084148" y="1103901"/>
                                <a:ext cx="610428" cy="1781250"/>
                              </a:xfrm>
                              <a:prstGeom prst="straightConnector1">
                                <a:avLst/>
                              </a:prstGeom>
                              <a:noFill/>
                              <a:ln w="6350" cap="flat" cmpd="sng" algn="ctr">
                                <a:solidFill>
                                  <a:sysClr val="windowText" lastClr="000000"/>
                                </a:solidFill>
                                <a:prstDash val="solid"/>
                                <a:miter lim="800000"/>
                                <a:tailEnd type="triangle"/>
                              </a:ln>
                              <a:effectLst/>
                            </wps:spPr>
                            <wps:bodyPr/>
                          </wps:wsp>
                          <wps:wsp>
                            <wps:cNvPr id="233" name="Straight Arrow Connector 233"/>
                            <wps:cNvCnPr/>
                            <wps:spPr>
                              <a:xfrm>
                                <a:off x="1084145" y="321156"/>
                                <a:ext cx="610430" cy="1495119"/>
                              </a:xfrm>
                              <a:prstGeom prst="straightConnector1">
                                <a:avLst/>
                              </a:prstGeom>
                              <a:noFill/>
                              <a:ln w="6350" cap="flat" cmpd="sng" algn="ctr">
                                <a:solidFill>
                                  <a:sysClr val="windowText" lastClr="000000"/>
                                </a:solidFill>
                                <a:prstDash val="solid"/>
                                <a:miter lim="800000"/>
                                <a:tailEnd type="triangle"/>
                              </a:ln>
                              <a:effectLst/>
                            </wps:spPr>
                            <wps:bodyPr/>
                          </wps:wsp>
                          <wps:wsp>
                            <wps:cNvPr id="234" name="Straight Arrow Connector 234"/>
                            <wps:cNvCnPr>
                              <a:cxnSpLocks/>
                            </wps:cNvCnPr>
                            <wps:spPr>
                              <a:xfrm flipV="1">
                                <a:off x="2649201" y="347658"/>
                                <a:ext cx="1957441" cy="1468617"/>
                              </a:xfrm>
                              <a:prstGeom prst="straightConnector1">
                                <a:avLst/>
                              </a:prstGeom>
                              <a:noFill/>
                              <a:ln w="6350" cap="flat" cmpd="sng" algn="ctr">
                                <a:solidFill>
                                  <a:sysClr val="windowText" lastClr="000000"/>
                                </a:solidFill>
                                <a:prstDash val="solid"/>
                                <a:miter lim="800000"/>
                                <a:tailEnd type="triangle"/>
                              </a:ln>
                              <a:effectLst/>
                            </wps:spPr>
                            <wps:bodyPr/>
                          </wps:wsp>
                          <wps:wsp>
                            <wps:cNvPr id="235" name="Straight Arrow Connector 235"/>
                            <wps:cNvCnPr>
                              <a:cxnSpLocks/>
                            </wps:cNvCnPr>
                            <wps:spPr>
                              <a:xfrm flipV="1">
                                <a:off x="1084148" y="1556378"/>
                                <a:ext cx="3537419" cy="1328773"/>
                              </a:xfrm>
                              <a:prstGeom prst="straightConnector1">
                                <a:avLst/>
                              </a:prstGeom>
                              <a:noFill/>
                              <a:ln w="6350" cap="flat" cmpd="sng" algn="ctr">
                                <a:solidFill>
                                  <a:sysClr val="windowText" lastClr="000000"/>
                                </a:solidFill>
                                <a:prstDash val="solid"/>
                                <a:miter lim="800000"/>
                                <a:tailEnd type="triangle"/>
                              </a:ln>
                              <a:effectLst/>
                            </wps:spPr>
                            <wps:bodyPr/>
                          </wps:wsp>
                          <wps:wsp>
                            <wps:cNvPr id="236" name="Straight Arrow Connector 236"/>
                            <wps:cNvCnPr>
                              <a:cxnSpLocks/>
                            </wps:cNvCnPr>
                            <wps:spPr>
                              <a:xfrm>
                                <a:off x="2649201" y="1816275"/>
                                <a:ext cx="1979874" cy="1064512"/>
                              </a:xfrm>
                              <a:prstGeom prst="straightConnector1">
                                <a:avLst/>
                              </a:prstGeom>
                              <a:noFill/>
                              <a:ln w="6350" cap="flat" cmpd="sng" algn="ctr">
                                <a:solidFill>
                                  <a:sysClr val="windowText" lastClr="000000"/>
                                </a:solidFill>
                                <a:prstDash val="solid"/>
                                <a:miter lim="800000"/>
                                <a:tailEnd type="triangle"/>
                              </a:ln>
                              <a:effectLst/>
                            </wps:spPr>
                            <wps:bodyPr/>
                          </wps:wsp>
                          <wps:wsp>
                            <wps:cNvPr id="237" name="Straight Arrow Connector 237"/>
                            <wps:cNvCnPr>
                              <a:cxnSpLocks/>
                            </wps:cNvCnPr>
                            <wps:spPr>
                              <a:xfrm>
                                <a:off x="2649202" y="1103900"/>
                                <a:ext cx="1979873" cy="1776886"/>
                              </a:xfrm>
                              <a:prstGeom prst="straightConnector1">
                                <a:avLst/>
                              </a:prstGeom>
                              <a:noFill/>
                              <a:ln w="6350" cap="flat" cmpd="sng" algn="ctr">
                                <a:solidFill>
                                  <a:sysClr val="windowText" lastClr="000000"/>
                                </a:solidFill>
                                <a:prstDash val="solid"/>
                                <a:miter lim="800000"/>
                                <a:tailEnd type="triangle"/>
                              </a:ln>
                              <a:effectLst/>
                            </wps:spPr>
                            <wps:bodyPr/>
                          </wps:wsp>
                          <wps:wsp>
                            <wps:cNvPr id="238" name="Straight Arrow Connector 238"/>
                            <wps:cNvCnPr>
                              <a:cxnSpLocks/>
                            </wps:cNvCnPr>
                            <wps:spPr>
                              <a:xfrm flipV="1">
                                <a:off x="1084148" y="2880787"/>
                                <a:ext cx="3544927" cy="4365"/>
                              </a:xfrm>
                              <a:prstGeom prst="straightConnector1">
                                <a:avLst/>
                              </a:prstGeom>
                              <a:noFill/>
                              <a:ln w="6350" cap="flat" cmpd="sng" algn="ctr">
                                <a:solidFill>
                                  <a:sysClr val="windowText" lastClr="000000"/>
                                </a:solidFill>
                                <a:prstDash val="solid"/>
                                <a:miter lim="800000"/>
                                <a:tailEnd type="triangle"/>
                              </a:ln>
                              <a:effectLst/>
                            </wps:spPr>
                            <wps:bodyPr/>
                          </wps:wsp>
                        </wpg:grpSp>
                      </wpg:grpSp>
                      <wps:wsp>
                        <wps:cNvPr id="239" name="TextBox 81"/>
                        <wps:cNvSpPr txBox="1"/>
                        <wps:spPr>
                          <a:xfrm>
                            <a:off x="1284933" y="504712"/>
                            <a:ext cx="590550" cy="350520"/>
                          </a:xfrm>
                          <a:prstGeom prst="rect">
                            <a:avLst/>
                          </a:prstGeom>
                          <a:noFill/>
                        </wps:spPr>
                        <wps:txbx>
                          <w:txbxContent>
                            <w:p w14:paraId="06F88E2A"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-0.14**</w:t>
                              </w:r>
                            </w:p>
                          </w:txbxContent>
                        </wps:txbx>
                        <wps:bodyPr wrap="square" rtlCol="0">
                          <a:noAutofit/>
                        </wps:bodyPr>
                      </wps:wsp>
                      <wps:wsp>
                        <wps:cNvPr id="240" name="TextBox 82"/>
                        <wps:cNvSpPr txBox="1"/>
                        <wps:spPr>
                          <a:xfrm>
                            <a:off x="769178" y="1080511"/>
                            <a:ext cx="591185" cy="350520"/>
                          </a:xfrm>
                          <a:prstGeom prst="rect">
                            <a:avLst/>
                          </a:prstGeom>
                          <a:noFill/>
                        </wps:spPr>
                        <wps:txbx>
                          <w:txbxContent>
                            <w:p w14:paraId="08728407"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 xml:space="preserve">-0.18** </w:t>
                              </w:r>
                            </w:p>
                          </w:txbxContent>
                        </wps:txbx>
                        <wps:bodyPr wrap="square" rtlCol="0">
                          <a:noAutofit/>
                        </wps:bodyPr>
                      </wps:wsp>
                      <wps:wsp>
                        <wps:cNvPr id="241" name="TextBox 83"/>
                        <wps:cNvSpPr txBox="1"/>
                        <wps:spPr>
                          <a:xfrm>
                            <a:off x="781712" y="2356249"/>
                            <a:ext cx="591185" cy="350520"/>
                          </a:xfrm>
                          <a:prstGeom prst="rect">
                            <a:avLst/>
                          </a:prstGeom>
                          <a:noFill/>
                        </wps:spPr>
                        <wps:txbx>
                          <w:txbxContent>
                            <w:p w14:paraId="2C3FBECF"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-0.30**</w:t>
                              </w:r>
                            </w:p>
                          </w:txbxContent>
                        </wps:txbx>
                        <wps:bodyPr wrap="square" rtlCol="0">
                          <a:noAutofit/>
                        </wps:bodyPr>
                      </wps:wsp>
                      <wps:wsp>
                        <wps:cNvPr id="242" name="TextBox 84"/>
                        <wps:cNvSpPr txBox="1"/>
                        <wps:spPr>
                          <a:xfrm>
                            <a:off x="2866197" y="3732232"/>
                            <a:ext cx="1226820" cy="350520"/>
                          </a:xfrm>
                          <a:prstGeom prst="rect">
                            <a:avLst/>
                          </a:prstGeom>
                          <a:noFill/>
                        </wps:spPr>
                        <wps:txbx>
                          <w:txbxContent>
                            <w:p w14:paraId="2487E2DE"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-0.17** (-0.26**)</w:t>
                              </w:r>
                            </w:p>
                          </w:txbxContent>
                        </wps:txbx>
                        <wps:bodyPr wrap="square" rtlCol="0">
                          <a:noAutofit/>
                        </wps:bodyPr>
                      </wps:wsp>
                      <wps:wsp>
                        <wps:cNvPr id="243" name="TextBox 85"/>
                        <wps:cNvSpPr txBox="1"/>
                        <wps:spPr>
                          <a:xfrm>
                            <a:off x="2783610" y="2109913"/>
                            <a:ext cx="591185" cy="350520"/>
                          </a:xfrm>
                          <a:prstGeom prst="rect">
                            <a:avLst/>
                          </a:prstGeom>
                          <a:noFill/>
                        </wps:spPr>
                        <wps:txbx>
                          <w:txbxContent>
                            <w:p w14:paraId="0C17260F"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-0.11**</w:t>
                              </w:r>
                            </w:p>
                          </w:txbxContent>
                        </wps:txbx>
                        <wps:bodyPr wrap="square" rtlCol="0">
                          <a:noAutofit/>
                        </wps:bodyPr>
                      </wps:wsp>
                      <wps:wsp>
                        <wps:cNvPr id="244" name="TextBox 86"/>
                        <wps:cNvSpPr txBox="1"/>
                        <wps:spPr>
                          <a:xfrm>
                            <a:off x="5264732" y="870006"/>
                            <a:ext cx="683260" cy="508000"/>
                          </a:xfrm>
                          <a:prstGeom prst="rect">
                            <a:avLst/>
                          </a:prstGeom>
                          <a:noFill/>
                        </wps:spPr>
                        <wps:txbx>
                          <w:txbxContent>
                            <w:p w14:paraId="6F1BC4E5"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0.68** (0.66**)</w:t>
                              </w:r>
                            </w:p>
                          </w:txbxContent>
                        </wps:txbx>
                        <wps:bodyPr wrap="square" rtlCol="0">
                          <a:noAutofit/>
                        </wps:bodyPr>
                      </wps:wsp>
                      <wps:wsp>
                        <wps:cNvPr id="245" name="TextBox 87"/>
                        <wps:cNvSpPr txBox="1"/>
                        <wps:spPr>
                          <a:xfrm>
                            <a:off x="5231765" y="2460245"/>
                            <a:ext cx="792480" cy="508000"/>
                          </a:xfrm>
                          <a:prstGeom prst="rect">
                            <a:avLst/>
                          </a:prstGeom>
                          <a:noFill/>
                        </wps:spPr>
                        <wps:txbx>
                          <w:txbxContent>
                            <w:p w14:paraId="175D6EEB"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0.49** (0.45**)</w:t>
                              </w:r>
                            </w:p>
                          </w:txbxContent>
                        </wps:txbx>
                        <wps:bodyPr wrap="square" rtlCol="0">
                          <a:noAutofit/>
                        </wps:bodyPr>
                      </wps:wsp>
                      <wps:wsp>
                        <wps:cNvPr id="246" name="TextBox 88"/>
                        <wps:cNvSpPr txBox="1"/>
                        <wps:spPr>
                          <a:xfrm>
                            <a:off x="2866277" y="3163200"/>
                            <a:ext cx="1226820" cy="350520"/>
                          </a:xfrm>
                          <a:prstGeom prst="rect">
                            <a:avLst/>
                          </a:prstGeom>
                          <a:noFill/>
                        </wps:spPr>
                        <wps:txbx>
                          <w:txbxContent>
                            <w:p w14:paraId="7674EC3C"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-0.21** (-0.29**)</w:t>
                              </w:r>
                            </w:p>
                          </w:txbxContent>
                        </wps:txbx>
                        <wps:bodyPr wrap="square" rtlCol="0">
                          <a:noAutofit/>
                        </wps:bodyPr>
                      </wps:wsp>
                      <wps:wsp>
                        <wps:cNvPr id="247" name="TextBox 89"/>
                        <wps:cNvSpPr txBox="1"/>
                        <wps:spPr>
                          <a:xfrm>
                            <a:off x="2081916" y="2876022"/>
                            <a:ext cx="784144" cy="406400"/>
                          </a:xfrm>
                          <a:prstGeom prst="rect">
                            <a:avLst/>
                          </a:prstGeom>
                          <a:noFill/>
                        </wps:spPr>
                        <wps:txbx>
                          <w:txbxContent>
                            <w:p w14:paraId="3633EB06" w14:textId="77777777" w:rsidR="001E5CB9"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-0.43**</w:t>
                              </w:r>
                            </w:p>
                            <w:p w14:paraId="1A4F2BC9" w14:textId="60B260AE"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(-0.31**)</w:t>
                              </w:r>
                            </w:p>
                          </w:txbxContent>
                        </wps:txbx>
                        <wps:bodyPr wrap="square" rtlCol="0">
                          <a:noAutofit/>
                        </wps:bodyPr>
                      </wps:wsp>
                      <wps:wsp>
                        <wps:cNvPr id="248" name="TextBox 90"/>
                        <wps:cNvSpPr txBox="1"/>
                        <wps:spPr>
                          <a:xfrm>
                            <a:off x="3793346" y="1252107"/>
                            <a:ext cx="643890" cy="508000"/>
                          </a:xfrm>
                          <a:prstGeom prst="rect">
                            <a:avLst/>
                          </a:prstGeom>
                          <a:noFill/>
                        </wps:spPr>
                        <wps:txbx>
                          <w:txbxContent>
                            <w:p w14:paraId="07E6C29A" w14:textId="26DAB3B3" w:rsidR="001E5CB9" w:rsidRPr="00AC2027" w:rsidRDefault="001E5CB9" w:rsidP="00AC2027">
                              <w:pPr>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0.25** (0.27**)</w:t>
                              </w:r>
                            </w:p>
                          </w:txbxContent>
                        </wps:txbx>
                        <wps:bodyPr wrap="square" rtlCol="0">
                          <a:noAutofit/>
                        </wps:bodyPr>
                      </wps:wsp>
                      <wps:wsp>
                        <wps:cNvPr id="249" name="TextBox 91"/>
                        <wps:cNvSpPr txBox="1"/>
                        <wps:spPr>
                          <a:xfrm>
                            <a:off x="3421141" y="314568"/>
                            <a:ext cx="911225" cy="508000"/>
                          </a:xfrm>
                          <a:prstGeom prst="rect">
                            <a:avLst/>
                          </a:prstGeom>
                          <a:noFill/>
                        </wps:spPr>
                        <wps:txbx>
                          <w:txbxContent>
                            <w:p w14:paraId="3AC43DFA"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0.09** (0.08**)</w:t>
                              </w:r>
                            </w:p>
                          </w:txbxContent>
                        </wps:txbx>
                        <wps:bodyPr wrap="square" rtlCol="0">
                          <a:noAutofit/>
                        </wps:bodyPr>
                      </wps:wsp>
                      <wps:wsp>
                        <wps:cNvPr id="250" name="TextBox 92"/>
                        <wps:cNvSpPr txBox="1"/>
                        <wps:spPr>
                          <a:xfrm>
                            <a:off x="4030991" y="2602679"/>
                            <a:ext cx="590550" cy="350520"/>
                          </a:xfrm>
                          <a:prstGeom prst="rect">
                            <a:avLst/>
                          </a:prstGeom>
                          <a:noFill/>
                        </wps:spPr>
                        <wps:txbx>
                          <w:txbxContent>
                            <w:p w14:paraId="158A63DC"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0.15**</w:t>
                              </w:r>
                            </w:p>
                          </w:txbxContent>
                        </wps:txbx>
                        <wps:bodyPr wrap="square" rtlCol="0">
                          <a:noAutofit/>
                        </wps:bodyPr>
                      </wps:wsp>
                      <wps:wsp>
                        <wps:cNvPr id="251" name="TextBox 93"/>
                        <wps:cNvSpPr txBox="1"/>
                        <wps:spPr>
                          <a:xfrm>
                            <a:off x="4059958" y="772496"/>
                            <a:ext cx="591185" cy="350520"/>
                          </a:xfrm>
                          <a:prstGeom prst="rect">
                            <a:avLst/>
                          </a:prstGeom>
                          <a:noFill/>
                        </wps:spPr>
                        <wps:txbx>
                          <w:txbxContent>
                            <w:p w14:paraId="79259FB2"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-0.06*</w:t>
                              </w:r>
                            </w:p>
                          </w:txbxContent>
                        </wps:txbx>
                        <wps:bodyPr wrap="square" rtlCol="0">
                          <a:noAutofit/>
                        </wps:bodyPr>
                      </wps:wsp>
                    </wpg:wgp>
                  </a:graphicData>
                </a:graphic>
              </wp:inline>
            </w:drawing>
          </mc:Choice>
          <mc:Fallback>
            <w:pict>
              <v:group w14:anchorId="79C76D61" id="Group 3" o:spid="_x0000_s1026" style="width:461.2pt;height:314.65pt;mso-position-horizontal-relative:char;mso-position-vertical-relative:line" coordorigin=",866" coordsize="60242,3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">
                <v:group id="Group 213" o:spid="_x0000_s1027" style="position:absolute;top:866;width:58575;height:36603" coordorigin=",731" coordsize="58575,3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rect id="Rectangle 214" o:spid="_x0000_s1028" style="position:absolute;left:16945;top:15723;width:9547;height:4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" fillcolor="window" strokecolor="windowText" strokeweight="1pt">
                    <v:textbox>
                      <w:txbxContent>
                        <w:p w14:paraId="6BA6EFE7"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Obligation</w:t>
                          </w:r>
                        </w:p>
                      </w:txbxContent>
                    </v:textbox>
                  </v:rect>
                  <v:shapetype id="_x0000_t32" coordsize="21600,21600" o:spt="32" o:oned="t" path="m,l21600,21600e" filled="f">
                    <v:path arrowok="t" fillok="f" o:connecttype="none"/>
                    <o:lock v:ext="edit" shapetype="t"/>
                  </v:shapetype>
                  <v:shape id="Straight Arrow Connector 215" o:spid="_x0000_s1029" type="#_x0000_t32" style="position:absolute;left:52309;top:6221;width:11;height:62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" strokecolor="windowText" strokeweight=".5pt">
                    <v:stroke endarrow="block" joinstyle="miter"/>
                    <o:lock v:ext="edit" shapetype="f"/>
                  </v:shape>
                  <v:shape id="Straight Arrow Connector 216" o:spid="_x0000_s1030" type="#_x0000_t32" style="position:absolute;left:52309;top:18670;width:123;height:74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" strokecolor="windowText" strokeweight=".5pt">
                    <v:stroke endarrow="block" joinstyle="miter"/>
                    <o:lock v:ext="edit" shapetype="f"/>
                  </v:shape>
                  <v:group id="Group 218" o:spid="_x0000_s1031" style="position:absolute;top:731;width:58575;height:30895" coordorigin=",731" coordsize="58575,3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group id="Group 219" o:spid="_x0000_s1032" style="position:absolute;top:731;width:58575;height:30895" coordorigin=",731" coordsize="58575,3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group id="Group 220" o:spid="_x0000_s1033" style="position:absolute;top:731;width:58402;height:30895" coordorigin=",731" coordsize="55313,2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group id="Group 221" o:spid="_x0000_s1034" style="position:absolute;top:731;width:55313;height:29929" coordorigin=",731" coordsize="55313,29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rect id="Rectangle 222" o:spid="_x0000_s1035" style="position:absolute;top:731;width:10267;height:4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" fillcolor="window" strokecolor="windowText" strokeweight="1pt">
                            <v:textbox>
                              <w:txbxContent>
                                <w:p w14:paraId="7E4E5E29"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Increase in Coworker OCB</w:t>
                                  </w:r>
                                </w:p>
                              </w:txbxContent>
                            </v:textbox>
                          </v:rect>
                          <v:rect id="Rectangle 223" o:spid="_x0000_s1036" style="position:absolute;top:25285;width:10267;height:5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" fillcolor="window" strokecolor="windowText" strokeweight="1pt">
                            <v:textbox>
                              <w:txbxContent>
                                <w:p w14:paraId="1F7F44C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Decrease in  Coworker OCB</w:t>
                                  </w:r>
                                </w:p>
                              </w:txbxContent>
                            </v:textbox>
                          </v:rect>
                          <v:rect id="Rectangle 224" o:spid="_x0000_s1037" style="position:absolute;left:16049;top:8387;width:9041;height:4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" fillcolor="window" strokecolor="windowText" strokeweight="1pt">
                            <v:textbox>
                              <w:txbxContent>
                                <w:p w14:paraId="707F5AB1"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Prosocial Values</w:t>
                                  </w:r>
                                </w:p>
                              </w:txbxContent>
                            </v:textbox>
                          </v:rect>
                          <v:rect id="Rectangle 225" o:spid="_x0000_s1038" style="position:absolute;left:43770;top:12091;width:11543;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" fillcolor="window" strokecolor="windowText" strokeweight="1pt">
                            <v:textbox>
                              <w:txbxContent>
                                <w:p w14:paraId="60C7198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Likeability (Perceived Competence) of Coworker</w:t>
                                  </w:r>
                                </w:p>
                              </w:txbxContent>
                            </v:textbox>
                          </v:rect>
                          <v:shape id="Straight Arrow Connector 226" o:spid="_x0000_s1039" type="#_x0000_t32" style="position:absolute;left:10267;top:3134;width:5782;height:7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" filled="t" fillcolor="window" strokecolor="windowText" strokeweight="1pt">
                            <v:stroke endarrow="block" joinstyle="miter"/>
                            <o:lock v:ext="edit" shapetype="f"/>
                          </v:shape>
                        </v:group>
                        <v:shape id="Straight Arrow Connector 227" o:spid="_x0000_s1040" type="#_x0000_t32" style="position:absolute;left:25090;top:10716;width:18680;height:43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" strokecolor="windowText" strokeweight=".5pt">
                          <v:stroke endarrow="block" joinstyle="miter"/>
                          <o:lock v:ext="edit" shapetype="f"/>
                        </v:shape>
                      </v:group>
                      <v:rect id="Rectangle 228" o:spid="_x0000_s1041" style="position:absolute;left:46066;top:731;width:12509;height:5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" fillcolor="window" strokecolor="windowText" strokeweight="1pt">
                        <v:textbox>
                          <w:txbxContent>
                            <w:p w14:paraId="512C5419"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Willingness to Collaborate with Coworker</w:t>
                              </w:r>
                            </w:p>
                          </w:txbxContent>
                        </v:textbox>
                      </v:rect>
                    </v:group>
                    <v:rect id="Rectangle 229" o:spid="_x0000_s1042" style="position:absolute;left:46290;top:26076;width:12285;height:5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" fillcolor="window" strokecolor="windowText" strokeweight="1pt">
                      <v:textbox>
                        <w:txbxContent>
                          <w:p w14:paraId="2CA3120F"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 of Recommendations for Coworker</w:t>
                            </w:r>
                          </w:p>
                        </w:txbxContent>
                      </v:textbox>
                    </v:rec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230" o:spid="_x0000_s1043" type="#_x0000_t35" style="position:absolute;left:17923;top:-9027;width:28150;height:5315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" adj="-1480,22529" strokecolor="windowText" strokeweight=".5pt">
                      <v:stroke endarrow="block"/>
                      <o:lock v:ext="edit" shapetype="f"/>
                    </v:shape>
                    <v:shape id="Straight Arrow Connector 231" o:spid="_x0000_s1044" type="#_x0000_t32" style="position:absolute;left:26492;top:3476;width:19574;height:75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" strokecolor="windowText" strokeweight=".5pt">
                      <v:stroke endarrow="block" joinstyle="miter"/>
                      <o:lock v:ext="edit" shapetype="f"/>
                    </v:shape>
                    <v:shape id="Straight Arrow Connector 232" o:spid="_x0000_s1045" type="#_x0000_t32" style="position:absolute;left:10841;top:11039;width:6104;height:178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" strokecolor="windowText" strokeweight=".5pt">
                      <v:stroke endarrow="block" joinstyle="miter"/>
                      <o:lock v:ext="edit" shapetype="f"/>
                    </v:shape>
                    <v:shape id="Straight Arrow Connector 233" o:spid="_x0000_s1046" type="#_x0000_t32" style="position:absolute;left:10841;top:3211;width:6104;height:149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" strokecolor="windowText" strokeweight=".5pt">
                      <v:stroke endarrow="block" joinstyle="miter"/>
                    </v:shape>
                    <v:shape id="Straight Arrow Connector 234" o:spid="_x0000_s1047" type="#_x0000_t32" style="position:absolute;left:26492;top:3476;width:19574;height:146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" strokecolor="windowText" strokeweight=".5pt">
                      <v:stroke endarrow="block" joinstyle="miter"/>
                      <o:lock v:ext="edit" shapetype="f"/>
                    </v:shape>
                    <v:shape id="Straight Arrow Connector 235" o:spid="_x0000_s1048" type="#_x0000_t32" style="position:absolute;left:10841;top:15563;width:35374;height:1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" strokecolor="windowText" strokeweight=".5pt">
                      <v:stroke endarrow="block" joinstyle="miter"/>
                      <o:lock v:ext="edit" shapetype="f"/>
                    </v:shape>
                    <v:shape id="Straight Arrow Connector 236" o:spid="_x0000_s1049" type="#_x0000_t32" style="position:absolute;left:26492;top:18162;width:19798;height:10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" strokecolor="windowText" strokeweight=".5pt">
                      <v:stroke endarrow="block" joinstyle="miter"/>
                      <o:lock v:ext="edit" shapetype="f"/>
                    </v:shape>
                    <v:shape id="Straight Arrow Connector 237" o:spid="_x0000_s1050" type="#_x0000_t32" style="position:absolute;left:26492;top:11039;width:19798;height:17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" strokecolor="windowText" strokeweight=".5pt">
                      <v:stroke endarrow="block" joinstyle="miter"/>
                      <o:lock v:ext="edit" shapetype="f"/>
                    </v:shape>
                    <v:shape id="Straight Arrow Connector 238" o:spid="_x0000_s1051" type="#_x0000_t32" style="position:absolute;left:10841;top:28807;width:35449;height: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" strokecolor="windowText" strokeweight=".5pt">
                      <v:stroke endarrow="block" joinstyle="miter"/>
                      <o:lock v:ext="edit" shapetype="f"/>
                    </v:shape>
                  </v:group>
                </v:group>
                <v:shapetype id="_x0000_t202" coordsize="21600,21600" o:spt="202" path="m,l,21600r21600,l21600,xe">
                  <v:stroke joinstyle="miter"/>
                  <v:path gradientshapeok="t" o:connecttype="rect"/>
                </v:shapetype>
                <v:shape id="TextBox 81" o:spid="_x0000_s1052" type="#_x0000_t202" style="position:absolute;left:12849;top:5047;width:590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06F88E2A"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-0.14**</w:t>
                        </w:r>
                      </w:p>
                    </w:txbxContent>
                  </v:textbox>
                </v:shape>
                <v:shape id="TextBox 82" o:spid="_x0000_s1053" type="#_x0000_t202" style="position:absolute;left:7691;top:10805;width:591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08728407"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 xml:space="preserve">-0.18** </w:t>
                        </w:r>
                      </w:p>
                    </w:txbxContent>
                  </v:textbox>
                </v:shape>
                <v:shape id="_x0000_s1054" type="#_x0000_t202" style="position:absolute;left:7817;top:23562;width:591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2C3FBECF"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-0.30**</w:t>
                        </w:r>
                      </w:p>
                    </w:txbxContent>
                  </v:textbox>
                </v:shape>
                <v:shape id="TextBox 84" o:spid="_x0000_s1055" type="#_x0000_t202" style="position:absolute;left:28661;top:37322;width:1226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2487E2DE"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-0.17** (-0.26**)</w:t>
                        </w:r>
                      </w:p>
                    </w:txbxContent>
                  </v:textbox>
                </v:shape>
                <v:shape id="TextBox 85" o:spid="_x0000_s1056" type="#_x0000_t202" style="position:absolute;left:27836;top:21099;width:591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0C17260F"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-0.11**</w:t>
                        </w:r>
                      </w:p>
                    </w:txbxContent>
                  </v:textbox>
                </v:shape>
                <v:shape id="TextBox 86" o:spid="_x0000_s1057" type="#_x0000_t202" style="position:absolute;left:52647;top:8700;width:6832;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6F1BC4E5"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0.68** (0.66**)</w:t>
                        </w:r>
                      </w:p>
                    </w:txbxContent>
                  </v:textbox>
                </v:shape>
                <v:shape id="TextBox 87" o:spid="_x0000_s1058" type="#_x0000_t202" style="position:absolute;left:52317;top:24602;width:792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175D6EEB"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0.49** (0.45**)</w:t>
                        </w:r>
                      </w:p>
                    </w:txbxContent>
                  </v:textbox>
                </v:shape>
                <v:shape id="TextBox 88" o:spid="_x0000_s1059" type="#_x0000_t202" style="position:absolute;left:28662;top:31632;width:1226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7674EC3C"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-0.21** (-0.29**)</w:t>
                        </w:r>
                      </w:p>
                    </w:txbxContent>
                  </v:textbox>
                </v:shape>
                <v:shape id="TextBox 89" o:spid="_x0000_s1060" type="#_x0000_t202" style="position:absolute;left:20819;top:28760;width:784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3633EB06" w14:textId="77777777" w:rsidR="001E5CB9"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-0.43**</w:t>
                        </w:r>
                      </w:p>
                      <w:p w14:paraId="1A4F2BC9" w14:textId="60B260AE"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(-0.31**)</w:t>
                        </w:r>
                      </w:p>
                    </w:txbxContent>
                  </v:textbox>
                </v:shape>
                <v:shape id="TextBox 90" o:spid="_x0000_s1061" type="#_x0000_t202" style="position:absolute;left:37933;top:12521;width:6439;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07E6C29A" w14:textId="26DAB3B3" w:rsidR="001E5CB9" w:rsidRPr="00AC2027" w:rsidRDefault="001E5CB9" w:rsidP="00AC2027">
                        <w:pPr>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0.25** (0.27**)</w:t>
                        </w:r>
                      </w:p>
                    </w:txbxContent>
                  </v:textbox>
                </v:shape>
                <v:shape id="TextBox 91" o:spid="_x0000_s1062" type="#_x0000_t202" style="position:absolute;left:34211;top:3145;width:9112;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3AC43DFA"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0.09** (0.08**)</w:t>
                        </w:r>
                      </w:p>
                    </w:txbxContent>
                  </v:textbox>
                </v:shape>
                <v:shape id="TextBox 92" o:spid="_x0000_s1063" type="#_x0000_t202" style="position:absolute;left:40309;top:26026;width:590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158A63DC"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0.15**</w:t>
                        </w:r>
                      </w:p>
                    </w:txbxContent>
                  </v:textbox>
                </v:shape>
                <v:shape id="TextBox 93" o:spid="_x0000_s1064" type="#_x0000_t202" style="position:absolute;left:40599;top:7724;width:5912;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79259FB2"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-0.06*</w:t>
                        </w:r>
                      </w:p>
                    </w:txbxContent>
                  </v:textbox>
                </v:shape>
                <w10:anchorlock/>
              </v:group>
            </w:pict>
          </mc:Fallback>
        </mc:AlternateContent>
      </w:r>
    </w:p>
    <w:p w14:paraId="2A137878" w14:textId="77777777" w:rsidR="00AC2027" w:rsidRPr="00AC2027" w:rsidRDefault="00AC2027" w:rsidP="00AC2027">
      <w:pPr>
        <w:spacing w:after="0" w:line="240" w:lineRule="auto"/>
        <w:rPr>
          <w:rFonts w:ascii="Times New Roman" w:eastAsia="Times New Roman" w:hAnsi="Times New Roman" w:cs="Times New Roman"/>
          <w:i/>
          <w:iCs/>
          <w:sz w:val="20"/>
          <w:szCs w:val="20"/>
        </w:rPr>
      </w:pPr>
    </w:p>
    <w:p w14:paraId="48016D35" w14:textId="77777777" w:rsidR="00AC2027" w:rsidRPr="00AC2027" w:rsidRDefault="00AC2027" w:rsidP="00AC2027">
      <w:pPr>
        <w:spacing w:after="0" w:line="240" w:lineRule="auto"/>
        <w:rPr>
          <w:rFonts w:ascii="Times New Roman" w:eastAsia="Times New Roman" w:hAnsi="Times New Roman" w:cs="Times New Roman"/>
          <w:sz w:val="20"/>
          <w:szCs w:val="20"/>
        </w:rPr>
        <w:sectPr w:rsidR="00AC2027" w:rsidRPr="00AC2027" w:rsidSect="00146BE9">
          <w:footerReference w:type="first" r:id="rId15"/>
          <w:pgSz w:w="12240" w:h="15840"/>
          <w:pgMar w:top="1440" w:right="1440" w:bottom="1440" w:left="1440" w:header="720" w:footer="720" w:gutter="0"/>
          <w:pgNumType w:start="1"/>
          <w:cols w:space="720"/>
          <w:titlePg/>
          <w:docGrid w:linePitch="360"/>
        </w:sectPr>
      </w:pPr>
      <w:r w:rsidRPr="00AC2027">
        <w:rPr>
          <w:rFonts w:ascii="Times New Roman" w:eastAsia="Times New Roman" w:hAnsi="Times New Roman" w:cs="Times New Roman"/>
          <w:i/>
          <w:iCs/>
          <w:sz w:val="20"/>
          <w:szCs w:val="20"/>
        </w:rPr>
        <w:t>Note</w:t>
      </w:r>
      <w:r w:rsidRPr="00AC2027">
        <w:rPr>
          <w:rFonts w:ascii="Times New Roman" w:eastAsia="Times New Roman" w:hAnsi="Times New Roman" w:cs="Times New Roman"/>
          <w:sz w:val="20"/>
          <w:szCs w:val="20"/>
        </w:rPr>
        <w:t xml:space="preserve">. </w:t>
      </w:r>
      <w:r w:rsidRPr="00AC2027">
        <w:rPr>
          <w:rFonts w:ascii="Times New Roman" w:eastAsia="Times New Roman" w:hAnsi="Times New Roman" w:cs="Times New Roman"/>
          <w:i/>
          <w:iCs/>
          <w:sz w:val="20"/>
          <w:szCs w:val="20"/>
        </w:rPr>
        <w:t>N</w:t>
      </w:r>
      <w:r w:rsidRPr="00AC2027">
        <w:rPr>
          <w:rFonts w:ascii="Times New Roman" w:eastAsia="Times New Roman" w:hAnsi="Times New Roman" w:cs="Times New Roman"/>
          <w:sz w:val="20"/>
          <w:szCs w:val="20"/>
        </w:rPr>
        <w:t xml:space="preserve"> = 408.  ** = significant at .01. * = significant at .05. The relationships between variables remained the same for likability and perceived competence. Models 1 and 2 contain all the same variables, except Model 1 includes likability of the coworker, while Model 2 includes perceived competence of the coworker instead. Beta weights for perceived competence are presented in parentheses (), likeability beta weights are not. Beta weights that remained unchanged between the two models are represented by one number. Only significant paths are represented here. All non-significant paths were removed from the model. </w:t>
      </w:r>
    </w:p>
    <w:p w14:paraId="4CCB5D64" w14:textId="19F5CF2B" w:rsidR="00CA5E5F" w:rsidRDefault="00CA5E5F" w:rsidP="007A0445">
      <w:pPr>
        <w:ind w:left="720" w:hanging="720"/>
        <w:rPr>
          <w:rFonts w:ascii="Times New Roman" w:hAnsi="Times New Roman" w:cs="Times New Roman"/>
          <w:sz w:val="24"/>
          <w:szCs w:val="24"/>
        </w:rPr>
      </w:pPr>
    </w:p>
    <w:p w14:paraId="6A1F7E65" w14:textId="108996E7" w:rsidR="00AC2027" w:rsidRPr="00860A12" w:rsidRDefault="00860A12" w:rsidP="00860A12">
      <w:pPr>
        <w:pStyle w:val="Caption"/>
      </w:pPr>
      <w:bookmarkStart w:id="48" w:name="_Toc45012001"/>
      <w:r w:rsidRPr="00860A12">
        <w:t xml:space="preserve">Figure </w:t>
      </w:r>
      <w:r w:rsidR="00131740">
        <w:fldChar w:fldCharType="begin"/>
      </w:r>
      <w:r w:rsidR="00131740">
        <w:instrText xml:space="preserve"> SEQ Figure \* ARABIC </w:instrText>
      </w:r>
      <w:r w:rsidR="00131740">
        <w:fldChar w:fldCharType="separate"/>
      </w:r>
      <w:r w:rsidR="00D0754A">
        <w:rPr>
          <w:noProof/>
        </w:rPr>
        <w:t>2</w:t>
      </w:r>
      <w:r w:rsidR="00131740">
        <w:rPr>
          <w:noProof/>
        </w:rPr>
        <w:fldChar w:fldCharType="end"/>
      </w:r>
      <w:r w:rsidRPr="00860A12">
        <w:t xml:space="preserve">. </w:t>
      </w:r>
      <w:r w:rsidR="00AC2027" w:rsidRPr="00860A12">
        <w:rPr>
          <w:i/>
          <w:iCs w:val="0"/>
        </w:rPr>
        <w:t>Model 3 and Model 4: Differentiating the mediational impact of perceived coworker motivation on the relationship between stable coworker OCB vs. decreases in coworker OCB and relevant outcomes</w:t>
      </w:r>
      <w:bookmarkEnd w:id="48"/>
    </w:p>
    <w:p w14:paraId="5540E84B" w14:textId="77777777" w:rsidR="00AC2027" w:rsidRPr="00AC2027" w:rsidRDefault="00AC2027" w:rsidP="00AC2027">
      <w:pPr>
        <w:spacing w:after="0" w:line="240" w:lineRule="auto"/>
        <w:rPr>
          <w:rFonts w:ascii="Times New Roman" w:eastAsia="Times New Roman" w:hAnsi="Times New Roman" w:cs="Times New Roman"/>
          <w:sz w:val="20"/>
          <w:szCs w:val="20"/>
        </w:rPr>
      </w:pPr>
    </w:p>
    <w:p w14:paraId="361C6BE6" w14:textId="77777777" w:rsidR="00AC2027" w:rsidRPr="00AC2027" w:rsidRDefault="00AC2027" w:rsidP="00AC2027">
      <w:pPr>
        <w:tabs>
          <w:tab w:val="left" w:pos="3600"/>
        </w:tabs>
        <w:spacing w:after="0" w:line="240" w:lineRule="auto"/>
        <w:rPr>
          <w:rFonts w:ascii="Times New Roman" w:eastAsia="Times New Roman" w:hAnsi="Times New Roman" w:cs="Times New Roman"/>
          <w:sz w:val="20"/>
          <w:szCs w:val="20"/>
        </w:rPr>
      </w:pPr>
      <w:r w:rsidRPr="00AC2027">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2A1FD9B4" wp14:editId="22EFA5C2">
                <wp:simplePos x="0" y="0"/>
                <wp:positionH relativeFrom="column">
                  <wp:posOffset>1372538</wp:posOffset>
                </wp:positionH>
                <wp:positionV relativeFrom="paragraph">
                  <wp:posOffset>2581910</wp:posOffset>
                </wp:positionV>
                <wp:extent cx="591154" cy="246375"/>
                <wp:effectExtent l="0" t="0" r="0" b="0"/>
                <wp:wrapNone/>
                <wp:docPr id="209" name="TextBox 83"/>
                <wp:cNvGraphicFramePr/>
                <a:graphic xmlns:a="http://schemas.openxmlformats.org/drawingml/2006/main">
                  <a:graphicData uri="http://schemas.microsoft.com/office/word/2010/wordprocessingShape">
                    <wps:wsp>
                      <wps:cNvSpPr txBox="1"/>
                      <wps:spPr>
                        <a:xfrm>
                          <a:off x="0" y="0"/>
                          <a:ext cx="591154" cy="246375"/>
                        </a:xfrm>
                        <a:prstGeom prst="rect">
                          <a:avLst/>
                        </a:prstGeom>
                        <a:noFill/>
                      </wps:spPr>
                      <wps:txbx>
                        <w:txbxContent>
                          <w:p w14:paraId="5150F884" w14:textId="77777777" w:rsidR="001E5CB9" w:rsidRPr="006F7331" w:rsidRDefault="001E5CB9" w:rsidP="00AC2027">
                            <w:pPr>
                              <w:rPr>
                                <w:sz w:val="24"/>
                                <w:szCs w:val="24"/>
                              </w:rPr>
                            </w:pPr>
                            <w:r w:rsidRPr="006F7331">
                              <w:rPr>
                                <w:color w:val="000000" w:themeColor="text1"/>
                                <w:kern w:val="24"/>
                              </w:rPr>
                              <w:t>0.16**</w:t>
                            </w:r>
                          </w:p>
                        </w:txbxContent>
                      </wps:txbx>
                      <wps:bodyPr wrap="square" rtlCol="0">
                        <a:spAutoFit/>
                      </wps:bodyPr>
                    </wps:wsp>
                  </a:graphicData>
                </a:graphic>
              </wp:anchor>
            </w:drawing>
          </mc:Choice>
          <mc:Fallback>
            <w:pict>
              <v:shape w14:anchorId="2A1FD9B4" id="TextBox 83" o:spid="_x0000_s1065" type="#_x0000_t202" style="position:absolute;margin-left:108.05pt;margin-top:203.3pt;width:46.55pt;height:19.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" filled="f" stroked="f">
                <v:textbox style="mso-fit-shape-to-text:t">
                  <w:txbxContent>
                    <w:p w14:paraId="5150F884" w14:textId="77777777" w:rsidR="001E5CB9" w:rsidRPr="006F7331" w:rsidRDefault="001E5CB9" w:rsidP="00AC2027">
                      <w:pPr>
                        <w:rPr>
                          <w:sz w:val="24"/>
                          <w:szCs w:val="24"/>
                        </w:rPr>
                      </w:pPr>
                      <w:r w:rsidRPr="006F7331">
                        <w:rPr>
                          <w:color w:val="000000" w:themeColor="text1"/>
                          <w:kern w:val="24"/>
                        </w:rPr>
                        <w:t>0.16**</w:t>
                      </w:r>
                    </w:p>
                  </w:txbxContent>
                </v:textbox>
              </v:shape>
            </w:pict>
          </mc:Fallback>
        </mc:AlternateContent>
      </w:r>
      <w:r w:rsidRPr="00AC2027">
        <w:rPr>
          <w:rFonts w:ascii="Times New Roman" w:eastAsia="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5EB6D55F" wp14:editId="27248BCF">
                <wp:simplePos x="0" y="0"/>
                <wp:positionH relativeFrom="column">
                  <wp:posOffset>1087655</wp:posOffset>
                </wp:positionH>
                <wp:positionV relativeFrom="paragraph">
                  <wp:posOffset>2068067</wp:posOffset>
                </wp:positionV>
                <wp:extent cx="606831" cy="1257528"/>
                <wp:effectExtent l="0" t="38100" r="60325" b="19050"/>
                <wp:wrapNone/>
                <wp:docPr id="208" name="Straight Arrow Connector 208"/>
                <wp:cNvGraphicFramePr/>
                <a:graphic xmlns:a="http://schemas.openxmlformats.org/drawingml/2006/main">
                  <a:graphicData uri="http://schemas.microsoft.com/office/word/2010/wordprocessingShape">
                    <wps:wsp>
                      <wps:cNvCnPr/>
                      <wps:spPr>
                        <a:xfrm flipV="1">
                          <a:off x="0" y="0"/>
                          <a:ext cx="606831" cy="125752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8C7975" id="Straight Arrow Connector 208" o:spid="_x0000_s1026" type="#_x0000_t32" style="position:absolute;margin-left:85.65pt;margin-top:162.85pt;width:47.8pt;height:9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" strokecolor="windowText" strokeweight=".5pt">
                <v:stroke endarrow="block" joinstyle="miter"/>
              </v:shape>
            </w:pict>
          </mc:Fallback>
        </mc:AlternateContent>
      </w:r>
      <w:r w:rsidRPr="00AC2027">
        <w:rPr>
          <w:rFonts w:ascii="Times New Roman" w:eastAsia="Times New Roman" w:hAnsi="Times New Roman" w:cs="Times New Roman"/>
          <w:noProof/>
          <w:sz w:val="20"/>
          <w:szCs w:val="20"/>
        </w:rPr>
        <mc:AlternateContent>
          <mc:Choice Requires="wpg">
            <w:drawing>
              <wp:inline distT="0" distB="0" distL="0" distR="0" wp14:anchorId="40144610" wp14:editId="147EBEB1">
                <wp:extent cx="5840280" cy="3999230"/>
                <wp:effectExtent l="0" t="0" r="103505" b="0"/>
                <wp:docPr id="1" name="Group 3"/>
                <wp:cNvGraphicFramePr/>
                <a:graphic xmlns:a="http://schemas.openxmlformats.org/drawingml/2006/main">
                  <a:graphicData uri="http://schemas.microsoft.com/office/word/2010/wordprocessingGroup">
                    <wpg:wgp>
                      <wpg:cNvGrpSpPr/>
                      <wpg:grpSpPr>
                        <a:xfrm>
                          <a:off x="0" y="0"/>
                          <a:ext cx="5840280" cy="3999230"/>
                          <a:chOff x="0" y="86697"/>
                          <a:chExt cx="6024245" cy="3999230"/>
                        </a:xfrm>
                      </wpg:grpSpPr>
                      <wpg:grpSp>
                        <wpg:cNvPr id="41" name="Group 41"/>
                        <wpg:cNvGrpSpPr/>
                        <wpg:grpSpPr>
                          <a:xfrm>
                            <a:off x="0" y="86697"/>
                            <a:ext cx="5857521" cy="3660299"/>
                            <a:chOff x="0" y="73176"/>
                            <a:chExt cx="5857521" cy="3089461"/>
                          </a:xfrm>
                        </wpg:grpSpPr>
                        <wps:wsp>
                          <wps:cNvPr id="42" name="Rectangle 42"/>
                          <wps:cNvSpPr/>
                          <wps:spPr>
                            <a:xfrm>
                              <a:off x="1694575" y="1572352"/>
                              <a:ext cx="954626" cy="4878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A5AC8B4"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Obligation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Straight Arrow Connector 43"/>
                          <wps:cNvCnPr>
                            <a:cxnSpLocks/>
                          </wps:cNvCnPr>
                          <wps:spPr>
                            <a:xfrm flipV="1">
                              <a:off x="5230924" y="622140"/>
                              <a:ext cx="1158" cy="623585"/>
                            </a:xfrm>
                            <a:prstGeom prst="straightConnector1">
                              <a:avLst/>
                            </a:prstGeom>
                            <a:noFill/>
                            <a:ln w="6350" cap="flat" cmpd="sng" algn="ctr">
                              <a:solidFill>
                                <a:sysClr val="windowText" lastClr="000000"/>
                              </a:solidFill>
                              <a:prstDash val="solid"/>
                              <a:miter lim="800000"/>
                              <a:tailEnd type="triangle"/>
                            </a:ln>
                            <a:effectLst/>
                          </wps:spPr>
                          <wps:bodyPr/>
                        </wps:wsp>
                        <wps:wsp>
                          <wps:cNvPr id="45" name="Straight Arrow Connector 45"/>
                          <wps:cNvCnPr>
                            <a:cxnSpLocks/>
                          </wps:cNvCnPr>
                          <wps:spPr>
                            <a:xfrm>
                              <a:off x="5230924" y="1867032"/>
                              <a:ext cx="12374" cy="740635"/>
                            </a:xfrm>
                            <a:prstGeom prst="straightConnector1">
                              <a:avLst/>
                            </a:prstGeom>
                            <a:noFill/>
                            <a:ln w="6350" cap="flat" cmpd="sng" algn="ctr">
                              <a:solidFill>
                                <a:sysClr val="windowText" lastClr="000000"/>
                              </a:solidFill>
                              <a:prstDash val="solid"/>
                              <a:miter lim="800000"/>
                              <a:tailEnd type="triangle"/>
                            </a:ln>
                            <a:effectLst/>
                          </wps:spPr>
                          <wps:bodyPr/>
                        </wps:wsp>
                        <wpg:grpSp>
                          <wpg:cNvPr id="46" name="Group 46"/>
                          <wpg:cNvGrpSpPr/>
                          <wpg:grpSpPr>
                            <a:xfrm>
                              <a:off x="0" y="73176"/>
                              <a:ext cx="5857521" cy="3089461"/>
                              <a:chOff x="0" y="73176"/>
                              <a:chExt cx="5857521" cy="3089461"/>
                            </a:xfrm>
                          </wpg:grpSpPr>
                          <wpg:grpSp>
                            <wpg:cNvPr id="47" name="Group 47"/>
                            <wpg:cNvGrpSpPr/>
                            <wpg:grpSpPr>
                              <a:xfrm>
                                <a:off x="0" y="73176"/>
                                <a:ext cx="5857521" cy="3089461"/>
                                <a:chOff x="0" y="73176"/>
                                <a:chExt cx="5857521" cy="3089461"/>
                              </a:xfrm>
                            </wpg:grpSpPr>
                            <wpg:grpSp>
                              <wpg:cNvPr id="48" name="Group 48"/>
                              <wpg:cNvGrpSpPr/>
                              <wpg:grpSpPr>
                                <a:xfrm>
                                  <a:off x="0" y="73184"/>
                                  <a:ext cx="5840280" cy="3089453"/>
                                  <a:chOff x="0" y="73184"/>
                                  <a:chExt cx="5531327" cy="2992893"/>
                                </a:xfrm>
                              </wpg:grpSpPr>
                              <wpg:grpSp>
                                <wpg:cNvPr id="49" name="Group 49"/>
                                <wpg:cNvGrpSpPr/>
                                <wpg:grpSpPr>
                                  <a:xfrm>
                                    <a:off x="0" y="73184"/>
                                    <a:ext cx="5531327" cy="2992893"/>
                                    <a:chOff x="0" y="73184"/>
                                    <a:chExt cx="5531327" cy="2992986"/>
                                  </a:xfrm>
                                </wpg:grpSpPr>
                                <wps:wsp>
                                  <wps:cNvPr id="50" name="Rectangle 50"/>
                                  <wps:cNvSpPr/>
                                  <wps:spPr>
                                    <a:xfrm>
                                      <a:off x="0" y="73184"/>
                                      <a:ext cx="1026793" cy="48045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D278A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Stable Coworker OCB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 y="2528530"/>
                                      <a:ext cx="1026794" cy="5376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6C9C80"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Decrease in  Coworker OCB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1604932" y="838730"/>
                                      <a:ext cx="904126" cy="46597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BCCCEA"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Prosocial Values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4377084" y="1209113"/>
                                      <a:ext cx="1154243" cy="60190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0E14DD"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Likeability (Perceived Competence) of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Straight Arrow Connector 54"/>
                                  <wps:cNvCnPr>
                                    <a:cxnSpLocks/>
                                  </wps:cNvCnPr>
                                  <wps:spPr>
                                    <a:xfrm>
                                      <a:off x="1026793" y="313413"/>
                                      <a:ext cx="578139" cy="758305"/>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g:grpSp>
                              <wps:wsp>
                                <wps:cNvPr id="55" name="Straight Arrow Connector 55"/>
                                <wps:cNvCnPr>
                                  <a:cxnSpLocks/>
                                </wps:cNvCnPr>
                                <wps:spPr>
                                  <a:xfrm>
                                    <a:off x="2509058" y="1071686"/>
                                    <a:ext cx="1868026" cy="438336"/>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56" name="Rectangle 56"/>
                              <wps:cNvSpPr/>
                              <wps:spPr>
                                <a:xfrm>
                                  <a:off x="4606642" y="73176"/>
                                  <a:ext cx="1250879" cy="54896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E430C52"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Willingness to Collaborate with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57" name="Rectangle 57"/>
                            <wps:cNvSpPr/>
                            <wps:spPr>
                              <a:xfrm>
                                <a:off x="4629075" y="2607668"/>
                                <a:ext cx="1228446" cy="54623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D3C7BC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 of Recommendations for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Connector: Elbow 58"/>
                            <wps:cNvCnPr>
                              <a:cxnSpLocks/>
                            </wps:cNvCnPr>
                            <wps:spPr>
                              <a:xfrm rot="5400000" flipH="1" flipV="1">
                                <a:off x="1792308" y="-902575"/>
                                <a:ext cx="2814979" cy="5315446"/>
                              </a:xfrm>
                              <a:prstGeom prst="bentConnector4">
                                <a:avLst>
                                  <a:gd name="adj1" fmla="val -6854"/>
                                  <a:gd name="adj2" fmla="val 104301"/>
                                </a:avLst>
                              </a:prstGeom>
                              <a:noFill/>
                              <a:ln w="6350" cap="flat" cmpd="sng" algn="ctr">
                                <a:solidFill>
                                  <a:sysClr val="windowText" lastClr="000000"/>
                                </a:solidFill>
                                <a:prstDash val="solid"/>
                                <a:miter lim="800000"/>
                                <a:tailEnd type="triangle"/>
                              </a:ln>
                              <a:effectLst/>
                            </wps:spPr>
                            <wps:bodyPr/>
                          </wps:wsp>
                          <wps:wsp>
                            <wps:cNvPr id="59" name="Straight Arrow Connector 59"/>
                            <wps:cNvCnPr>
                              <a:cxnSpLocks/>
                            </wps:cNvCnPr>
                            <wps:spPr>
                              <a:xfrm flipV="1">
                                <a:off x="2649202" y="347658"/>
                                <a:ext cx="1957440" cy="756242"/>
                              </a:xfrm>
                              <a:prstGeom prst="straightConnector1">
                                <a:avLst/>
                              </a:prstGeom>
                              <a:noFill/>
                              <a:ln w="6350" cap="flat" cmpd="sng" algn="ctr">
                                <a:solidFill>
                                  <a:sysClr val="windowText" lastClr="000000"/>
                                </a:solidFill>
                                <a:prstDash val="solid"/>
                                <a:miter lim="800000"/>
                                <a:tailEnd type="triangle"/>
                              </a:ln>
                              <a:effectLst/>
                            </wps:spPr>
                            <wps:bodyPr/>
                          </wps:wsp>
                          <wps:wsp>
                            <wps:cNvPr id="60" name="Straight Arrow Connector 60"/>
                            <wps:cNvCnPr>
                              <a:cxnSpLocks/>
                            </wps:cNvCnPr>
                            <wps:spPr>
                              <a:xfrm flipV="1">
                                <a:off x="1084148" y="1103901"/>
                                <a:ext cx="610428" cy="1781250"/>
                              </a:xfrm>
                              <a:prstGeom prst="straightConnector1">
                                <a:avLst/>
                              </a:prstGeom>
                              <a:noFill/>
                              <a:ln w="6350" cap="flat" cmpd="sng" algn="ctr">
                                <a:solidFill>
                                  <a:sysClr val="windowText" lastClr="000000"/>
                                </a:solidFill>
                                <a:prstDash val="solid"/>
                                <a:miter lim="800000"/>
                                <a:tailEnd type="triangle"/>
                              </a:ln>
                              <a:effectLst/>
                            </wps:spPr>
                            <wps:bodyPr/>
                          </wps:wsp>
                          <wps:wsp>
                            <wps:cNvPr id="61" name="Straight Arrow Connector 61"/>
                            <wps:cNvCnPr/>
                            <wps:spPr>
                              <a:xfrm>
                                <a:off x="1084145" y="321156"/>
                                <a:ext cx="610430" cy="1495119"/>
                              </a:xfrm>
                              <a:prstGeom prst="straightConnector1">
                                <a:avLst/>
                              </a:prstGeom>
                              <a:noFill/>
                              <a:ln w="6350" cap="flat" cmpd="sng" algn="ctr">
                                <a:solidFill>
                                  <a:sysClr val="windowText" lastClr="000000"/>
                                </a:solidFill>
                                <a:prstDash val="solid"/>
                                <a:miter lim="800000"/>
                                <a:tailEnd type="triangle"/>
                              </a:ln>
                              <a:effectLst/>
                            </wps:spPr>
                            <wps:bodyPr/>
                          </wps:wsp>
                          <wps:wsp>
                            <wps:cNvPr id="62" name="Straight Arrow Connector 62"/>
                            <wps:cNvCnPr>
                              <a:cxnSpLocks/>
                            </wps:cNvCnPr>
                            <wps:spPr>
                              <a:xfrm flipV="1">
                                <a:off x="2649201" y="347658"/>
                                <a:ext cx="1957441" cy="1468617"/>
                              </a:xfrm>
                              <a:prstGeom prst="straightConnector1">
                                <a:avLst/>
                              </a:prstGeom>
                              <a:noFill/>
                              <a:ln w="6350" cap="flat" cmpd="sng" algn="ctr">
                                <a:solidFill>
                                  <a:sysClr val="windowText" lastClr="000000"/>
                                </a:solidFill>
                                <a:prstDash val="solid"/>
                                <a:miter lim="800000"/>
                                <a:tailEnd type="triangle"/>
                              </a:ln>
                              <a:effectLst/>
                            </wps:spPr>
                            <wps:bodyPr/>
                          </wps:wsp>
                          <wps:wsp>
                            <wps:cNvPr id="63" name="Straight Arrow Connector 63"/>
                            <wps:cNvCnPr>
                              <a:cxnSpLocks/>
                            </wps:cNvCnPr>
                            <wps:spPr>
                              <a:xfrm flipV="1">
                                <a:off x="1084148" y="1556378"/>
                                <a:ext cx="3537419" cy="1328773"/>
                              </a:xfrm>
                              <a:prstGeom prst="straightConnector1">
                                <a:avLst/>
                              </a:prstGeom>
                              <a:noFill/>
                              <a:ln w="6350" cap="flat" cmpd="sng" algn="ctr">
                                <a:solidFill>
                                  <a:sysClr val="windowText" lastClr="000000"/>
                                </a:solidFill>
                                <a:prstDash val="solid"/>
                                <a:miter lim="800000"/>
                                <a:tailEnd type="triangle"/>
                              </a:ln>
                              <a:effectLst/>
                            </wps:spPr>
                            <wps:bodyPr/>
                          </wps:wsp>
                          <wps:wsp>
                            <wps:cNvPr id="192" name="Straight Arrow Connector 192"/>
                            <wps:cNvCnPr>
                              <a:cxnSpLocks/>
                            </wps:cNvCnPr>
                            <wps:spPr>
                              <a:xfrm>
                                <a:off x="2649201" y="1816275"/>
                                <a:ext cx="1979874" cy="1064512"/>
                              </a:xfrm>
                              <a:prstGeom prst="straightConnector1">
                                <a:avLst/>
                              </a:prstGeom>
                              <a:noFill/>
                              <a:ln w="6350" cap="flat" cmpd="sng" algn="ctr">
                                <a:solidFill>
                                  <a:sysClr val="windowText" lastClr="000000"/>
                                </a:solidFill>
                                <a:prstDash val="solid"/>
                                <a:miter lim="800000"/>
                                <a:tailEnd type="triangle"/>
                              </a:ln>
                              <a:effectLst/>
                            </wps:spPr>
                            <wps:bodyPr/>
                          </wps:wsp>
                          <wps:wsp>
                            <wps:cNvPr id="193" name="Straight Arrow Connector 193"/>
                            <wps:cNvCnPr>
                              <a:cxnSpLocks/>
                            </wps:cNvCnPr>
                            <wps:spPr>
                              <a:xfrm>
                                <a:off x="2649202" y="1103900"/>
                                <a:ext cx="1979873" cy="1776886"/>
                              </a:xfrm>
                              <a:prstGeom prst="straightConnector1">
                                <a:avLst/>
                              </a:prstGeom>
                              <a:noFill/>
                              <a:ln w="6350" cap="flat" cmpd="sng" algn="ctr">
                                <a:solidFill>
                                  <a:sysClr val="windowText" lastClr="000000"/>
                                </a:solidFill>
                                <a:prstDash val="solid"/>
                                <a:miter lim="800000"/>
                                <a:tailEnd type="triangle"/>
                              </a:ln>
                              <a:effectLst/>
                            </wps:spPr>
                            <wps:bodyPr/>
                          </wps:wsp>
                          <wps:wsp>
                            <wps:cNvPr id="194" name="Straight Arrow Connector 194"/>
                            <wps:cNvCnPr>
                              <a:cxnSpLocks/>
                            </wps:cNvCnPr>
                            <wps:spPr>
                              <a:xfrm flipV="1">
                                <a:off x="1084148" y="2880787"/>
                                <a:ext cx="3544927" cy="4365"/>
                              </a:xfrm>
                              <a:prstGeom prst="straightConnector1">
                                <a:avLst/>
                              </a:prstGeom>
                              <a:noFill/>
                              <a:ln w="6350" cap="flat" cmpd="sng" algn="ctr">
                                <a:solidFill>
                                  <a:sysClr val="windowText" lastClr="000000"/>
                                </a:solidFill>
                                <a:prstDash val="solid"/>
                                <a:miter lim="800000"/>
                                <a:tailEnd type="triangle"/>
                              </a:ln>
                              <a:effectLst/>
                            </wps:spPr>
                            <wps:bodyPr/>
                          </wps:wsp>
                        </wpg:grpSp>
                      </wpg:grpSp>
                      <wps:wsp>
                        <wps:cNvPr id="195" name="TextBox 81"/>
                        <wps:cNvSpPr txBox="1"/>
                        <wps:spPr>
                          <a:xfrm>
                            <a:off x="1284933" y="504642"/>
                            <a:ext cx="590550" cy="350520"/>
                          </a:xfrm>
                          <a:prstGeom prst="rect">
                            <a:avLst/>
                          </a:prstGeom>
                          <a:noFill/>
                        </wps:spPr>
                        <wps:txbx>
                          <w:txbxContent>
                            <w:p w14:paraId="146692C3"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0.14**</w:t>
                              </w:r>
                            </w:p>
                          </w:txbxContent>
                        </wps:txbx>
                        <wps:bodyPr wrap="square" rtlCol="0">
                          <a:noAutofit/>
                        </wps:bodyPr>
                      </wps:wsp>
                      <wps:wsp>
                        <wps:cNvPr id="196" name="TextBox 82"/>
                        <wps:cNvSpPr txBox="1"/>
                        <wps:spPr>
                          <a:xfrm>
                            <a:off x="769188" y="1080346"/>
                            <a:ext cx="591185" cy="350520"/>
                          </a:xfrm>
                          <a:prstGeom prst="rect">
                            <a:avLst/>
                          </a:prstGeom>
                          <a:noFill/>
                        </wps:spPr>
                        <wps:txbx>
                          <w:txbxContent>
                            <w:p w14:paraId="3E18FF4F"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0.20**</w:t>
                              </w:r>
                            </w:p>
                          </w:txbxContent>
                        </wps:txbx>
                        <wps:bodyPr wrap="square" rtlCol="0">
                          <a:noAutofit/>
                        </wps:bodyPr>
                      </wps:wsp>
                      <wps:wsp>
                        <wps:cNvPr id="197" name="TextBox 83"/>
                        <wps:cNvSpPr txBox="1"/>
                        <wps:spPr>
                          <a:xfrm>
                            <a:off x="781712" y="2355867"/>
                            <a:ext cx="591185" cy="350520"/>
                          </a:xfrm>
                          <a:prstGeom prst="rect">
                            <a:avLst/>
                          </a:prstGeom>
                          <a:noFill/>
                        </wps:spPr>
                        <wps:txbx>
                          <w:txbxContent>
                            <w:p w14:paraId="60074394"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-0.16**</w:t>
                              </w:r>
                            </w:p>
                          </w:txbxContent>
                        </wps:txbx>
                        <wps:bodyPr wrap="square" rtlCol="0">
                          <a:noAutofit/>
                        </wps:bodyPr>
                      </wps:wsp>
                      <wps:wsp>
                        <wps:cNvPr id="198" name="TextBox 84"/>
                        <wps:cNvSpPr txBox="1"/>
                        <wps:spPr>
                          <a:xfrm>
                            <a:off x="2903972" y="3735407"/>
                            <a:ext cx="1335405" cy="350520"/>
                          </a:xfrm>
                          <a:prstGeom prst="rect">
                            <a:avLst/>
                          </a:prstGeom>
                          <a:noFill/>
                        </wps:spPr>
                        <wps:txbx>
                          <w:txbxContent>
                            <w:p w14:paraId="11B8625B"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-0.17** -0.26**)</w:t>
                              </w:r>
                            </w:p>
                          </w:txbxContent>
                        </wps:txbx>
                        <wps:bodyPr wrap="square" rtlCol="0">
                          <a:noAutofit/>
                        </wps:bodyPr>
                      </wps:wsp>
                      <wps:wsp>
                        <wps:cNvPr id="199" name="TextBox 85"/>
                        <wps:cNvSpPr txBox="1"/>
                        <wps:spPr>
                          <a:xfrm>
                            <a:off x="2783530" y="2109907"/>
                            <a:ext cx="806416" cy="330952"/>
                          </a:xfrm>
                          <a:prstGeom prst="rect">
                            <a:avLst/>
                          </a:prstGeom>
                          <a:noFill/>
                        </wps:spPr>
                        <wps:txbx>
                          <w:txbxContent>
                            <w:p w14:paraId="69A1EB83"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-0.11**</w:t>
                              </w:r>
                            </w:p>
                          </w:txbxContent>
                        </wps:txbx>
                        <wps:bodyPr wrap="square" rtlCol="0">
                          <a:noAutofit/>
                        </wps:bodyPr>
                      </wps:wsp>
                      <wps:wsp>
                        <wps:cNvPr id="200" name="TextBox 86"/>
                        <wps:cNvSpPr txBox="1"/>
                        <wps:spPr>
                          <a:xfrm>
                            <a:off x="5264732" y="869998"/>
                            <a:ext cx="683260" cy="508000"/>
                          </a:xfrm>
                          <a:prstGeom prst="rect">
                            <a:avLst/>
                          </a:prstGeom>
                          <a:noFill/>
                        </wps:spPr>
                        <wps:txbx>
                          <w:txbxContent>
                            <w:p w14:paraId="03D4F21C"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0.68** (0.66**)</w:t>
                              </w:r>
                            </w:p>
                          </w:txbxContent>
                        </wps:txbx>
                        <wps:bodyPr wrap="square" rtlCol="0">
                          <a:noAutofit/>
                        </wps:bodyPr>
                      </wps:wsp>
                      <wps:wsp>
                        <wps:cNvPr id="201" name="TextBox 87"/>
                        <wps:cNvSpPr txBox="1"/>
                        <wps:spPr>
                          <a:xfrm>
                            <a:off x="5231765" y="2460221"/>
                            <a:ext cx="792480" cy="508000"/>
                          </a:xfrm>
                          <a:prstGeom prst="rect">
                            <a:avLst/>
                          </a:prstGeom>
                          <a:noFill/>
                        </wps:spPr>
                        <wps:txbx>
                          <w:txbxContent>
                            <w:p w14:paraId="1B58D6C5"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0.49** (0.45**)</w:t>
                              </w:r>
                            </w:p>
                          </w:txbxContent>
                        </wps:txbx>
                        <wps:bodyPr wrap="square" rtlCol="0">
                          <a:noAutofit/>
                        </wps:bodyPr>
                      </wps:wsp>
                      <wps:wsp>
                        <wps:cNvPr id="202" name="TextBox 88"/>
                        <wps:cNvSpPr txBox="1"/>
                        <wps:spPr>
                          <a:xfrm>
                            <a:off x="2903991" y="3161508"/>
                            <a:ext cx="1127125" cy="350520"/>
                          </a:xfrm>
                          <a:prstGeom prst="rect">
                            <a:avLst/>
                          </a:prstGeom>
                          <a:noFill/>
                        </wps:spPr>
                        <wps:txbx>
                          <w:txbxContent>
                            <w:p w14:paraId="3A33F8B1"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-0.21** (-0.29**)</w:t>
                              </w:r>
                            </w:p>
                          </w:txbxContent>
                        </wps:txbx>
                        <wps:bodyPr wrap="square" rtlCol="0">
                          <a:noAutofit/>
                        </wps:bodyPr>
                      </wps:wsp>
                      <wps:wsp>
                        <wps:cNvPr id="203" name="TextBox 89"/>
                        <wps:cNvSpPr txBox="1"/>
                        <wps:spPr>
                          <a:xfrm>
                            <a:off x="2217105" y="2861529"/>
                            <a:ext cx="1427480" cy="406400"/>
                          </a:xfrm>
                          <a:prstGeom prst="rect">
                            <a:avLst/>
                          </a:prstGeom>
                          <a:noFill/>
                        </wps:spPr>
                        <wps:txbx>
                          <w:txbxContent>
                            <w:p w14:paraId="76D86FD2" w14:textId="77777777"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-0.43**</w:t>
                              </w:r>
                            </w:p>
                            <w:p w14:paraId="6846BD1A" w14:textId="77777777" w:rsidR="001E5CB9" w:rsidRPr="00AC2027" w:rsidRDefault="001E5CB9" w:rsidP="00AC2027">
                              <w:pPr>
                                <w:spacing w:after="0"/>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(-0.31**)</w:t>
                              </w:r>
                            </w:p>
                          </w:txbxContent>
                        </wps:txbx>
                        <wps:bodyPr wrap="square" rtlCol="0">
                          <a:noAutofit/>
                        </wps:bodyPr>
                      </wps:wsp>
                      <wps:wsp>
                        <wps:cNvPr id="204" name="TextBox 90"/>
                        <wps:cNvSpPr txBox="1"/>
                        <wps:spPr>
                          <a:xfrm>
                            <a:off x="3851853" y="1271316"/>
                            <a:ext cx="1215390" cy="406400"/>
                          </a:xfrm>
                          <a:prstGeom prst="rect">
                            <a:avLst/>
                          </a:prstGeom>
                          <a:noFill/>
                        </wps:spPr>
                        <wps:txbx>
                          <w:txbxContent>
                            <w:p w14:paraId="7CD18B59" w14:textId="77777777"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0.25**</w:t>
                              </w:r>
                            </w:p>
                            <w:p w14:paraId="0DDBCDAC" w14:textId="77777777" w:rsidR="001E5CB9" w:rsidRPr="00AC2027" w:rsidRDefault="001E5CB9" w:rsidP="00AC2027">
                              <w:pPr>
                                <w:spacing w:after="0"/>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(0.27**)</w:t>
                              </w:r>
                            </w:p>
                          </w:txbxContent>
                        </wps:txbx>
                        <wps:bodyPr wrap="square" rtlCol="0">
                          <a:noAutofit/>
                        </wps:bodyPr>
                      </wps:wsp>
                      <wps:wsp>
                        <wps:cNvPr id="205" name="TextBox 91"/>
                        <wps:cNvSpPr txBox="1"/>
                        <wps:spPr>
                          <a:xfrm>
                            <a:off x="3505009" y="290744"/>
                            <a:ext cx="696595" cy="406400"/>
                          </a:xfrm>
                          <a:prstGeom prst="rect">
                            <a:avLst/>
                          </a:prstGeom>
                          <a:noFill/>
                        </wps:spPr>
                        <wps:txbx>
                          <w:txbxContent>
                            <w:p w14:paraId="446DE82C" w14:textId="77777777"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0.09**</w:t>
                              </w:r>
                            </w:p>
                            <w:p w14:paraId="4770ABA9" w14:textId="77777777" w:rsidR="001E5CB9" w:rsidRPr="00AC2027" w:rsidRDefault="001E5CB9" w:rsidP="00AC2027">
                              <w:pPr>
                                <w:spacing w:after="0"/>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(0.08**)</w:t>
                              </w:r>
                            </w:p>
                          </w:txbxContent>
                        </wps:txbx>
                        <wps:bodyPr wrap="square" rtlCol="0">
                          <a:noAutofit/>
                        </wps:bodyPr>
                      </wps:wsp>
                      <wps:wsp>
                        <wps:cNvPr id="206" name="TextBox 92"/>
                        <wps:cNvSpPr txBox="1"/>
                        <wps:spPr>
                          <a:xfrm>
                            <a:off x="4030991" y="2602652"/>
                            <a:ext cx="590550" cy="350520"/>
                          </a:xfrm>
                          <a:prstGeom prst="rect">
                            <a:avLst/>
                          </a:prstGeom>
                          <a:noFill/>
                        </wps:spPr>
                        <wps:txbx>
                          <w:txbxContent>
                            <w:p w14:paraId="48765DC4"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0.15**</w:t>
                              </w:r>
                            </w:p>
                          </w:txbxContent>
                        </wps:txbx>
                        <wps:bodyPr wrap="square" rtlCol="0">
                          <a:noAutofit/>
                        </wps:bodyPr>
                      </wps:wsp>
                      <wps:wsp>
                        <wps:cNvPr id="207" name="TextBox 93"/>
                        <wps:cNvSpPr txBox="1"/>
                        <wps:spPr>
                          <a:xfrm>
                            <a:off x="4059958" y="772489"/>
                            <a:ext cx="591185" cy="350520"/>
                          </a:xfrm>
                          <a:prstGeom prst="rect">
                            <a:avLst/>
                          </a:prstGeom>
                          <a:noFill/>
                        </wps:spPr>
                        <wps:txbx>
                          <w:txbxContent>
                            <w:p w14:paraId="7FF80D34"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-0.06*</w:t>
                              </w:r>
                            </w:p>
                          </w:txbxContent>
                        </wps:txbx>
                        <wps:bodyPr wrap="square" rtlCol="0">
                          <a:noAutofit/>
                        </wps:bodyPr>
                      </wps:wsp>
                    </wpg:wgp>
                  </a:graphicData>
                </a:graphic>
              </wp:inline>
            </w:drawing>
          </mc:Choice>
          <mc:Fallback>
            <w:pict>
              <v:group w14:anchorId="40144610" id="_x0000_s1066" style="width:459.85pt;height:314.9pt;mso-position-horizontal-relative:char;mso-position-vertical-relative:line" coordorigin=",866" coordsize="60242,3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">
                <v:group id="Group 41" o:spid="_x0000_s1067" style="position:absolute;top:866;width:58575;height:36603" coordorigin=",731" coordsize="58575,3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068" style="position:absolute;left:16945;top:15723;width:9547;height:4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" fillcolor="window" strokecolor="windowText" strokeweight="1pt">
                    <v:textbox>
                      <w:txbxContent>
                        <w:p w14:paraId="2A5AC8B4"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Obligation</w:t>
                          </w:r>
                        </w:p>
                      </w:txbxContent>
                    </v:textbox>
                  </v:rect>
                  <v:shape id="Straight Arrow Connector 43" o:spid="_x0000_s1069" type="#_x0000_t32" style="position:absolute;left:52309;top:6221;width:11;height:62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" strokecolor="windowText" strokeweight=".5pt">
                    <v:stroke endarrow="block" joinstyle="miter"/>
                    <o:lock v:ext="edit" shapetype="f"/>
                  </v:shape>
                  <v:shape id="Straight Arrow Connector 45" o:spid="_x0000_s1070" type="#_x0000_t32" style="position:absolute;left:52309;top:18670;width:123;height:74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" strokecolor="windowText" strokeweight=".5pt">
                    <v:stroke endarrow="block" joinstyle="miter"/>
                    <o:lock v:ext="edit" shapetype="f"/>
                  </v:shape>
                  <v:group id="Group 46" o:spid="_x0000_s1071" style="position:absolute;top:731;width:58575;height:30895" coordorigin=",731" coordsize="58575,3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72" style="position:absolute;top:731;width:58575;height:30895" coordorigin=",731" coordsize="58575,3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73" style="position:absolute;top:731;width:58402;height:30895" coordorigin=",731" coordsize="55313,2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9" o:spid="_x0000_s1074" style="position:absolute;top:731;width:55313;height:29929" coordorigin=",731" coordsize="55313,29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075" style="position:absolute;top:731;width:10267;height:4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" fillcolor="window" strokecolor="windowText" strokeweight="1pt">
                            <v:textbox>
                              <w:txbxContent>
                                <w:p w14:paraId="77D278A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Stable Coworker OCB</w:t>
                                  </w:r>
                                </w:p>
                              </w:txbxContent>
                            </v:textbox>
                          </v:rect>
                          <v:rect id="Rectangle 51" o:spid="_x0000_s1076" style="position:absolute;top:25285;width:10267;height:5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" fillcolor="window" strokecolor="windowText" strokeweight="1pt">
                            <v:textbox>
                              <w:txbxContent>
                                <w:p w14:paraId="606C9C80"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Decrease in  Coworker OCB</w:t>
                                  </w:r>
                                </w:p>
                              </w:txbxContent>
                            </v:textbox>
                          </v:rect>
                          <v:rect id="Rectangle 52" o:spid="_x0000_s1077" style="position:absolute;left:16049;top:8387;width:9041;height:4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" fillcolor="window" strokecolor="windowText" strokeweight="1pt">
                            <v:textbox>
                              <w:txbxContent>
                                <w:p w14:paraId="41BCCCEA"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Coworker Prosocial Values</w:t>
                                  </w:r>
                                </w:p>
                              </w:txbxContent>
                            </v:textbox>
                          </v:rect>
                          <v:rect id="Rectangle 53" o:spid="_x0000_s1078" style="position:absolute;left:43770;top:12091;width:11543;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" fillcolor="window" strokecolor="windowText" strokeweight="1pt">
                            <v:textbox>
                              <w:txbxContent>
                                <w:p w14:paraId="030E14DD"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Likeability (Perceived Competence) of Coworker</w:t>
                                  </w:r>
                                </w:p>
                              </w:txbxContent>
                            </v:textbox>
                          </v:rect>
                          <v:shape id="Straight Arrow Connector 54" o:spid="_x0000_s1079" type="#_x0000_t32" style="position:absolute;left:10267;top:3134;width:5782;height:7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" filled="t" fillcolor="window" strokecolor="windowText" strokeweight="1pt">
                            <v:stroke endarrow="block" joinstyle="miter"/>
                            <o:lock v:ext="edit" shapetype="f"/>
                          </v:shape>
                        </v:group>
                        <v:shape id="Straight Arrow Connector 55" o:spid="_x0000_s1080" type="#_x0000_t32" style="position:absolute;left:25090;top:10716;width:18680;height:43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" strokecolor="windowText" strokeweight=".5pt">
                          <v:stroke endarrow="block" joinstyle="miter"/>
                          <o:lock v:ext="edit" shapetype="f"/>
                        </v:shape>
                      </v:group>
                      <v:rect id="Rectangle 56" o:spid="_x0000_s1081" style="position:absolute;left:46066;top:731;width:12509;height:5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" fillcolor="window" strokecolor="windowText" strokeweight="1pt">
                        <v:textbox>
                          <w:txbxContent>
                            <w:p w14:paraId="4E430C52"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Willingness to Collaborate with Coworker</w:t>
                              </w:r>
                            </w:p>
                          </w:txbxContent>
                        </v:textbox>
                      </v:rect>
                    </v:group>
                    <v:rect id="Rectangle 57" o:spid="_x0000_s1082" style="position:absolute;left:46290;top:26076;width:12285;height:5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" fillcolor="window" strokecolor="windowText" strokeweight="1pt">
                      <v:textbox>
                        <w:txbxContent>
                          <w:p w14:paraId="7D3C7BCE" w14:textId="77777777" w:rsidR="001E5CB9" w:rsidRPr="00AC2027" w:rsidRDefault="001E5CB9" w:rsidP="00AC2027">
                            <w:pPr>
                              <w:spacing w:line="256" w:lineRule="auto"/>
                              <w:jc w:val="center"/>
                              <w:rPr>
                                <w:rFonts w:ascii="Times New Roman" w:hAnsi="Times New Roman" w:cs="Times New Roman"/>
                                <w:sz w:val="20"/>
                                <w:szCs w:val="20"/>
                              </w:rPr>
                            </w:pPr>
                            <w:r w:rsidRPr="00AC2027">
                              <w:rPr>
                                <w:rFonts w:ascii="Times New Roman" w:eastAsia="Calibri" w:hAnsi="Times New Roman" w:cs="Times New Roman"/>
                                <w:color w:val="000000" w:themeColor="dark1"/>
                                <w:kern w:val="24"/>
                                <w:sz w:val="20"/>
                                <w:szCs w:val="20"/>
                              </w:rPr>
                              <w:t># of Recommendations for Coworker</w:t>
                            </w:r>
                          </w:p>
                        </w:txbxContent>
                      </v:textbox>
                    </v:rect>
                    <v:shape id="Connector: Elbow 58" o:spid="_x0000_s1083" type="#_x0000_t35" style="position:absolute;left:17923;top:-9027;width:28150;height:5315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" adj="-1480,22529" strokecolor="windowText" strokeweight=".5pt">
                      <v:stroke endarrow="block"/>
                      <o:lock v:ext="edit" shapetype="f"/>
                    </v:shape>
                    <v:shape id="Straight Arrow Connector 59" o:spid="_x0000_s1084" type="#_x0000_t32" style="position:absolute;left:26492;top:3476;width:19574;height:75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" strokecolor="windowText" strokeweight=".5pt">
                      <v:stroke endarrow="block" joinstyle="miter"/>
                      <o:lock v:ext="edit" shapetype="f"/>
                    </v:shape>
                    <v:shape id="Straight Arrow Connector 60" o:spid="_x0000_s1085" type="#_x0000_t32" style="position:absolute;left:10841;top:11039;width:6104;height:178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" strokecolor="windowText" strokeweight=".5pt">
                      <v:stroke endarrow="block" joinstyle="miter"/>
                      <o:lock v:ext="edit" shapetype="f"/>
                    </v:shape>
                    <v:shape id="Straight Arrow Connector 61" o:spid="_x0000_s1086" type="#_x0000_t32" style="position:absolute;left:10841;top:3211;width:6104;height:149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" strokecolor="windowText" strokeweight=".5pt">
                      <v:stroke endarrow="block" joinstyle="miter"/>
                    </v:shape>
                    <v:shape id="Straight Arrow Connector 62" o:spid="_x0000_s1087" type="#_x0000_t32" style="position:absolute;left:26492;top:3476;width:19574;height:146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" strokecolor="windowText" strokeweight=".5pt">
                      <v:stroke endarrow="block" joinstyle="miter"/>
                      <o:lock v:ext="edit" shapetype="f"/>
                    </v:shape>
                    <v:shape id="Straight Arrow Connector 63" o:spid="_x0000_s1088" type="#_x0000_t32" style="position:absolute;left:10841;top:15563;width:35374;height:13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" strokecolor="windowText" strokeweight=".5pt">
                      <v:stroke endarrow="block" joinstyle="miter"/>
                      <o:lock v:ext="edit" shapetype="f"/>
                    </v:shape>
                    <v:shape id="Straight Arrow Connector 192" o:spid="_x0000_s1089" type="#_x0000_t32" style="position:absolute;left:26492;top:18162;width:19798;height:10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" strokecolor="windowText" strokeweight=".5pt">
                      <v:stroke endarrow="block" joinstyle="miter"/>
                      <o:lock v:ext="edit" shapetype="f"/>
                    </v:shape>
                    <v:shape id="Straight Arrow Connector 193" o:spid="_x0000_s1090" type="#_x0000_t32" style="position:absolute;left:26492;top:11039;width:19798;height:17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" strokecolor="windowText" strokeweight=".5pt">
                      <v:stroke endarrow="block" joinstyle="miter"/>
                      <o:lock v:ext="edit" shapetype="f"/>
                    </v:shape>
                    <v:shape id="Straight Arrow Connector 194" o:spid="_x0000_s1091" type="#_x0000_t32" style="position:absolute;left:10841;top:28807;width:35449;height: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" strokecolor="windowText" strokeweight=".5pt">
                      <v:stroke endarrow="block" joinstyle="miter"/>
                      <o:lock v:ext="edit" shapetype="f"/>
                    </v:shape>
                  </v:group>
                </v:group>
                <v:shape id="TextBox 81" o:spid="_x0000_s1092" type="#_x0000_t202" style="position:absolute;left:12849;top:5046;width:590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146692C3"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0.14**</w:t>
                        </w:r>
                      </w:p>
                    </w:txbxContent>
                  </v:textbox>
                </v:shape>
                <v:shape id="TextBox 82" o:spid="_x0000_s1093" type="#_x0000_t202" style="position:absolute;left:7691;top:10803;width:591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3E18FF4F"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0.20**</w:t>
                        </w:r>
                      </w:p>
                    </w:txbxContent>
                  </v:textbox>
                </v:shape>
                <v:shape id="_x0000_s1094" type="#_x0000_t202" style="position:absolute;left:7817;top:23558;width:591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60074394"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-0.16**</w:t>
                        </w:r>
                      </w:p>
                    </w:txbxContent>
                  </v:textbox>
                </v:shape>
                <v:shape id="TextBox 84" o:spid="_x0000_s1095" type="#_x0000_t202" style="position:absolute;left:29039;top:37354;width:1335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11B8625B"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-0.17** -0.26**)</w:t>
                        </w:r>
                      </w:p>
                    </w:txbxContent>
                  </v:textbox>
                </v:shape>
                <v:shape id="TextBox 85" o:spid="_x0000_s1096" type="#_x0000_t202" style="position:absolute;left:27835;top:21099;width:8064;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69A1EB83"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-0.11**</w:t>
                        </w:r>
                      </w:p>
                    </w:txbxContent>
                  </v:textbox>
                </v:shape>
                <v:shape id="TextBox 86" o:spid="_x0000_s1097" type="#_x0000_t202" style="position:absolute;left:52647;top:8699;width:6832;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03D4F21C"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0.68** (0.66**)</w:t>
                        </w:r>
                      </w:p>
                    </w:txbxContent>
                  </v:textbox>
                </v:shape>
                <v:shape id="TextBox 87" o:spid="_x0000_s1098" type="#_x0000_t202" style="position:absolute;left:52317;top:24602;width:792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1B58D6C5"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0.49** (0.45**)</w:t>
                        </w:r>
                      </w:p>
                    </w:txbxContent>
                  </v:textbox>
                </v:shape>
                <v:shape id="TextBox 88" o:spid="_x0000_s1099" type="#_x0000_t202" style="position:absolute;left:29039;top:31615;width:1127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3A33F8B1"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-0.21** (-0.29**)</w:t>
                        </w:r>
                      </w:p>
                    </w:txbxContent>
                  </v:textbox>
                </v:shape>
                <v:shape id="TextBox 89" o:spid="_x0000_s1100" type="#_x0000_t202" style="position:absolute;left:22171;top:28615;width:14274;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76D86FD2" w14:textId="77777777"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-0.43**</w:t>
                        </w:r>
                      </w:p>
                      <w:p w14:paraId="6846BD1A" w14:textId="77777777" w:rsidR="001E5CB9" w:rsidRPr="00AC2027" w:rsidRDefault="001E5CB9" w:rsidP="00AC2027">
                        <w:pPr>
                          <w:spacing w:after="0"/>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(-0.31**)</w:t>
                        </w:r>
                      </w:p>
                    </w:txbxContent>
                  </v:textbox>
                </v:shape>
                <v:shape id="TextBox 90" o:spid="_x0000_s1101" type="#_x0000_t202" style="position:absolute;left:38518;top:12713;width:12154;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7CD18B59" w14:textId="77777777"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0.25**</w:t>
                        </w:r>
                      </w:p>
                      <w:p w14:paraId="0DDBCDAC" w14:textId="77777777" w:rsidR="001E5CB9" w:rsidRPr="00AC2027" w:rsidRDefault="001E5CB9" w:rsidP="00AC2027">
                        <w:pPr>
                          <w:spacing w:after="0"/>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(0.27**)</w:t>
                        </w:r>
                      </w:p>
                    </w:txbxContent>
                  </v:textbox>
                </v:shape>
                <v:shape id="TextBox 91" o:spid="_x0000_s1102" type="#_x0000_t202" style="position:absolute;left:35050;top:2907;width:6966;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446DE82C" w14:textId="77777777" w:rsidR="001E5CB9" w:rsidRPr="00AC2027" w:rsidRDefault="001E5CB9" w:rsidP="00AC2027">
                        <w:pPr>
                          <w:spacing w:after="0"/>
                          <w:rPr>
                            <w:rFonts w:ascii="Times New Roman" w:hAnsi="Times New Roman" w:cs="Times New Roman"/>
                            <w:color w:val="000000" w:themeColor="text1"/>
                            <w:kern w:val="24"/>
                            <w:sz w:val="20"/>
                            <w:szCs w:val="20"/>
                          </w:rPr>
                        </w:pPr>
                        <w:r w:rsidRPr="00AC2027">
                          <w:rPr>
                            <w:rFonts w:ascii="Times New Roman" w:hAnsi="Times New Roman" w:cs="Times New Roman"/>
                            <w:color w:val="000000" w:themeColor="text1"/>
                            <w:kern w:val="24"/>
                            <w:sz w:val="20"/>
                            <w:szCs w:val="20"/>
                          </w:rPr>
                          <w:t>0.09**</w:t>
                        </w:r>
                      </w:p>
                      <w:p w14:paraId="4770ABA9" w14:textId="77777777" w:rsidR="001E5CB9" w:rsidRPr="00AC2027" w:rsidRDefault="001E5CB9" w:rsidP="00AC2027">
                        <w:pPr>
                          <w:spacing w:after="0"/>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(0.08**)</w:t>
                        </w:r>
                      </w:p>
                    </w:txbxContent>
                  </v:textbox>
                </v:shape>
                <v:shape id="TextBox 92" o:spid="_x0000_s1103" type="#_x0000_t202" style="position:absolute;left:40309;top:26026;width:590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48765DC4"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0.15**</w:t>
                        </w:r>
                      </w:p>
                    </w:txbxContent>
                  </v:textbox>
                </v:shape>
                <v:shape id="TextBox 93" o:spid="_x0000_s1104" type="#_x0000_t202" style="position:absolute;left:40599;top:7724;width:5912;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7FF80D34" w14:textId="77777777" w:rsidR="001E5CB9" w:rsidRPr="00AC2027" w:rsidRDefault="001E5CB9" w:rsidP="00AC2027">
                        <w:pPr>
                          <w:rPr>
                            <w:rFonts w:ascii="Times New Roman" w:hAnsi="Times New Roman" w:cs="Times New Roman"/>
                            <w:sz w:val="20"/>
                            <w:szCs w:val="20"/>
                          </w:rPr>
                        </w:pPr>
                        <w:r w:rsidRPr="00AC2027">
                          <w:rPr>
                            <w:rFonts w:ascii="Times New Roman" w:hAnsi="Times New Roman" w:cs="Times New Roman"/>
                            <w:color w:val="000000" w:themeColor="text1"/>
                            <w:kern w:val="24"/>
                            <w:sz w:val="20"/>
                            <w:szCs w:val="20"/>
                          </w:rPr>
                          <w:t>-0.06*</w:t>
                        </w:r>
                      </w:p>
                    </w:txbxContent>
                  </v:textbox>
                </v:shape>
                <w10:anchorlock/>
              </v:group>
            </w:pict>
          </mc:Fallback>
        </mc:AlternateContent>
      </w:r>
    </w:p>
    <w:p w14:paraId="7B642A8C" w14:textId="77777777" w:rsidR="00AC2027" w:rsidRPr="00AC2027" w:rsidRDefault="00AC2027" w:rsidP="00AC2027">
      <w:pPr>
        <w:spacing w:after="0" w:line="240" w:lineRule="auto"/>
        <w:rPr>
          <w:rFonts w:ascii="Times New Roman" w:eastAsia="Times New Roman" w:hAnsi="Times New Roman" w:cs="Times New Roman"/>
          <w:i/>
          <w:iCs/>
          <w:sz w:val="20"/>
          <w:szCs w:val="20"/>
        </w:rPr>
      </w:pPr>
    </w:p>
    <w:p w14:paraId="4CC12E73" w14:textId="77777777" w:rsidR="00AC2027" w:rsidRPr="00AC2027" w:rsidRDefault="00AC2027" w:rsidP="00AC2027">
      <w:pPr>
        <w:spacing w:after="0" w:line="240" w:lineRule="auto"/>
        <w:rPr>
          <w:rFonts w:ascii="Times New Roman" w:eastAsia="Times New Roman" w:hAnsi="Times New Roman" w:cs="Times New Roman"/>
          <w:sz w:val="20"/>
          <w:szCs w:val="20"/>
        </w:rPr>
      </w:pPr>
      <w:r w:rsidRPr="00AC2027">
        <w:rPr>
          <w:rFonts w:ascii="Times New Roman" w:eastAsia="Times New Roman" w:hAnsi="Times New Roman" w:cs="Times New Roman"/>
          <w:i/>
          <w:iCs/>
          <w:sz w:val="20"/>
          <w:szCs w:val="20"/>
        </w:rPr>
        <w:t>Note</w:t>
      </w:r>
      <w:r w:rsidRPr="00AC2027">
        <w:rPr>
          <w:rFonts w:ascii="Times New Roman" w:eastAsia="Times New Roman" w:hAnsi="Times New Roman" w:cs="Times New Roman"/>
          <w:sz w:val="20"/>
          <w:szCs w:val="20"/>
        </w:rPr>
        <w:t xml:space="preserve">. </w:t>
      </w:r>
      <w:r w:rsidRPr="00AC2027">
        <w:rPr>
          <w:rFonts w:ascii="Times New Roman" w:eastAsia="Times New Roman" w:hAnsi="Times New Roman" w:cs="Times New Roman"/>
          <w:i/>
          <w:iCs/>
          <w:sz w:val="20"/>
          <w:szCs w:val="20"/>
        </w:rPr>
        <w:t>N</w:t>
      </w:r>
      <w:r w:rsidRPr="00AC2027">
        <w:rPr>
          <w:rFonts w:ascii="Times New Roman" w:eastAsia="Times New Roman" w:hAnsi="Times New Roman" w:cs="Times New Roman"/>
          <w:sz w:val="20"/>
          <w:szCs w:val="20"/>
        </w:rPr>
        <w:t xml:space="preserve"> = 408.  ** = significant at .01. * = significant at .05. The relationships between variables remained the same for likability and perceived competence. Models 3 and 4 contain all the same variables, except Model 3 includes likability of the coworker, while Model 4 includes perceived competence of the coworker instead. Beta weights for perceived competence are presented in parentheses (), likeability beta weights are not. Beta weights that remained unchanged between the two models are represented by one number. Only significant paths are represented here. All non-significant paths were removed from the model.</w:t>
      </w:r>
    </w:p>
    <w:p w14:paraId="1A744C55" w14:textId="2206C049" w:rsidR="00CA5E5F" w:rsidRDefault="00CA5E5F" w:rsidP="00AC2027">
      <w:pPr>
        <w:rPr>
          <w:rFonts w:ascii="Times New Roman" w:hAnsi="Times New Roman" w:cs="Times New Roman"/>
          <w:sz w:val="24"/>
          <w:szCs w:val="24"/>
        </w:rPr>
      </w:pPr>
    </w:p>
    <w:p w14:paraId="7B0896B3" w14:textId="77777777" w:rsidR="008F4E52" w:rsidRDefault="008F4E52" w:rsidP="008F4E52">
      <w:pPr>
        <w:rPr>
          <w:rFonts w:ascii="Times New Roman" w:hAnsi="Times New Roman" w:cs="Times New Roman"/>
          <w:sz w:val="24"/>
          <w:szCs w:val="24"/>
        </w:rPr>
      </w:pPr>
      <w:bookmarkStart w:id="49" w:name="_Hlk40867730"/>
    </w:p>
    <w:p w14:paraId="3C0D7999" w14:textId="77777777" w:rsidR="008F4E52" w:rsidRDefault="008F4E52" w:rsidP="008F4E52">
      <w:pPr>
        <w:rPr>
          <w:rFonts w:ascii="Times New Roman" w:hAnsi="Times New Roman" w:cs="Times New Roman"/>
          <w:sz w:val="24"/>
          <w:szCs w:val="24"/>
        </w:rPr>
      </w:pPr>
    </w:p>
    <w:p w14:paraId="25EB7448" w14:textId="77777777" w:rsidR="008F4E52" w:rsidRDefault="008F4E52" w:rsidP="008F4E52">
      <w:pPr>
        <w:rPr>
          <w:rFonts w:ascii="Times New Roman" w:hAnsi="Times New Roman" w:cs="Times New Roman"/>
          <w:sz w:val="24"/>
          <w:szCs w:val="24"/>
        </w:rPr>
      </w:pPr>
    </w:p>
    <w:p w14:paraId="16644E06" w14:textId="77777777" w:rsidR="008F4E52" w:rsidRDefault="008F4E52" w:rsidP="008F4E52">
      <w:pPr>
        <w:rPr>
          <w:rFonts w:ascii="Times New Roman" w:hAnsi="Times New Roman" w:cs="Times New Roman"/>
          <w:sz w:val="24"/>
          <w:szCs w:val="24"/>
        </w:rPr>
      </w:pPr>
    </w:p>
    <w:p w14:paraId="4C7F1F86" w14:textId="77777777" w:rsidR="008F4E52" w:rsidRDefault="008F4E52" w:rsidP="008F4E52">
      <w:pPr>
        <w:rPr>
          <w:rFonts w:ascii="Times New Roman" w:hAnsi="Times New Roman" w:cs="Times New Roman"/>
          <w:sz w:val="24"/>
          <w:szCs w:val="24"/>
        </w:rPr>
      </w:pPr>
    </w:p>
    <w:p w14:paraId="65E3B88E" w14:textId="77777777" w:rsidR="008F4E52" w:rsidRDefault="008F4E52" w:rsidP="008F4E52">
      <w:pPr>
        <w:rPr>
          <w:rFonts w:ascii="Times New Roman" w:hAnsi="Times New Roman" w:cs="Times New Roman"/>
          <w:sz w:val="24"/>
          <w:szCs w:val="24"/>
        </w:rPr>
      </w:pPr>
    </w:p>
    <w:p w14:paraId="5A3154B3" w14:textId="77777777" w:rsidR="008F4E52" w:rsidRDefault="008F4E52">
      <w:pPr>
        <w:rPr>
          <w:rFonts w:ascii="Times New Roman" w:hAnsi="Times New Roman" w:cs="Times New Roman"/>
          <w:sz w:val="24"/>
          <w:szCs w:val="24"/>
        </w:rPr>
      </w:pPr>
      <w:r>
        <w:rPr>
          <w:rFonts w:ascii="Times New Roman" w:hAnsi="Times New Roman" w:cs="Times New Roman"/>
          <w:sz w:val="24"/>
          <w:szCs w:val="24"/>
        </w:rPr>
        <w:br w:type="page"/>
      </w:r>
    </w:p>
    <w:p w14:paraId="5B913AD9" w14:textId="786D269E" w:rsidR="00382063" w:rsidRPr="00860A12" w:rsidRDefault="00860A12" w:rsidP="00860A12">
      <w:pPr>
        <w:pStyle w:val="Caption"/>
      </w:pPr>
      <w:bookmarkStart w:id="50" w:name="_Toc45012002"/>
      <w:r w:rsidRPr="00860A12">
        <w:lastRenderedPageBreak/>
        <w:t xml:space="preserve">Figure </w:t>
      </w:r>
      <w:r w:rsidR="00131740">
        <w:fldChar w:fldCharType="begin"/>
      </w:r>
      <w:r w:rsidR="00131740">
        <w:instrText xml:space="preserve"> SEQ Figure \* ARABIC </w:instrText>
      </w:r>
      <w:r w:rsidR="00131740">
        <w:fldChar w:fldCharType="separate"/>
      </w:r>
      <w:r w:rsidR="00D0754A">
        <w:rPr>
          <w:noProof/>
        </w:rPr>
        <w:t>3</w:t>
      </w:r>
      <w:r w:rsidR="00131740">
        <w:rPr>
          <w:noProof/>
        </w:rPr>
        <w:fldChar w:fldCharType="end"/>
      </w:r>
      <w:r w:rsidRPr="00860A12">
        <w:t>.</w:t>
      </w:r>
      <w:r w:rsidR="00382063" w:rsidRPr="00860A12">
        <w:t xml:space="preserve"> </w:t>
      </w:r>
      <w:r w:rsidR="00382063" w:rsidRPr="00860A12">
        <w:rPr>
          <w:i/>
          <w:iCs w:val="0"/>
        </w:rPr>
        <w:t>Model 5 and Model 6: Differentiating the mediational impact of perceived coworker motivation on the relationship between coworker’s promotive OCBI vs. protective OCBI  and relevant outcomes</w:t>
      </w:r>
      <w:bookmarkEnd w:id="50"/>
    </w:p>
    <w:p w14:paraId="6D8B705E" w14:textId="77777777" w:rsidR="00382063" w:rsidRPr="00382063" w:rsidRDefault="00382063" w:rsidP="00382063">
      <w:pPr>
        <w:spacing w:after="0" w:line="240" w:lineRule="auto"/>
        <w:rPr>
          <w:rFonts w:ascii="Times New Roman" w:eastAsia="Times New Roman" w:hAnsi="Times New Roman" w:cs="Times New Roman"/>
          <w:sz w:val="20"/>
          <w:szCs w:val="20"/>
        </w:rPr>
      </w:pPr>
    </w:p>
    <w:p w14:paraId="1962C8AD" w14:textId="77777777" w:rsidR="00382063" w:rsidRPr="00382063" w:rsidRDefault="00382063" w:rsidP="00382063">
      <w:pPr>
        <w:spacing w:after="0" w:line="240" w:lineRule="auto"/>
        <w:rPr>
          <w:rFonts w:ascii="Times New Roman" w:eastAsia="Times New Roman" w:hAnsi="Times New Roman" w:cs="Times New Roman"/>
          <w:sz w:val="20"/>
          <w:szCs w:val="20"/>
        </w:rPr>
      </w:pPr>
      <w:r w:rsidRPr="00382063">
        <w:rPr>
          <w:rFonts w:ascii="Times New Roman" w:eastAsia="Times New Roman" w:hAnsi="Times New Roman" w:cs="Times New Roman"/>
          <w:noProof/>
          <w:sz w:val="20"/>
          <w:szCs w:val="20"/>
        </w:rPr>
        <mc:AlternateContent>
          <mc:Choice Requires="wpg">
            <w:drawing>
              <wp:inline distT="0" distB="0" distL="0" distR="0" wp14:anchorId="7709F592" wp14:editId="1BC40E44">
                <wp:extent cx="5840963" cy="3124924"/>
                <wp:effectExtent l="0" t="0" r="7620" b="18415"/>
                <wp:docPr id="529" name="Group 529"/>
                <wp:cNvGraphicFramePr/>
                <a:graphic xmlns:a="http://schemas.openxmlformats.org/drawingml/2006/main">
                  <a:graphicData uri="http://schemas.microsoft.com/office/word/2010/wordprocessingGroup">
                    <wpg:wgp>
                      <wpg:cNvGrpSpPr/>
                      <wpg:grpSpPr>
                        <a:xfrm>
                          <a:off x="0" y="0"/>
                          <a:ext cx="5840963" cy="3124924"/>
                          <a:chOff x="0" y="0"/>
                          <a:chExt cx="5983094" cy="3124924"/>
                        </a:xfrm>
                      </wpg:grpSpPr>
                      <wps:wsp>
                        <wps:cNvPr id="514" name="Straight Arrow Connector 514"/>
                        <wps:cNvCnPr/>
                        <wps:spPr>
                          <a:xfrm>
                            <a:off x="2618913" y="1109709"/>
                            <a:ext cx="2168312" cy="1674823"/>
                          </a:xfrm>
                          <a:prstGeom prst="straightConnector1">
                            <a:avLst/>
                          </a:prstGeom>
                          <a:noFill/>
                          <a:ln w="6350" cap="flat" cmpd="sng" algn="ctr">
                            <a:solidFill>
                              <a:sysClr val="windowText" lastClr="000000"/>
                            </a:solidFill>
                            <a:prstDash val="solid"/>
                            <a:miter lim="800000"/>
                            <a:tailEnd type="triangle"/>
                          </a:ln>
                          <a:effectLst/>
                        </wps:spPr>
                        <wps:bodyPr/>
                      </wps:wsp>
                      <wps:wsp>
                        <wps:cNvPr id="515" name="Straight Arrow Connector 515"/>
                        <wps:cNvCnPr>
                          <a:cxnSpLocks/>
                        </wps:cNvCnPr>
                        <wps:spPr>
                          <a:xfrm flipV="1">
                            <a:off x="2618913" y="295553"/>
                            <a:ext cx="2168311" cy="1627449"/>
                          </a:xfrm>
                          <a:prstGeom prst="straightConnector1">
                            <a:avLst/>
                          </a:prstGeom>
                          <a:noFill/>
                          <a:ln w="6350" cap="flat" cmpd="sng" algn="ctr">
                            <a:solidFill>
                              <a:sysClr val="windowText" lastClr="000000"/>
                            </a:solidFill>
                            <a:prstDash val="solid"/>
                            <a:miter lim="800000"/>
                            <a:tailEnd type="triangle"/>
                          </a:ln>
                          <a:effectLst/>
                        </wps:spPr>
                        <wps:bodyPr/>
                      </wps:wsp>
                      <wps:wsp>
                        <wps:cNvPr id="516" name="TextBox 62"/>
                        <wps:cNvSpPr txBox="1"/>
                        <wps:spPr>
                          <a:xfrm>
                            <a:off x="4110361" y="2085049"/>
                            <a:ext cx="612559" cy="372862"/>
                          </a:xfrm>
                          <a:prstGeom prst="rect">
                            <a:avLst/>
                          </a:prstGeom>
                          <a:noFill/>
                        </wps:spPr>
                        <wps:txbx>
                          <w:txbxContent>
                            <w:p w14:paraId="531467A6" w14:textId="77777777" w:rsidR="001E5CB9" w:rsidRPr="00382063" w:rsidRDefault="001E5CB9" w:rsidP="00382063">
                              <w:pPr>
                                <w:rPr>
                                  <w:rFonts w:ascii="Times New Roman" w:hAnsi="Times New Roman" w:cs="Times New Roman"/>
                                  <w:color w:val="000000" w:themeColor="text1"/>
                                  <w:kern w:val="24"/>
                                  <w:sz w:val="20"/>
                                  <w:szCs w:val="20"/>
                                </w:rPr>
                              </w:pPr>
                              <w:r w:rsidRPr="00382063">
                                <w:rPr>
                                  <w:rFonts w:ascii="Times New Roman" w:hAnsi="Times New Roman" w:cs="Times New Roman"/>
                                  <w:color w:val="000000" w:themeColor="text1"/>
                                  <w:kern w:val="24"/>
                                  <w:sz w:val="20"/>
                                  <w:szCs w:val="20"/>
                                </w:rPr>
                                <w:t>0.17**</w:t>
                              </w:r>
                            </w:p>
                            <w:p w14:paraId="50D92239"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(0.18**)</w:t>
                              </w:r>
                            </w:p>
                          </w:txbxContent>
                        </wps:txbx>
                        <wps:bodyPr wrap="square" rtlCol="0">
                          <a:noAutofit/>
                        </wps:bodyPr>
                      </wps:wsp>
                      <wpg:grpSp>
                        <wpg:cNvPr id="528" name="Group 528"/>
                        <wpg:cNvGrpSpPr/>
                        <wpg:grpSpPr>
                          <a:xfrm>
                            <a:off x="0" y="0"/>
                            <a:ext cx="5983094" cy="3124924"/>
                            <a:chOff x="0" y="0"/>
                            <a:chExt cx="5983094" cy="3124924"/>
                          </a:xfrm>
                        </wpg:grpSpPr>
                        <wpg:grpSp>
                          <wpg:cNvPr id="2" name="Group 223"/>
                          <wpg:cNvGrpSpPr/>
                          <wpg:grpSpPr>
                            <a:xfrm>
                              <a:off x="0" y="0"/>
                              <a:ext cx="5974080" cy="3124924"/>
                              <a:chOff x="0" y="0"/>
                              <a:chExt cx="5974587" cy="3125170"/>
                            </a:xfrm>
                          </wpg:grpSpPr>
                          <wpg:grpSp>
                            <wpg:cNvPr id="416" name="Group 416"/>
                            <wpg:cNvGrpSpPr/>
                            <wpg:grpSpPr>
                              <a:xfrm>
                                <a:off x="0" y="41262"/>
                                <a:ext cx="5974468" cy="2128293"/>
                                <a:chOff x="0" y="41262"/>
                                <a:chExt cx="5974468" cy="2128293"/>
                              </a:xfrm>
                            </wpg:grpSpPr>
                            <wpg:grpSp>
                              <wpg:cNvPr id="417" name="Group 417"/>
                              <wpg:cNvGrpSpPr/>
                              <wpg:grpSpPr>
                                <a:xfrm>
                                  <a:off x="0" y="41262"/>
                                  <a:ext cx="2618192" cy="1391015"/>
                                  <a:chOff x="0" y="41262"/>
                                  <a:chExt cx="2479690" cy="1347580"/>
                                </a:xfrm>
                              </wpg:grpSpPr>
                              <wps:wsp>
                                <wps:cNvPr id="418" name="Rectangle 418"/>
                                <wps:cNvSpPr/>
                                <wps:spPr>
                                  <a:xfrm>
                                    <a:off x="0" y="41262"/>
                                    <a:ext cx="1026793" cy="53763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02CA29"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47125E7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PM OCBI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9" name="Rectangle 419"/>
                                <wps:cNvSpPr/>
                                <wps:spPr>
                                  <a:xfrm>
                                    <a:off x="1575564" y="809766"/>
                                    <a:ext cx="904126" cy="57907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6BFA1DA"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Prosocial Values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0" name="Straight Arrow Connector 420"/>
                                <wps:cNvCnPr>
                                  <a:cxnSpLocks/>
                                </wps:cNvCnPr>
                                <wps:spPr>
                                  <a:xfrm>
                                    <a:off x="1026793" y="310081"/>
                                    <a:ext cx="548928" cy="765047"/>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g:grpSp>
                            <wps:wsp>
                              <wps:cNvPr id="421" name="Rectangle 421"/>
                              <wps:cNvSpPr/>
                              <wps:spPr>
                                <a:xfrm>
                                  <a:off x="1663402" y="1552010"/>
                                  <a:ext cx="954626" cy="6175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0B0E3C4"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Obligation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2" name="Rectangle 422"/>
                              <wps:cNvSpPr/>
                              <wps:spPr>
                                <a:xfrm>
                                  <a:off x="4786334" y="1178385"/>
                                  <a:ext cx="1188134" cy="74724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D1E9931"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Likeability (Perceived Competence) of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3" name="Straight Arrow Connector 423"/>
                              <wps:cNvCnPr>
                                <a:cxnSpLocks/>
                              </wps:cNvCnPr>
                              <wps:spPr>
                                <a:xfrm>
                                  <a:off x="2618358" y="1108452"/>
                                  <a:ext cx="2168451" cy="443557"/>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424" name="Rectangle 424"/>
                            <wps:cNvSpPr/>
                            <wps:spPr>
                              <a:xfrm>
                                <a:off x="4785936" y="0"/>
                                <a:ext cx="1188625" cy="5962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9E7AF1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Willingness to Collaborate with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5" name="Rectangle 425"/>
                            <wps:cNvSpPr/>
                            <wps:spPr>
                              <a:xfrm>
                                <a:off x="4786024" y="2539315"/>
                                <a:ext cx="1188563" cy="5768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835BBD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 of Recommendations for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6" name="Straight Arrow Connector 426"/>
                            <wps:cNvCnPr>
                              <a:cxnSpLocks/>
                            </wps:cNvCnPr>
                            <wps:spPr>
                              <a:xfrm flipV="1">
                                <a:off x="2618358" y="298115"/>
                                <a:ext cx="2168452" cy="810337"/>
                              </a:xfrm>
                              <a:prstGeom prst="straightConnector1">
                                <a:avLst/>
                              </a:prstGeom>
                              <a:noFill/>
                              <a:ln w="6350" cap="flat" cmpd="sng" algn="ctr">
                                <a:solidFill>
                                  <a:sysClr val="windowText" lastClr="000000"/>
                                </a:solidFill>
                                <a:prstDash val="solid"/>
                                <a:miter lim="800000"/>
                                <a:tailEnd type="triangle"/>
                              </a:ln>
                              <a:effectLst/>
                            </wps:spPr>
                            <wps:bodyPr/>
                          </wps:wsp>
                          <wps:wsp>
                            <wps:cNvPr id="427" name="Straight Arrow Connector 427"/>
                            <wps:cNvCnPr/>
                            <wps:spPr>
                              <a:xfrm>
                                <a:off x="2618358" y="1925632"/>
                                <a:ext cx="2168453" cy="857712"/>
                              </a:xfrm>
                              <a:prstGeom prst="straightConnector1">
                                <a:avLst/>
                              </a:prstGeom>
                              <a:noFill/>
                              <a:ln w="6350" cap="flat" cmpd="sng" algn="ctr">
                                <a:solidFill>
                                  <a:sysClr val="windowText" lastClr="000000"/>
                                </a:solidFill>
                                <a:prstDash val="solid"/>
                                <a:miter lim="800000"/>
                                <a:tailEnd type="triangle"/>
                              </a:ln>
                              <a:effectLst/>
                            </wps:spPr>
                            <wps:bodyPr/>
                          </wps:wsp>
                          <wps:wsp>
                            <wps:cNvPr id="428" name="Rectangle 428"/>
                            <wps:cNvSpPr/>
                            <wps:spPr>
                              <a:xfrm>
                                <a:off x="47223" y="2570201"/>
                                <a:ext cx="1084145" cy="55496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74B5F9"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0875DD23"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PT OCBI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2" name="Straight Arrow Connector 512"/>
                            <wps:cNvCnPr/>
                            <wps:spPr>
                              <a:xfrm flipV="1">
                                <a:off x="1131368" y="1108452"/>
                                <a:ext cx="532364" cy="1674891"/>
                              </a:xfrm>
                              <a:prstGeom prst="straightConnector1">
                                <a:avLst/>
                              </a:prstGeom>
                              <a:noFill/>
                              <a:ln w="6350" cap="flat" cmpd="sng" algn="ctr">
                                <a:solidFill>
                                  <a:sysClr val="windowText" lastClr="000000"/>
                                </a:solidFill>
                                <a:prstDash val="solid"/>
                                <a:miter lim="800000"/>
                                <a:tailEnd type="triangle"/>
                              </a:ln>
                              <a:effectLst/>
                            </wps:spPr>
                            <wps:bodyPr/>
                          </wps:wsp>
                          <wps:wsp>
                            <wps:cNvPr id="513" name="Straight Arrow Connector 513"/>
                            <wps:cNvCnPr>
                              <a:cxnSpLocks/>
                            </wps:cNvCnPr>
                            <wps:spPr>
                              <a:xfrm flipV="1">
                                <a:off x="1131368" y="1552009"/>
                                <a:ext cx="3655441" cy="1231334"/>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517" name="Straight Arrow Connector 517"/>
                          <wps:cNvCnPr/>
                          <wps:spPr>
                            <a:xfrm flipV="1">
                              <a:off x="5385047" y="597393"/>
                              <a:ext cx="0" cy="582131"/>
                            </a:xfrm>
                            <a:prstGeom prst="straightConnector1">
                              <a:avLst/>
                            </a:prstGeom>
                            <a:noFill/>
                            <a:ln w="6350" cap="flat" cmpd="sng" algn="ctr">
                              <a:solidFill>
                                <a:sysClr val="windowText" lastClr="000000"/>
                              </a:solidFill>
                              <a:prstDash val="solid"/>
                              <a:miter lim="800000"/>
                              <a:tailEnd type="triangle"/>
                            </a:ln>
                            <a:effectLst/>
                          </wps:spPr>
                          <wps:bodyPr/>
                        </wps:wsp>
                        <wps:wsp>
                          <wps:cNvPr id="518" name="Straight Arrow Connector 518"/>
                          <wps:cNvCnPr/>
                          <wps:spPr>
                            <a:xfrm>
                              <a:off x="5385047" y="1953088"/>
                              <a:ext cx="0" cy="580202"/>
                            </a:xfrm>
                            <a:prstGeom prst="straightConnector1">
                              <a:avLst/>
                            </a:prstGeom>
                            <a:noFill/>
                            <a:ln w="6350" cap="flat" cmpd="sng" algn="ctr">
                              <a:solidFill>
                                <a:sysClr val="windowText" lastClr="000000"/>
                              </a:solidFill>
                              <a:prstDash val="solid"/>
                              <a:miter lim="800000"/>
                              <a:tailEnd type="triangle"/>
                            </a:ln>
                            <a:effectLst/>
                          </wps:spPr>
                          <wps:bodyPr/>
                        </wps:wsp>
                        <wps:wsp>
                          <wps:cNvPr id="519" name="TextBox 46"/>
                          <wps:cNvSpPr txBox="1"/>
                          <wps:spPr>
                            <a:xfrm>
                              <a:off x="5388746" y="674703"/>
                              <a:ext cx="585926" cy="399495"/>
                            </a:xfrm>
                            <a:prstGeom prst="rect">
                              <a:avLst/>
                            </a:prstGeom>
                            <a:noFill/>
                          </wps:spPr>
                          <wps:txbx>
                            <w:txbxContent>
                              <w:p w14:paraId="2CB14CBA"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0.76** (0.75**)</w:t>
                                </w:r>
                              </w:p>
                            </w:txbxContent>
                          </wps:txbx>
                          <wps:bodyPr wrap="square" rtlCol="0">
                            <a:noAutofit/>
                          </wps:bodyPr>
                        </wps:wsp>
                        <wps:wsp>
                          <wps:cNvPr id="520" name="TextBox 48"/>
                          <wps:cNvSpPr txBox="1"/>
                          <wps:spPr>
                            <a:xfrm>
                              <a:off x="5397624" y="2006354"/>
                              <a:ext cx="585470" cy="372745"/>
                            </a:xfrm>
                            <a:prstGeom prst="rect">
                              <a:avLst/>
                            </a:prstGeom>
                            <a:noFill/>
                          </wps:spPr>
                          <wps:txbx>
                            <w:txbxContent>
                              <w:p w14:paraId="28D93A3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0.59** (0.54**)</w:t>
                                </w:r>
                              </w:p>
                            </w:txbxContent>
                          </wps:txbx>
                          <wps:bodyPr wrap="square" rtlCol="0">
                            <a:noAutofit/>
                          </wps:bodyPr>
                        </wps:wsp>
                        <wps:wsp>
                          <wps:cNvPr id="521" name="TextBox 63"/>
                          <wps:cNvSpPr txBox="1"/>
                          <wps:spPr>
                            <a:xfrm>
                              <a:off x="4128117" y="772357"/>
                              <a:ext cx="595530" cy="311299"/>
                            </a:xfrm>
                            <a:prstGeom prst="rect">
                              <a:avLst/>
                            </a:prstGeom>
                            <a:noFill/>
                          </wps:spPr>
                          <wps:txbx>
                            <w:txbxContent>
                              <w:p w14:paraId="309AFDC3"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-0.07*</w:t>
                                </w:r>
                              </w:p>
                            </w:txbxContent>
                          </wps:txbx>
                          <wps:bodyPr wrap="square" rtlCol="0">
                            <a:noAutofit/>
                          </wps:bodyPr>
                        </wps:wsp>
                        <wps:wsp>
                          <wps:cNvPr id="522" name="TextBox 64"/>
                          <wps:cNvSpPr txBox="1"/>
                          <wps:spPr>
                            <a:xfrm>
                              <a:off x="4145872" y="2681056"/>
                              <a:ext cx="594995" cy="245745"/>
                            </a:xfrm>
                            <a:prstGeom prst="rect">
                              <a:avLst/>
                            </a:prstGeom>
                            <a:noFill/>
                          </wps:spPr>
                          <wps:txbx>
                            <w:txbxContent>
                              <w:p w14:paraId="4505FB01"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-.11**</w:t>
                                </w:r>
                              </w:p>
                            </w:txbxContent>
                          </wps:txbx>
                          <wps:bodyPr wrap="square" rtlCol="0">
                            <a:noAutofit/>
                          </wps:bodyPr>
                        </wps:wsp>
                        <wps:wsp>
                          <wps:cNvPr id="523" name="TextBox 67"/>
                          <wps:cNvSpPr txBox="1"/>
                          <wps:spPr>
                            <a:xfrm>
                              <a:off x="2201486" y="2467852"/>
                              <a:ext cx="885638" cy="377984"/>
                            </a:xfrm>
                            <a:prstGeom prst="rect">
                              <a:avLst/>
                            </a:prstGeom>
                            <a:noFill/>
                          </wps:spPr>
                          <wps:txbx>
                            <w:txbxContent>
                              <w:p w14:paraId="117B350D"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-0.11*</w:t>
                                </w:r>
                              </w:p>
                            </w:txbxContent>
                          </wps:txbx>
                          <wps:bodyPr wrap="square" rtlCol="0">
                            <a:noAutofit/>
                          </wps:bodyPr>
                        </wps:wsp>
                        <wps:wsp>
                          <wps:cNvPr id="524" name="TextBox 65"/>
                          <wps:cNvSpPr txBox="1"/>
                          <wps:spPr>
                            <a:xfrm>
                              <a:off x="923278" y="772357"/>
                              <a:ext cx="595530" cy="246178"/>
                            </a:xfrm>
                            <a:prstGeom prst="rect">
                              <a:avLst/>
                            </a:prstGeom>
                            <a:noFill/>
                          </wps:spPr>
                          <wps:txbx>
                            <w:txbxContent>
                              <w:p w14:paraId="3EAEE57A"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0.23**</w:t>
                                </w:r>
                              </w:p>
                            </w:txbxContent>
                          </wps:txbx>
                          <wps:bodyPr wrap="square" rtlCol="0">
                            <a:noAutofit/>
                          </wps:bodyPr>
                        </wps:wsp>
                        <wps:wsp>
                          <wps:cNvPr id="525" name="TextBox 66"/>
                          <wps:cNvSpPr txBox="1"/>
                          <wps:spPr>
                            <a:xfrm>
                              <a:off x="923278" y="1784412"/>
                              <a:ext cx="595530" cy="246178"/>
                            </a:xfrm>
                            <a:prstGeom prst="rect">
                              <a:avLst/>
                            </a:prstGeom>
                            <a:noFill/>
                          </wps:spPr>
                          <wps:txbx>
                            <w:txbxContent>
                              <w:p w14:paraId="56A6442C"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0.12*</w:t>
                                </w:r>
                              </w:p>
                            </w:txbxContent>
                          </wps:txbx>
                          <wps:bodyPr wrap="square" rtlCol="0">
                            <a:noAutofit/>
                          </wps:bodyPr>
                        </wps:wsp>
                        <wps:wsp>
                          <wps:cNvPr id="526" name="TextBox 61"/>
                          <wps:cNvSpPr txBox="1"/>
                          <wps:spPr>
                            <a:xfrm>
                              <a:off x="3311371" y="532660"/>
                              <a:ext cx="595530" cy="246178"/>
                            </a:xfrm>
                            <a:prstGeom prst="rect">
                              <a:avLst/>
                            </a:prstGeom>
                            <a:noFill/>
                          </wps:spPr>
                          <wps:txbx>
                            <w:txbxContent>
                              <w:p w14:paraId="4392376F"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0.11**</w:t>
                                </w:r>
                              </w:p>
                            </w:txbxContent>
                          </wps:txbx>
                          <wps:bodyPr wrap="square" rtlCol="0">
                            <a:noAutofit/>
                          </wps:bodyPr>
                        </wps:wsp>
                      </wpg:grpSp>
                      <wps:wsp>
                        <wps:cNvPr id="527" name="TextBox 68"/>
                        <wps:cNvSpPr txBox="1"/>
                        <wps:spPr>
                          <a:xfrm>
                            <a:off x="4145872" y="1207363"/>
                            <a:ext cx="523783" cy="265467"/>
                          </a:xfrm>
                          <a:prstGeom prst="rect">
                            <a:avLst/>
                          </a:prstGeom>
                          <a:noFill/>
                        </wps:spPr>
                        <wps:txbx>
                          <w:txbxContent>
                            <w:p w14:paraId="5B6562EE"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0.35**</w:t>
                              </w:r>
                            </w:p>
                          </w:txbxContent>
                        </wps:txbx>
                        <wps:bodyPr wrap="square" rtlCol="0">
                          <a:noAutofit/>
                        </wps:bodyPr>
                      </wps:wsp>
                    </wpg:wgp>
                  </a:graphicData>
                </a:graphic>
              </wp:inline>
            </w:drawing>
          </mc:Choice>
          <mc:Fallback>
            <w:pict>
              <v:group w14:anchorId="7709F592" id="Group 529" o:spid="_x0000_s1105" style="width:459.9pt;height:246.05pt;mso-position-horizontal-relative:char;mso-position-vertical-relative:line" coordsize="59830,3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">
                <v:shape id="Straight Arrow Connector 514" o:spid="_x0000_s1106" type="#_x0000_t32" style="position:absolute;left:26189;top:11097;width:21683;height:16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" strokecolor="windowText" strokeweight=".5pt">
                  <v:stroke endarrow="block" joinstyle="miter"/>
                </v:shape>
                <v:shape id="Straight Arrow Connector 515" o:spid="_x0000_s1107" type="#_x0000_t32" style="position:absolute;left:26189;top:2955;width:21683;height:162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" strokecolor="windowText" strokeweight=".5pt">
                  <v:stroke endarrow="block" joinstyle="miter"/>
                  <o:lock v:ext="edit" shapetype="f"/>
                </v:shape>
                <v:shape id="TextBox 62" o:spid="_x0000_s1108" type="#_x0000_t202" style="position:absolute;left:41103;top:20850;width:6126;height:3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" filled="f" stroked="f">
                  <v:textbox>
                    <w:txbxContent>
                      <w:p w14:paraId="531467A6" w14:textId="77777777" w:rsidR="001E5CB9" w:rsidRPr="00382063" w:rsidRDefault="001E5CB9" w:rsidP="00382063">
                        <w:pPr>
                          <w:rPr>
                            <w:rFonts w:ascii="Times New Roman" w:hAnsi="Times New Roman" w:cs="Times New Roman"/>
                            <w:color w:val="000000" w:themeColor="text1"/>
                            <w:kern w:val="24"/>
                            <w:sz w:val="20"/>
                            <w:szCs w:val="20"/>
                          </w:rPr>
                        </w:pPr>
                        <w:r w:rsidRPr="00382063">
                          <w:rPr>
                            <w:rFonts w:ascii="Times New Roman" w:hAnsi="Times New Roman" w:cs="Times New Roman"/>
                            <w:color w:val="000000" w:themeColor="text1"/>
                            <w:kern w:val="24"/>
                            <w:sz w:val="20"/>
                            <w:szCs w:val="20"/>
                          </w:rPr>
                          <w:t>0.17**</w:t>
                        </w:r>
                      </w:p>
                      <w:p w14:paraId="50D92239"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(0.18**)</w:t>
                        </w:r>
                      </w:p>
                    </w:txbxContent>
                  </v:textbox>
                </v:shape>
                <v:group id="Group 528" o:spid="_x0000_s1109" style="position:absolute;width:59830;height:31249" coordsize="59830,3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group id="Group 223" o:spid="_x0000_s1110" style="position:absolute;width:59740;height:31249" coordsize="59745,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16" o:spid="_x0000_s1111" style="position:absolute;top:412;width:59744;height:21283" coordorigin=",412" coordsize="59744,2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group id="Group 417" o:spid="_x0000_s1112" style="position:absolute;top:412;width:26181;height:13910" coordorigin=",412" coordsize="24796,1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rect id="Rectangle 418" o:spid="_x0000_s1113" style="position:absolute;top:412;width:10267;height:5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" fillcolor="window" strokecolor="windowText" strokeweight="1pt">
                          <v:textbox>
                            <w:txbxContent>
                              <w:p w14:paraId="3502CA29"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47125E7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PM OCBI</w:t>
                                </w:r>
                              </w:p>
                            </w:txbxContent>
                          </v:textbox>
                        </v:rect>
                        <v:rect id="Rectangle 419" o:spid="_x0000_s1114" style="position:absolute;left:15755;top:8097;width:9041;height:5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" fillcolor="window" strokecolor="windowText" strokeweight="1pt">
                          <v:textbox>
                            <w:txbxContent>
                              <w:p w14:paraId="26BFA1DA"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Prosocial Values</w:t>
                                </w:r>
                              </w:p>
                            </w:txbxContent>
                          </v:textbox>
                        </v:rect>
                        <v:shape id="Straight Arrow Connector 420" o:spid="_x0000_s1115" type="#_x0000_t32" style="position:absolute;left:10267;top:3100;width:5490;height:7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" filled="t" fillcolor="window" strokecolor="windowText" strokeweight="1pt">
                          <v:stroke endarrow="block" joinstyle="miter"/>
                          <o:lock v:ext="edit" shapetype="f"/>
                        </v:shape>
                      </v:group>
                      <v:rect id="Rectangle 421" o:spid="_x0000_s1116" style="position:absolute;left:16634;top:15520;width:9546;height:6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" fillcolor="window" strokecolor="windowText" strokeweight="1pt">
                        <v:textbox>
                          <w:txbxContent>
                            <w:p w14:paraId="20B0E3C4"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Obligation</w:t>
                              </w:r>
                            </w:p>
                          </w:txbxContent>
                        </v:textbox>
                      </v:rect>
                      <v:rect id="Rectangle 422" o:spid="_x0000_s1117" style="position:absolute;left:47863;top:11783;width:11881;height:7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" fillcolor="window" strokecolor="windowText" strokeweight="1pt">
                        <v:textbox>
                          <w:txbxContent>
                            <w:p w14:paraId="3D1E9931"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Likeability (Perceived Competence) of Coworker</w:t>
                              </w:r>
                            </w:p>
                          </w:txbxContent>
                        </v:textbox>
                      </v:rect>
                      <v:shape id="Straight Arrow Connector 423" o:spid="_x0000_s1118" type="#_x0000_t32" style="position:absolute;left:26183;top:11084;width:21685;height:4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" strokecolor="windowText" strokeweight=".5pt">
                        <v:stroke endarrow="block" joinstyle="miter"/>
                        <o:lock v:ext="edit" shapetype="f"/>
                      </v:shape>
                    </v:group>
                    <v:rect id="Rectangle 424" o:spid="_x0000_s1119" style="position:absolute;left:47859;width:11886;height:5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" fillcolor="window" strokecolor="windowText" strokeweight="1pt">
                      <v:textbox>
                        <w:txbxContent>
                          <w:p w14:paraId="59E7AF1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Willingness to Collaborate with Coworker</w:t>
                            </w:r>
                          </w:p>
                        </w:txbxContent>
                      </v:textbox>
                    </v:rect>
                    <v:rect id="Rectangle 425" o:spid="_x0000_s1120" style="position:absolute;left:47860;top:25393;width:11885;height:5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" fillcolor="window" strokecolor="windowText" strokeweight="1pt">
                      <v:textbox>
                        <w:txbxContent>
                          <w:p w14:paraId="2835BBD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 of Recommendations for Coworker</w:t>
                            </w:r>
                          </w:p>
                        </w:txbxContent>
                      </v:textbox>
                    </v:rect>
                    <v:shape id="Straight Arrow Connector 426" o:spid="_x0000_s1121" type="#_x0000_t32" style="position:absolute;left:26183;top:2981;width:21685;height:81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" strokecolor="windowText" strokeweight=".5pt">
                      <v:stroke endarrow="block" joinstyle="miter"/>
                      <o:lock v:ext="edit" shapetype="f"/>
                    </v:shape>
                    <v:shape id="Straight Arrow Connector 427" o:spid="_x0000_s1122" type="#_x0000_t32" style="position:absolute;left:26183;top:19256;width:21685;height:8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" strokecolor="windowText" strokeweight=".5pt">
                      <v:stroke endarrow="block" joinstyle="miter"/>
                    </v:shape>
                    <v:rect id="Rectangle 428" o:spid="_x0000_s1123" style="position:absolute;left:472;top:25702;width:10841;height:5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" fillcolor="window" strokecolor="windowText" strokeweight="1pt">
                      <v:textbox>
                        <w:txbxContent>
                          <w:p w14:paraId="3074B5F9"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0875DD23"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PT OCBI</w:t>
                            </w:r>
                          </w:p>
                        </w:txbxContent>
                      </v:textbox>
                    </v:rect>
                    <v:shape id="Straight Arrow Connector 512" o:spid="_x0000_s1124" type="#_x0000_t32" style="position:absolute;left:11313;top:11084;width:5324;height:167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" strokecolor="windowText" strokeweight=".5pt">
                      <v:stroke endarrow="block" joinstyle="miter"/>
                    </v:shape>
                    <v:shape id="Straight Arrow Connector 513" o:spid="_x0000_s1125" type="#_x0000_t32" style="position:absolute;left:11313;top:15520;width:36555;height:123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" strokecolor="windowText" strokeweight=".5pt">
                      <v:stroke endarrow="block" joinstyle="miter"/>
                      <o:lock v:ext="edit" shapetype="f"/>
                    </v:shape>
                  </v:group>
                  <v:shape id="Straight Arrow Connector 517" o:spid="_x0000_s1126" type="#_x0000_t32" style="position:absolute;left:53850;top:5973;width:0;height:58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" strokecolor="windowText" strokeweight=".5pt">
                    <v:stroke endarrow="block" joinstyle="miter"/>
                  </v:shape>
                  <v:shape id="Straight Arrow Connector 518" o:spid="_x0000_s1127" type="#_x0000_t32" style="position:absolute;left:53850;top:19530;width:0;height:5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" strokecolor="windowText" strokeweight=".5pt">
                    <v:stroke endarrow="block" joinstyle="miter"/>
                  </v:shape>
                  <v:shape id="TextBox 46" o:spid="_x0000_s1128" type="#_x0000_t202" style="position:absolute;left:53887;top:6747;width:5859;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" filled="f" stroked="f">
                    <v:textbox>
                      <w:txbxContent>
                        <w:p w14:paraId="2CB14CBA"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0.76** (0.75**)</w:t>
                          </w:r>
                        </w:p>
                      </w:txbxContent>
                    </v:textbox>
                  </v:shape>
                  <v:shape id="TextBox 48" o:spid="_x0000_s1129" type="#_x0000_t202" style="position:absolute;left:53976;top:20063;width:5854;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" filled="f" stroked="f">
                    <v:textbox>
                      <w:txbxContent>
                        <w:p w14:paraId="28D93A3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0.59** (0.54**)</w:t>
                          </w:r>
                        </w:p>
                      </w:txbxContent>
                    </v:textbox>
                  </v:shape>
                  <v:shape id="TextBox 63" o:spid="_x0000_s1130" type="#_x0000_t202" style="position:absolute;left:41281;top:7723;width:5955;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" filled="f" stroked="f">
                    <v:textbox>
                      <w:txbxContent>
                        <w:p w14:paraId="309AFDC3"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-0.07*</w:t>
                          </w:r>
                        </w:p>
                      </w:txbxContent>
                    </v:textbox>
                  </v:shape>
                  <v:shape id="TextBox 64" o:spid="_x0000_s1131" type="#_x0000_t202" style="position:absolute;left:41458;top:26810;width:595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" filled="f" stroked="f">
                    <v:textbox>
                      <w:txbxContent>
                        <w:p w14:paraId="4505FB01"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-.11**</w:t>
                          </w:r>
                        </w:p>
                      </w:txbxContent>
                    </v:textbox>
                  </v:shape>
                  <v:shape id="TextBox 67" o:spid="_x0000_s1132" type="#_x0000_t202" style="position:absolute;left:22014;top:24678;width:8857;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" filled="f" stroked="f">
                    <v:textbox>
                      <w:txbxContent>
                        <w:p w14:paraId="117B350D"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-0.11*</w:t>
                          </w:r>
                        </w:p>
                      </w:txbxContent>
                    </v:textbox>
                  </v:shape>
                  <v:shape id="_x0000_s1133" type="#_x0000_t202" style="position:absolute;left:9232;top:7723;width:595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" filled="f" stroked="f">
                    <v:textbox>
                      <w:txbxContent>
                        <w:p w14:paraId="3EAEE57A"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0.23**</w:t>
                          </w:r>
                        </w:p>
                      </w:txbxContent>
                    </v:textbox>
                  </v:shape>
                  <v:shape id="TextBox 66" o:spid="_x0000_s1134" type="#_x0000_t202" style="position:absolute;left:9232;top:17844;width:5956;height:2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" filled="f" stroked="f">
                    <v:textbox>
                      <w:txbxContent>
                        <w:p w14:paraId="56A6442C"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0.12*</w:t>
                          </w:r>
                        </w:p>
                      </w:txbxContent>
                    </v:textbox>
                  </v:shape>
                  <v:shape id="TextBox 61" o:spid="_x0000_s1135" type="#_x0000_t202" style="position:absolute;left:33113;top:5326;width:595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" filled="f" stroked="f">
                    <v:textbox>
                      <w:txbxContent>
                        <w:p w14:paraId="4392376F"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0.11**</w:t>
                          </w:r>
                        </w:p>
                      </w:txbxContent>
                    </v:textbox>
                  </v:shape>
                </v:group>
                <v:shape id="TextBox 68" o:spid="_x0000_s1136" type="#_x0000_t202" style="position:absolute;left:41458;top:12073;width:5238;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" filled="f" stroked="f">
                  <v:textbox>
                    <w:txbxContent>
                      <w:p w14:paraId="5B6562EE"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0.35**</w:t>
                        </w:r>
                      </w:p>
                    </w:txbxContent>
                  </v:textbox>
                </v:shape>
                <w10:anchorlock/>
              </v:group>
            </w:pict>
          </mc:Fallback>
        </mc:AlternateContent>
      </w:r>
    </w:p>
    <w:p w14:paraId="7DB95881" w14:textId="77777777" w:rsidR="00382063" w:rsidRPr="00382063" w:rsidRDefault="00382063" w:rsidP="00382063">
      <w:pPr>
        <w:spacing w:after="0" w:line="240" w:lineRule="auto"/>
        <w:rPr>
          <w:rFonts w:ascii="Times New Roman" w:eastAsia="Times New Roman" w:hAnsi="Times New Roman" w:cs="Times New Roman"/>
          <w:i/>
          <w:iCs/>
          <w:sz w:val="20"/>
          <w:szCs w:val="20"/>
        </w:rPr>
      </w:pPr>
    </w:p>
    <w:p w14:paraId="15FC4F5B" w14:textId="1E0789EA" w:rsidR="00CA5E5F" w:rsidRDefault="00382063" w:rsidP="00382063">
      <w:pPr>
        <w:rPr>
          <w:rFonts w:ascii="Times New Roman" w:eastAsia="Times New Roman" w:hAnsi="Times New Roman" w:cs="Times New Roman"/>
          <w:sz w:val="20"/>
          <w:szCs w:val="20"/>
        </w:rPr>
      </w:pPr>
      <w:r w:rsidRPr="00382063">
        <w:rPr>
          <w:rFonts w:ascii="Times New Roman" w:eastAsia="Times New Roman" w:hAnsi="Times New Roman" w:cs="Times New Roman"/>
          <w:i/>
          <w:iCs/>
          <w:sz w:val="20"/>
          <w:szCs w:val="20"/>
        </w:rPr>
        <w:t>Note</w:t>
      </w:r>
      <w:r w:rsidRPr="00382063">
        <w:rPr>
          <w:rFonts w:ascii="Times New Roman" w:eastAsia="Times New Roman" w:hAnsi="Times New Roman" w:cs="Times New Roman"/>
          <w:sz w:val="20"/>
          <w:szCs w:val="20"/>
        </w:rPr>
        <w:t xml:space="preserve">. </w:t>
      </w:r>
      <w:r w:rsidRPr="00382063">
        <w:rPr>
          <w:rFonts w:ascii="Times New Roman" w:eastAsia="Times New Roman" w:hAnsi="Times New Roman" w:cs="Times New Roman"/>
          <w:i/>
          <w:iCs/>
          <w:sz w:val="20"/>
          <w:szCs w:val="20"/>
        </w:rPr>
        <w:t>N</w:t>
      </w:r>
      <w:r w:rsidRPr="00382063">
        <w:rPr>
          <w:rFonts w:ascii="Times New Roman" w:eastAsia="Times New Roman" w:hAnsi="Times New Roman" w:cs="Times New Roman"/>
          <w:sz w:val="20"/>
          <w:szCs w:val="20"/>
        </w:rPr>
        <w:t xml:space="preserve"> = 408.  ** = significant at .01. * = significant at .05. PM = Promotive. PT = Protective. The relationships</w:t>
      </w:r>
      <w:r>
        <w:rPr>
          <w:rFonts w:ascii="Times New Roman" w:eastAsia="Times New Roman" w:hAnsi="Times New Roman" w:cs="Times New Roman"/>
          <w:sz w:val="20"/>
          <w:szCs w:val="20"/>
        </w:rPr>
        <w:t xml:space="preserve"> </w:t>
      </w:r>
      <w:r w:rsidRPr="00382063">
        <w:rPr>
          <w:rFonts w:ascii="Times New Roman" w:eastAsia="Times New Roman" w:hAnsi="Times New Roman" w:cs="Times New Roman"/>
          <w:sz w:val="20"/>
          <w:szCs w:val="20"/>
        </w:rPr>
        <w:t>between variables remained the same for likability and perceived competence. Models 5 and 6 contain all the same variables, except Model 5 includes likability of the coworker, while Model 6 includes perceived competence of the coworker instead. Beta weights for perceived competence are presented in parentheses (), likeability beta weights are not. Beta weights that remained unchanged between the two models are represented by one number.</w:t>
      </w:r>
      <w:bookmarkEnd w:id="49"/>
      <w:r w:rsidRPr="00382063">
        <w:rPr>
          <w:rFonts w:ascii="Times New Roman" w:eastAsia="Times New Roman" w:hAnsi="Times New Roman" w:cs="Times New Roman"/>
          <w:sz w:val="20"/>
          <w:szCs w:val="20"/>
        </w:rPr>
        <w:t xml:space="preserve"> Only significant paths are represented here. All non-significant paths were removed from the model.</w:t>
      </w:r>
    </w:p>
    <w:p w14:paraId="7DE88633" w14:textId="5C71459E" w:rsidR="00382063" w:rsidRDefault="00382063">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4F7F51E1" w14:textId="2961813A" w:rsidR="00382063" w:rsidRPr="00860A12" w:rsidRDefault="00860A12" w:rsidP="00860A12">
      <w:pPr>
        <w:pStyle w:val="Caption"/>
      </w:pPr>
      <w:bookmarkStart w:id="51" w:name="_Toc45012003"/>
      <w:bookmarkStart w:id="52" w:name="_Hlk40867749"/>
      <w:r w:rsidRPr="00860A12">
        <w:lastRenderedPageBreak/>
        <w:t xml:space="preserve">Figure </w:t>
      </w:r>
      <w:r w:rsidR="00131740">
        <w:fldChar w:fldCharType="begin"/>
      </w:r>
      <w:r w:rsidR="00131740">
        <w:instrText xml:space="preserve"> SEQ Figure \* ARABIC </w:instrText>
      </w:r>
      <w:r w:rsidR="00131740">
        <w:fldChar w:fldCharType="separate"/>
      </w:r>
      <w:r w:rsidR="00D0754A">
        <w:rPr>
          <w:noProof/>
        </w:rPr>
        <w:t>4</w:t>
      </w:r>
      <w:r w:rsidR="00131740">
        <w:rPr>
          <w:noProof/>
        </w:rPr>
        <w:fldChar w:fldCharType="end"/>
      </w:r>
      <w:r w:rsidRPr="00860A12">
        <w:t xml:space="preserve">. </w:t>
      </w:r>
      <w:r w:rsidR="00382063" w:rsidRPr="00860A12">
        <w:rPr>
          <w:i/>
          <w:iCs w:val="0"/>
        </w:rPr>
        <w:t>Model 7 and Model 8: Differentiating the mediational impact of perceived coworker motivation on the relationship between coworker’s promotive OCBO vs. protective OCBO  and relevant outcomes</w:t>
      </w:r>
      <w:bookmarkEnd w:id="51"/>
    </w:p>
    <w:p w14:paraId="62750120" w14:textId="77777777" w:rsidR="00382063" w:rsidRPr="00382063" w:rsidRDefault="00382063" w:rsidP="00382063">
      <w:pPr>
        <w:spacing w:after="0" w:line="240" w:lineRule="auto"/>
        <w:rPr>
          <w:rFonts w:ascii="Times New Roman" w:eastAsia="Times New Roman" w:hAnsi="Times New Roman" w:cs="Times New Roman"/>
          <w:sz w:val="20"/>
          <w:szCs w:val="20"/>
        </w:rPr>
      </w:pPr>
    </w:p>
    <w:p w14:paraId="3DB9010A" w14:textId="77777777" w:rsidR="00382063" w:rsidRPr="00382063" w:rsidRDefault="00382063" w:rsidP="00382063">
      <w:pPr>
        <w:spacing w:after="0" w:line="240" w:lineRule="auto"/>
        <w:rPr>
          <w:rFonts w:ascii="Times New Roman" w:eastAsia="Times New Roman" w:hAnsi="Times New Roman" w:cs="Times New Roman"/>
          <w:sz w:val="20"/>
          <w:szCs w:val="20"/>
        </w:rPr>
      </w:pPr>
      <w:r w:rsidRPr="00382063">
        <w:rPr>
          <w:rFonts w:ascii="Times New Roman" w:eastAsia="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72224C38" wp14:editId="28D2F695">
                <wp:simplePos x="0" y="0"/>
                <wp:positionH relativeFrom="column">
                  <wp:posOffset>869369</wp:posOffset>
                </wp:positionH>
                <wp:positionV relativeFrom="paragraph">
                  <wp:posOffset>829134</wp:posOffset>
                </wp:positionV>
                <wp:extent cx="591599" cy="244520"/>
                <wp:effectExtent l="0" t="0" r="0" b="0"/>
                <wp:wrapNone/>
                <wp:docPr id="563" name="TextBox 65"/>
                <wp:cNvGraphicFramePr/>
                <a:graphic xmlns:a="http://schemas.openxmlformats.org/drawingml/2006/main">
                  <a:graphicData uri="http://schemas.microsoft.com/office/word/2010/wordprocessingShape">
                    <wps:wsp>
                      <wps:cNvSpPr txBox="1"/>
                      <wps:spPr>
                        <a:xfrm>
                          <a:off x="0" y="0"/>
                          <a:ext cx="591599" cy="244520"/>
                        </a:xfrm>
                        <a:prstGeom prst="rect">
                          <a:avLst/>
                        </a:prstGeom>
                        <a:noFill/>
                      </wps:spPr>
                      <wps:txbx>
                        <w:txbxContent>
                          <w:p w14:paraId="3E25E7E2" w14:textId="77777777" w:rsidR="001E5CB9" w:rsidRPr="0097745A" w:rsidRDefault="001E5CB9" w:rsidP="00382063">
                            <w:pPr>
                              <w:rPr>
                                <w:sz w:val="18"/>
                                <w:szCs w:val="18"/>
                              </w:rPr>
                            </w:pPr>
                            <w:r>
                              <w:rPr>
                                <w:color w:val="000000" w:themeColor="text1"/>
                                <w:kern w:val="24"/>
                                <w:sz w:val="18"/>
                                <w:szCs w:val="18"/>
                              </w:rPr>
                              <w:t>0.10</w:t>
                            </w:r>
                            <w:r w:rsidRPr="0097745A">
                              <w:rPr>
                                <w:color w:val="000000" w:themeColor="text1"/>
                                <w:kern w:val="24"/>
                                <w:sz w:val="18"/>
                                <w:szCs w:val="18"/>
                              </w:rPr>
                              <w:t>*</w:t>
                            </w:r>
                          </w:p>
                        </w:txbxContent>
                      </wps:txbx>
                      <wps:bodyPr wrap="square" rtlCol="0">
                        <a:noAutofit/>
                      </wps:bodyPr>
                    </wps:wsp>
                  </a:graphicData>
                </a:graphic>
              </wp:anchor>
            </w:drawing>
          </mc:Choice>
          <mc:Fallback>
            <w:pict>
              <v:shape w14:anchorId="72224C38" id="TextBox 65" o:spid="_x0000_s1137" type="#_x0000_t202" style="position:absolute;margin-left:68.45pt;margin-top:65.3pt;width:46.6pt;height:19.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" filled="f" stroked="f">
                <v:textbox>
                  <w:txbxContent>
                    <w:p w14:paraId="3E25E7E2" w14:textId="77777777" w:rsidR="001E5CB9" w:rsidRPr="0097745A" w:rsidRDefault="001E5CB9" w:rsidP="00382063">
                      <w:pPr>
                        <w:rPr>
                          <w:sz w:val="18"/>
                          <w:szCs w:val="18"/>
                        </w:rPr>
                      </w:pPr>
                      <w:r>
                        <w:rPr>
                          <w:color w:val="000000" w:themeColor="text1"/>
                          <w:kern w:val="24"/>
                          <w:sz w:val="18"/>
                          <w:szCs w:val="18"/>
                        </w:rPr>
                        <w:t>0.10</w:t>
                      </w:r>
                      <w:r w:rsidRPr="0097745A">
                        <w:rPr>
                          <w:color w:val="000000" w:themeColor="text1"/>
                          <w:kern w:val="24"/>
                          <w:sz w:val="18"/>
                          <w:szCs w:val="18"/>
                        </w:rPr>
                        <w:t>*</w:t>
                      </w:r>
                    </w:p>
                  </w:txbxContent>
                </v:textbox>
              </v:shape>
            </w:pict>
          </mc:Fallback>
        </mc:AlternateContent>
      </w:r>
      <w:r w:rsidRPr="00382063">
        <w:rPr>
          <w:rFonts w:ascii="Times New Roman" w:eastAsia="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404A7DE2" wp14:editId="04CC1315">
                <wp:simplePos x="0" y="0"/>
                <wp:positionH relativeFrom="column">
                  <wp:posOffset>1076896</wp:posOffset>
                </wp:positionH>
                <wp:positionV relativeFrom="paragraph">
                  <wp:posOffset>318257</wp:posOffset>
                </wp:positionV>
                <wp:extent cx="551789" cy="1533492"/>
                <wp:effectExtent l="0" t="0" r="58420" b="48260"/>
                <wp:wrapNone/>
                <wp:docPr id="562" name="Straight Arrow Connector 562"/>
                <wp:cNvGraphicFramePr/>
                <a:graphic xmlns:a="http://schemas.openxmlformats.org/drawingml/2006/main">
                  <a:graphicData uri="http://schemas.microsoft.com/office/word/2010/wordprocessingShape">
                    <wps:wsp>
                      <wps:cNvCnPr/>
                      <wps:spPr>
                        <a:xfrm>
                          <a:off x="0" y="0"/>
                          <a:ext cx="551789" cy="15334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9968CE" id="Straight Arrow Connector 562" o:spid="_x0000_s1026" type="#_x0000_t32" style="position:absolute;margin-left:84.8pt;margin-top:25.05pt;width:43.45pt;height:120.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" strokecolor="windowText" strokeweight=".5pt">
                <v:stroke endarrow="block" joinstyle="miter"/>
              </v:shape>
            </w:pict>
          </mc:Fallback>
        </mc:AlternateContent>
      </w:r>
      <w:r w:rsidRPr="00382063">
        <w:rPr>
          <w:rFonts w:ascii="Times New Roman" w:eastAsia="Times New Roman" w:hAnsi="Times New Roman" w:cs="Times New Roman"/>
          <w:noProof/>
          <w:sz w:val="20"/>
          <w:szCs w:val="20"/>
        </w:rPr>
        <mc:AlternateContent>
          <mc:Choice Requires="wpg">
            <w:drawing>
              <wp:inline distT="0" distB="0" distL="0" distR="0" wp14:anchorId="2404C726" wp14:editId="12CFDBA3">
                <wp:extent cx="5887616" cy="3104273"/>
                <wp:effectExtent l="0" t="0" r="18415" b="20320"/>
                <wp:docPr id="530" name="Group 530"/>
                <wp:cNvGraphicFramePr/>
                <a:graphic xmlns:a="http://schemas.openxmlformats.org/drawingml/2006/main">
                  <a:graphicData uri="http://schemas.microsoft.com/office/word/2010/wordprocessingGroup">
                    <wpg:wgp>
                      <wpg:cNvGrpSpPr/>
                      <wpg:grpSpPr>
                        <a:xfrm>
                          <a:off x="0" y="0"/>
                          <a:ext cx="5887616" cy="3104273"/>
                          <a:chOff x="0" y="0"/>
                          <a:chExt cx="5983094" cy="3124924"/>
                        </a:xfrm>
                      </wpg:grpSpPr>
                      <wps:wsp>
                        <wps:cNvPr id="531" name="Straight Arrow Connector 531"/>
                        <wps:cNvCnPr/>
                        <wps:spPr>
                          <a:xfrm>
                            <a:off x="2618913" y="1109709"/>
                            <a:ext cx="2168312" cy="1674823"/>
                          </a:xfrm>
                          <a:prstGeom prst="straightConnector1">
                            <a:avLst/>
                          </a:prstGeom>
                          <a:noFill/>
                          <a:ln w="6350" cap="flat" cmpd="sng" algn="ctr">
                            <a:solidFill>
                              <a:sysClr val="windowText" lastClr="000000"/>
                            </a:solidFill>
                            <a:prstDash val="solid"/>
                            <a:miter lim="800000"/>
                            <a:tailEnd type="triangle"/>
                          </a:ln>
                          <a:effectLst/>
                        </wps:spPr>
                        <wps:bodyPr/>
                      </wps:wsp>
                      <wps:wsp>
                        <wps:cNvPr id="532" name="Straight Arrow Connector 532"/>
                        <wps:cNvCnPr>
                          <a:cxnSpLocks/>
                        </wps:cNvCnPr>
                        <wps:spPr>
                          <a:xfrm flipV="1">
                            <a:off x="2618913" y="295553"/>
                            <a:ext cx="2168311" cy="1627449"/>
                          </a:xfrm>
                          <a:prstGeom prst="straightConnector1">
                            <a:avLst/>
                          </a:prstGeom>
                          <a:noFill/>
                          <a:ln w="6350" cap="flat" cmpd="sng" algn="ctr">
                            <a:solidFill>
                              <a:sysClr val="windowText" lastClr="000000"/>
                            </a:solidFill>
                            <a:prstDash val="solid"/>
                            <a:miter lim="800000"/>
                            <a:tailEnd type="triangle"/>
                          </a:ln>
                          <a:effectLst/>
                        </wps:spPr>
                        <wps:bodyPr/>
                      </wps:wsp>
                      <wps:wsp>
                        <wps:cNvPr id="533" name="TextBox 62"/>
                        <wps:cNvSpPr txBox="1"/>
                        <wps:spPr>
                          <a:xfrm>
                            <a:off x="4174660" y="2160398"/>
                            <a:ext cx="612559" cy="372862"/>
                          </a:xfrm>
                          <a:prstGeom prst="rect">
                            <a:avLst/>
                          </a:prstGeom>
                          <a:noFill/>
                        </wps:spPr>
                        <wps:txbx>
                          <w:txbxContent>
                            <w:p w14:paraId="0BFC9994" w14:textId="77777777" w:rsidR="001E5CB9" w:rsidRPr="00382063" w:rsidRDefault="001E5CB9" w:rsidP="00382063">
                              <w:pPr>
                                <w:rPr>
                                  <w:rFonts w:ascii="Times New Roman" w:hAnsi="Times New Roman" w:cs="Times New Roman"/>
                                  <w:color w:val="000000" w:themeColor="text1"/>
                                  <w:kern w:val="24"/>
                                  <w:sz w:val="20"/>
                                  <w:szCs w:val="20"/>
                                </w:rPr>
                              </w:pPr>
                              <w:r w:rsidRPr="00382063">
                                <w:rPr>
                                  <w:rFonts w:ascii="Times New Roman" w:hAnsi="Times New Roman" w:cs="Times New Roman"/>
                                  <w:color w:val="000000" w:themeColor="text1"/>
                                  <w:kern w:val="24"/>
                                  <w:sz w:val="20"/>
                                  <w:szCs w:val="20"/>
                                </w:rPr>
                                <w:t>0.17**</w:t>
                              </w:r>
                            </w:p>
                            <w:p w14:paraId="749C75DD"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(0.18**)</w:t>
                              </w:r>
                            </w:p>
                          </w:txbxContent>
                        </wps:txbx>
                        <wps:bodyPr wrap="square" rtlCol="0">
                          <a:noAutofit/>
                        </wps:bodyPr>
                      </wps:wsp>
                      <wpg:grpSp>
                        <wpg:cNvPr id="534" name="Group 534"/>
                        <wpg:cNvGrpSpPr/>
                        <wpg:grpSpPr>
                          <a:xfrm>
                            <a:off x="0" y="0"/>
                            <a:ext cx="5983094" cy="3124924"/>
                            <a:chOff x="0" y="0"/>
                            <a:chExt cx="5983094" cy="3124924"/>
                          </a:xfrm>
                        </wpg:grpSpPr>
                        <wpg:grpSp>
                          <wpg:cNvPr id="535" name="Group 535"/>
                          <wpg:cNvGrpSpPr/>
                          <wpg:grpSpPr>
                            <a:xfrm>
                              <a:off x="0" y="0"/>
                              <a:ext cx="5974080" cy="3124924"/>
                              <a:chOff x="0" y="0"/>
                              <a:chExt cx="5974587" cy="3125170"/>
                            </a:xfrm>
                          </wpg:grpSpPr>
                          <wpg:grpSp>
                            <wpg:cNvPr id="536" name="Group 536"/>
                            <wpg:cNvGrpSpPr/>
                            <wpg:grpSpPr>
                              <a:xfrm>
                                <a:off x="0" y="41262"/>
                                <a:ext cx="5974468" cy="2128293"/>
                                <a:chOff x="0" y="41262"/>
                                <a:chExt cx="5974468" cy="2128293"/>
                              </a:xfrm>
                            </wpg:grpSpPr>
                            <wpg:grpSp>
                              <wpg:cNvPr id="537" name="Group 537"/>
                              <wpg:cNvGrpSpPr/>
                              <wpg:grpSpPr>
                                <a:xfrm>
                                  <a:off x="0" y="41262"/>
                                  <a:ext cx="2618192" cy="1391015"/>
                                  <a:chOff x="0" y="41262"/>
                                  <a:chExt cx="2479690" cy="1347580"/>
                                </a:xfrm>
                              </wpg:grpSpPr>
                              <wps:wsp>
                                <wps:cNvPr id="538" name="Rectangle 538"/>
                                <wps:cNvSpPr/>
                                <wps:spPr>
                                  <a:xfrm>
                                    <a:off x="0" y="41262"/>
                                    <a:ext cx="1026793" cy="53763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DB182D"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263B49AB"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PM OCBO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9" name="Rectangle 539"/>
                                <wps:cNvSpPr/>
                                <wps:spPr>
                                  <a:xfrm>
                                    <a:off x="1575564" y="809766"/>
                                    <a:ext cx="904126" cy="57907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7BF612"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Prosocial Values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0" name="Straight Arrow Connector 540"/>
                                <wps:cNvCnPr>
                                  <a:cxnSpLocks/>
                                </wps:cNvCnPr>
                                <wps:spPr>
                                  <a:xfrm>
                                    <a:off x="1026793" y="310081"/>
                                    <a:ext cx="548928" cy="765047"/>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g:grpSp>
                            <wps:wsp>
                              <wps:cNvPr id="541" name="Rectangle 541"/>
                              <wps:cNvSpPr/>
                              <wps:spPr>
                                <a:xfrm>
                                  <a:off x="1663402" y="1552010"/>
                                  <a:ext cx="954626" cy="6175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5AE4D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Obligation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2" name="Rectangle 542"/>
                              <wps:cNvSpPr/>
                              <wps:spPr>
                                <a:xfrm>
                                  <a:off x="4786334" y="1178385"/>
                                  <a:ext cx="1188134" cy="74724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EDF963"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Likeability (Perceived Competence) of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3" name="Straight Arrow Connector 543"/>
                              <wps:cNvCnPr>
                                <a:cxnSpLocks/>
                              </wps:cNvCnPr>
                              <wps:spPr>
                                <a:xfrm>
                                  <a:off x="2618358" y="1108452"/>
                                  <a:ext cx="2168451" cy="443557"/>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544" name="Rectangle 544"/>
                            <wps:cNvSpPr/>
                            <wps:spPr>
                              <a:xfrm>
                                <a:off x="4785936" y="0"/>
                                <a:ext cx="1188625" cy="5962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BF7191"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Willingness to Collaborate with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5" name="Rectangle 545"/>
                            <wps:cNvSpPr/>
                            <wps:spPr>
                              <a:xfrm>
                                <a:off x="4786024" y="2539315"/>
                                <a:ext cx="1188563" cy="5768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363F24"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 of Recommendations for Coworker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6" name="Straight Arrow Connector 546"/>
                            <wps:cNvCnPr>
                              <a:cxnSpLocks/>
                            </wps:cNvCnPr>
                            <wps:spPr>
                              <a:xfrm flipV="1">
                                <a:off x="2618358" y="298115"/>
                                <a:ext cx="2168452" cy="810337"/>
                              </a:xfrm>
                              <a:prstGeom prst="straightConnector1">
                                <a:avLst/>
                              </a:prstGeom>
                              <a:noFill/>
                              <a:ln w="6350" cap="flat" cmpd="sng" algn="ctr">
                                <a:solidFill>
                                  <a:sysClr val="windowText" lastClr="000000"/>
                                </a:solidFill>
                                <a:prstDash val="solid"/>
                                <a:miter lim="800000"/>
                                <a:tailEnd type="triangle"/>
                              </a:ln>
                              <a:effectLst/>
                            </wps:spPr>
                            <wps:bodyPr/>
                          </wps:wsp>
                          <wps:wsp>
                            <wps:cNvPr id="547" name="Straight Arrow Connector 547"/>
                            <wps:cNvCnPr/>
                            <wps:spPr>
                              <a:xfrm>
                                <a:off x="2618358" y="1925632"/>
                                <a:ext cx="2168453" cy="857712"/>
                              </a:xfrm>
                              <a:prstGeom prst="straightConnector1">
                                <a:avLst/>
                              </a:prstGeom>
                              <a:noFill/>
                              <a:ln w="6350" cap="flat" cmpd="sng" algn="ctr">
                                <a:solidFill>
                                  <a:sysClr val="windowText" lastClr="000000"/>
                                </a:solidFill>
                                <a:prstDash val="solid"/>
                                <a:miter lim="800000"/>
                                <a:tailEnd type="triangle"/>
                              </a:ln>
                              <a:effectLst/>
                            </wps:spPr>
                            <wps:bodyPr/>
                          </wps:wsp>
                          <wps:wsp>
                            <wps:cNvPr id="548" name="Rectangle 548"/>
                            <wps:cNvSpPr/>
                            <wps:spPr>
                              <a:xfrm>
                                <a:off x="47223" y="2570201"/>
                                <a:ext cx="1084145" cy="55496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54CA1C"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67DA7A86"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PT OCBO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9" name="Straight Arrow Connector 549"/>
                            <wps:cNvCnPr/>
                            <wps:spPr>
                              <a:xfrm flipV="1">
                                <a:off x="1131368" y="1108452"/>
                                <a:ext cx="532364" cy="1674891"/>
                              </a:xfrm>
                              <a:prstGeom prst="straightConnector1">
                                <a:avLst/>
                              </a:prstGeom>
                              <a:noFill/>
                              <a:ln w="6350" cap="flat" cmpd="sng" algn="ctr">
                                <a:solidFill>
                                  <a:sysClr val="windowText" lastClr="000000"/>
                                </a:solidFill>
                                <a:prstDash val="solid"/>
                                <a:miter lim="800000"/>
                                <a:tailEnd type="triangle"/>
                              </a:ln>
                              <a:effectLst/>
                            </wps:spPr>
                            <wps:bodyPr/>
                          </wps:wsp>
                          <wps:wsp>
                            <wps:cNvPr id="550" name="Straight Arrow Connector 550"/>
                            <wps:cNvCnPr>
                              <a:cxnSpLocks/>
                            </wps:cNvCnPr>
                            <wps:spPr>
                              <a:xfrm flipV="1">
                                <a:off x="1131368" y="1552009"/>
                                <a:ext cx="3655441" cy="1231334"/>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551" name="Straight Arrow Connector 551"/>
                          <wps:cNvCnPr/>
                          <wps:spPr>
                            <a:xfrm flipV="1">
                              <a:off x="5385047" y="597393"/>
                              <a:ext cx="0" cy="582131"/>
                            </a:xfrm>
                            <a:prstGeom prst="straightConnector1">
                              <a:avLst/>
                            </a:prstGeom>
                            <a:noFill/>
                            <a:ln w="6350" cap="flat" cmpd="sng" algn="ctr">
                              <a:solidFill>
                                <a:sysClr val="windowText" lastClr="000000"/>
                              </a:solidFill>
                              <a:prstDash val="solid"/>
                              <a:miter lim="800000"/>
                              <a:tailEnd type="triangle"/>
                            </a:ln>
                            <a:effectLst/>
                          </wps:spPr>
                          <wps:bodyPr/>
                        </wps:wsp>
                        <wps:wsp>
                          <wps:cNvPr id="552" name="Straight Arrow Connector 552"/>
                          <wps:cNvCnPr/>
                          <wps:spPr>
                            <a:xfrm>
                              <a:off x="5385047" y="1953088"/>
                              <a:ext cx="0" cy="580202"/>
                            </a:xfrm>
                            <a:prstGeom prst="straightConnector1">
                              <a:avLst/>
                            </a:prstGeom>
                            <a:noFill/>
                            <a:ln w="6350" cap="flat" cmpd="sng" algn="ctr">
                              <a:solidFill>
                                <a:sysClr val="windowText" lastClr="000000"/>
                              </a:solidFill>
                              <a:prstDash val="solid"/>
                              <a:miter lim="800000"/>
                              <a:tailEnd type="triangle"/>
                            </a:ln>
                            <a:effectLst/>
                          </wps:spPr>
                          <wps:bodyPr/>
                        </wps:wsp>
                        <wps:wsp>
                          <wps:cNvPr id="553" name="TextBox 46"/>
                          <wps:cNvSpPr txBox="1"/>
                          <wps:spPr>
                            <a:xfrm>
                              <a:off x="5388746" y="674703"/>
                              <a:ext cx="585926" cy="399495"/>
                            </a:xfrm>
                            <a:prstGeom prst="rect">
                              <a:avLst/>
                            </a:prstGeom>
                            <a:noFill/>
                          </wps:spPr>
                          <wps:txbx>
                            <w:txbxContent>
                              <w:p w14:paraId="36BEF7B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0.76** (0.75**)</w:t>
                                </w:r>
                              </w:p>
                            </w:txbxContent>
                          </wps:txbx>
                          <wps:bodyPr wrap="square" rtlCol="0">
                            <a:noAutofit/>
                          </wps:bodyPr>
                        </wps:wsp>
                        <wps:wsp>
                          <wps:cNvPr id="554" name="TextBox 48"/>
                          <wps:cNvSpPr txBox="1"/>
                          <wps:spPr>
                            <a:xfrm>
                              <a:off x="5397624" y="2006354"/>
                              <a:ext cx="585470" cy="372745"/>
                            </a:xfrm>
                            <a:prstGeom prst="rect">
                              <a:avLst/>
                            </a:prstGeom>
                            <a:noFill/>
                          </wps:spPr>
                          <wps:txbx>
                            <w:txbxContent>
                              <w:p w14:paraId="2F50732D"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0.59** (0.54**)</w:t>
                                </w:r>
                              </w:p>
                            </w:txbxContent>
                          </wps:txbx>
                          <wps:bodyPr wrap="square" rtlCol="0">
                            <a:noAutofit/>
                          </wps:bodyPr>
                        </wps:wsp>
                        <wps:wsp>
                          <wps:cNvPr id="555" name="TextBox 63"/>
                          <wps:cNvSpPr txBox="1"/>
                          <wps:spPr>
                            <a:xfrm>
                              <a:off x="4128117" y="772357"/>
                              <a:ext cx="595530" cy="311299"/>
                            </a:xfrm>
                            <a:prstGeom prst="rect">
                              <a:avLst/>
                            </a:prstGeom>
                            <a:noFill/>
                          </wps:spPr>
                          <wps:txbx>
                            <w:txbxContent>
                              <w:p w14:paraId="306F162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-0.07*</w:t>
                                </w:r>
                              </w:p>
                            </w:txbxContent>
                          </wps:txbx>
                          <wps:bodyPr wrap="square" rtlCol="0">
                            <a:noAutofit/>
                          </wps:bodyPr>
                        </wps:wsp>
                        <wps:wsp>
                          <wps:cNvPr id="556" name="TextBox 64"/>
                          <wps:cNvSpPr txBox="1"/>
                          <wps:spPr>
                            <a:xfrm>
                              <a:off x="4145872" y="2681056"/>
                              <a:ext cx="594995" cy="245745"/>
                            </a:xfrm>
                            <a:prstGeom prst="rect">
                              <a:avLst/>
                            </a:prstGeom>
                            <a:noFill/>
                          </wps:spPr>
                          <wps:txbx>
                            <w:txbxContent>
                              <w:p w14:paraId="2200BE6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-.11**</w:t>
                                </w:r>
                              </w:p>
                            </w:txbxContent>
                          </wps:txbx>
                          <wps:bodyPr wrap="square" rtlCol="0">
                            <a:noAutofit/>
                          </wps:bodyPr>
                        </wps:wsp>
                        <wps:wsp>
                          <wps:cNvPr id="557" name="TextBox 67"/>
                          <wps:cNvSpPr txBox="1"/>
                          <wps:spPr>
                            <a:xfrm>
                              <a:off x="2201662" y="2378497"/>
                              <a:ext cx="945081" cy="547933"/>
                            </a:xfrm>
                            <a:prstGeom prst="rect">
                              <a:avLst/>
                            </a:prstGeom>
                            <a:noFill/>
                          </wps:spPr>
                          <wps:txbx>
                            <w:txbxContent>
                              <w:p w14:paraId="1CA5EC0C" w14:textId="77777777" w:rsidR="001E5CB9" w:rsidRPr="00382063" w:rsidRDefault="001E5CB9" w:rsidP="0010372F">
                                <w:pPr>
                                  <w:spacing w:after="0"/>
                                  <w:rPr>
                                    <w:rFonts w:ascii="Times New Roman" w:hAnsi="Times New Roman" w:cs="Times New Roman"/>
                                    <w:color w:val="000000" w:themeColor="text1"/>
                                    <w:kern w:val="24"/>
                                    <w:sz w:val="20"/>
                                    <w:szCs w:val="20"/>
                                  </w:rPr>
                                </w:pPr>
                                <w:r w:rsidRPr="00382063">
                                  <w:rPr>
                                    <w:rFonts w:ascii="Times New Roman" w:hAnsi="Times New Roman" w:cs="Times New Roman"/>
                                    <w:color w:val="000000" w:themeColor="text1"/>
                                    <w:kern w:val="24"/>
                                    <w:sz w:val="20"/>
                                    <w:szCs w:val="20"/>
                                  </w:rPr>
                                  <w:t>0.10*</w:t>
                                </w:r>
                              </w:p>
                              <w:p w14:paraId="245D40C8" w14:textId="77777777" w:rsidR="001E5CB9" w:rsidRPr="00382063" w:rsidRDefault="001E5CB9" w:rsidP="0010372F">
                                <w:pPr>
                                  <w:spacing w:after="0"/>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(0.14**)</w:t>
                                </w:r>
                              </w:p>
                              <w:p w14:paraId="288B09E1" w14:textId="77777777" w:rsidR="001E5CB9" w:rsidRPr="00382063" w:rsidRDefault="001E5CB9" w:rsidP="00382063">
                                <w:pPr>
                                  <w:rPr>
                                    <w:rFonts w:ascii="Times New Roman" w:hAnsi="Times New Roman" w:cs="Times New Roman"/>
                                    <w:sz w:val="20"/>
                                    <w:szCs w:val="20"/>
                                  </w:rPr>
                                </w:pPr>
                              </w:p>
                            </w:txbxContent>
                          </wps:txbx>
                          <wps:bodyPr wrap="square" rtlCol="0">
                            <a:noAutofit/>
                          </wps:bodyPr>
                        </wps:wsp>
                        <wps:wsp>
                          <wps:cNvPr id="558" name="TextBox 65"/>
                          <wps:cNvSpPr txBox="1"/>
                          <wps:spPr>
                            <a:xfrm>
                              <a:off x="1166218" y="341806"/>
                              <a:ext cx="595530" cy="246178"/>
                            </a:xfrm>
                            <a:prstGeom prst="rect">
                              <a:avLst/>
                            </a:prstGeom>
                            <a:noFill/>
                          </wps:spPr>
                          <wps:txbx>
                            <w:txbxContent>
                              <w:p w14:paraId="15CD442A"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-0.15**</w:t>
                                </w:r>
                              </w:p>
                            </w:txbxContent>
                          </wps:txbx>
                          <wps:bodyPr wrap="square" rtlCol="0">
                            <a:noAutofit/>
                          </wps:bodyPr>
                        </wps:wsp>
                        <wps:wsp>
                          <wps:cNvPr id="559" name="TextBox 66"/>
                          <wps:cNvSpPr txBox="1"/>
                          <wps:spPr>
                            <a:xfrm>
                              <a:off x="794841" y="2030559"/>
                              <a:ext cx="595530" cy="246178"/>
                            </a:xfrm>
                            <a:prstGeom prst="rect">
                              <a:avLst/>
                            </a:prstGeom>
                            <a:noFill/>
                          </wps:spPr>
                          <wps:txbx>
                            <w:txbxContent>
                              <w:p w14:paraId="2B7481B1"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-0.19*</w:t>
                                </w:r>
                              </w:p>
                            </w:txbxContent>
                          </wps:txbx>
                          <wps:bodyPr wrap="square" rtlCol="0">
                            <a:noAutofit/>
                          </wps:bodyPr>
                        </wps:wsp>
                        <wps:wsp>
                          <wps:cNvPr id="560" name="TextBox 61"/>
                          <wps:cNvSpPr txBox="1"/>
                          <wps:spPr>
                            <a:xfrm>
                              <a:off x="3311371" y="532660"/>
                              <a:ext cx="595530" cy="246178"/>
                            </a:xfrm>
                            <a:prstGeom prst="rect">
                              <a:avLst/>
                            </a:prstGeom>
                            <a:noFill/>
                          </wps:spPr>
                          <wps:txbx>
                            <w:txbxContent>
                              <w:p w14:paraId="2CB61509"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0.11**</w:t>
                                </w:r>
                              </w:p>
                            </w:txbxContent>
                          </wps:txbx>
                          <wps:bodyPr wrap="square" rtlCol="0">
                            <a:noAutofit/>
                          </wps:bodyPr>
                        </wps:wsp>
                      </wpg:grpSp>
                      <wps:wsp>
                        <wps:cNvPr id="561" name="TextBox 68"/>
                        <wps:cNvSpPr txBox="1"/>
                        <wps:spPr>
                          <a:xfrm>
                            <a:off x="4145872" y="1214123"/>
                            <a:ext cx="639658" cy="348472"/>
                          </a:xfrm>
                          <a:prstGeom prst="rect">
                            <a:avLst/>
                          </a:prstGeom>
                          <a:noFill/>
                        </wps:spPr>
                        <wps:txbx>
                          <w:txbxContent>
                            <w:p w14:paraId="39ED79C4"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0.36**</w:t>
                              </w:r>
                            </w:p>
                          </w:txbxContent>
                        </wps:txbx>
                        <wps:bodyPr wrap="square" rtlCol="0">
                          <a:noAutofit/>
                        </wps:bodyPr>
                      </wps:wsp>
                    </wpg:wgp>
                  </a:graphicData>
                </a:graphic>
              </wp:inline>
            </w:drawing>
          </mc:Choice>
          <mc:Fallback>
            <w:pict>
              <v:group w14:anchorId="2404C726" id="Group 530" o:spid="_x0000_s1138" style="width:463.6pt;height:244.45pt;mso-position-horizontal-relative:char;mso-position-vertical-relative:line" coordsize="59830,3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">
                <v:shape id="Straight Arrow Connector 531" o:spid="_x0000_s1139" type="#_x0000_t32" style="position:absolute;left:26189;top:11097;width:21683;height:16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" strokecolor="windowText" strokeweight=".5pt">
                  <v:stroke endarrow="block" joinstyle="miter"/>
                </v:shape>
                <v:shape id="Straight Arrow Connector 532" o:spid="_x0000_s1140" type="#_x0000_t32" style="position:absolute;left:26189;top:2955;width:21683;height:162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" strokecolor="windowText" strokeweight=".5pt">
                  <v:stroke endarrow="block" joinstyle="miter"/>
                  <o:lock v:ext="edit" shapetype="f"/>
                </v:shape>
                <v:shape id="TextBox 62" o:spid="_x0000_s1141" type="#_x0000_t202" style="position:absolute;left:41746;top:21603;width:6126;height:3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" filled="f" stroked="f">
                  <v:textbox>
                    <w:txbxContent>
                      <w:p w14:paraId="0BFC9994" w14:textId="77777777" w:rsidR="001E5CB9" w:rsidRPr="00382063" w:rsidRDefault="001E5CB9" w:rsidP="00382063">
                        <w:pPr>
                          <w:rPr>
                            <w:rFonts w:ascii="Times New Roman" w:hAnsi="Times New Roman" w:cs="Times New Roman"/>
                            <w:color w:val="000000" w:themeColor="text1"/>
                            <w:kern w:val="24"/>
                            <w:sz w:val="20"/>
                            <w:szCs w:val="20"/>
                          </w:rPr>
                        </w:pPr>
                        <w:r w:rsidRPr="00382063">
                          <w:rPr>
                            <w:rFonts w:ascii="Times New Roman" w:hAnsi="Times New Roman" w:cs="Times New Roman"/>
                            <w:color w:val="000000" w:themeColor="text1"/>
                            <w:kern w:val="24"/>
                            <w:sz w:val="20"/>
                            <w:szCs w:val="20"/>
                          </w:rPr>
                          <w:t>0.17**</w:t>
                        </w:r>
                      </w:p>
                      <w:p w14:paraId="749C75DD"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(0.18**)</w:t>
                        </w:r>
                      </w:p>
                    </w:txbxContent>
                  </v:textbox>
                </v:shape>
                <v:group id="Group 534" o:spid="_x0000_s1142" style="position:absolute;width:59830;height:31249" coordsize="59830,3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group id="Group 535" o:spid="_x0000_s1143" style="position:absolute;width:59740;height:31249" coordsize="59745,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group id="Group 536" o:spid="_x0000_s1144" style="position:absolute;top:412;width:59744;height:21283" coordorigin=",412" coordsize="59744,2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group id="Group 537" o:spid="_x0000_s1145" style="position:absolute;top:412;width:26181;height:13910" coordorigin=",412" coordsize="24796,1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538" o:spid="_x0000_s1146" style="position:absolute;top:412;width:10267;height:5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" fillcolor="window" strokecolor="windowText" strokeweight="1pt">
                          <v:textbox>
                            <w:txbxContent>
                              <w:p w14:paraId="2EDB182D"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263B49AB"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PM OCBO</w:t>
                                </w:r>
                              </w:p>
                            </w:txbxContent>
                          </v:textbox>
                        </v:rect>
                        <v:rect id="Rectangle 539" o:spid="_x0000_s1147" style="position:absolute;left:15755;top:8097;width:9041;height:5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" fillcolor="window" strokecolor="windowText" strokeweight="1pt">
                          <v:textbox>
                            <w:txbxContent>
                              <w:p w14:paraId="6E7BF612"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Prosocial Values</w:t>
                                </w:r>
                              </w:p>
                            </w:txbxContent>
                          </v:textbox>
                        </v:rect>
                        <v:shape id="Straight Arrow Connector 540" o:spid="_x0000_s1148" type="#_x0000_t32" style="position:absolute;left:10267;top:3100;width:5490;height:7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" filled="t" fillcolor="window" strokecolor="windowText" strokeweight="1pt">
                          <v:stroke endarrow="block" joinstyle="miter"/>
                          <o:lock v:ext="edit" shapetype="f"/>
                        </v:shape>
                      </v:group>
                      <v:rect id="Rectangle 541" o:spid="_x0000_s1149" style="position:absolute;left:16634;top:15520;width:9546;height:6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" fillcolor="window" strokecolor="windowText" strokeweight="1pt">
                        <v:textbox>
                          <w:txbxContent>
                            <w:p w14:paraId="115AE4DC"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Coworker Obligation</w:t>
                              </w:r>
                            </w:p>
                          </w:txbxContent>
                        </v:textbox>
                      </v:rect>
                      <v:rect id="Rectangle 542" o:spid="_x0000_s1150" style="position:absolute;left:47863;top:11783;width:11881;height:7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" fillcolor="window" strokecolor="windowText" strokeweight="1pt">
                        <v:textbox>
                          <w:txbxContent>
                            <w:p w14:paraId="1BEDF963"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Likeability (Perceived Competence) of Coworker</w:t>
                              </w:r>
                            </w:p>
                          </w:txbxContent>
                        </v:textbox>
                      </v:rect>
                      <v:shape id="Straight Arrow Connector 543" o:spid="_x0000_s1151" type="#_x0000_t32" style="position:absolute;left:26183;top:11084;width:21685;height:4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" strokecolor="windowText" strokeweight=".5pt">
                        <v:stroke endarrow="block" joinstyle="miter"/>
                        <o:lock v:ext="edit" shapetype="f"/>
                      </v:shape>
                    </v:group>
                    <v:rect id="Rectangle 544" o:spid="_x0000_s1152" style="position:absolute;left:47859;width:11886;height:5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" fillcolor="window" strokecolor="windowText" strokeweight="1pt">
                      <v:textbox>
                        <w:txbxContent>
                          <w:p w14:paraId="74BF7191"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Willingness to Collaborate with Coworker</w:t>
                            </w:r>
                          </w:p>
                        </w:txbxContent>
                      </v:textbox>
                    </v:rect>
                    <v:rect id="Rectangle 545" o:spid="_x0000_s1153" style="position:absolute;left:47860;top:25393;width:11885;height:5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" fillcolor="window" strokecolor="windowText" strokeweight="1pt">
                      <v:textbox>
                        <w:txbxContent>
                          <w:p w14:paraId="6D363F24" w14:textId="77777777" w:rsidR="001E5CB9" w:rsidRPr="00382063" w:rsidRDefault="001E5CB9" w:rsidP="00382063">
                            <w:pPr>
                              <w:spacing w:line="256" w:lineRule="auto"/>
                              <w:jc w:val="center"/>
                              <w:rPr>
                                <w:rFonts w:ascii="Times New Roman" w:hAnsi="Times New Roman" w:cs="Times New Roman"/>
                                <w:sz w:val="20"/>
                                <w:szCs w:val="20"/>
                              </w:rPr>
                            </w:pPr>
                            <w:r w:rsidRPr="00382063">
                              <w:rPr>
                                <w:rFonts w:ascii="Times New Roman" w:eastAsia="Calibri" w:hAnsi="Times New Roman" w:cs="Times New Roman"/>
                                <w:color w:val="000000" w:themeColor="dark1"/>
                                <w:kern w:val="24"/>
                                <w:sz w:val="20"/>
                                <w:szCs w:val="20"/>
                              </w:rPr>
                              <w:t># of Recommendations for Coworker</w:t>
                            </w:r>
                          </w:p>
                        </w:txbxContent>
                      </v:textbox>
                    </v:rect>
                    <v:shape id="Straight Arrow Connector 546" o:spid="_x0000_s1154" type="#_x0000_t32" style="position:absolute;left:26183;top:2981;width:21685;height:81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" strokecolor="windowText" strokeweight=".5pt">
                      <v:stroke endarrow="block" joinstyle="miter"/>
                      <o:lock v:ext="edit" shapetype="f"/>
                    </v:shape>
                    <v:shape id="Straight Arrow Connector 547" o:spid="_x0000_s1155" type="#_x0000_t32" style="position:absolute;left:26183;top:19256;width:21685;height:8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" strokecolor="windowText" strokeweight=".5pt">
                      <v:stroke endarrow="block" joinstyle="miter"/>
                    </v:shape>
                    <v:rect id="Rectangle 548" o:spid="_x0000_s1156" style="position:absolute;left:472;top:25702;width:10841;height:5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" fillcolor="window" strokecolor="windowText" strokeweight="1pt">
                      <v:textbox>
                        <w:txbxContent>
                          <w:p w14:paraId="7854CA1C"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 xml:space="preserve">Coworker’s </w:t>
                            </w:r>
                          </w:p>
                          <w:p w14:paraId="67DA7A86" w14:textId="77777777" w:rsidR="001E5CB9" w:rsidRPr="00382063" w:rsidRDefault="001E5CB9" w:rsidP="00382063">
                            <w:pPr>
                              <w:spacing w:line="256" w:lineRule="auto"/>
                              <w:jc w:val="center"/>
                              <w:rPr>
                                <w:rFonts w:ascii="Times New Roman" w:eastAsia="Calibri" w:hAnsi="Times New Roman" w:cs="Times New Roman"/>
                                <w:color w:val="000000" w:themeColor="dark1"/>
                                <w:kern w:val="24"/>
                                <w:sz w:val="20"/>
                                <w:szCs w:val="20"/>
                              </w:rPr>
                            </w:pPr>
                            <w:r w:rsidRPr="00382063">
                              <w:rPr>
                                <w:rFonts w:ascii="Times New Roman" w:eastAsia="Calibri" w:hAnsi="Times New Roman" w:cs="Times New Roman"/>
                                <w:color w:val="000000" w:themeColor="dark1"/>
                                <w:kern w:val="24"/>
                                <w:sz w:val="20"/>
                                <w:szCs w:val="20"/>
                              </w:rPr>
                              <w:t>PT OCBO</w:t>
                            </w:r>
                          </w:p>
                        </w:txbxContent>
                      </v:textbox>
                    </v:rect>
                    <v:shape id="Straight Arrow Connector 549" o:spid="_x0000_s1157" type="#_x0000_t32" style="position:absolute;left:11313;top:11084;width:5324;height:167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" strokecolor="windowText" strokeweight=".5pt">
                      <v:stroke endarrow="block" joinstyle="miter"/>
                    </v:shape>
                    <v:shape id="Straight Arrow Connector 550" o:spid="_x0000_s1158" type="#_x0000_t32" style="position:absolute;left:11313;top:15520;width:36555;height:123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" strokecolor="windowText" strokeweight=".5pt">
                      <v:stroke endarrow="block" joinstyle="miter"/>
                      <o:lock v:ext="edit" shapetype="f"/>
                    </v:shape>
                  </v:group>
                  <v:shape id="Straight Arrow Connector 551" o:spid="_x0000_s1159" type="#_x0000_t32" style="position:absolute;left:53850;top:5973;width:0;height:58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" strokecolor="windowText" strokeweight=".5pt">
                    <v:stroke endarrow="block" joinstyle="miter"/>
                  </v:shape>
                  <v:shape id="Straight Arrow Connector 552" o:spid="_x0000_s1160" type="#_x0000_t32" style="position:absolute;left:53850;top:19530;width:0;height:5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" strokecolor="windowText" strokeweight=".5pt">
                    <v:stroke endarrow="block" joinstyle="miter"/>
                  </v:shape>
                  <v:shape id="TextBox 46" o:spid="_x0000_s1161" type="#_x0000_t202" style="position:absolute;left:53887;top:6747;width:5859;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" filled="f" stroked="f">
                    <v:textbox>
                      <w:txbxContent>
                        <w:p w14:paraId="36BEF7B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0.76** (0.75**)</w:t>
                          </w:r>
                        </w:p>
                      </w:txbxContent>
                    </v:textbox>
                  </v:shape>
                  <v:shape id="TextBox 48" o:spid="_x0000_s1162" type="#_x0000_t202" style="position:absolute;left:53976;top:20063;width:5854;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" filled="f" stroked="f">
                    <v:textbox>
                      <w:txbxContent>
                        <w:p w14:paraId="2F50732D"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0.59** (0.54**)</w:t>
                          </w:r>
                        </w:p>
                      </w:txbxContent>
                    </v:textbox>
                  </v:shape>
                  <v:shape id="TextBox 63" o:spid="_x0000_s1163" type="#_x0000_t202" style="position:absolute;left:41281;top:7723;width:5955;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" filled="f" stroked="f">
                    <v:textbox>
                      <w:txbxContent>
                        <w:p w14:paraId="306F162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-0.07*</w:t>
                          </w:r>
                        </w:p>
                      </w:txbxContent>
                    </v:textbox>
                  </v:shape>
                  <v:shape id="TextBox 64" o:spid="_x0000_s1164" type="#_x0000_t202" style="position:absolute;left:41458;top:26810;width:595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" filled="f" stroked="f">
                    <v:textbox>
                      <w:txbxContent>
                        <w:p w14:paraId="2200BE66"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-.11**</w:t>
                          </w:r>
                        </w:p>
                      </w:txbxContent>
                    </v:textbox>
                  </v:shape>
                  <v:shape id="TextBox 67" o:spid="_x0000_s1165" type="#_x0000_t202" style="position:absolute;left:22016;top:23784;width:9451;height: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" filled="f" stroked="f">
                    <v:textbox>
                      <w:txbxContent>
                        <w:p w14:paraId="1CA5EC0C" w14:textId="77777777" w:rsidR="001E5CB9" w:rsidRPr="00382063" w:rsidRDefault="001E5CB9" w:rsidP="0010372F">
                          <w:pPr>
                            <w:spacing w:after="0"/>
                            <w:rPr>
                              <w:rFonts w:ascii="Times New Roman" w:hAnsi="Times New Roman" w:cs="Times New Roman"/>
                              <w:color w:val="000000" w:themeColor="text1"/>
                              <w:kern w:val="24"/>
                              <w:sz w:val="20"/>
                              <w:szCs w:val="20"/>
                            </w:rPr>
                          </w:pPr>
                          <w:r w:rsidRPr="00382063">
                            <w:rPr>
                              <w:rFonts w:ascii="Times New Roman" w:hAnsi="Times New Roman" w:cs="Times New Roman"/>
                              <w:color w:val="000000" w:themeColor="text1"/>
                              <w:kern w:val="24"/>
                              <w:sz w:val="20"/>
                              <w:szCs w:val="20"/>
                            </w:rPr>
                            <w:t>0.10*</w:t>
                          </w:r>
                        </w:p>
                        <w:p w14:paraId="245D40C8" w14:textId="77777777" w:rsidR="001E5CB9" w:rsidRPr="00382063" w:rsidRDefault="001E5CB9" w:rsidP="0010372F">
                          <w:pPr>
                            <w:spacing w:after="0"/>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(0.14**)</w:t>
                          </w:r>
                        </w:p>
                        <w:p w14:paraId="288B09E1" w14:textId="77777777" w:rsidR="001E5CB9" w:rsidRPr="00382063" w:rsidRDefault="001E5CB9" w:rsidP="00382063">
                          <w:pPr>
                            <w:rPr>
                              <w:rFonts w:ascii="Times New Roman" w:hAnsi="Times New Roman" w:cs="Times New Roman"/>
                              <w:sz w:val="20"/>
                              <w:szCs w:val="20"/>
                            </w:rPr>
                          </w:pPr>
                        </w:p>
                      </w:txbxContent>
                    </v:textbox>
                  </v:shape>
                  <v:shape id="_x0000_s1166" type="#_x0000_t202" style="position:absolute;left:11662;top:3418;width:5955;height:2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" filled="f" stroked="f">
                    <v:textbox>
                      <w:txbxContent>
                        <w:p w14:paraId="15CD442A"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-0.15**</w:t>
                          </w:r>
                        </w:p>
                      </w:txbxContent>
                    </v:textbox>
                  </v:shape>
                  <v:shape id="TextBox 66" o:spid="_x0000_s1167" type="#_x0000_t202" style="position:absolute;left:7948;top:20305;width:5955;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" filled="f" stroked="f">
                    <v:textbox>
                      <w:txbxContent>
                        <w:p w14:paraId="2B7481B1"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-0.19*</w:t>
                          </w:r>
                        </w:p>
                      </w:txbxContent>
                    </v:textbox>
                  </v:shape>
                  <v:shape id="TextBox 61" o:spid="_x0000_s1168" type="#_x0000_t202" style="position:absolute;left:33113;top:5326;width:595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" filled="f" stroked="f">
                    <v:textbox>
                      <w:txbxContent>
                        <w:p w14:paraId="2CB61509"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0.11**</w:t>
                          </w:r>
                        </w:p>
                      </w:txbxContent>
                    </v:textbox>
                  </v:shape>
                </v:group>
                <v:shape id="TextBox 68" o:spid="_x0000_s1169" type="#_x0000_t202" style="position:absolute;left:41458;top:12141;width:6397;height:3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" filled="f" stroked="f">
                  <v:textbox>
                    <w:txbxContent>
                      <w:p w14:paraId="39ED79C4" w14:textId="77777777" w:rsidR="001E5CB9" w:rsidRPr="00382063" w:rsidRDefault="001E5CB9" w:rsidP="00382063">
                        <w:pPr>
                          <w:rPr>
                            <w:rFonts w:ascii="Times New Roman" w:hAnsi="Times New Roman" w:cs="Times New Roman"/>
                            <w:sz w:val="20"/>
                            <w:szCs w:val="20"/>
                          </w:rPr>
                        </w:pPr>
                        <w:r w:rsidRPr="00382063">
                          <w:rPr>
                            <w:rFonts w:ascii="Times New Roman" w:hAnsi="Times New Roman" w:cs="Times New Roman"/>
                            <w:color w:val="000000" w:themeColor="text1"/>
                            <w:kern w:val="24"/>
                            <w:sz w:val="20"/>
                            <w:szCs w:val="20"/>
                          </w:rPr>
                          <w:t>0.36**</w:t>
                        </w:r>
                      </w:p>
                    </w:txbxContent>
                  </v:textbox>
                </v:shape>
                <w10:anchorlock/>
              </v:group>
            </w:pict>
          </mc:Fallback>
        </mc:AlternateContent>
      </w:r>
    </w:p>
    <w:p w14:paraId="7D69C35B" w14:textId="77777777" w:rsidR="00382063" w:rsidRPr="00382063" w:rsidRDefault="00382063" w:rsidP="00382063">
      <w:pPr>
        <w:spacing w:after="0" w:line="240" w:lineRule="auto"/>
        <w:rPr>
          <w:rFonts w:ascii="Times New Roman" w:eastAsia="Times New Roman" w:hAnsi="Times New Roman" w:cs="Times New Roman"/>
          <w:sz w:val="20"/>
          <w:szCs w:val="20"/>
        </w:rPr>
      </w:pPr>
    </w:p>
    <w:p w14:paraId="5D787B62" w14:textId="77777777" w:rsidR="00382063" w:rsidRPr="00382063" w:rsidRDefault="00382063" w:rsidP="00382063">
      <w:pPr>
        <w:spacing w:after="0" w:line="240" w:lineRule="auto"/>
        <w:rPr>
          <w:rFonts w:ascii="Times New Roman" w:eastAsia="Times New Roman" w:hAnsi="Times New Roman" w:cs="Times New Roman"/>
          <w:sz w:val="20"/>
          <w:szCs w:val="20"/>
        </w:rPr>
      </w:pPr>
      <w:r w:rsidRPr="00382063">
        <w:rPr>
          <w:rFonts w:ascii="Times New Roman" w:eastAsia="Times New Roman" w:hAnsi="Times New Roman" w:cs="Times New Roman"/>
          <w:i/>
          <w:iCs/>
          <w:sz w:val="20"/>
          <w:szCs w:val="20"/>
        </w:rPr>
        <w:t>Note</w:t>
      </w:r>
      <w:r w:rsidRPr="00382063">
        <w:rPr>
          <w:rFonts w:ascii="Times New Roman" w:eastAsia="Times New Roman" w:hAnsi="Times New Roman" w:cs="Times New Roman"/>
          <w:sz w:val="20"/>
          <w:szCs w:val="20"/>
        </w:rPr>
        <w:t>.</w:t>
      </w:r>
      <w:r w:rsidRPr="00382063">
        <w:rPr>
          <w:rFonts w:ascii="Times New Roman" w:eastAsia="Times New Roman" w:hAnsi="Times New Roman" w:cs="Times New Roman"/>
          <w:i/>
          <w:iCs/>
          <w:sz w:val="20"/>
          <w:szCs w:val="20"/>
        </w:rPr>
        <w:t xml:space="preserve"> N</w:t>
      </w:r>
      <w:r w:rsidRPr="00382063">
        <w:rPr>
          <w:rFonts w:ascii="Times New Roman" w:eastAsia="Times New Roman" w:hAnsi="Times New Roman" w:cs="Times New Roman"/>
          <w:sz w:val="20"/>
          <w:szCs w:val="20"/>
        </w:rPr>
        <w:t xml:space="preserve"> = 408.  ** = significant at .01. * = significant at .05. PM = Promotive. PT = Protective. The relationships between variables remained the same for likability and perceived competence. Models 7 and 8 contain all the same variables, except Model 7 includes likability of the coworker, while Model 8 includes perceived competence of the coworker instead. Beta weights for perceived competence are presented in parentheses (), likeability beta weights are not. Beta weights that remained unchanged between the two models are represented by one number. Only significant paths are represented here. All non-significant paths were removed from the model.</w:t>
      </w:r>
    </w:p>
    <w:bookmarkEnd w:id="52"/>
    <w:p w14:paraId="0088983E" w14:textId="77777777" w:rsidR="00382063" w:rsidRDefault="00382063" w:rsidP="00382063">
      <w:pPr>
        <w:rPr>
          <w:rFonts w:ascii="Times New Roman" w:hAnsi="Times New Roman" w:cs="Times New Roman"/>
          <w:sz w:val="24"/>
          <w:szCs w:val="24"/>
        </w:rPr>
      </w:pPr>
    </w:p>
    <w:p w14:paraId="57F613E8" w14:textId="33C41F75" w:rsidR="00BF7D9A" w:rsidRDefault="00BF7D9A" w:rsidP="007A0445">
      <w:pPr>
        <w:ind w:left="720" w:hanging="720"/>
        <w:rPr>
          <w:rFonts w:ascii="Times New Roman" w:hAnsi="Times New Roman" w:cs="Times New Roman"/>
          <w:sz w:val="24"/>
          <w:szCs w:val="24"/>
        </w:rPr>
      </w:pPr>
    </w:p>
    <w:p w14:paraId="4D8DB7C8" w14:textId="7549FF27" w:rsidR="00CA5E5F" w:rsidRDefault="00CA5E5F">
      <w:pPr>
        <w:rPr>
          <w:rFonts w:ascii="Times New Roman" w:hAnsi="Times New Roman" w:cs="Times New Roman"/>
          <w:sz w:val="24"/>
          <w:szCs w:val="24"/>
        </w:rPr>
      </w:pPr>
      <w:r>
        <w:rPr>
          <w:rFonts w:ascii="Times New Roman" w:hAnsi="Times New Roman" w:cs="Times New Roman"/>
          <w:sz w:val="24"/>
          <w:szCs w:val="24"/>
        </w:rPr>
        <w:br w:type="page"/>
      </w:r>
    </w:p>
    <w:p w14:paraId="21919163" w14:textId="3A6DEC5D" w:rsidR="003C2C18" w:rsidRDefault="00C55732" w:rsidP="00D26ABB">
      <w:pPr>
        <w:ind w:left="720" w:hanging="720"/>
        <w:rPr>
          <w:rFonts w:ascii="Times New Roman" w:hAnsi="Times New Roman" w:cs="Times New Roman"/>
          <w:sz w:val="24"/>
          <w:szCs w:val="24"/>
        </w:rPr>
      </w:pPr>
      <w:r w:rsidRPr="00862F3E">
        <w:rPr>
          <w:rFonts w:ascii="Times New Roman" w:hAnsi="Times New Roman"/>
          <w:noProof/>
          <w:sz w:val="24"/>
        </w:rPr>
        <w:lastRenderedPageBreak/>
        <mc:AlternateContent>
          <mc:Choice Requires="wps">
            <w:drawing>
              <wp:inline distT="0" distB="0" distL="0" distR="0" wp14:anchorId="261181E1" wp14:editId="556832F9">
                <wp:extent cx="8468244" cy="6075026"/>
                <wp:effectExtent l="0" t="3492" r="6032" b="6033"/>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468244" cy="6075026"/>
                        </a:xfrm>
                        <a:prstGeom prst="rect">
                          <a:avLst/>
                        </a:prstGeom>
                        <a:solidFill>
                          <a:srgbClr val="FFFFFF"/>
                        </a:solidFill>
                        <a:ln w="9525">
                          <a:noFill/>
                          <a:miter lim="800000"/>
                          <a:headEnd/>
                          <a:tailEnd/>
                        </a:ln>
                      </wps:spPr>
                      <wps:txbx>
                        <w:txbxContent>
                          <w:p w14:paraId="759B9142" w14:textId="77777777" w:rsidR="001E5CB9" w:rsidRPr="00472AB0" w:rsidRDefault="001E5CB9" w:rsidP="00C55732">
                            <w:pPr>
                              <w:rPr>
                                <w:sz w:val="19"/>
                                <w:szCs w:val="19"/>
                              </w:rPr>
                            </w:pPr>
                          </w:p>
                          <w:tbl>
                            <w:tblPr>
                              <w:tblW w:w="12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4410"/>
                              <w:gridCol w:w="720"/>
                              <w:gridCol w:w="720"/>
                              <w:gridCol w:w="720"/>
                              <w:gridCol w:w="720"/>
                              <w:gridCol w:w="720"/>
                              <w:gridCol w:w="720"/>
                              <w:gridCol w:w="720"/>
                              <w:gridCol w:w="720"/>
                              <w:gridCol w:w="720"/>
                              <w:gridCol w:w="720"/>
                              <w:gridCol w:w="723"/>
                            </w:tblGrid>
                            <w:tr w:rsidR="001E5CB9" w:rsidRPr="00472AB0" w14:paraId="39967636" w14:textId="77777777" w:rsidTr="001E5CB9">
                              <w:trPr>
                                <w:cantSplit/>
                              </w:trPr>
                              <w:tc>
                                <w:tcPr>
                                  <w:tcW w:w="12693" w:type="dxa"/>
                                  <w:gridSpan w:val="13"/>
                                  <w:tcBorders>
                                    <w:top w:val="nil"/>
                                    <w:left w:val="nil"/>
                                    <w:bottom w:val="single" w:sz="4" w:space="0" w:color="auto"/>
                                    <w:right w:val="nil"/>
                                  </w:tcBorders>
                                  <w:shd w:val="clear" w:color="auto" w:fill="FFFFFF"/>
                                </w:tcPr>
                                <w:p w14:paraId="6C2098E5" w14:textId="131C86F5" w:rsidR="001E5CB9" w:rsidRPr="00472AB0" w:rsidRDefault="001E5CB9" w:rsidP="00D318AF">
                                  <w:pPr>
                                    <w:pStyle w:val="Caption"/>
                                    <w:keepNext/>
                                    <w:rPr>
                                      <w:rFonts w:asciiTheme="minorHAnsi" w:hAnsiTheme="minorHAnsi"/>
                                      <w:sz w:val="20"/>
                                      <w:szCs w:val="20"/>
                                    </w:rPr>
                                  </w:pPr>
                                  <w:bookmarkStart w:id="53" w:name="_Toc45007905"/>
                                  <w:bookmarkStart w:id="54" w:name="_Toc45008249"/>
                                  <w:r w:rsidRPr="00472AB0">
                                    <w:rPr>
                                      <w:sz w:val="20"/>
                                      <w:szCs w:val="20"/>
                                    </w:rPr>
                                    <w:t xml:space="preserve">Table </w:t>
                                  </w:r>
                                  <w:r w:rsidRPr="00472AB0">
                                    <w:rPr>
                                      <w:sz w:val="20"/>
                                      <w:szCs w:val="20"/>
                                    </w:rPr>
                                    <w:fldChar w:fldCharType="begin"/>
                                  </w:r>
                                  <w:r w:rsidRPr="00472AB0">
                                    <w:rPr>
                                      <w:sz w:val="20"/>
                                      <w:szCs w:val="20"/>
                                    </w:rPr>
                                    <w:instrText xml:space="preserve"> SEQ Table \* ARABIC </w:instrText>
                                  </w:r>
                                  <w:r w:rsidRPr="00472AB0">
                                    <w:rPr>
                                      <w:sz w:val="20"/>
                                      <w:szCs w:val="20"/>
                                    </w:rPr>
                                    <w:fldChar w:fldCharType="separate"/>
                                  </w:r>
                                  <w:r w:rsidR="00D0754A">
                                    <w:rPr>
                                      <w:noProof/>
                                      <w:sz w:val="20"/>
                                      <w:szCs w:val="20"/>
                                    </w:rPr>
                                    <w:t>1</w:t>
                                  </w:r>
                                  <w:r w:rsidRPr="00472AB0">
                                    <w:rPr>
                                      <w:sz w:val="20"/>
                                      <w:szCs w:val="20"/>
                                    </w:rPr>
                                    <w:fldChar w:fldCharType="end"/>
                                  </w:r>
                                  <w:r w:rsidRPr="00472AB0">
                                    <w:rPr>
                                      <w:rFonts w:cs="Times New Roman"/>
                                      <w:sz w:val="20"/>
                                      <w:szCs w:val="20"/>
                                    </w:rPr>
                                    <w:t xml:space="preserve">. </w:t>
                                  </w:r>
                                  <w:bookmarkStart w:id="55" w:name="_Hlk498644546"/>
                                  <w:r w:rsidRPr="00472AB0">
                                    <w:rPr>
                                      <w:rFonts w:cs="Times New Roman"/>
                                      <w:i/>
                                      <w:iCs w:val="0"/>
                                      <w:sz w:val="20"/>
                                      <w:szCs w:val="20"/>
                                    </w:rPr>
                                    <w:t>Descriptive statistics and intercorrelations among dependent and covariate variables</w:t>
                                  </w:r>
                                  <w:bookmarkEnd w:id="53"/>
                                  <w:bookmarkEnd w:id="54"/>
                                  <w:bookmarkEnd w:id="55"/>
                                </w:p>
                              </w:tc>
                            </w:tr>
                            <w:tr w:rsidR="001E5CB9" w:rsidRPr="00472AB0" w14:paraId="14C4C6AA"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single" w:sz="4" w:space="0" w:color="auto"/>
                                    <w:left w:val="nil"/>
                                    <w:bottom w:val="single" w:sz="4" w:space="0" w:color="auto"/>
                                    <w:right w:val="nil"/>
                                  </w:tcBorders>
                                </w:tcPr>
                                <w:p w14:paraId="5C41DA8B" w14:textId="77777777" w:rsidR="001E5CB9" w:rsidRPr="00472AB0" w:rsidRDefault="001E5CB9" w:rsidP="0068682C">
                                  <w:pPr>
                                    <w:spacing w:after="0" w:line="240" w:lineRule="auto"/>
                                    <w:jc w:val="right"/>
                                    <w:rPr>
                                      <w:rFonts w:ascii="Times New Roman" w:eastAsia="Times New Roman" w:hAnsi="Times New Roman" w:cs="Times New Roman"/>
                                      <w:color w:val="000000"/>
                                      <w:sz w:val="20"/>
                                      <w:szCs w:val="20"/>
                                    </w:rPr>
                                  </w:pPr>
                                  <w:bookmarkStart w:id="56" w:name="_Hlk40872503"/>
                                </w:p>
                              </w:tc>
                              <w:tc>
                                <w:tcPr>
                                  <w:tcW w:w="4410" w:type="dxa"/>
                                  <w:tcBorders>
                                    <w:top w:val="single" w:sz="4" w:space="0" w:color="auto"/>
                                    <w:left w:val="nil"/>
                                    <w:bottom w:val="single" w:sz="4" w:space="0" w:color="auto"/>
                                    <w:right w:val="nil"/>
                                  </w:tcBorders>
                                  <w:shd w:val="clear" w:color="auto" w:fill="auto"/>
                                  <w:vAlign w:val="bottom"/>
                                  <w:hideMark/>
                                </w:tcPr>
                                <w:p w14:paraId="6569FA09" w14:textId="77777777" w:rsidR="001E5CB9" w:rsidRPr="00472AB0" w:rsidRDefault="001E5CB9" w:rsidP="0068682C">
                                  <w:pPr>
                                    <w:spacing w:after="0" w:line="240" w:lineRule="auto"/>
                                    <w:jc w:val="right"/>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w:t>
                                  </w:r>
                                </w:p>
                              </w:tc>
                              <w:tc>
                                <w:tcPr>
                                  <w:tcW w:w="720" w:type="dxa"/>
                                  <w:tcBorders>
                                    <w:top w:val="single" w:sz="4" w:space="0" w:color="auto"/>
                                    <w:left w:val="nil"/>
                                    <w:bottom w:val="single" w:sz="4" w:space="0" w:color="auto"/>
                                    <w:right w:val="nil"/>
                                  </w:tcBorders>
                                  <w:shd w:val="clear" w:color="auto" w:fill="auto"/>
                                  <w:vAlign w:val="bottom"/>
                                  <w:hideMark/>
                                </w:tcPr>
                                <w:p w14:paraId="2DAA088F"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M</w:t>
                                  </w:r>
                                </w:p>
                              </w:tc>
                              <w:tc>
                                <w:tcPr>
                                  <w:tcW w:w="720" w:type="dxa"/>
                                  <w:tcBorders>
                                    <w:top w:val="single" w:sz="4" w:space="0" w:color="auto"/>
                                    <w:left w:val="nil"/>
                                    <w:bottom w:val="single" w:sz="4" w:space="0" w:color="auto"/>
                                    <w:right w:val="nil"/>
                                  </w:tcBorders>
                                  <w:shd w:val="clear" w:color="auto" w:fill="auto"/>
                                  <w:vAlign w:val="bottom"/>
                                  <w:hideMark/>
                                </w:tcPr>
                                <w:p w14:paraId="6F170EE4"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SD</w:t>
                                  </w:r>
                                </w:p>
                              </w:tc>
                              <w:tc>
                                <w:tcPr>
                                  <w:tcW w:w="720" w:type="dxa"/>
                                  <w:tcBorders>
                                    <w:top w:val="single" w:sz="4" w:space="0" w:color="auto"/>
                                    <w:left w:val="nil"/>
                                    <w:bottom w:val="single" w:sz="4" w:space="0" w:color="auto"/>
                                    <w:right w:val="nil"/>
                                  </w:tcBorders>
                                  <w:shd w:val="clear" w:color="auto" w:fill="auto"/>
                                  <w:noWrap/>
                                  <w:vAlign w:val="bottom"/>
                                  <w:hideMark/>
                                </w:tcPr>
                                <w:p w14:paraId="62A342D4"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1</w:t>
                                  </w:r>
                                </w:p>
                              </w:tc>
                              <w:tc>
                                <w:tcPr>
                                  <w:tcW w:w="720" w:type="dxa"/>
                                  <w:tcBorders>
                                    <w:top w:val="single" w:sz="4" w:space="0" w:color="auto"/>
                                    <w:left w:val="nil"/>
                                    <w:bottom w:val="single" w:sz="4" w:space="0" w:color="auto"/>
                                    <w:right w:val="nil"/>
                                  </w:tcBorders>
                                  <w:shd w:val="clear" w:color="auto" w:fill="auto"/>
                                  <w:noWrap/>
                                  <w:vAlign w:val="bottom"/>
                                  <w:hideMark/>
                                </w:tcPr>
                                <w:p w14:paraId="2C479E8D"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2</w:t>
                                  </w:r>
                                </w:p>
                              </w:tc>
                              <w:tc>
                                <w:tcPr>
                                  <w:tcW w:w="720" w:type="dxa"/>
                                  <w:tcBorders>
                                    <w:top w:val="single" w:sz="4" w:space="0" w:color="auto"/>
                                    <w:left w:val="nil"/>
                                    <w:bottom w:val="single" w:sz="4" w:space="0" w:color="auto"/>
                                    <w:right w:val="nil"/>
                                  </w:tcBorders>
                                  <w:shd w:val="clear" w:color="auto" w:fill="auto"/>
                                  <w:noWrap/>
                                  <w:vAlign w:val="bottom"/>
                                  <w:hideMark/>
                                </w:tcPr>
                                <w:p w14:paraId="529A5167"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3</w:t>
                                  </w:r>
                                </w:p>
                              </w:tc>
                              <w:tc>
                                <w:tcPr>
                                  <w:tcW w:w="720" w:type="dxa"/>
                                  <w:tcBorders>
                                    <w:top w:val="single" w:sz="4" w:space="0" w:color="auto"/>
                                    <w:left w:val="nil"/>
                                    <w:bottom w:val="single" w:sz="4" w:space="0" w:color="auto"/>
                                    <w:right w:val="nil"/>
                                  </w:tcBorders>
                                  <w:shd w:val="clear" w:color="auto" w:fill="auto"/>
                                  <w:noWrap/>
                                  <w:vAlign w:val="bottom"/>
                                  <w:hideMark/>
                                </w:tcPr>
                                <w:p w14:paraId="0531AF84"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4</w:t>
                                  </w:r>
                                </w:p>
                              </w:tc>
                              <w:tc>
                                <w:tcPr>
                                  <w:tcW w:w="720" w:type="dxa"/>
                                  <w:tcBorders>
                                    <w:top w:val="single" w:sz="4" w:space="0" w:color="auto"/>
                                    <w:left w:val="nil"/>
                                    <w:bottom w:val="single" w:sz="4" w:space="0" w:color="auto"/>
                                    <w:right w:val="nil"/>
                                  </w:tcBorders>
                                  <w:vAlign w:val="bottom"/>
                                </w:tcPr>
                                <w:p w14:paraId="5E271F49"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5</w:t>
                                  </w:r>
                                </w:p>
                              </w:tc>
                              <w:tc>
                                <w:tcPr>
                                  <w:tcW w:w="720" w:type="dxa"/>
                                  <w:tcBorders>
                                    <w:top w:val="single" w:sz="4" w:space="0" w:color="auto"/>
                                    <w:left w:val="nil"/>
                                    <w:bottom w:val="single" w:sz="4" w:space="0" w:color="auto"/>
                                    <w:right w:val="nil"/>
                                  </w:tcBorders>
                                  <w:shd w:val="clear" w:color="auto" w:fill="auto"/>
                                  <w:noWrap/>
                                  <w:vAlign w:val="bottom"/>
                                  <w:hideMark/>
                                </w:tcPr>
                                <w:p w14:paraId="1DE82689"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6</w:t>
                                  </w:r>
                                </w:p>
                              </w:tc>
                              <w:tc>
                                <w:tcPr>
                                  <w:tcW w:w="720" w:type="dxa"/>
                                  <w:tcBorders>
                                    <w:top w:val="single" w:sz="4" w:space="0" w:color="auto"/>
                                    <w:left w:val="nil"/>
                                    <w:bottom w:val="single" w:sz="4" w:space="0" w:color="auto"/>
                                    <w:right w:val="nil"/>
                                  </w:tcBorders>
                                  <w:shd w:val="clear" w:color="auto" w:fill="auto"/>
                                  <w:noWrap/>
                                  <w:vAlign w:val="bottom"/>
                                  <w:hideMark/>
                                </w:tcPr>
                                <w:p w14:paraId="6E1B28A3"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7</w:t>
                                  </w:r>
                                </w:p>
                              </w:tc>
                              <w:tc>
                                <w:tcPr>
                                  <w:tcW w:w="720" w:type="dxa"/>
                                  <w:tcBorders>
                                    <w:top w:val="single" w:sz="4" w:space="0" w:color="auto"/>
                                    <w:left w:val="nil"/>
                                    <w:bottom w:val="single" w:sz="4" w:space="0" w:color="auto"/>
                                    <w:right w:val="nil"/>
                                  </w:tcBorders>
                                  <w:shd w:val="clear" w:color="auto" w:fill="auto"/>
                                  <w:noWrap/>
                                  <w:vAlign w:val="bottom"/>
                                  <w:hideMark/>
                                </w:tcPr>
                                <w:p w14:paraId="22F2F160"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8</w:t>
                                  </w:r>
                                </w:p>
                              </w:tc>
                              <w:tc>
                                <w:tcPr>
                                  <w:tcW w:w="720" w:type="dxa"/>
                                  <w:tcBorders>
                                    <w:top w:val="single" w:sz="4" w:space="0" w:color="auto"/>
                                    <w:left w:val="nil"/>
                                    <w:bottom w:val="single" w:sz="4" w:space="0" w:color="auto"/>
                                    <w:right w:val="nil"/>
                                  </w:tcBorders>
                                  <w:shd w:val="clear" w:color="auto" w:fill="auto"/>
                                  <w:noWrap/>
                                  <w:vAlign w:val="bottom"/>
                                  <w:hideMark/>
                                </w:tcPr>
                                <w:p w14:paraId="5D22A29A"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9</w:t>
                                  </w:r>
                                </w:p>
                              </w:tc>
                            </w:tr>
                            <w:tr w:rsidR="001E5CB9" w:rsidRPr="00472AB0" w14:paraId="123EA242"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C061DA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xml:space="preserve">1. </w:t>
                                  </w:r>
                                </w:p>
                              </w:tc>
                              <w:tc>
                                <w:tcPr>
                                  <w:tcW w:w="4410" w:type="dxa"/>
                                  <w:tcBorders>
                                    <w:top w:val="nil"/>
                                    <w:left w:val="nil"/>
                                    <w:bottom w:val="nil"/>
                                    <w:right w:val="nil"/>
                                  </w:tcBorders>
                                  <w:shd w:val="clear" w:color="auto" w:fill="auto"/>
                                </w:tcPr>
                                <w:p w14:paraId="71AB9A5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Willingness to collaborate with coworker</w:t>
                                  </w:r>
                                </w:p>
                              </w:tc>
                              <w:tc>
                                <w:tcPr>
                                  <w:tcW w:w="720" w:type="dxa"/>
                                  <w:tcBorders>
                                    <w:top w:val="nil"/>
                                    <w:left w:val="nil"/>
                                    <w:bottom w:val="nil"/>
                                    <w:right w:val="nil"/>
                                  </w:tcBorders>
                                  <w:shd w:val="clear" w:color="auto" w:fill="auto"/>
                                </w:tcPr>
                                <w:p w14:paraId="5F4C777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3.59</w:t>
                                  </w:r>
                                </w:p>
                              </w:tc>
                              <w:tc>
                                <w:tcPr>
                                  <w:tcW w:w="720" w:type="dxa"/>
                                  <w:tcBorders>
                                    <w:top w:val="nil"/>
                                    <w:left w:val="nil"/>
                                    <w:bottom w:val="nil"/>
                                    <w:right w:val="nil"/>
                                  </w:tcBorders>
                                  <w:shd w:val="clear" w:color="auto" w:fill="auto"/>
                                </w:tcPr>
                                <w:p w14:paraId="1390AA5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0.84</w:t>
                                  </w:r>
                                </w:p>
                              </w:tc>
                              <w:tc>
                                <w:tcPr>
                                  <w:tcW w:w="720" w:type="dxa"/>
                                  <w:tcBorders>
                                    <w:top w:val="nil"/>
                                    <w:left w:val="nil"/>
                                    <w:bottom w:val="nil"/>
                                    <w:right w:val="nil"/>
                                  </w:tcBorders>
                                  <w:shd w:val="clear" w:color="auto" w:fill="auto"/>
                                  <w:noWrap/>
                                </w:tcPr>
                                <w:p w14:paraId="2FE37A5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(.96)</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shd w:val="clear" w:color="auto" w:fill="auto"/>
                                  <w:noWrap/>
                                </w:tcPr>
                                <w:p w14:paraId="44DA0273"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7A9CC63F"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6B6E623C"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4BB81AD"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286A704A"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6628154"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5C084111"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43B502F1"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26B67B18"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07E3752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2.</w:t>
                                  </w:r>
                                </w:p>
                              </w:tc>
                              <w:tc>
                                <w:tcPr>
                                  <w:tcW w:w="4410" w:type="dxa"/>
                                  <w:tcBorders>
                                    <w:top w:val="nil"/>
                                    <w:left w:val="nil"/>
                                    <w:bottom w:val="nil"/>
                                    <w:right w:val="nil"/>
                                  </w:tcBorders>
                                  <w:shd w:val="clear" w:color="auto" w:fill="auto"/>
                                </w:tcPr>
                                <w:p w14:paraId="3C111A7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Number of recommendations provided to coworker</w:t>
                                  </w:r>
                                </w:p>
                              </w:tc>
                              <w:tc>
                                <w:tcPr>
                                  <w:tcW w:w="720" w:type="dxa"/>
                                  <w:tcBorders>
                                    <w:top w:val="nil"/>
                                    <w:left w:val="nil"/>
                                    <w:bottom w:val="nil"/>
                                    <w:right w:val="nil"/>
                                  </w:tcBorders>
                                  <w:shd w:val="clear" w:color="auto" w:fill="auto"/>
                                </w:tcPr>
                                <w:p w14:paraId="7731899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2.67</w:t>
                                  </w:r>
                                </w:p>
                              </w:tc>
                              <w:tc>
                                <w:tcPr>
                                  <w:tcW w:w="720" w:type="dxa"/>
                                  <w:tcBorders>
                                    <w:top w:val="nil"/>
                                    <w:left w:val="nil"/>
                                    <w:bottom w:val="nil"/>
                                    <w:right w:val="nil"/>
                                  </w:tcBorders>
                                  <w:shd w:val="clear" w:color="auto" w:fill="auto"/>
                                </w:tcPr>
                                <w:p w14:paraId="42786CC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1.33</w:t>
                                  </w:r>
                                </w:p>
                              </w:tc>
                              <w:tc>
                                <w:tcPr>
                                  <w:tcW w:w="720" w:type="dxa"/>
                                  <w:tcBorders>
                                    <w:top w:val="nil"/>
                                    <w:left w:val="nil"/>
                                    <w:bottom w:val="nil"/>
                                    <w:right w:val="nil"/>
                                  </w:tcBorders>
                                  <w:shd w:val="clear" w:color="auto" w:fill="auto"/>
                                  <w:noWrap/>
                                </w:tcPr>
                                <w:p w14:paraId="20F2D38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.75**</w:t>
                                  </w:r>
                                </w:p>
                              </w:tc>
                              <w:tc>
                                <w:tcPr>
                                  <w:tcW w:w="720" w:type="dxa"/>
                                  <w:tcBorders>
                                    <w:top w:val="nil"/>
                                    <w:left w:val="nil"/>
                                    <w:bottom w:val="nil"/>
                                    <w:right w:val="nil"/>
                                  </w:tcBorders>
                                  <w:shd w:val="clear" w:color="auto" w:fill="auto"/>
                                  <w:noWrap/>
                                </w:tcPr>
                                <w:p w14:paraId="1EAADBA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w:t>
                                  </w:r>
                                </w:p>
                              </w:tc>
                              <w:tc>
                                <w:tcPr>
                                  <w:tcW w:w="720" w:type="dxa"/>
                                  <w:tcBorders>
                                    <w:top w:val="nil"/>
                                    <w:left w:val="nil"/>
                                    <w:bottom w:val="nil"/>
                                    <w:right w:val="nil"/>
                                  </w:tcBorders>
                                  <w:shd w:val="clear" w:color="auto" w:fill="auto"/>
                                  <w:noWrap/>
                                </w:tcPr>
                                <w:p w14:paraId="1BBA8E09"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5EE7B15B"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98BD1D6"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03FE0086"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4266B8DF"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79CF1295"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808DA96"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75B59FFA"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419D0FF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w:t>
                                  </w:r>
                                </w:p>
                              </w:tc>
                              <w:tc>
                                <w:tcPr>
                                  <w:tcW w:w="4410" w:type="dxa"/>
                                  <w:tcBorders>
                                    <w:top w:val="nil"/>
                                    <w:left w:val="nil"/>
                                    <w:bottom w:val="nil"/>
                                    <w:right w:val="nil"/>
                                  </w:tcBorders>
                                  <w:shd w:val="clear" w:color="auto" w:fill="auto"/>
                                </w:tcPr>
                                <w:p w14:paraId="4179BB0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Positivity of recommendation for coworker</w:t>
                                  </w:r>
                                  <w:r w:rsidRPr="00472AB0">
                                    <w:rPr>
                                      <w:rFonts w:ascii="Times New Roman" w:eastAsia="Times New Roman" w:hAnsi="Times New Roman" w:cs="Times New Roman"/>
                                      <w:color w:val="222222"/>
                                      <w:sz w:val="20"/>
                                      <w:szCs w:val="20"/>
                                      <w:shd w:val="clear" w:color="auto" w:fill="FFFFFF"/>
                                    </w:rPr>
                                    <w:t>†</w:t>
                                  </w:r>
                                </w:p>
                              </w:tc>
                              <w:tc>
                                <w:tcPr>
                                  <w:tcW w:w="720" w:type="dxa"/>
                                  <w:tcBorders>
                                    <w:top w:val="nil"/>
                                    <w:left w:val="nil"/>
                                    <w:bottom w:val="nil"/>
                                    <w:right w:val="nil"/>
                                  </w:tcBorders>
                                  <w:shd w:val="clear" w:color="auto" w:fill="auto"/>
                                </w:tcPr>
                                <w:p w14:paraId="760844D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4.30</w:t>
                                  </w:r>
                                </w:p>
                              </w:tc>
                              <w:tc>
                                <w:tcPr>
                                  <w:tcW w:w="720" w:type="dxa"/>
                                  <w:tcBorders>
                                    <w:top w:val="nil"/>
                                    <w:left w:val="nil"/>
                                    <w:bottom w:val="nil"/>
                                    <w:right w:val="nil"/>
                                  </w:tcBorders>
                                  <w:shd w:val="clear" w:color="auto" w:fill="auto"/>
                                </w:tcPr>
                                <w:p w14:paraId="3645FBB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0.61</w:t>
                                  </w:r>
                                </w:p>
                              </w:tc>
                              <w:tc>
                                <w:tcPr>
                                  <w:tcW w:w="720" w:type="dxa"/>
                                  <w:tcBorders>
                                    <w:top w:val="nil"/>
                                    <w:left w:val="nil"/>
                                    <w:bottom w:val="nil"/>
                                    <w:right w:val="nil"/>
                                  </w:tcBorders>
                                  <w:shd w:val="clear" w:color="auto" w:fill="auto"/>
                                  <w:noWrap/>
                                </w:tcPr>
                                <w:p w14:paraId="35D789C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.62**</w:t>
                                  </w:r>
                                </w:p>
                              </w:tc>
                              <w:tc>
                                <w:tcPr>
                                  <w:tcW w:w="720" w:type="dxa"/>
                                  <w:tcBorders>
                                    <w:top w:val="nil"/>
                                    <w:left w:val="nil"/>
                                    <w:bottom w:val="nil"/>
                                    <w:right w:val="nil"/>
                                  </w:tcBorders>
                                  <w:shd w:val="clear" w:color="auto" w:fill="auto"/>
                                  <w:noWrap/>
                                </w:tcPr>
                                <w:p w14:paraId="28CE7F4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.58**</w:t>
                                  </w:r>
                                </w:p>
                              </w:tc>
                              <w:tc>
                                <w:tcPr>
                                  <w:tcW w:w="720" w:type="dxa"/>
                                  <w:tcBorders>
                                    <w:top w:val="nil"/>
                                    <w:left w:val="nil"/>
                                    <w:bottom w:val="nil"/>
                                    <w:right w:val="nil"/>
                                  </w:tcBorders>
                                  <w:shd w:val="clear" w:color="auto" w:fill="auto"/>
                                  <w:noWrap/>
                                </w:tcPr>
                                <w:p w14:paraId="14F484C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(.85)</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shd w:val="clear" w:color="auto" w:fill="auto"/>
                                  <w:noWrap/>
                                </w:tcPr>
                                <w:p w14:paraId="0397A26A"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B3E6C3C"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54CB2EAF"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1CAD734"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2DAEA163"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F720EFC"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08A1F2ED"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3C7302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4.</w:t>
                                  </w:r>
                                </w:p>
                              </w:tc>
                              <w:tc>
                                <w:tcPr>
                                  <w:tcW w:w="4410" w:type="dxa"/>
                                  <w:tcBorders>
                                    <w:top w:val="nil"/>
                                    <w:left w:val="nil"/>
                                    <w:bottom w:val="nil"/>
                                    <w:right w:val="nil"/>
                                  </w:tcBorders>
                                  <w:shd w:val="clear" w:color="auto" w:fill="auto"/>
                                </w:tcPr>
                                <w:p w14:paraId="1B8E5B0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Perceived competence of coworker</w:t>
                                  </w:r>
                                </w:p>
                              </w:tc>
                              <w:tc>
                                <w:tcPr>
                                  <w:tcW w:w="720" w:type="dxa"/>
                                  <w:tcBorders>
                                    <w:top w:val="nil"/>
                                    <w:left w:val="nil"/>
                                    <w:bottom w:val="nil"/>
                                    <w:right w:val="nil"/>
                                  </w:tcBorders>
                                  <w:shd w:val="clear" w:color="auto" w:fill="auto"/>
                                </w:tcPr>
                                <w:p w14:paraId="3F45CFE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3.78</w:t>
                                  </w:r>
                                </w:p>
                              </w:tc>
                              <w:tc>
                                <w:tcPr>
                                  <w:tcW w:w="720" w:type="dxa"/>
                                  <w:tcBorders>
                                    <w:top w:val="nil"/>
                                    <w:left w:val="nil"/>
                                    <w:bottom w:val="nil"/>
                                    <w:right w:val="nil"/>
                                  </w:tcBorders>
                                  <w:shd w:val="clear" w:color="auto" w:fill="auto"/>
                                </w:tcPr>
                                <w:p w14:paraId="74451CD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0.69</w:t>
                                  </w:r>
                                </w:p>
                              </w:tc>
                              <w:tc>
                                <w:tcPr>
                                  <w:tcW w:w="720" w:type="dxa"/>
                                  <w:tcBorders>
                                    <w:top w:val="nil"/>
                                    <w:left w:val="nil"/>
                                    <w:bottom w:val="nil"/>
                                    <w:right w:val="nil"/>
                                  </w:tcBorders>
                                  <w:shd w:val="clear" w:color="auto" w:fill="auto"/>
                                  <w:noWrap/>
                                </w:tcPr>
                                <w:p w14:paraId="1A705B1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.79**</w:t>
                                  </w:r>
                                </w:p>
                              </w:tc>
                              <w:tc>
                                <w:tcPr>
                                  <w:tcW w:w="720" w:type="dxa"/>
                                  <w:tcBorders>
                                    <w:top w:val="nil"/>
                                    <w:left w:val="nil"/>
                                    <w:bottom w:val="nil"/>
                                    <w:right w:val="nil"/>
                                  </w:tcBorders>
                                  <w:shd w:val="clear" w:color="auto" w:fill="auto"/>
                                  <w:noWrap/>
                                </w:tcPr>
                                <w:p w14:paraId="63636C4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.61**</w:t>
                                  </w:r>
                                </w:p>
                              </w:tc>
                              <w:tc>
                                <w:tcPr>
                                  <w:tcW w:w="720" w:type="dxa"/>
                                  <w:tcBorders>
                                    <w:top w:val="nil"/>
                                    <w:left w:val="nil"/>
                                    <w:bottom w:val="nil"/>
                                    <w:right w:val="nil"/>
                                  </w:tcBorders>
                                  <w:shd w:val="clear" w:color="auto" w:fill="auto"/>
                                  <w:noWrap/>
                                </w:tcPr>
                                <w:p w14:paraId="783DC15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.51**</w:t>
                                  </w:r>
                                </w:p>
                              </w:tc>
                              <w:tc>
                                <w:tcPr>
                                  <w:tcW w:w="720" w:type="dxa"/>
                                  <w:tcBorders>
                                    <w:top w:val="nil"/>
                                    <w:left w:val="nil"/>
                                    <w:bottom w:val="nil"/>
                                    <w:right w:val="nil"/>
                                  </w:tcBorders>
                                  <w:shd w:val="clear" w:color="auto" w:fill="auto"/>
                                  <w:noWrap/>
                                </w:tcPr>
                                <w:p w14:paraId="742F603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(.91)</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tcPr>
                                <w:p w14:paraId="588A81E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54A5909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6EA8FAB9"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63A76D70"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291E40A0"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7140D810"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47F1156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xml:space="preserve">5. </w:t>
                                  </w:r>
                                </w:p>
                              </w:tc>
                              <w:tc>
                                <w:tcPr>
                                  <w:tcW w:w="4410" w:type="dxa"/>
                                  <w:tcBorders>
                                    <w:top w:val="nil"/>
                                    <w:left w:val="nil"/>
                                    <w:bottom w:val="nil"/>
                                    <w:right w:val="nil"/>
                                  </w:tcBorders>
                                  <w:shd w:val="clear" w:color="auto" w:fill="auto"/>
                                </w:tcPr>
                                <w:p w14:paraId="06D02B0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Likability of coworker</w:t>
                                  </w:r>
                                </w:p>
                              </w:tc>
                              <w:tc>
                                <w:tcPr>
                                  <w:tcW w:w="720" w:type="dxa"/>
                                  <w:tcBorders>
                                    <w:top w:val="nil"/>
                                    <w:left w:val="nil"/>
                                    <w:bottom w:val="nil"/>
                                    <w:right w:val="nil"/>
                                  </w:tcBorders>
                                  <w:shd w:val="clear" w:color="auto" w:fill="auto"/>
                                </w:tcPr>
                                <w:p w14:paraId="7B0F6E0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15.20</w:t>
                                  </w:r>
                                </w:p>
                              </w:tc>
                              <w:tc>
                                <w:tcPr>
                                  <w:tcW w:w="720" w:type="dxa"/>
                                  <w:tcBorders>
                                    <w:top w:val="nil"/>
                                    <w:left w:val="nil"/>
                                    <w:bottom w:val="nil"/>
                                    <w:right w:val="nil"/>
                                  </w:tcBorders>
                                  <w:shd w:val="clear" w:color="auto" w:fill="auto"/>
                                </w:tcPr>
                                <w:p w14:paraId="19FBFAA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3.21</w:t>
                                  </w:r>
                                </w:p>
                              </w:tc>
                              <w:tc>
                                <w:tcPr>
                                  <w:tcW w:w="720" w:type="dxa"/>
                                  <w:tcBorders>
                                    <w:top w:val="nil"/>
                                    <w:left w:val="nil"/>
                                    <w:bottom w:val="nil"/>
                                    <w:right w:val="nil"/>
                                  </w:tcBorders>
                                  <w:shd w:val="clear" w:color="auto" w:fill="auto"/>
                                  <w:noWrap/>
                                </w:tcPr>
                                <w:p w14:paraId="72CA931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.80**</w:t>
                                  </w:r>
                                </w:p>
                              </w:tc>
                              <w:tc>
                                <w:tcPr>
                                  <w:tcW w:w="720" w:type="dxa"/>
                                  <w:tcBorders>
                                    <w:top w:val="nil"/>
                                    <w:left w:val="nil"/>
                                    <w:bottom w:val="nil"/>
                                    <w:right w:val="nil"/>
                                  </w:tcBorders>
                                  <w:shd w:val="clear" w:color="auto" w:fill="auto"/>
                                  <w:noWrap/>
                                </w:tcPr>
                                <w:p w14:paraId="607966F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.65**</w:t>
                                  </w:r>
                                </w:p>
                              </w:tc>
                              <w:tc>
                                <w:tcPr>
                                  <w:tcW w:w="720" w:type="dxa"/>
                                  <w:tcBorders>
                                    <w:top w:val="nil"/>
                                    <w:left w:val="nil"/>
                                    <w:bottom w:val="nil"/>
                                    <w:right w:val="nil"/>
                                  </w:tcBorders>
                                  <w:shd w:val="clear" w:color="auto" w:fill="auto"/>
                                  <w:noWrap/>
                                </w:tcPr>
                                <w:p w14:paraId="2C70FA8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.54**</w:t>
                                  </w:r>
                                </w:p>
                              </w:tc>
                              <w:tc>
                                <w:tcPr>
                                  <w:tcW w:w="720" w:type="dxa"/>
                                  <w:tcBorders>
                                    <w:top w:val="nil"/>
                                    <w:left w:val="nil"/>
                                    <w:bottom w:val="nil"/>
                                    <w:right w:val="nil"/>
                                  </w:tcBorders>
                                  <w:shd w:val="clear" w:color="auto" w:fill="auto"/>
                                  <w:noWrap/>
                                </w:tcPr>
                                <w:p w14:paraId="05473E1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.67**</w:t>
                                  </w:r>
                                </w:p>
                              </w:tc>
                              <w:tc>
                                <w:tcPr>
                                  <w:tcW w:w="720" w:type="dxa"/>
                                  <w:tcBorders>
                                    <w:top w:val="nil"/>
                                    <w:left w:val="nil"/>
                                    <w:bottom w:val="nil"/>
                                    <w:right w:val="nil"/>
                                  </w:tcBorders>
                                </w:tcPr>
                                <w:p w14:paraId="19250126"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(.90)</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shd w:val="clear" w:color="auto" w:fill="auto"/>
                                  <w:noWrap/>
                                </w:tcPr>
                                <w:p w14:paraId="3BA9C2A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7A9D752E"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05A550DD"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321BD82C"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1D0E0316"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FADD3F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w:t>
                                  </w:r>
                                </w:p>
                              </w:tc>
                              <w:tc>
                                <w:tcPr>
                                  <w:tcW w:w="4410" w:type="dxa"/>
                                  <w:tcBorders>
                                    <w:top w:val="nil"/>
                                    <w:left w:val="nil"/>
                                    <w:bottom w:val="nil"/>
                                    <w:right w:val="nil"/>
                                  </w:tcBorders>
                                  <w:shd w:val="clear" w:color="auto" w:fill="auto"/>
                                </w:tcPr>
                                <w:p w14:paraId="2AA9E28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xml:space="preserve">Coworker’s prosocial values </w:t>
                                  </w:r>
                                </w:p>
                              </w:tc>
                              <w:tc>
                                <w:tcPr>
                                  <w:tcW w:w="720" w:type="dxa"/>
                                  <w:tcBorders>
                                    <w:top w:val="nil"/>
                                    <w:left w:val="nil"/>
                                    <w:bottom w:val="nil"/>
                                    <w:right w:val="nil"/>
                                  </w:tcBorders>
                                  <w:shd w:val="clear" w:color="auto" w:fill="auto"/>
                                </w:tcPr>
                                <w:p w14:paraId="5264448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1.78</w:t>
                                  </w:r>
                                </w:p>
                              </w:tc>
                              <w:tc>
                                <w:tcPr>
                                  <w:tcW w:w="720" w:type="dxa"/>
                                  <w:tcBorders>
                                    <w:top w:val="nil"/>
                                    <w:left w:val="nil"/>
                                    <w:bottom w:val="nil"/>
                                    <w:right w:val="nil"/>
                                  </w:tcBorders>
                                  <w:shd w:val="clear" w:color="auto" w:fill="auto"/>
                                </w:tcPr>
                                <w:p w14:paraId="6BA6206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1.14</w:t>
                                  </w:r>
                                </w:p>
                              </w:tc>
                              <w:tc>
                                <w:tcPr>
                                  <w:tcW w:w="720" w:type="dxa"/>
                                  <w:tcBorders>
                                    <w:top w:val="nil"/>
                                    <w:left w:val="nil"/>
                                    <w:bottom w:val="nil"/>
                                    <w:right w:val="nil"/>
                                  </w:tcBorders>
                                  <w:shd w:val="clear" w:color="auto" w:fill="auto"/>
                                  <w:noWrap/>
                                </w:tcPr>
                                <w:p w14:paraId="5F35C0B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.38**</w:t>
                                  </w:r>
                                </w:p>
                              </w:tc>
                              <w:tc>
                                <w:tcPr>
                                  <w:tcW w:w="720" w:type="dxa"/>
                                  <w:tcBorders>
                                    <w:top w:val="nil"/>
                                    <w:left w:val="nil"/>
                                    <w:bottom w:val="nil"/>
                                    <w:right w:val="nil"/>
                                  </w:tcBorders>
                                  <w:shd w:val="clear" w:color="auto" w:fill="auto"/>
                                  <w:noWrap/>
                                </w:tcPr>
                                <w:p w14:paraId="2C2F40C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.38**</w:t>
                                  </w:r>
                                </w:p>
                              </w:tc>
                              <w:tc>
                                <w:tcPr>
                                  <w:tcW w:w="720" w:type="dxa"/>
                                  <w:tcBorders>
                                    <w:top w:val="nil"/>
                                    <w:left w:val="nil"/>
                                    <w:bottom w:val="nil"/>
                                    <w:right w:val="nil"/>
                                  </w:tcBorders>
                                  <w:shd w:val="clear" w:color="auto" w:fill="auto"/>
                                  <w:noWrap/>
                                </w:tcPr>
                                <w:p w14:paraId="2BD4649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.30**</w:t>
                                  </w:r>
                                </w:p>
                              </w:tc>
                              <w:tc>
                                <w:tcPr>
                                  <w:tcW w:w="720" w:type="dxa"/>
                                  <w:tcBorders>
                                    <w:top w:val="nil"/>
                                    <w:left w:val="nil"/>
                                    <w:bottom w:val="nil"/>
                                    <w:right w:val="nil"/>
                                  </w:tcBorders>
                                  <w:shd w:val="clear" w:color="auto" w:fill="auto"/>
                                  <w:noWrap/>
                                </w:tcPr>
                                <w:p w14:paraId="0E23AFF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.34**</w:t>
                                  </w:r>
                                </w:p>
                              </w:tc>
                              <w:tc>
                                <w:tcPr>
                                  <w:tcW w:w="720" w:type="dxa"/>
                                  <w:tcBorders>
                                    <w:top w:val="nil"/>
                                    <w:left w:val="nil"/>
                                    <w:bottom w:val="nil"/>
                                    <w:right w:val="nil"/>
                                  </w:tcBorders>
                                </w:tcPr>
                                <w:p w14:paraId="0A22C95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.35**</w:t>
                                  </w:r>
                                </w:p>
                              </w:tc>
                              <w:tc>
                                <w:tcPr>
                                  <w:tcW w:w="720" w:type="dxa"/>
                                  <w:tcBorders>
                                    <w:top w:val="nil"/>
                                    <w:left w:val="nil"/>
                                    <w:bottom w:val="nil"/>
                                    <w:right w:val="nil"/>
                                  </w:tcBorders>
                                  <w:shd w:val="clear" w:color="auto" w:fill="auto"/>
                                  <w:noWrap/>
                                </w:tcPr>
                                <w:p w14:paraId="7393A97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(.86)</w:t>
                                  </w:r>
                                  <w:r w:rsidRPr="00472AB0">
                                    <w:rPr>
                                      <w:rFonts w:ascii="Times New Roman" w:eastAsia="Times New Roman" w:hAnsi="Times New Roman" w:cs="Times New Roman"/>
                                      <w:color w:val="000000"/>
                                      <w:sz w:val="20"/>
                                      <w:szCs w:val="20"/>
                                      <w:vertAlign w:val="superscript"/>
                                    </w:rPr>
                                    <w:t xml:space="preserve"> b</w:t>
                                  </w:r>
                                </w:p>
                              </w:tc>
                              <w:tc>
                                <w:tcPr>
                                  <w:tcW w:w="720" w:type="dxa"/>
                                  <w:tcBorders>
                                    <w:top w:val="nil"/>
                                    <w:left w:val="nil"/>
                                    <w:bottom w:val="nil"/>
                                    <w:right w:val="nil"/>
                                  </w:tcBorders>
                                  <w:shd w:val="clear" w:color="auto" w:fill="auto"/>
                                  <w:noWrap/>
                                </w:tcPr>
                                <w:p w14:paraId="02D8E1F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5560BEE1"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7B879FE5"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5BF040A9"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3D99363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w:t>
                                  </w:r>
                                </w:p>
                              </w:tc>
                              <w:tc>
                                <w:tcPr>
                                  <w:tcW w:w="4410" w:type="dxa"/>
                                  <w:tcBorders>
                                    <w:top w:val="nil"/>
                                    <w:left w:val="nil"/>
                                    <w:bottom w:val="nil"/>
                                    <w:right w:val="nil"/>
                                  </w:tcBorders>
                                  <w:shd w:val="clear" w:color="auto" w:fill="auto"/>
                                </w:tcPr>
                                <w:p w14:paraId="39C2946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Coworker’s obligation</w:t>
                                  </w:r>
                                </w:p>
                              </w:tc>
                              <w:tc>
                                <w:tcPr>
                                  <w:tcW w:w="720" w:type="dxa"/>
                                  <w:tcBorders>
                                    <w:top w:val="nil"/>
                                    <w:left w:val="nil"/>
                                    <w:bottom w:val="nil"/>
                                    <w:right w:val="nil"/>
                                  </w:tcBorders>
                                  <w:shd w:val="clear" w:color="auto" w:fill="auto"/>
                                </w:tcPr>
                                <w:p w14:paraId="78C52AB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1.23</w:t>
                                  </w:r>
                                </w:p>
                              </w:tc>
                              <w:tc>
                                <w:tcPr>
                                  <w:tcW w:w="720" w:type="dxa"/>
                                  <w:tcBorders>
                                    <w:top w:val="nil"/>
                                    <w:left w:val="nil"/>
                                    <w:bottom w:val="nil"/>
                                    <w:right w:val="nil"/>
                                  </w:tcBorders>
                                  <w:shd w:val="clear" w:color="auto" w:fill="auto"/>
                                </w:tcPr>
                                <w:p w14:paraId="3F0541E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0.65</w:t>
                                  </w:r>
                                </w:p>
                              </w:tc>
                              <w:tc>
                                <w:tcPr>
                                  <w:tcW w:w="720" w:type="dxa"/>
                                  <w:tcBorders>
                                    <w:top w:val="nil"/>
                                    <w:left w:val="nil"/>
                                    <w:bottom w:val="nil"/>
                                    <w:right w:val="nil"/>
                                  </w:tcBorders>
                                  <w:shd w:val="clear" w:color="auto" w:fill="auto"/>
                                  <w:noWrap/>
                                </w:tcPr>
                                <w:p w14:paraId="47BEA31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-.14**</w:t>
                                  </w:r>
                                </w:p>
                              </w:tc>
                              <w:tc>
                                <w:tcPr>
                                  <w:tcW w:w="720" w:type="dxa"/>
                                  <w:tcBorders>
                                    <w:top w:val="nil"/>
                                    <w:left w:val="nil"/>
                                    <w:bottom w:val="nil"/>
                                    <w:right w:val="nil"/>
                                  </w:tcBorders>
                                  <w:shd w:val="clear" w:color="auto" w:fill="auto"/>
                                  <w:noWrap/>
                                </w:tcPr>
                                <w:p w14:paraId="7784B26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-.18**</w:t>
                                  </w:r>
                                </w:p>
                              </w:tc>
                              <w:tc>
                                <w:tcPr>
                                  <w:tcW w:w="720" w:type="dxa"/>
                                  <w:tcBorders>
                                    <w:top w:val="nil"/>
                                    <w:left w:val="nil"/>
                                    <w:bottom w:val="nil"/>
                                    <w:right w:val="nil"/>
                                  </w:tcBorders>
                                  <w:shd w:val="clear" w:color="auto" w:fill="auto"/>
                                  <w:noWrap/>
                                </w:tcPr>
                                <w:p w14:paraId="38BDFB7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-.14**</w:t>
                                  </w:r>
                                </w:p>
                              </w:tc>
                              <w:tc>
                                <w:tcPr>
                                  <w:tcW w:w="720" w:type="dxa"/>
                                  <w:tcBorders>
                                    <w:top w:val="nil"/>
                                    <w:left w:val="nil"/>
                                    <w:bottom w:val="nil"/>
                                    <w:right w:val="nil"/>
                                  </w:tcBorders>
                                  <w:shd w:val="clear" w:color="auto" w:fill="auto"/>
                                  <w:noWrap/>
                                </w:tcPr>
                                <w:p w14:paraId="6B6474B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tcPr>
                                <w:p w14:paraId="07DEA00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02AEA0B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-.15**</w:t>
                                  </w:r>
                                </w:p>
                              </w:tc>
                              <w:tc>
                                <w:tcPr>
                                  <w:tcW w:w="720" w:type="dxa"/>
                                  <w:tcBorders>
                                    <w:top w:val="nil"/>
                                    <w:left w:val="nil"/>
                                    <w:bottom w:val="nil"/>
                                    <w:right w:val="nil"/>
                                  </w:tcBorders>
                                  <w:shd w:val="clear" w:color="auto" w:fill="auto"/>
                                  <w:noWrap/>
                                </w:tcPr>
                                <w:p w14:paraId="005924D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(.90)</w:t>
                                  </w:r>
                                  <w:r w:rsidRPr="00472AB0">
                                    <w:rPr>
                                      <w:rFonts w:ascii="Times New Roman" w:eastAsia="Times New Roman" w:hAnsi="Times New Roman" w:cs="Times New Roman"/>
                                      <w:color w:val="000000"/>
                                      <w:sz w:val="20"/>
                                      <w:szCs w:val="20"/>
                                      <w:vertAlign w:val="superscript"/>
                                    </w:rPr>
                                    <w:t xml:space="preserve"> b</w:t>
                                  </w:r>
                                </w:p>
                              </w:tc>
                              <w:tc>
                                <w:tcPr>
                                  <w:tcW w:w="720" w:type="dxa"/>
                                  <w:tcBorders>
                                    <w:top w:val="nil"/>
                                    <w:left w:val="nil"/>
                                    <w:bottom w:val="nil"/>
                                    <w:right w:val="nil"/>
                                  </w:tcBorders>
                                  <w:shd w:val="clear" w:color="auto" w:fill="auto"/>
                                  <w:noWrap/>
                                </w:tcPr>
                                <w:p w14:paraId="76E80096"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3D6B6436"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6CB2CD4C"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2AED737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w:t>
                                  </w:r>
                                </w:p>
                              </w:tc>
                              <w:tc>
                                <w:tcPr>
                                  <w:tcW w:w="4410" w:type="dxa"/>
                                  <w:tcBorders>
                                    <w:top w:val="nil"/>
                                    <w:left w:val="nil"/>
                                    <w:right w:val="nil"/>
                                  </w:tcBorders>
                                  <w:shd w:val="clear" w:color="auto" w:fill="auto"/>
                                </w:tcPr>
                                <w:p w14:paraId="7272FDB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agreeableness</w:t>
                                  </w:r>
                                </w:p>
                              </w:tc>
                              <w:tc>
                                <w:tcPr>
                                  <w:tcW w:w="720" w:type="dxa"/>
                                  <w:tcBorders>
                                    <w:top w:val="nil"/>
                                    <w:left w:val="nil"/>
                                    <w:right w:val="nil"/>
                                  </w:tcBorders>
                                  <w:shd w:val="clear" w:color="auto" w:fill="auto"/>
                                </w:tcPr>
                                <w:p w14:paraId="407CF1E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3.96</w:t>
                                  </w:r>
                                </w:p>
                              </w:tc>
                              <w:tc>
                                <w:tcPr>
                                  <w:tcW w:w="720" w:type="dxa"/>
                                  <w:tcBorders>
                                    <w:top w:val="nil"/>
                                    <w:left w:val="nil"/>
                                    <w:right w:val="nil"/>
                                  </w:tcBorders>
                                  <w:shd w:val="clear" w:color="auto" w:fill="auto"/>
                                </w:tcPr>
                                <w:p w14:paraId="14593E9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0.58</w:t>
                                  </w:r>
                                </w:p>
                              </w:tc>
                              <w:tc>
                                <w:tcPr>
                                  <w:tcW w:w="720" w:type="dxa"/>
                                  <w:tcBorders>
                                    <w:top w:val="nil"/>
                                    <w:left w:val="nil"/>
                                    <w:right w:val="nil"/>
                                  </w:tcBorders>
                                  <w:shd w:val="clear" w:color="auto" w:fill="auto"/>
                                  <w:noWrap/>
                                </w:tcPr>
                                <w:p w14:paraId="3EC3744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shd w:val="clear" w:color="auto" w:fill="auto"/>
                                  <w:noWrap/>
                                </w:tcPr>
                                <w:p w14:paraId="6B51D6C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shd w:val="clear" w:color="auto" w:fill="auto"/>
                                  <w:noWrap/>
                                </w:tcPr>
                                <w:p w14:paraId="3DA9BFE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.08</w:t>
                                  </w:r>
                                </w:p>
                              </w:tc>
                              <w:tc>
                                <w:tcPr>
                                  <w:tcW w:w="720" w:type="dxa"/>
                                  <w:tcBorders>
                                    <w:top w:val="nil"/>
                                    <w:left w:val="nil"/>
                                    <w:right w:val="nil"/>
                                  </w:tcBorders>
                                  <w:shd w:val="clear" w:color="auto" w:fill="auto"/>
                                  <w:noWrap/>
                                </w:tcPr>
                                <w:p w14:paraId="3434B7F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tcPr>
                                <w:p w14:paraId="6581986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shd w:val="clear" w:color="auto" w:fill="auto"/>
                                  <w:noWrap/>
                                </w:tcPr>
                                <w:p w14:paraId="37BF966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shd w:val="clear" w:color="auto" w:fill="auto"/>
                                  <w:noWrap/>
                                </w:tcPr>
                                <w:p w14:paraId="4BFAE7F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-.02</w:t>
                                  </w:r>
                                </w:p>
                              </w:tc>
                              <w:tc>
                                <w:tcPr>
                                  <w:tcW w:w="720" w:type="dxa"/>
                                  <w:tcBorders>
                                    <w:top w:val="nil"/>
                                    <w:left w:val="nil"/>
                                    <w:right w:val="nil"/>
                                  </w:tcBorders>
                                  <w:shd w:val="clear" w:color="auto" w:fill="auto"/>
                                  <w:noWrap/>
                                </w:tcPr>
                                <w:p w14:paraId="73A16E5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(.77)</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shd w:val="clear" w:color="auto" w:fill="auto"/>
                                  <w:noWrap/>
                                </w:tcPr>
                                <w:p w14:paraId="1313766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r>
                            <w:tr w:rsidR="001E5CB9" w:rsidRPr="00472AB0" w14:paraId="3C2D23BB"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227AC21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w:t>
                                  </w:r>
                                </w:p>
                              </w:tc>
                              <w:tc>
                                <w:tcPr>
                                  <w:tcW w:w="4410" w:type="dxa"/>
                                  <w:tcBorders>
                                    <w:top w:val="nil"/>
                                    <w:left w:val="nil"/>
                                    <w:bottom w:val="nil"/>
                                    <w:right w:val="nil"/>
                                  </w:tcBorders>
                                  <w:shd w:val="clear" w:color="auto" w:fill="auto"/>
                                </w:tcPr>
                                <w:p w14:paraId="5A73B78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conscientiousness</w:t>
                                  </w:r>
                                </w:p>
                              </w:tc>
                              <w:tc>
                                <w:tcPr>
                                  <w:tcW w:w="720" w:type="dxa"/>
                                  <w:tcBorders>
                                    <w:top w:val="nil"/>
                                    <w:left w:val="nil"/>
                                    <w:bottom w:val="nil"/>
                                    <w:right w:val="nil"/>
                                  </w:tcBorders>
                                  <w:shd w:val="clear" w:color="auto" w:fill="auto"/>
                                </w:tcPr>
                                <w:p w14:paraId="245590F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3.78</w:t>
                                  </w:r>
                                </w:p>
                              </w:tc>
                              <w:tc>
                                <w:tcPr>
                                  <w:tcW w:w="720" w:type="dxa"/>
                                  <w:tcBorders>
                                    <w:top w:val="nil"/>
                                    <w:left w:val="nil"/>
                                    <w:bottom w:val="nil"/>
                                    <w:right w:val="nil"/>
                                  </w:tcBorders>
                                  <w:shd w:val="clear" w:color="auto" w:fill="auto"/>
                                </w:tcPr>
                                <w:p w14:paraId="01A7070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0.58</w:t>
                                  </w:r>
                                </w:p>
                              </w:tc>
                              <w:tc>
                                <w:tcPr>
                                  <w:tcW w:w="720" w:type="dxa"/>
                                  <w:tcBorders>
                                    <w:top w:val="nil"/>
                                    <w:left w:val="nil"/>
                                    <w:bottom w:val="nil"/>
                                    <w:right w:val="nil"/>
                                  </w:tcBorders>
                                  <w:shd w:val="clear" w:color="auto" w:fill="auto"/>
                                  <w:noWrap/>
                                </w:tcPr>
                                <w:p w14:paraId="7FC68E2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7F4982B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422832D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.14**</w:t>
                                  </w:r>
                                </w:p>
                              </w:tc>
                              <w:tc>
                                <w:tcPr>
                                  <w:tcW w:w="720" w:type="dxa"/>
                                  <w:tcBorders>
                                    <w:top w:val="nil"/>
                                    <w:left w:val="nil"/>
                                    <w:bottom w:val="nil"/>
                                    <w:right w:val="nil"/>
                                  </w:tcBorders>
                                  <w:shd w:val="clear" w:color="auto" w:fill="auto"/>
                                  <w:noWrap/>
                                </w:tcPr>
                                <w:p w14:paraId="1B33614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.11*</w:t>
                                  </w:r>
                                </w:p>
                              </w:tc>
                              <w:tc>
                                <w:tcPr>
                                  <w:tcW w:w="720" w:type="dxa"/>
                                  <w:tcBorders>
                                    <w:top w:val="nil"/>
                                    <w:left w:val="nil"/>
                                    <w:bottom w:val="nil"/>
                                    <w:right w:val="nil"/>
                                  </w:tcBorders>
                                </w:tcPr>
                                <w:p w14:paraId="1D27042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7CD8456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.10*</w:t>
                                  </w:r>
                                </w:p>
                              </w:tc>
                              <w:tc>
                                <w:tcPr>
                                  <w:tcW w:w="720" w:type="dxa"/>
                                  <w:tcBorders>
                                    <w:top w:val="nil"/>
                                    <w:left w:val="nil"/>
                                    <w:bottom w:val="nil"/>
                                    <w:right w:val="nil"/>
                                  </w:tcBorders>
                                  <w:shd w:val="clear" w:color="auto" w:fill="auto"/>
                                  <w:noWrap/>
                                </w:tcPr>
                                <w:p w14:paraId="0FEC7C4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-.00</w:t>
                                  </w:r>
                                </w:p>
                              </w:tc>
                              <w:tc>
                                <w:tcPr>
                                  <w:tcW w:w="720" w:type="dxa"/>
                                  <w:tcBorders>
                                    <w:top w:val="nil"/>
                                    <w:left w:val="nil"/>
                                    <w:bottom w:val="nil"/>
                                    <w:right w:val="nil"/>
                                  </w:tcBorders>
                                  <w:shd w:val="clear" w:color="auto" w:fill="auto"/>
                                  <w:noWrap/>
                                </w:tcPr>
                                <w:p w14:paraId="7E69932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.42**</w:t>
                                  </w:r>
                                </w:p>
                              </w:tc>
                              <w:tc>
                                <w:tcPr>
                                  <w:tcW w:w="720" w:type="dxa"/>
                                  <w:tcBorders>
                                    <w:top w:val="nil"/>
                                    <w:left w:val="nil"/>
                                    <w:bottom w:val="nil"/>
                                    <w:right w:val="nil"/>
                                  </w:tcBorders>
                                  <w:shd w:val="clear" w:color="auto" w:fill="auto"/>
                                  <w:noWrap/>
                                </w:tcPr>
                                <w:p w14:paraId="3340133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(.76)</w:t>
                                  </w:r>
                                  <w:r w:rsidRPr="00472AB0">
                                    <w:rPr>
                                      <w:rFonts w:ascii="Times New Roman" w:eastAsia="Times New Roman" w:hAnsi="Times New Roman" w:cs="Times New Roman"/>
                                      <w:color w:val="000000"/>
                                      <w:sz w:val="20"/>
                                      <w:szCs w:val="20"/>
                                      <w:vertAlign w:val="superscript"/>
                                    </w:rPr>
                                    <w:t xml:space="preserve"> a</w:t>
                                  </w:r>
                                </w:p>
                              </w:tc>
                            </w:tr>
                            <w:tr w:rsidR="001E5CB9" w:rsidRPr="00472AB0" w14:paraId="2308D650"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2AC08A1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10.</w:t>
                                  </w:r>
                                </w:p>
                              </w:tc>
                              <w:tc>
                                <w:tcPr>
                                  <w:tcW w:w="4410" w:type="dxa"/>
                                  <w:tcBorders>
                                    <w:top w:val="nil"/>
                                    <w:left w:val="nil"/>
                                    <w:bottom w:val="nil"/>
                                    <w:right w:val="nil"/>
                                  </w:tcBorders>
                                  <w:shd w:val="clear" w:color="auto" w:fill="auto"/>
                                </w:tcPr>
                                <w:p w14:paraId="377F317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positive affectivity</w:t>
                                  </w:r>
                                </w:p>
                              </w:tc>
                              <w:tc>
                                <w:tcPr>
                                  <w:tcW w:w="720" w:type="dxa"/>
                                  <w:tcBorders>
                                    <w:top w:val="nil"/>
                                    <w:left w:val="nil"/>
                                    <w:bottom w:val="nil"/>
                                    <w:right w:val="nil"/>
                                  </w:tcBorders>
                                  <w:shd w:val="clear" w:color="auto" w:fill="auto"/>
                                </w:tcPr>
                                <w:p w14:paraId="259934D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37.64</w:t>
                                  </w:r>
                                </w:p>
                              </w:tc>
                              <w:tc>
                                <w:tcPr>
                                  <w:tcW w:w="720" w:type="dxa"/>
                                  <w:tcBorders>
                                    <w:top w:val="nil"/>
                                    <w:left w:val="nil"/>
                                    <w:bottom w:val="nil"/>
                                    <w:right w:val="nil"/>
                                  </w:tcBorders>
                                  <w:shd w:val="clear" w:color="auto" w:fill="auto"/>
                                </w:tcPr>
                                <w:p w14:paraId="018BEB3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6.43</w:t>
                                  </w:r>
                                </w:p>
                              </w:tc>
                              <w:tc>
                                <w:tcPr>
                                  <w:tcW w:w="720" w:type="dxa"/>
                                  <w:tcBorders>
                                    <w:top w:val="nil"/>
                                    <w:left w:val="nil"/>
                                    <w:bottom w:val="nil"/>
                                    <w:right w:val="nil"/>
                                  </w:tcBorders>
                                  <w:shd w:val="clear" w:color="auto" w:fill="auto"/>
                                  <w:noWrap/>
                                </w:tcPr>
                                <w:p w14:paraId="6FCAE2F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5572C71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2F4DD31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.05</w:t>
                                  </w:r>
                                </w:p>
                              </w:tc>
                              <w:tc>
                                <w:tcPr>
                                  <w:tcW w:w="720" w:type="dxa"/>
                                  <w:tcBorders>
                                    <w:top w:val="nil"/>
                                    <w:left w:val="nil"/>
                                    <w:bottom w:val="nil"/>
                                    <w:right w:val="nil"/>
                                  </w:tcBorders>
                                  <w:shd w:val="clear" w:color="auto" w:fill="auto"/>
                                  <w:noWrap/>
                                </w:tcPr>
                                <w:p w14:paraId="57A8099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tcPr>
                                <w:p w14:paraId="6485102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5FCA167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66CBB83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bottom w:val="nil"/>
                                    <w:right w:val="nil"/>
                                  </w:tcBorders>
                                  <w:shd w:val="clear" w:color="auto" w:fill="auto"/>
                                  <w:noWrap/>
                                </w:tcPr>
                                <w:p w14:paraId="306683D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.30**</w:t>
                                  </w:r>
                                </w:p>
                              </w:tc>
                              <w:tc>
                                <w:tcPr>
                                  <w:tcW w:w="720" w:type="dxa"/>
                                  <w:tcBorders>
                                    <w:top w:val="nil"/>
                                    <w:left w:val="nil"/>
                                    <w:bottom w:val="nil"/>
                                    <w:right w:val="nil"/>
                                  </w:tcBorders>
                                  <w:shd w:val="clear" w:color="auto" w:fill="auto"/>
                                  <w:noWrap/>
                                </w:tcPr>
                                <w:p w14:paraId="67DCF75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.45**</w:t>
                                  </w:r>
                                </w:p>
                              </w:tc>
                            </w:tr>
                            <w:tr w:rsidR="001E5CB9" w:rsidRPr="00472AB0" w14:paraId="6A6EED2B"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2512868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11.</w:t>
                                  </w:r>
                                </w:p>
                              </w:tc>
                              <w:tc>
                                <w:tcPr>
                                  <w:tcW w:w="4410" w:type="dxa"/>
                                  <w:tcBorders>
                                    <w:top w:val="nil"/>
                                    <w:left w:val="nil"/>
                                    <w:right w:val="nil"/>
                                  </w:tcBorders>
                                  <w:shd w:val="clear" w:color="auto" w:fill="auto"/>
                                </w:tcPr>
                                <w:p w14:paraId="52BF4C6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benevolence</w:t>
                                  </w:r>
                                </w:p>
                              </w:tc>
                              <w:tc>
                                <w:tcPr>
                                  <w:tcW w:w="720" w:type="dxa"/>
                                  <w:tcBorders>
                                    <w:top w:val="nil"/>
                                    <w:left w:val="nil"/>
                                    <w:right w:val="nil"/>
                                  </w:tcBorders>
                                  <w:shd w:val="clear" w:color="auto" w:fill="auto"/>
                                </w:tcPr>
                                <w:p w14:paraId="0FE3963E"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30.36</w:t>
                                  </w:r>
                                </w:p>
                              </w:tc>
                              <w:tc>
                                <w:tcPr>
                                  <w:tcW w:w="720" w:type="dxa"/>
                                  <w:tcBorders>
                                    <w:top w:val="nil"/>
                                    <w:left w:val="nil"/>
                                    <w:right w:val="nil"/>
                                  </w:tcBorders>
                                  <w:shd w:val="clear" w:color="auto" w:fill="auto"/>
                                </w:tcPr>
                                <w:p w14:paraId="2907752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7.96</w:t>
                                  </w:r>
                                </w:p>
                              </w:tc>
                              <w:tc>
                                <w:tcPr>
                                  <w:tcW w:w="720" w:type="dxa"/>
                                  <w:tcBorders>
                                    <w:top w:val="nil"/>
                                    <w:left w:val="nil"/>
                                    <w:right w:val="nil"/>
                                  </w:tcBorders>
                                  <w:shd w:val="clear" w:color="auto" w:fill="auto"/>
                                  <w:noWrap/>
                                </w:tcPr>
                                <w:p w14:paraId="1E27497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643944D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shd w:val="clear" w:color="auto" w:fill="auto"/>
                                  <w:noWrap/>
                                </w:tcPr>
                                <w:p w14:paraId="0412252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shd w:val="clear" w:color="auto" w:fill="auto"/>
                                  <w:noWrap/>
                                </w:tcPr>
                                <w:p w14:paraId="4727FC1E"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.05</w:t>
                                  </w:r>
                                </w:p>
                              </w:tc>
                              <w:tc>
                                <w:tcPr>
                                  <w:tcW w:w="720" w:type="dxa"/>
                                  <w:tcBorders>
                                    <w:top w:val="nil"/>
                                    <w:left w:val="nil"/>
                                    <w:right w:val="nil"/>
                                  </w:tcBorders>
                                </w:tcPr>
                                <w:p w14:paraId="63FFF88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6DEDD63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583EE16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-.04</w:t>
                                  </w:r>
                                </w:p>
                              </w:tc>
                              <w:tc>
                                <w:tcPr>
                                  <w:tcW w:w="720" w:type="dxa"/>
                                  <w:tcBorders>
                                    <w:top w:val="nil"/>
                                    <w:left w:val="nil"/>
                                    <w:right w:val="nil"/>
                                  </w:tcBorders>
                                  <w:shd w:val="clear" w:color="auto" w:fill="auto"/>
                                  <w:noWrap/>
                                </w:tcPr>
                                <w:p w14:paraId="7F5A10E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.36**</w:t>
                                  </w:r>
                                </w:p>
                              </w:tc>
                              <w:tc>
                                <w:tcPr>
                                  <w:tcW w:w="720" w:type="dxa"/>
                                  <w:tcBorders>
                                    <w:top w:val="nil"/>
                                    <w:left w:val="nil"/>
                                    <w:right w:val="nil"/>
                                  </w:tcBorders>
                                  <w:shd w:val="clear" w:color="auto" w:fill="auto"/>
                                  <w:noWrap/>
                                </w:tcPr>
                                <w:p w14:paraId="3D47114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.21**</w:t>
                                  </w:r>
                                </w:p>
                              </w:tc>
                            </w:tr>
                            <w:tr w:rsidR="001E5CB9" w:rsidRPr="00472AB0" w14:paraId="61F72D9C"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3C8D67A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12.</w:t>
                                  </w:r>
                                </w:p>
                              </w:tc>
                              <w:tc>
                                <w:tcPr>
                                  <w:tcW w:w="4410" w:type="dxa"/>
                                  <w:tcBorders>
                                    <w:top w:val="nil"/>
                                    <w:left w:val="nil"/>
                                    <w:right w:val="nil"/>
                                  </w:tcBorders>
                                  <w:shd w:val="clear" w:color="auto" w:fill="auto"/>
                                </w:tcPr>
                                <w:p w14:paraId="17CF6EF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perception of the importance of OCB</w:t>
                                  </w:r>
                                </w:p>
                              </w:tc>
                              <w:tc>
                                <w:tcPr>
                                  <w:tcW w:w="720" w:type="dxa"/>
                                  <w:tcBorders>
                                    <w:top w:val="nil"/>
                                    <w:left w:val="nil"/>
                                    <w:right w:val="nil"/>
                                  </w:tcBorders>
                                  <w:shd w:val="clear" w:color="auto" w:fill="auto"/>
                                </w:tcPr>
                                <w:p w14:paraId="0BE154D3"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4.09</w:t>
                                  </w:r>
                                </w:p>
                              </w:tc>
                              <w:tc>
                                <w:tcPr>
                                  <w:tcW w:w="720" w:type="dxa"/>
                                  <w:tcBorders>
                                    <w:top w:val="nil"/>
                                    <w:left w:val="nil"/>
                                    <w:right w:val="nil"/>
                                  </w:tcBorders>
                                  <w:shd w:val="clear" w:color="auto" w:fill="auto"/>
                                </w:tcPr>
                                <w:p w14:paraId="5E7FDA9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0.68</w:t>
                                  </w:r>
                                </w:p>
                              </w:tc>
                              <w:tc>
                                <w:tcPr>
                                  <w:tcW w:w="720" w:type="dxa"/>
                                  <w:tcBorders>
                                    <w:top w:val="nil"/>
                                    <w:left w:val="nil"/>
                                    <w:right w:val="nil"/>
                                  </w:tcBorders>
                                  <w:shd w:val="clear" w:color="auto" w:fill="auto"/>
                                  <w:noWrap/>
                                </w:tcPr>
                                <w:p w14:paraId="69F2F9E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.14**</w:t>
                                  </w:r>
                                </w:p>
                              </w:tc>
                              <w:tc>
                                <w:tcPr>
                                  <w:tcW w:w="720" w:type="dxa"/>
                                  <w:tcBorders>
                                    <w:top w:val="nil"/>
                                    <w:left w:val="nil"/>
                                    <w:right w:val="nil"/>
                                  </w:tcBorders>
                                  <w:shd w:val="clear" w:color="auto" w:fill="auto"/>
                                  <w:noWrap/>
                                </w:tcPr>
                                <w:p w14:paraId="2969DB3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D0BFE6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.17**</w:t>
                                  </w:r>
                                </w:p>
                              </w:tc>
                              <w:tc>
                                <w:tcPr>
                                  <w:tcW w:w="720" w:type="dxa"/>
                                  <w:tcBorders>
                                    <w:top w:val="nil"/>
                                    <w:left w:val="nil"/>
                                    <w:right w:val="nil"/>
                                  </w:tcBorders>
                                  <w:shd w:val="clear" w:color="auto" w:fill="auto"/>
                                  <w:noWrap/>
                                </w:tcPr>
                                <w:p w14:paraId="302BE0C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right w:val="nil"/>
                                  </w:tcBorders>
                                </w:tcPr>
                                <w:p w14:paraId="1E5B1BF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right w:val="nil"/>
                                  </w:tcBorders>
                                  <w:shd w:val="clear" w:color="auto" w:fill="auto"/>
                                  <w:noWrap/>
                                </w:tcPr>
                                <w:p w14:paraId="284BCABD"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shd w:val="clear" w:color="auto" w:fill="auto"/>
                                  <w:noWrap/>
                                </w:tcPr>
                                <w:p w14:paraId="7EAD747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.04</w:t>
                                  </w:r>
                                </w:p>
                              </w:tc>
                              <w:tc>
                                <w:tcPr>
                                  <w:tcW w:w="720" w:type="dxa"/>
                                  <w:tcBorders>
                                    <w:top w:val="nil"/>
                                    <w:left w:val="nil"/>
                                    <w:right w:val="nil"/>
                                  </w:tcBorders>
                                  <w:shd w:val="clear" w:color="auto" w:fill="auto"/>
                                  <w:noWrap/>
                                </w:tcPr>
                                <w:p w14:paraId="5F5B230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.25**</w:t>
                                  </w:r>
                                </w:p>
                              </w:tc>
                              <w:tc>
                                <w:tcPr>
                                  <w:tcW w:w="720" w:type="dxa"/>
                                  <w:tcBorders>
                                    <w:top w:val="nil"/>
                                    <w:left w:val="nil"/>
                                    <w:right w:val="nil"/>
                                  </w:tcBorders>
                                  <w:shd w:val="clear" w:color="auto" w:fill="auto"/>
                                  <w:noWrap/>
                                </w:tcPr>
                                <w:p w14:paraId="465C676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.34**</w:t>
                                  </w:r>
                                </w:p>
                              </w:tc>
                            </w:tr>
                            <w:tr w:rsidR="001E5CB9" w:rsidRPr="00472AB0" w14:paraId="1975D4F6"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629DA20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13.</w:t>
                                  </w:r>
                                </w:p>
                              </w:tc>
                              <w:tc>
                                <w:tcPr>
                                  <w:tcW w:w="4410" w:type="dxa"/>
                                  <w:tcBorders>
                                    <w:top w:val="nil"/>
                                    <w:left w:val="nil"/>
                                    <w:right w:val="nil"/>
                                  </w:tcBorders>
                                  <w:shd w:val="clear" w:color="auto" w:fill="auto"/>
                                </w:tcPr>
                                <w:p w14:paraId="545E812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exchange ideology</w:t>
                                  </w:r>
                                </w:p>
                              </w:tc>
                              <w:tc>
                                <w:tcPr>
                                  <w:tcW w:w="720" w:type="dxa"/>
                                  <w:tcBorders>
                                    <w:top w:val="nil"/>
                                    <w:left w:val="nil"/>
                                    <w:right w:val="nil"/>
                                  </w:tcBorders>
                                  <w:shd w:val="clear" w:color="auto" w:fill="auto"/>
                                </w:tcPr>
                                <w:p w14:paraId="488E548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19.67</w:t>
                                  </w:r>
                                </w:p>
                              </w:tc>
                              <w:tc>
                                <w:tcPr>
                                  <w:tcW w:w="720" w:type="dxa"/>
                                  <w:tcBorders>
                                    <w:top w:val="nil"/>
                                    <w:left w:val="nil"/>
                                    <w:right w:val="nil"/>
                                  </w:tcBorders>
                                  <w:shd w:val="clear" w:color="auto" w:fill="auto"/>
                                </w:tcPr>
                                <w:p w14:paraId="174D3C8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3.55</w:t>
                                  </w:r>
                                </w:p>
                              </w:tc>
                              <w:tc>
                                <w:tcPr>
                                  <w:tcW w:w="720" w:type="dxa"/>
                                  <w:tcBorders>
                                    <w:top w:val="nil"/>
                                    <w:left w:val="nil"/>
                                    <w:right w:val="nil"/>
                                  </w:tcBorders>
                                  <w:shd w:val="clear" w:color="auto" w:fill="auto"/>
                                  <w:noWrap/>
                                </w:tcPr>
                                <w:p w14:paraId="0916A73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right w:val="nil"/>
                                  </w:tcBorders>
                                  <w:shd w:val="clear" w:color="auto" w:fill="auto"/>
                                  <w:noWrap/>
                                </w:tcPr>
                                <w:p w14:paraId="451A6D2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-.06</w:t>
                                  </w:r>
                                </w:p>
                              </w:tc>
                              <w:tc>
                                <w:tcPr>
                                  <w:tcW w:w="720" w:type="dxa"/>
                                  <w:tcBorders>
                                    <w:top w:val="nil"/>
                                    <w:left w:val="nil"/>
                                    <w:right w:val="nil"/>
                                  </w:tcBorders>
                                  <w:shd w:val="clear" w:color="auto" w:fill="auto"/>
                                  <w:noWrap/>
                                </w:tcPr>
                                <w:p w14:paraId="21D97E0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-.05</w:t>
                                  </w:r>
                                </w:p>
                              </w:tc>
                              <w:tc>
                                <w:tcPr>
                                  <w:tcW w:w="720" w:type="dxa"/>
                                  <w:tcBorders>
                                    <w:top w:val="nil"/>
                                    <w:left w:val="nil"/>
                                    <w:right w:val="nil"/>
                                  </w:tcBorders>
                                  <w:shd w:val="clear" w:color="auto" w:fill="auto"/>
                                  <w:noWrap/>
                                </w:tcPr>
                                <w:p w14:paraId="2FC3BF3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tcPr>
                                <w:p w14:paraId="038C369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-0.3</w:t>
                                  </w:r>
                                </w:p>
                              </w:tc>
                              <w:tc>
                                <w:tcPr>
                                  <w:tcW w:w="720" w:type="dxa"/>
                                  <w:tcBorders>
                                    <w:top w:val="nil"/>
                                    <w:left w:val="nil"/>
                                    <w:right w:val="nil"/>
                                  </w:tcBorders>
                                  <w:shd w:val="clear" w:color="auto" w:fill="auto"/>
                                  <w:noWrap/>
                                </w:tcPr>
                                <w:p w14:paraId="351717D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1FB97C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-.02</w:t>
                                  </w:r>
                                </w:p>
                              </w:tc>
                              <w:tc>
                                <w:tcPr>
                                  <w:tcW w:w="720" w:type="dxa"/>
                                  <w:tcBorders>
                                    <w:top w:val="nil"/>
                                    <w:left w:val="nil"/>
                                    <w:right w:val="nil"/>
                                  </w:tcBorders>
                                  <w:shd w:val="clear" w:color="auto" w:fill="auto"/>
                                  <w:noWrap/>
                                </w:tcPr>
                                <w:p w14:paraId="3BF9CDD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-.17**</w:t>
                                  </w:r>
                                </w:p>
                              </w:tc>
                              <w:tc>
                                <w:tcPr>
                                  <w:tcW w:w="720" w:type="dxa"/>
                                  <w:tcBorders>
                                    <w:top w:val="nil"/>
                                    <w:left w:val="nil"/>
                                    <w:right w:val="nil"/>
                                  </w:tcBorders>
                                  <w:shd w:val="clear" w:color="auto" w:fill="auto"/>
                                  <w:noWrap/>
                                </w:tcPr>
                                <w:p w14:paraId="795A54D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-.13**</w:t>
                                  </w:r>
                                </w:p>
                              </w:tc>
                            </w:tr>
                            <w:tr w:rsidR="001E5CB9" w:rsidRPr="00472AB0" w14:paraId="2DCF37E7"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877A9D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14.</w:t>
                                  </w:r>
                                </w:p>
                              </w:tc>
                              <w:tc>
                                <w:tcPr>
                                  <w:tcW w:w="4410" w:type="dxa"/>
                                  <w:tcBorders>
                                    <w:top w:val="nil"/>
                                    <w:left w:val="nil"/>
                                    <w:right w:val="nil"/>
                                  </w:tcBorders>
                                  <w:shd w:val="clear" w:color="auto" w:fill="auto"/>
                                </w:tcPr>
                                <w:p w14:paraId="01BACFE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promotive OCBO</w:t>
                                  </w:r>
                                </w:p>
                              </w:tc>
                              <w:tc>
                                <w:tcPr>
                                  <w:tcW w:w="720" w:type="dxa"/>
                                  <w:tcBorders>
                                    <w:top w:val="nil"/>
                                    <w:left w:val="nil"/>
                                    <w:right w:val="nil"/>
                                  </w:tcBorders>
                                  <w:shd w:val="clear" w:color="auto" w:fill="auto"/>
                                </w:tcPr>
                                <w:p w14:paraId="76C7B3D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5.16</w:t>
                                  </w:r>
                                </w:p>
                              </w:tc>
                              <w:tc>
                                <w:tcPr>
                                  <w:tcW w:w="720" w:type="dxa"/>
                                  <w:tcBorders>
                                    <w:top w:val="nil"/>
                                    <w:left w:val="nil"/>
                                    <w:right w:val="nil"/>
                                  </w:tcBorders>
                                  <w:shd w:val="clear" w:color="auto" w:fill="auto"/>
                                </w:tcPr>
                                <w:p w14:paraId="664B9C9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1.02</w:t>
                                  </w:r>
                                </w:p>
                              </w:tc>
                              <w:tc>
                                <w:tcPr>
                                  <w:tcW w:w="720" w:type="dxa"/>
                                  <w:tcBorders>
                                    <w:top w:val="nil"/>
                                    <w:left w:val="nil"/>
                                    <w:right w:val="nil"/>
                                  </w:tcBorders>
                                  <w:shd w:val="clear" w:color="auto" w:fill="auto"/>
                                  <w:noWrap/>
                                </w:tcPr>
                                <w:p w14:paraId="7DC3616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shd w:val="clear" w:color="auto" w:fill="auto"/>
                                  <w:noWrap/>
                                </w:tcPr>
                                <w:p w14:paraId="4B7DE6F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3811A31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right w:val="nil"/>
                                  </w:tcBorders>
                                  <w:shd w:val="clear" w:color="auto" w:fill="auto"/>
                                  <w:noWrap/>
                                </w:tcPr>
                                <w:p w14:paraId="17A96BC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tcPr>
                                <w:p w14:paraId="5998E91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A3306D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shd w:val="clear" w:color="auto" w:fill="auto"/>
                                  <w:noWrap/>
                                </w:tcPr>
                                <w:p w14:paraId="729A977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-.04</w:t>
                                  </w:r>
                                </w:p>
                              </w:tc>
                              <w:tc>
                                <w:tcPr>
                                  <w:tcW w:w="720" w:type="dxa"/>
                                  <w:tcBorders>
                                    <w:top w:val="nil"/>
                                    <w:left w:val="nil"/>
                                    <w:right w:val="nil"/>
                                  </w:tcBorders>
                                  <w:shd w:val="clear" w:color="auto" w:fill="auto"/>
                                  <w:noWrap/>
                                </w:tcPr>
                                <w:p w14:paraId="2FB1618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.14**</w:t>
                                  </w:r>
                                </w:p>
                              </w:tc>
                              <w:tc>
                                <w:tcPr>
                                  <w:tcW w:w="720" w:type="dxa"/>
                                  <w:tcBorders>
                                    <w:top w:val="nil"/>
                                    <w:left w:val="nil"/>
                                    <w:right w:val="nil"/>
                                  </w:tcBorders>
                                  <w:shd w:val="clear" w:color="auto" w:fill="auto"/>
                                  <w:noWrap/>
                                </w:tcPr>
                                <w:p w14:paraId="42F78C5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.25**</w:t>
                                  </w:r>
                                </w:p>
                              </w:tc>
                            </w:tr>
                            <w:tr w:rsidR="001E5CB9" w:rsidRPr="00472AB0" w14:paraId="4285CBE0"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1A0540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15.</w:t>
                                  </w:r>
                                </w:p>
                              </w:tc>
                              <w:tc>
                                <w:tcPr>
                                  <w:tcW w:w="4410" w:type="dxa"/>
                                  <w:tcBorders>
                                    <w:top w:val="nil"/>
                                    <w:left w:val="nil"/>
                                    <w:right w:val="nil"/>
                                  </w:tcBorders>
                                  <w:shd w:val="clear" w:color="auto" w:fill="auto"/>
                                </w:tcPr>
                                <w:p w14:paraId="7EC4C32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promotive OCBI</w:t>
                                  </w:r>
                                </w:p>
                              </w:tc>
                              <w:tc>
                                <w:tcPr>
                                  <w:tcW w:w="720" w:type="dxa"/>
                                  <w:tcBorders>
                                    <w:top w:val="nil"/>
                                    <w:left w:val="nil"/>
                                    <w:right w:val="nil"/>
                                  </w:tcBorders>
                                  <w:shd w:val="clear" w:color="auto" w:fill="auto"/>
                                </w:tcPr>
                                <w:p w14:paraId="5D804A0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5.45</w:t>
                                  </w:r>
                                </w:p>
                              </w:tc>
                              <w:tc>
                                <w:tcPr>
                                  <w:tcW w:w="720" w:type="dxa"/>
                                  <w:tcBorders>
                                    <w:top w:val="nil"/>
                                    <w:left w:val="nil"/>
                                    <w:right w:val="nil"/>
                                  </w:tcBorders>
                                  <w:shd w:val="clear" w:color="auto" w:fill="auto"/>
                                </w:tcPr>
                                <w:p w14:paraId="1DA4A1D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9.86</w:t>
                                  </w:r>
                                </w:p>
                              </w:tc>
                              <w:tc>
                                <w:tcPr>
                                  <w:tcW w:w="720" w:type="dxa"/>
                                  <w:tcBorders>
                                    <w:top w:val="nil"/>
                                    <w:left w:val="nil"/>
                                    <w:right w:val="nil"/>
                                  </w:tcBorders>
                                  <w:shd w:val="clear" w:color="auto" w:fill="auto"/>
                                  <w:noWrap/>
                                </w:tcPr>
                                <w:p w14:paraId="4FE2ABB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.24**</w:t>
                                  </w:r>
                                </w:p>
                              </w:tc>
                              <w:tc>
                                <w:tcPr>
                                  <w:tcW w:w="720" w:type="dxa"/>
                                  <w:tcBorders>
                                    <w:top w:val="nil"/>
                                    <w:left w:val="nil"/>
                                    <w:right w:val="nil"/>
                                  </w:tcBorders>
                                  <w:shd w:val="clear" w:color="auto" w:fill="auto"/>
                                  <w:noWrap/>
                                </w:tcPr>
                                <w:p w14:paraId="45E3A00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.21**</w:t>
                                  </w:r>
                                </w:p>
                              </w:tc>
                              <w:tc>
                                <w:tcPr>
                                  <w:tcW w:w="720" w:type="dxa"/>
                                  <w:tcBorders>
                                    <w:top w:val="nil"/>
                                    <w:left w:val="nil"/>
                                    <w:right w:val="nil"/>
                                  </w:tcBorders>
                                  <w:shd w:val="clear" w:color="auto" w:fill="auto"/>
                                  <w:noWrap/>
                                </w:tcPr>
                                <w:p w14:paraId="487EAD4B"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.27**</w:t>
                                  </w:r>
                                </w:p>
                              </w:tc>
                              <w:tc>
                                <w:tcPr>
                                  <w:tcW w:w="720" w:type="dxa"/>
                                  <w:tcBorders>
                                    <w:top w:val="nil"/>
                                    <w:left w:val="nil"/>
                                    <w:right w:val="nil"/>
                                  </w:tcBorders>
                                  <w:shd w:val="clear" w:color="auto" w:fill="auto"/>
                                  <w:noWrap/>
                                </w:tcPr>
                                <w:p w14:paraId="3ECAE90B"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.21**</w:t>
                                  </w:r>
                                </w:p>
                              </w:tc>
                              <w:tc>
                                <w:tcPr>
                                  <w:tcW w:w="720" w:type="dxa"/>
                                  <w:tcBorders>
                                    <w:top w:val="nil"/>
                                    <w:left w:val="nil"/>
                                    <w:right w:val="nil"/>
                                  </w:tcBorders>
                                </w:tcPr>
                                <w:p w14:paraId="095B19D3"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.19**</w:t>
                                  </w:r>
                                </w:p>
                              </w:tc>
                              <w:tc>
                                <w:tcPr>
                                  <w:tcW w:w="720" w:type="dxa"/>
                                  <w:tcBorders>
                                    <w:top w:val="nil"/>
                                    <w:left w:val="nil"/>
                                    <w:right w:val="nil"/>
                                  </w:tcBorders>
                                  <w:shd w:val="clear" w:color="auto" w:fill="auto"/>
                                  <w:noWrap/>
                                </w:tcPr>
                                <w:p w14:paraId="06FA6A6E"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.18**</w:t>
                                  </w:r>
                                </w:p>
                              </w:tc>
                              <w:tc>
                                <w:tcPr>
                                  <w:tcW w:w="720" w:type="dxa"/>
                                  <w:tcBorders>
                                    <w:top w:val="nil"/>
                                    <w:left w:val="nil"/>
                                    <w:right w:val="nil"/>
                                  </w:tcBorders>
                                  <w:shd w:val="clear" w:color="auto" w:fill="auto"/>
                                  <w:noWrap/>
                                </w:tcPr>
                                <w:p w14:paraId="4FD1A8F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.03</w:t>
                                  </w:r>
                                </w:p>
                              </w:tc>
                              <w:tc>
                                <w:tcPr>
                                  <w:tcW w:w="720" w:type="dxa"/>
                                  <w:tcBorders>
                                    <w:top w:val="nil"/>
                                    <w:left w:val="nil"/>
                                    <w:right w:val="nil"/>
                                  </w:tcBorders>
                                  <w:shd w:val="clear" w:color="auto" w:fill="auto"/>
                                  <w:noWrap/>
                                </w:tcPr>
                                <w:p w14:paraId="394C15F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.30**</w:t>
                                  </w:r>
                                </w:p>
                              </w:tc>
                              <w:tc>
                                <w:tcPr>
                                  <w:tcW w:w="720" w:type="dxa"/>
                                  <w:tcBorders>
                                    <w:top w:val="nil"/>
                                    <w:left w:val="nil"/>
                                    <w:right w:val="nil"/>
                                  </w:tcBorders>
                                  <w:shd w:val="clear" w:color="auto" w:fill="auto"/>
                                  <w:noWrap/>
                                </w:tcPr>
                                <w:p w14:paraId="36F3D02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.22**</w:t>
                                  </w:r>
                                </w:p>
                              </w:tc>
                            </w:tr>
                            <w:tr w:rsidR="001E5CB9" w:rsidRPr="00472AB0" w14:paraId="56CD0511"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21EB2A7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16.</w:t>
                                  </w:r>
                                </w:p>
                              </w:tc>
                              <w:tc>
                                <w:tcPr>
                                  <w:tcW w:w="4410" w:type="dxa"/>
                                  <w:tcBorders>
                                    <w:top w:val="nil"/>
                                    <w:left w:val="nil"/>
                                    <w:right w:val="nil"/>
                                  </w:tcBorders>
                                  <w:shd w:val="clear" w:color="auto" w:fill="auto"/>
                                </w:tcPr>
                                <w:p w14:paraId="55C7F14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protective OCBO</w:t>
                                  </w:r>
                                </w:p>
                              </w:tc>
                              <w:tc>
                                <w:tcPr>
                                  <w:tcW w:w="720" w:type="dxa"/>
                                  <w:tcBorders>
                                    <w:top w:val="nil"/>
                                    <w:left w:val="nil"/>
                                    <w:right w:val="nil"/>
                                  </w:tcBorders>
                                  <w:shd w:val="clear" w:color="auto" w:fill="auto"/>
                                </w:tcPr>
                                <w:p w14:paraId="727F8AB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5.67</w:t>
                                  </w:r>
                                </w:p>
                              </w:tc>
                              <w:tc>
                                <w:tcPr>
                                  <w:tcW w:w="720" w:type="dxa"/>
                                  <w:tcBorders>
                                    <w:top w:val="nil"/>
                                    <w:left w:val="nil"/>
                                    <w:right w:val="nil"/>
                                  </w:tcBorders>
                                  <w:shd w:val="clear" w:color="auto" w:fill="auto"/>
                                </w:tcPr>
                                <w:p w14:paraId="21F9F74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0.89</w:t>
                                  </w:r>
                                </w:p>
                              </w:tc>
                              <w:tc>
                                <w:tcPr>
                                  <w:tcW w:w="720" w:type="dxa"/>
                                  <w:tcBorders>
                                    <w:top w:val="nil"/>
                                    <w:left w:val="nil"/>
                                    <w:right w:val="nil"/>
                                  </w:tcBorders>
                                  <w:shd w:val="clear" w:color="auto" w:fill="auto"/>
                                  <w:noWrap/>
                                </w:tcPr>
                                <w:p w14:paraId="0D906CC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.16**</w:t>
                                  </w:r>
                                </w:p>
                              </w:tc>
                              <w:tc>
                                <w:tcPr>
                                  <w:tcW w:w="720" w:type="dxa"/>
                                  <w:tcBorders>
                                    <w:top w:val="nil"/>
                                    <w:left w:val="nil"/>
                                    <w:right w:val="nil"/>
                                  </w:tcBorders>
                                  <w:shd w:val="clear" w:color="auto" w:fill="auto"/>
                                  <w:noWrap/>
                                </w:tcPr>
                                <w:p w14:paraId="78AA168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302E81F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.21**</w:t>
                                  </w:r>
                                </w:p>
                              </w:tc>
                              <w:tc>
                                <w:tcPr>
                                  <w:tcW w:w="720" w:type="dxa"/>
                                  <w:tcBorders>
                                    <w:top w:val="nil"/>
                                    <w:left w:val="nil"/>
                                    <w:right w:val="nil"/>
                                  </w:tcBorders>
                                  <w:shd w:val="clear" w:color="auto" w:fill="auto"/>
                                  <w:noWrap/>
                                </w:tcPr>
                                <w:p w14:paraId="033CF3F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.20**</w:t>
                                  </w:r>
                                </w:p>
                              </w:tc>
                              <w:tc>
                                <w:tcPr>
                                  <w:tcW w:w="720" w:type="dxa"/>
                                  <w:tcBorders>
                                    <w:top w:val="nil"/>
                                    <w:left w:val="nil"/>
                                    <w:right w:val="nil"/>
                                  </w:tcBorders>
                                </w:tcPr>
                                <w:p w14:paraId="546821A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39DFABC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54CD02C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7F042D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.25**</w:t>
                                  </w:r>
                                </w:p>
                              </w:tc>
                              <w:tc>
                                <w:tcPr>
                                  <w:tcW w:w="720" w:type="dxa"/>
                                  <w:tcBorders>
                                    <w:top w:val="nil"/>
                                    <w:left w:val="nil"/>
                                    <w:right w:val="nil"/>
                                  </w:tcBorders>
                                  <w:shd w:val="clear" w:color="auto" w:fill="auto"/>
                                  <w:noWrap/>
                                </w:tcPr>
                                <w:p w14:paraId="374114F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.30**</w:t>
                                  </w:r>
                                </w:p>
                              </w:tc>
                            </w:tr>
                            <w:tr w:rsidR="001E5CB9" w:rsidRPr="00472AB0" w14:paraId="548C5772"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single" w:sz="4" w:space="0" w:color="auto"/>
                                    <w:right w:val="nil"/>
                                  </w:tcBorders>
                                </w:tcPr>
                                <w:p w14:paraId="12483AC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17.</w:t>
                                  </w:r>
                                </w:p>
                              </w:tc>
                              <w:tc>
                                <w:tcPr>
                                  <w:tcW w:w="4410" w:type="dxa"/>
                                  <w:tcBorders>
                                    <w:top w:val="nil"/>
                                    <w:left w:val="nil"/>
                                    <w:bottom w:val="single" w:sz="4" w:space="0" w:color="auto"/>
                                    <w:right w:val="nil"/>
                                  </w:tcBorders>
                                  <w:shd w:val="clear" w:color="auto" w:fill="auto"/>
                                </w:tcPr>
                                <w:p w14:paraId="78031FA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protective OCBI</w:t>
                                  </w:r>
                                </w:p>
                              </w:tc>
                              <w:tc>
                                <w:tcPr>
                                  <w:tcW w:w="720" w:type="dxa"/>
                                  <w:tcBorders>
                                    <w:top w:val="nil"/>
                                    <w:left w:val="nil"/>
                                    <w:bottom w:val="single" w:sz="4" w:space="0" w:color="auto"/>
                                    <w:right w:val="nil"/>
                                  </w:tcBorders>
                                  <w:shd w:val="clear" w:color="auto" w:fill="auto"/>
                                </w:tcPr>
                                <w:p w14:paraId="2AE2618D"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5.17</w:t>
                                  </w:r>
                                </w:p>
                              </w:tc>
                              <w:tc>
                                <w:tcPr>
                                  <w:tcW w:w="720" w:type="dxa"/>
                                  <w:tcBorders>
                                    <w:top w:val="nil"/>
                                    <w:left w:val="nil"/>
                                    <w:bottom w:val="single" w:sz="4" w:space="0" w:color="auto"/>
                                    <w:right w:val="nil"/>
                                  </w:tcBorders>
                                  <w:shd w:val="clear" w:color="auto" w:fill="auto"/>
                                </w:tcPr>
                                <w:p w14:paraId="49C518E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1.14</w:t>
                                  </w:r>
                                </w:p>
                              </w:tc>
                              <w:tc>
                                <w:tcPr>
                                  <w:tcW w:w="720" w:type="dxa"/>
                                  <w:tcBorders>
                                    <w:top w:val="nil"/>
                                    <w:left w:val="nil"/>
                                    <w:bottom w:val="single" w:sz="4" w:space="0" w:color="auto"/>
                                    <w:right w:val="nil"/>
                                  </w:tcBorders>
                                  <w:shd w:val="clear" w:color="auto" w:fill="auto"/>
                                  <w:noWrap/>
                                </w:tcPr>
                                <w:p w14:paraId="2958C54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.22**</w:t>
                                  </w:r>
                                </w:p>
                              </w:tc>
                              <w:tc>
                                <w:tcPr>
                                  <w:tcW w:w="720" w:type="dxa"/>
                                  <w:tcBorders>
                                    <w:top w:val="nil"/>
                                    <w:left w:val="nil"/>
                                    <w:bottom w:val="single" w:sz="4" w:space="0" w:color="auto"/>
                                    <w:right w:val="nil"/>
                                  </w:tcBorders>
                                  <w:shd w:val="clear" w:color="auto" w:fill="auto"/>
                                  <w:noWrap/>
                                </w:tcPr>
                                <w:p w14:paraId="4D954EE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.15**</w:t>
                                  </w:r>
                                </w:p>
                              </w:tc>
                              <w:tc>
                                <w:tcPr>
                                  <w:tcW w:w="720" w:type="dxa"/>
                                  <w:tcBorders>
                                    <w:top w:val="nil"/>
                                    <w:left w:val="nil"/>
                                    <w:bottom w:val="single" w:sz="4" w:space="0" w:color="auto"/>
                                    <w:right w:val="nil"/>
                                  </w:tcBorders>
                                  <w:shd w:val="clear" w:color="auto" w:fill="auto"/>
                                  <w:noWrap/>
                                </w:tcPr>
                                <w:p w14:paraId="74017F8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bottom w:val="single" w:sz="4" w:space="0" w:color="auto"/>
                                    <w:right w:val="nil"/>
                                  </w:tcBorders>
                                  <w:shd w:val="clear" w:color="auto" w:fill="auto"/>
                                  <w:noWrap/>
                                </w:tcPr>
                                <w:p w14:paraId="78878A4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.19**</w:t>
                                  </w:r>
                                </w:p>
                              </w:tc>
                              <w:tc>
                                <w:tcPr>
                                  <w:tcW w:w="720" w:type="dxa"/>
                                  <w:tcBorders>
                                    <w:top w:val="nil"/>
                                    <w:left w:val="nil"/>
                                    <w:bottom w:val="single" w:sz="4" w:space="0" w:color="auto"/>
                                    <w:right w:val="nil"/>
                                  </w:tcBorders>
                                </w:tcPr>
                                <w:p w14:paraId="02CFE2D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.20**</w:t>
                                  </w:r>
                                </w:p>
                              </w:tc>
                              <w:tc>
                                <w:tcPr>
                                  <w:tcW w:w="720" w:type="dxa"/>
                                  <w:tcBorders>
                                    <w:top w:val="nil"/>
                                    <w:left w:val="nil"/>
                                    <w:bottom w:val="single" w:sz="4" w:space="0" w:color="auto"/>
                                    <w:right w:val="nil"/>
                                  </w:tcBorders>
                                  <w:shd w:val="clear" w:color="auto" w:fill="auto"/>
                                  <w:noWrap/>
                                </w:tcPr>
                                <w:p w14:paraId="7C3D217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.16**</w:t>
                                  </w:r>
                                </w:p>
                              </w:tc>
                              <w:tc>
                                <w:tcPr>
                                  <w:tcW w:w="720" w:type="dxa"/>
                                  <w:tcBorders>
                                    <w:top w:val="nil"/>
                                    <w:left w:val="nil"/>
                                    <w:bottom w:val="single" w:sz="4" w:space="0" w:color="auto"/>
                                    <w:right w:val="nil"/>
                                  </w:tcBorders>
                                  <w:shd w:val="clear" w:color="auto" w:fill="auto"/>
                                  <w:noWrap/>
                                </w:tcPr>
                                <w:p w14:paraId="503B007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-.03</w:t>
                                  </w:r>
                                </w:p>
                              </w:tc>
                              <w:tc>
                                <w:tcPr>
                                  <w:tcW w:w="720" w:type="dxa"/>
                                  <w:tcBorders>
                                    <w:top w:val="nil"/>
                                    <w:left w:val="nil"/>
                                    <w:bottom w:val="single" w:sz="4" w:space="0" w:color="auto"/>
                                    <w:right w:val="nil"/>
                                  </w:tcBorders>
                                  <w:shd w:val="clear" w:color="auto" w:fill="auto"/>
                                  <w:noWrap/>
                                </w:tcPr>
                                <w:p w14:paraId="028DEBC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.25**</w:t>
                                  </w:r>
                                </w:p>
                              </w:tc>
                              <w:tc>
                                <w:tcPr>
                                  <w:tcW w:w="720" w:type="dxa"/>
                                  <w:tcBorders>
                                    <w:top w:val="nil"/>
                                    <w:left w:val="nil"/>
                                    <w:bottom w:val="single" w:sz="4" w:space="0" w:color="auto"/>
                                    <w:right w:val="nil"/>
                                  </w:tcBorders>
                                  <w:shd w:val="clear" w:color="auto" w:fill="auto"/>
                                  <w:noWrap/>
                                </w:tcPr>
                                <w:p w14:paraId="199A6E76"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.21**</w:t>
                                  </w:r>
                                </w:p>
                              </w:tc>
                            </w:tr>
                            <w:tr w:rsidR="001E5CB9" w:rsidRPr="00472AB0" w14:paraId="4F0C6393"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475"/>
                              </w:trPr>
                              <w:tc>
                                <w:tcPr>
                                  <w:tcW w:w="12693" w:type="dxa"/>
                                  <w:gridSpan w:val="13"/>
                                  <w:tcBorders>
                                    <w:top w:val="single" w:sz="4" w:space="0" w:color="auto"/>
                                    <w:left w:val="nil"/>
                                    <w:right w:val="nil"/>
                                  </w:tcBorders>
                                </w:tcPr>
                                <w:p w14:paraId="27039233" w14:textId="77777777" w:rsidR="001E5CB9" w:rsidRPr="00472AB0" w:rsidRDefault="001E5CB9" w:rsidP="0068682C">
                                  <w:pPr>
                                    <w:tabs>
                                      <w:tab w:val="left" w:pos="7470"/>
                                      <w:tab w:val="left" w:pos="7650"/>
                                    </w:tabs>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i/>
                                      <w:color w:val="000000"/>
                                      <w:sz w:val="20"/>
                                      <w:szCs w:val="20"/>
                                    </w:rPr>
                                    <w:t>Note</w:t>
                                  </w:r>
                                  <w:r w:rsidRPr="00472AB0">
                                    <w:rPr>
                                      <w:rFonts w:ascii="Times New Roman" w:eastAsia="Times New Roman" w:hAnsi="Times New Roman" w:cs="Times New Roman"/>
                                      <w:color w:val="000000"/>
                                      <w:sz w:val="20"/>
                                      <w:szCs w:val="20"/>
                                    </w:rPr>
                                    <w:t xml:space="preserve">. </w:t>
                                  </w:r>
                                  <w:r w:rsidRPr="00472AB0">
                                    <w:rPr>
                                      <w:rFonts w:ascii="Times New Roman" w:eastAsia="Times New Roman" w:hAnsi="Times New Roman" w:cs="Times New Roman"/>
                                      <w:i/>
                                      <w:color w:val="000000"/>
                                      <w:sz w:val="20"/>
                                      <w:szCs w:val="20"/>
                                    </w:rPr>
                                    <w:t xml:space="preserve">N </w:t>
                                  </w:r>
                                  <w:r w:rsidRPr="00472AB0">
                                    <w:rPr>
                                      <w:rFonts w:ascii="Times New Roman" w:eastAsia="Times New Roman" w:hAnsi="Times New Roman" w:cs="Times New Roman"/>
                                      <w:color w:val="000000"/>
                                      <w:sz w:val="20"/>
                                      <w:szCs w:val="20"/>
                                    </w:rPr>
                                    <w:t xml:space="preserve">= 408. </w:t>
                                  </w:r>
                                  <w:r w:rsidRPr="00472AB0">
                                    <w:rPr>
                                      <w:rFonts w:ascii="Times New Roman" w:eastAsia="Times New Roman" w:hAnsi="Times New Roman" w:cs="Times New Roman"/>
                                      <w:color w:val="222222"/>
                                      <w:sz w:val="20"/>
                                      <w:szCs w:val="20"/>
                                      <w:shd w:val="clear" w:color="auto" w:fill="FFFFFF"/>
                                    </w:rPr>
                                    <w:t>†</w:t>
                                  </w:r>
                                  <w:r w:rsidRPr="00472AB0">
                                    <w:rPr>
                                      <w:rFonts w:ascii="Times New Roman" w:eastAsia="Times New Roman" w:hAnsi="Times New Roman" w:cs="Times New Roman"/>
                                      <w:color w:val="000000"/>
                                      <w:sz w:val="20"/>
                                      <w:szCs w:val="20"/>
                                    </w:rPr>
                                    <w:t xml:space="preserve">Only participants that agreed to recommend their coworker for an organizational reward were asked how positive their recommendation would be. Therefore, the </w:t>
                                  </w:r>
                                  <w:r w:rsidRPr="00472AB0">
                                    <w:rPr>
                                      <w:rFonts w:ascii="Times New Roman" w:eastAsia="Times New Roman" w:hAnsi="Times New Roman" w:cs="Times New Roman"/>
                                      <w:i/>
                                      <w:iCs/>
                                      <w:color w:val="000000"/>
                                      <w:sz w:val="20"/>
                                      <w:szCs w:val="20"/>
                                    </w:rPr>
                                    <w:t>n</w:t>
                                  </w:r>
                                  <w:r w:rsidRPr="00472AB0">
                                    <w:rPr>
                                      <w:rFonts w:ascii="Times New Roman" w:eastAsia="Times New Roman" w:hAnsi="Times New Roman" w:cs="Times New Roman"/>
                                      <w:color w:val="000000"/>
                                      <w:sz w:val="20"/>
                                      <w:szCs w:val="20"/>
                                    </w:rPr>
                                    <w:t xml:space="preserve"> size for positivity of recommendation is reduced (</w:t>
                                  </w:r>
                                  <w:r w:rsidRPr="00472AB0">
                                    <w:rPr>
                                      <w:rFonts w:ascii="Times New Roman" w:eastAsia="Times New Roman" w:hAnsi="Times New Roman" w:cs="Times New Roman"/>
                                      <w:i/>
                                      <w:iCs/>
                                      <w:color w:val="000000"/>
                                      <w:sz w:val="20"/>
                                      <w:szCs w:val="20"/>
                                    </w:rPr>
                                    <w:t>n</w:t>
                                  </w:r>
                                  <w:r w:rsidRPr="00472AB0">
                                    <w:rPr>
                                      <w:rFonts w:ascii="Times New Roman" w:eastAsia="Times New Roman" w:hAnsi="Times New Roman" w:cs="Times New Roman"/>
                                      <w:color w:val="000000"/>
                                      <w:sz w:val="20"/>
                                      <w:szCs w:val="20"/>
                                    </w:rPr>
                                    <w:t xml:space="preserve"> = 375). * = Significant at .05 ** = Significant at .01. Reliabilities are listed on the diagonal. </w:t>
                                  </w:r>
                                  <w:r w:rsidRPr="00472AB0">
                                    <w:rPr>
                                      <w:rFonts w:ascii="Times New Roman" w:eastAsia="Times New Roman" w:hAnsi="Times New Roman" w:cs="Times New Roman"/>
                                      <w:color w:val="000000"/>
                                      <w:sz w:val="20"/>
                                      <w:szCs w:val="20"/>
                                      <w:vertAlign w:val="superscript"/>
                                    </w:rPr>
                                    <w:t>a</w:t>
                                  </w:r>
                                  <w:r w:rsidRPr="00472AB0">
                                    <w:rPr>
                                      <w:rFonts w:ascii="Times New Roman" w:eastAsia="Times New Roman" w:hAnsi="Times New Roman" w:cs="Times New Roman"/>
                                      <w:color w:val="000000"/>
                                      <w:sz w:val="20"/>
                                      <w:szCs w:val="20"/>
                                    </w:rPr>
                                    <w:t xml:space="preserve">Cronbach Alpha reliability; </w:t>
                                  </w:r>
                                  <w:r w:rsidRPr="00472AB0">
                                    <w:rPr>
                                      <w:rFonts w:ascii="Times New Roman" w:eastAsia="Times New Roman" w:hAnsi="Times New Roman" w:cs="Times New Roman"/>
                                      <w:color w:val="000000"/>
                                      <w:sz w:val="20"/>
                                      <w:szCs w:val="20"/>
                                      <w:vertAlign w:val="superscript"/>
                                    </w:rPr>
                                    <w:t>b</w:t>
                                  </w:r>
                                  <w:r w:rsidRPr="00472AB0">
                                    <w:rPr>
                                      <w:rFonts w:ascii="Times New Roman" w:eastAsia="Times New Roman" w:hAnsi="Times New Roman" w:cs="Times New Roman"/>
                                      <w:color w:val="000000"/>
                                      <w:sz w:val="20"/>
                                      <w:szCs w:val="20"/>
                                    </w:rPr>
                                    <w:t xml:space="preserve">rwg*. Dashes indicate variables that did not have a reliability to be reported. </w:t>
                                  </w:r>
                                </w:p>
                              </w:tc>
                            </w:tr>
                            <w:bookmarkEnd w:id="56"/>
                          </w:tbl>
                          <w:p w14:paraId="2954EF52" w14:textId="77777777" w:rsidR="001E5CB9" w:rsidRPr="00472AB0" w:rsidRDefault="001E5CB9" w:rsidP="00C55732">
                            <w:pPr>
                              <w:rPr>
                                <w:sz w:val="19"/>
                                <w:szCs w:val="19"/>
                              </w:rPr>
                            </w:pPr>
                          </w:p>
                        </w:txbxContent>
                      </wps:txbx>
                      <wps:bodyPr rot="0" vert="horz" wrap="square" lIns="91440" tIns="45720" rIns="91440" bIns="45720" anchor="t" anchorCtr="0">
                        <a:noAutofit/>
                      </wps:bodyPr>
                    </wps:wsp>
                  </a:graphicData>
                </a:graphic>
              </wp:inline>
            </w:drawing>
          </mc:Choice>
          <mc:Fallback>
            <w:pict>
              <v:shape w14:anchorId="261181E1" id="Text Box 2" o:spid="_x0000_s1170" type="#_x0000_t202" style="width:666.8pt;height:478.3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" stroked="f">
                <v:textbox>
                  <w:txbxContent>
                    <w:p w14:paraId="759B9142" w14:textId="77777777" w:rsidR="001E5CB9" w:rsidRPr="00472AB0" w:rsidRDefault="001E5CB9" w:rsidP="00C55732">
                      <w:pPr>
                        <w:rPr>
                          <w:sz w:val="19"/>
                          <w:szCs w:val="19"/>
                        </w:rPr>
                      </w:pPr>
                    </w:p>
                    <w:tbl>
                      <w:tblPr>
                        <w:tblW w:w="126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4410"/>
                        <w:gridCol w:w="720"/>
                        <w:gridCol w:w="720"/>
                        <w:gridCol w:w="720"/>
                        <w:gridCol w:w="720"/>
                        <w:gridCol w:w="720"/>
                        <w:gridCol w:w="720"/>
                        <w:gridCol w:w="720"/>
                        <w:gridCol w:w="720"/>
                        <w:gridCol w:w="720"/>
                        <w:gridCol w:w="720"/>
                        <w:gridCol w:w="723"/>
                      </w:tblGrid>
                      <w:tr w:rsidR="001E5CB9" w:rsidRPr="00472AB0" w14:paraId="39967636" w14:textId="77777777" w:rsidTr="001E5CB9">
                        <w:trPr>
                          <w:cantSplit/>
                        </w:trPr>
                        <w:tc>
                          <w:tcPr>
                            <w:tcW w:w="12693" w:type="dxa"/>
                            <w:gridSpan w:val="13"/>
                            <w:tcBorders>
                              <w:top w:val="nil"/>
                              <w:left w:val="nil"/>
                              <w:bottom w:val="single" w:sz="4" w:space="0" w:color="auto"/>
                              <w:right w:val="nil"/>
                            </w:tcBorders>
                            <w:shd w:val="clear" w:color="auto" w:fill="FFFFFF"/>
                          </w:tcPr>
                          <w:p w14:paraId="6C2098E5" w14:textId="131C86F5" w:rsidR="001E5CB9" w:rsidRPr="00472AB0" w:rsidRDefault="001E5CB9" w:rsidP="00D318AF">
                            <w:pPr>
                              <w:pStyle w:val="Caption"/>
                              <w:keepNext/>
                              <w:rPr>
                                <w:rFonts w:asciiTheme="minorHAnsi" w:hAnsiTheme="minorHAnsi"/>
                                <w:sz w:val="20"/>
                                <w:szCs w:val="20"/>
                              </w:rPr>
                            </w:pPr>
                            <w:bookmarkStart w:id="57" w:name="_Toc45007905"/>
                            <w:bookmarkStart w:id="58" w:name="_Toc45008249"/>
                            <w:r w:rsidRPr="00472AB0">
                              <w:rPr>
                                <w:sz w:val="20"/>
                                <w:szCs w:val="20"/>
                              </w:rPr>
                              <w:t xml:space="preserve">Table </w:t>
                            </w:r>
                            <w:r w:rsidRPr="00472AB0">
                              <w:rPr>
                                <w:sz w:val="20"/>
                                <w:szCs w:val="20"/>
                              </w:rPr>
                              <w:fldChar w:fldCharType="begin"/>
                            </w:r>
                            <w:r w:rsidRPr="00472AB0">
                              <w:rPr>
                                <w:sz w:val="20"/>
                                <w:szCs w:val="20"/>
                              </w:rPr>
                              <w:instrText xml:space="preserve"> SEQ Table \* ARABIC </w:instrText>
                            </w:r>
                            <w:r w:rsidRPr="00472AB0">
                              <w:rPr>
                                <w:sz w:val="20"/>
                                <w:szCs w:val="20"/>
                              </w:rPr>
                              <w:fldChar w:fldCharType="separate"/>
                            </w:r>
                            <w:r w:rsidR="00D0754A">
                              <w:rPr>
                                <w:noProof/>
                                <w:sz w:val="20"/>
                                <w:szCs w:val="20"/>
                              </w:rPr>
                              <w:t>1</w:t>
                            </w:r>
                            <w:r w:rsidRPr="00472AB0">
                              <w:rPr>
                                <w:sz w:val="20"/>
                                <w:szCs w:val="20"/>
                              </w:rPr>
                              <w:fldChar w:fldCharType="end"/>
                            </w:r>
                            <w:r w:rsidRPr="00472AB0">
                              <w:rPr>
                                <w:rFonts w:cs="Times New Roman"/>
                                <w:sz w:val="20"/>
                                <w:szCs w:val="20"/>
                              </w:rPr>
                              <w:t xml:space="preserve">. </w:t>
                            </w:r>
                            <w:bookmarkStart w:id="59" w:name="_Hlk498644546"/>
                            <w:r w:rsidRPr="00472AB0">
                              <w:rPr>
                                <w:rFonts w:cs="Times New Roman"/>
                                <w:i/>
                                <w:iCs w:val="0"/>
                                <w:sz w:val="20"/>
                                <w:szCs w:val="20"/>
                              </w:rPr>
                              <w:t>Descriptive statistics and intercorrelations among dependent and covariate variables</w:t>
                            </w:r>
                            <w:bookmarkEnd w:id="57"/>
                            <w:bookmarkEnd w:id="58"/>
                            <w:bookmarkEnd w:id="59"/>
                          </w:p>
                        </w:tc>
                      </w:tr>
                      <w:tr w:rsidR="001E5CB9" w:rsidRPr="00472AB0" w14:paraId="14C4C6AA"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single" w:sz="4" w:space="0" w:color="auto"/>
                              <w:left w:val="nil"/>
                              <w:bottom w:val="single" w:sz="4" w:space="0" w:color="auto"/>
                              <w:right w:val="nil"/>
                            </w:tcBorders>
                          </w:tcPr>
                          <w:p w14:paraId="5C41DA8B" w14:textId="77777777" w:rsidR="001E5CB9" w:rsidRPr="00472AB0" w:rsidRDefault="001E5CB9" w:rsidP="0068682C">
                            <w:pPr>
                              <w:spacing w:after="0" w:line="240" w:lineRule="auto"/>
                              <w:jc w:val="right"/>
                              <w:rPr>
                                <w:rFonts w:ascii="Times New Roman" w:eastAsia="Times New Roman" w:hAnsi="Times New Roman" w:cs="Times New Roman"/>
                                <w:color w:val="000000"/>
                                <w:sz w:val="20"/>
                                <w:szCs w:val="20"/>
                              </w:rPr>
                            </w:pPr>
                            <w:bookmarkStart w:id="60" w:name="_Hlk40872503"/>
                          </w:p>
                        </w:tc>
                        <w:tc>
                          <w:tcPr>
                            <w:tcW w:w="4410" w:type="dxa"/>
                            <w:tcBorders>
                              <w:top w:val="single" w:sz="4" w:space="0" w:color="auto"/>
                              <w:left w:val="nil"/>
                              <w:bottom w:val="single" w:sz="4" w:space="0" w:color="auto"/>
                              <w:right w:val="nil"/>
                            </w:tcBorders>
                            <w:shd w:val="clear" w:color="auto" w:fill="auto"/>
                            <w:vAlign w:val="bottom"/>
                            <w:hideMark/>
                          </w:tcPr>
                          <w:p w14:paraId="6569FA09" w14:textId="77777777" w:rsidR="001E5CB9" w:rsidRPr="00472AB0" w:rsidRDefault="001E5CB9" w:rsidP="0068682C">
                            <w:pPr>
                              <w:spacing w:after="0" w:line="240" w:lineRule="auto"/>
                              <w:jc w:val="right"/>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w:t>
                            </w:r>
                          </w:p>
                        </w:tc>
                        <w:tc>
                          <w:tcPr>
                            <w:tcW w:w="720" w:type="dxa"/>
                            <w:tcBorders>
                              <w:top w:val="single" w:sz="4" w:space="0" w:color="auto"/>
                              <w:left w:val="nil"/>
                              <w:bottom w:val="single" w:sz="4" w:space="0" w:color="auto"/>
                              <w:right w:val="nil"/>
                            </w:tcBorders>
                            <w:shd w:val="clear" w:color="auto" w:fill="auto"/>
                            <w:vAlign w:val="bottom"/>
                            <w:hideMark/>
                          </w:tcPr>
                          <w:p w14:paraId="2DAA088F"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M</w:t>
                            </w:r>
                          </w:p>
                        </w:tc>
                        <w:tc>
                          <w:tcPr>
                            <w:tcW w:w="720" w:type="dxa"/>
                            <w:tcBorders>
                              <w:top w:val="single" w:sz="4" w:space="0" w:color="auto"/>
                              <w:left w:val="nil"/>
                              <w:bottom w:val="single" w:sz="4" w:space="0" w:color="auto"/>
                              <w:right w:val="nil"/>
                            </w:tcBorders>
                            <w:shd w:val="clear" w:color="auto" w:fill="auto"/>
                            <w:vAlign w:val="bottom"/>
                            <w:hideMark/>
                          </w:tcPr>
                          <w:p w14:paraId="6F170EE4"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SD</w:t>
                            </w:r>
                          </w:p>
                        </w:tc>
                        <w:tc>
                          <w:tcPr>
                            <w:tcW w:w="720" w:type="dxa"/>
                            <w:tcBorders>
                              <w:top w:val="single" w:sz="4" w:space="0" w:color="auto"/>
                              <w:left w:val="nil"/>
                              <w:bottom w:val="single" w:sz="4" w:space="0" w:color="auto"/>
                              <w:right w:val="nil"/>
                            </w:tcBorders>
                            <w:shd w:val="clear" w:color="auto" w:fill="auto"/>
                            <w:noWrap/>
                            <w:vAlign w:val="bottom"/>
                            <w:hideMark/>
                          </w:tcPr>
                          <w:p w14:paraId="62A342D4"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1</w:t>
                            </w:r>
                          </w:p>
                        </w:tc>
                        <w:tc>
                          <w:tcPr>
                            <w:tcW w:w="720" w:type="dxa"/>
                            <w:tcBorders>
                              <w:top w:val="single" w:sz="4" w:space="0" w:color="auto"/>
                              <w:left w:val="nil"/>
                              <w:bottom w:val="single" w:sz="4" w:space="0" w:color="auto"/>
                              <w:right w:val="nil"/>
                            </w:tcBorders>
                            <w:shd w:val="clear" w:color="auto" w:fill="auto"/>
                            <w:noWrap/>
                            <w:vAlign w:val="bottom"/>
                            <w:hideMark/>
                          </w:tcPr>
                          <w:p w14:paraId="2C479E8D"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2</w:t>
                            </w:r>
                          </w:p>
                        </w:tc>
                        <w:tc>
                          <w:tcPr>
                            <w:tcW w:w="720" w:type="dxa"/>
                            <w:tcBorders>
                              <w:top w:val="single" w:sz="4" w:space="0" w:color="auto"/>
                              <w:left w:val="nil"/>
                              <w:bottom w:val="single" w:sz="4" w:space="0" w:color="auto"/>
                              <w:right w:val="nil"/>
                            </w:tcBorders>
                            <w:shd w:val="clear" w:color="auto" w:fill="auto"/>
                            <w:noWrap/>
                            <w:vAlign w:val="bottom"/>
                            <w:hideMark/>
                          </w:tcPr>
                          <w:p w14:paraId="529A5167"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3</w:t>
                            </w:r>
                          </w:p>
                        </w:tc>
                        <w:tc>
                          <w:tcPr>
                            <w:tcW w:w="720" w:type="dxa"/>
                            <w:tcBorders>
                              <w:top w:val="single" w:sz="4" w:space="0" w:color="auto"/>
                              <w:left w:val="nil"/>
                              <w:bottom w:val="single" w:sz="4" w:space="0" w:color="auto"/>
                              <w:right w:val="nil"/>
                            </w:tcBorders>
                            <w:shd w:val="clear" w:color="auto" w:fill="auto"/>
                            <w:noWrap/>
                            <w:vAlign w:val="bottom"/>
                            <w:hideMark/>
                          </w:tcPr>
                          <w:p w14:paraId="0531AF84"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4</w:t>
                            </w:r>
                          </w:p>
                        </w:tc>
                        <w:tc>
                          <w:tcPr>
                            <w:tcW w:w="720" w:type="dxa"/>
                            <w:tcBorders>
                              <w:top w:val="single" w:sz="4" w:space="0" w:color="auto"/>
                              <w:left w:val="nil"/>
                              <w:bottom w:val="single" w:sz="4" w:space="0" w:color="auto"/>
                              <w:right w:val="nil"/>
                            </w:tcBorders>
                            <w:vAlign w:val="bottom"/>
                          </w:tcPr>
                          <w:p w14:paraId="5E271F49"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5</w:t>
                            </w:r>
                          </w:p>
                        </w:tc>
                        <w:tc>
                          <w:tcPr>
                            <w:tcW w:w="720" w:type="dxa"/>
                            <w:tcBorders>
                              <w:top w:val="single" w:sz="4" w:space="0" w:color="auto"/>
                              <w:left w:val="nil"/>
                              <w:bottom w:val="single" w:sz="4" w:space="0" w:color="auto"/>
                              <w:right w:val="nil"/>
                            </w:tcBorders>
                            <w:shd w:val="clear" w:color="auto" w:fill="auto"/>
                            <w:noWrap/>
                            <w:vAlign w:val="bottom"/>
                            <w:hideMark/>
                          </w:tcPr>
                          <w:p w14:paraId="1DE82689"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6</w:t>
                            </w:r>
                          </w:p>
                        </w:tc>
                        <w:tc>
                          <w:tcPr>
                            <w:tcW w:w="720" w:type="dxa"/>
                            <w:tcBorders>
                              <w:top w:val="single" w:sz="4" w:space="0" w:color="auto"/>
                              <w:left w:val="nil"/>
                              <w:bottom w:val="single" w:sz="4" w:space="0" w:color="auto"/>
                              <w:right w:val="nil"/>
                            </w:tcBorders>
                            <w:shd w:val="clear" w:color="auto" w:fill="auto"/>
                            <w:noWrap/>
                            <w:vAlign w:val="bottom"/>
                            <w:hideMark/>
                          </w:tcPr>
                          <w:p w14:paraId="6E1B28A3"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7</w:t>
                            </w:r>
                          </w:p>
                        </w:tc>
                        <w:tc>
                          <w:tcPr>
                            <w:tcW w:w="720" w:type="dxa"/>
                            <w:tcBorders>
                              <w:top w:val="single" w:sz="4" w:space="0" w:color="auto"/>
                              <w:left w:val="nil"/>
                              <w:bottom w:val="single" w:sz="4" w:space="0" w:color="auto"/>
                              <w:right w:val="nil"/>
                            </w:tcBorders>
                            <w:shd w:val="clear" w:color="auto" w:fill="auto"/>
                            <w:noWrap/>
                            <w:vAlign w:val="bottom"/>
                            <w:hideMark/>
                          </w:tcPr>
                          <w:p w14:paraId="22F2F160"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8</w:t>
                            </w:r>
                          </w:p>
                        </w:tc>
                        <w:tc>
                          <w:tcPr>
                            <w:tcW w:w="720" w:type="dxa"/>
                            <w:tcBorders>
                              <w:top w:val="single" w:sz="4" w:space="0" w:color="auto"/>
                              <w:left w:val="nil"/>
                              <w:bottom w:val="single" w:sz="4" w:space="0" w:color="auto"/>
                              <w:right w:val="nil"/>
                            </w:tcBorders>
                            <w:shd w:val="clear" w:color="auto" w:fill="auto"/>
                            <w:noWrap/>
                            <w:vAlign w:val="bottom"/>
                            <w:hideMark/>
                          </w:tcPr>
                          <w:p w14:paraId="5D22A29A" w14:textId="77777777" w:rsidR="001E5CB9" w:rsidRPr="00472AB0" w:rsidRDefault="001E5CB9" w:rsidP="0068682C">
                            <w:pPr>
                              <w:spacing w:after="0" w:line="240" w:lineRule="auto"/>
                              <w:rPr>
                                <w:rFonts w:ascii="Times New Roman" w:eastAsia="Times New Roman" w:hAnsi="Times New Roman" w:cs="Times New Roman"/>
                                <w:i/>
                                <w:iCs/>
                                <w:color w:val="000000"/>
                                <w:sz w:val="20"/>
                                <w:szCs w:val="20"/>
                              </w:rPr>
                            </w:pPr>
                            <w:r w:rsidRPr="00472AB0">
                              <w:rPr>
                                <w:rFonts w:ascii="Times New Roman" w:eastAsia="Times New Roman" w:hAnsi="Times New Roman" w:cs="Times New Roman"/>
                                <w:i/>
                                <w:iCs/>
                                <w:color w:val="000000"/>
                                <w:sz w:val="20"/>
                                <w:szCs w:val="20"/>
                              </w:rPr>
                              <w:t>9</w:t>
                            </w:r>
                          </w:p>
                        </w:tc>
                      </w:tr>
                      <w:tr w:rsidR="001E5CB9" w:rsidRPr="00472AB0" w14:paraId="123EA242"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C061DA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xml:space="preserve">1. </w:t>
                            </w:r>
                          </w:p>
                        </w:tc>
                        <w:tc>
                          <w:tcPr>
                            <w:tcW w:w="4410" w:type="dxa"/>
                            <w:tcBorders>
                              <w:top w:val="nil"/>
                              <w:left w:val="nil"/>
                              <w:bottom w:val="nil"/>
                              <w:right w:val="nil"/>
                            </w:tcBorders>
                            <w:shd w:val="clear" w:color="auto" w:fill="auto"/>
                          </w:tcPr>
                          <w:p w14:paraId="71AB9A5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Willingness to collaborate with coworker</w:t>
                            </w:r>
                          </w:p>
                        </w:tc>
                        <w:tc>
                          <w:tcPr>
                            <w:tcW w:w="720" w:type="dxa"/>
                            <w:tcBorders>
                              <w:top w:val="nil"/>
                              <w:left w:val="nil"/>
                              <w:bottom w:val="nil"/>
                              <w:right w:val="nil"/>
                            </w:tcBorders>
                            <w:shd w:val="clear" w:color="auto" w:fill="auto"/>
                          </w:tcPr>
                          <w:p w14:paraId="5F4C777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3.59</w:t>
                            </w:r>
                          </w:p>
                        </w:tc>
                        <w:tc>
                          <w:tcPr>
                            <w:tcW w:w="720" w:type="dxa"/>
                            <w:tcBorders>
                              <w:top w:val="nil"/>
                              <w:left w:val="nil"/>
                              <w:bottom w:val="nil"/>
                              <w:right w:val="nil"/>
                            </w:tcBorders>
                            <w:shd w:val="clear" w:color="auto" w:fill="auto"/>
                          </w:tcPr>
                          <w:p w14:paraId="1390AA5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0.84</w:t>
                            </w:r>
                          </w:p>
                        </w:tc>
                        <w:tc>
                          <w:tcPr>
                            <w:tcW w:w="720" w:type="dxa"/>
                            <w:tcBorders>
                              <w:top w:val="nil"/>
                              <w:left w:val="nil"/>
                              <w:bottom w:val="nil"/>
                              <w:right w:val="nil"/>
                            </w:tcBorders>
                            <w:shd w:val="clear" w:color="auto" w:fill="auto"/>
                            <w:noWrap/>
                          </w:tcPr>
                          <w:p w14:paraId="2FE37A5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(.96)</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shd w:val="clear" w:color="auto" w:fill="auto"/>
                            <w:noWrap/>
                          </w:tcPr>
                          <w:p w14:paraId="44DA0273"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7A9CC63F"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6B6E623C"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4BB81AD"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286A704A"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6628154"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5C084111"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43B502F1"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26B67B18"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07E3752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2.</w:t>
                            </w:r>
                          </w:p>
                        </w:tc>
                        <w:tc>
                          <w:tcPr>
                            <w:tcW w:w="4410" w:type="dxa"/>
                            <w:tcBorders>
                              <w:top w:val="nil"/>
                              <w:left w:val="nil"/>
                              <w:bottom w:val="nil"/>
                              <w:right w:val="nil"/>
                            </w:tcBorders>
                            <w:shd w:val="clear" w:color="auto" w:fill="auto"/>
                          </w:tcPr>
                          <w:p w14:paraId="3C111A7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Number of recommendations provided to coworker</w:t>
                            </w:r>
                          </w:p>
                        </w:tc>
                        <w:tc>
                          <w:tcPr>
                            <w:tcW w:w="720" w:type="dxa"/>
                            <w:tcBorders>
                              <w:top w:val="nil"/>
                              <w:left w:val="nil"/>
                              <w:bottom w:val="nil"/>
                              <w:right w:val="nil"/>
                            </w:tcBorders>
                            <w:shd w:val="clear" w:color="auto" w:fill="auto"/>
                          </w:tcPr>
                          <w:p w14:paraId="7731899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2.67</w:t>
                            </w:r>
                          </w:p>
                        </w:tc>
                        <w:tc>
                          <w:tcPr>
                            <w:tcW w:w="720" w:type="dxa"/>
                            <w:tcBorders>
                              <w:top w:val="nil"/>
                              <w:left w:val="nil"/>
                              <w:bottom w:val="nil"/>
                              <w:right w:val="nil"/>
                            </w:tcBorders>
                            <w:shd w:val="clear" w:color="auto" w:fill="auto"/>
                          </w:tcPr>
                          <w:p w14:paraId="42786CC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1.33</w:t>
                            </w:r>
                          </w:p>
                        </w:tc>
                        <w:tc>
                          <w:tcPr>
                            <w:tcW w:w="720" w:type="dxa"/>
                            <w:tcBorders>
                              <w:top w:val="nil"/>
                              <w:left w:val="nil"/>
                              <w:bottom w:val="nil"/>
                              <w:right w:val="nil"/>
                            </w:tcBorders>
                            <w:shd w:val="clear" w:color="auto" w:fill="auto"/>
                            <w:noWrap/>
                          </w:tcPr>
                          <w:p w14:paraId="20F2D38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.75**</w:t>
                            </w:r>
                          </w:p>
                        </w:tc>
                        <w:tc>
                          <w:tcPr>
                            <w:tcW w:w="720" w:type="dxa"/>
                            <w:tcBorders>
                              <w:top w:val="nil"/>
                              <w:left w:val="nil"/>
                              <w:bottom w:val="nil"/>
                              <w:right w:val="nil"/>
                            </w:tcBorders>
                            <w:shd w:val="clear" w:color="auto" w:fill="auto"/>
                            <w:noWrap/>
                          </w:tcPr>
                          <w:p w14:paraId="1EAADBA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w:t>
                            </w:r>
                          </w:p>
                        </w:tc>
                        <w:tc>
                          <w:tcPr>
                            <w:tcW w:w="720" w:type="dxa"/>
                            <w:tcBorders>
                              <w:top w:val="nil"/>
                              <w:left w:val="nil"/>
                              <w:bottom w:val="nil"/>
                              <w:right w:val="nil"/>
                            </w:tcBorders>
                            <w:shd w:val="clear" w:color="auto" w:fill="auto"/>
                            <w:noWrap/>
                          </w:tcPr>
                          <w:p w14:paraId="1BBA8E09"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5EE7B15B"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98BD1D6"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03FE0086"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4266B8DF"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79CF1295"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808DA96"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75B59FFA"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419D0FF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w:t>
                            </w:r>
                          </w:p>
                        </w:tc>
                        <w:tc>
                          <w:tcPr>
                            <w:tcW w:w="4410" w:type="dxa"/>
                            <w:tcBorders>
                              <w:top w:val="nil"/>
                              <w:left w:val="nil"/>
                              <w:bottom w:val="nil"/>
                              <w:right w:val="nil"/>
                            </w:tcBorders>
                            <w:shd w:val="clear" w:color="auto" w:fill="auto"/>
                          </w:tcPr>
                          <w:p w14:paraId="4179BB0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Positivity of recommendation for coworker</w:t>
                            </w:r>
                            <w:r w:rsidRPr="00472AB0">
                              <w:rPr>
                                <w:rFonts w:ascii="Times New Roman" w:eastAsia="Times New Roman" w:hAnsi="Times New Roman" w:cs="Times New Roman"/>
                                <w:color w:val="222222"/>
                                <w:sz w:val="20"/>
                                <w:szCs w:val="20"/>
                                <w:shd w:val="clear" w:color="auto" w:fill="FFFFFF"/>
                              </w:rPr>
                              <w:t>†</w:t>
                            </w:r>
                          </w:p>
                        </w:tc>
                        <w:tc>
                          <w:tcPr>
                            <w:tcW w:w="720" w:type="dxa"/>
                            <w:tcBorders>
                              <w:top w:val="nil"/>
                              <w:left w:val="nil"/>
                              <w:bottom w:val="nil"/>
                              <w:right w:val="nil"/>
                            </w:tcBorders>
                            <w:shd w:val="clear" w:color="auto" w:fill="auto"/>
                          </w:tcPr>
                          <w:p w14:paraId="760844D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4.30</w:t>
                            </w:r>
                          </w:p>
                        </w:tc>
                        <w:tc>
                          <w:tcPr>
                            <w:tcW w:w="720" w:type="dxa"/>
                            <w:tcBorders>
                              <w:top w:val="nil"/>
                              <w:left w:val="nil"/>
                              <w:bottom w:val="nil"/>
                              <w:right w:val="nil"/>
                            </w:tcBorders>
                            <w:shd w:val="clear" w:color="auto" w:fill="auto"/>
                          </w:tcPr>
                          <w:p w14:paraId="3645FBB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0.61</w:t>
                            </w:r>
                          </w:p>
                        </w:tc>
                        <w:tc>
                          <w:tcPr>
                            <w:tcW w:w="720" w:type="dxa"/>
                            <w:tcBorders>
                              <w:top w:val="nil"/>
                              <w:left w:val="nil"/>
                              <w:bottom w:val="nil"/>
                              <w:right w:val="nil"/>
                            </w:tcBorders>
                            <w:shd w:val="clear" w:color="auto" w:fill="auto"/>
                            <w:noWrap/>
                          </w:tcPr>
                          <w:p w14:paraId="35D789C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.62**</w:t>
                            </w:r>
                          </w:p>
                        </w:tc>
                        <w:tc>
                          <w:tcPr>
                            <w:tcW w:w="720" w:type="dxa"/>
                            <w:tcBorders>
                              <w:top w:val="nil"/>
                              <w:left w:val="nil"/>
                              <w:bottom w:val="nil"/>
                              <w:right w:val="nil"/>
                            </w:tcBorders>
                            <w:shd w:val="clear" w:color="auto" w:fill="auto"/>
                            <w:noWrap/>
                          </w:tcPr>
                          <w:p w14:paraId="28CE7F4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.58**</w:t>
                            </w:r>
                          </w:p>
                        </w:tc>
                        <w:tc>
                          <w:tcPr>
                            <w:tcW w:w="720" w:type="dxa"/>
                            <w:tcBorders>
                              <w:top w:val="nil"/>
                              <w:left w:val="nil"/>
                              <w:bottom w:val="nil"/>
                              <w:right w:val="nil"/>
                            </w:tcBorders>
                            <w:shd w:val="clear" w:color="auto" w:fill="auto"/>
                            <w:noWrap/>
                          </w:tcPr>
                          <w:p w14:paraId="14F484C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(.85)</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shd w:val="clear" w:color="auto" w:fill="auto"/>
                            <w:noWrap/>
                          </w:tcPr>
                          <w:p w14:paraId="0397A26A"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B3E6C3C"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54CB2EAF"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1CAD734"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2DAEA163"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1F720EFC"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08A1F2ED"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3C7302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4.</w:t>
                            </w:r>
                          </w:p>
                        </w:tc>
                        <w:tc>
                          <w:tcPr>
                            <w:tcW w:w="4410" w:type="dxa"/>
                            <w:tcBorders>
                              <w:top w:val="nil"/>
                              <w:left w:val="nil"/>
                              <w:bottom w:val="nil"/>
                              <w:right w:val="nil"/>
                            </w:tcBorders>
                            <w:shd w:val="clear" w:color="auto" w:fill="auto"/>
                          </w:tcPr>
                          <w:p w14:paraId="1B8E5B0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Perceived competence of coworker</w:t>
                            </w:r>
                          </w:p>
                        </w:tc>
                        <w:tc>
                          <w:tcPr>
                            <w:tcW w:w="720" w:type="dxa"/>
                            <w:tcBorders>
                              <w:top w:val="nil"/>
                              <w:left w:val="nil"/>
                              <w:bottom w:val="nil"/>
                              <w:right w:val="nil"/>
                            </w:tcBorders>
                            <w:shd w:val="clear" w:color="auto" w:fill="auto"/>
                          </w:tcPr>
                          <w:p w14:paraId="3F45CFE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3.78</w:t>
                            </w:r>
                          </w:p>
                        </w:tc>
                        <w:tc>
                          <w:tcPr>
                            <w:tcW w:w="720" w:type="dxa"/>
                            <w:tcBorders>
                              <w:top w:val="nil"/>
                              <w:left w:val="nil"/>
                              <w:bottom w:val="nil"/>
                              <w:right w:val="nil"/>
                            </w:tcBorders>
                            <w:shd w:val="clear" w:color="auto" w:fill="auto"/>
                          </w:tcPr>
                          <w:p w14:paraId="74451CD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0.69</w:t>
                            </w:r>
                          </w:p>
                        </w:tc>
                        <w:tc>
                          <w:tcPr>
                            <w:tcW w:w="720" w:type="dxa"/>
                            <w:tcBorders>
                              <w:top w:val="nil"/>
                              <w:left w:val="nil"/>
                              <w:bottom w:val="nil"/>
                              <w:right w:val="nil"/>
                            </w:tcBorders>
                            <w:shd w:val="clear" w:color="auto" w:fill="auto"/>
                            <w:noWrap/>
                          </w:tcPr>
                          <w:p w14:paraId="1A705B1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.79**</w:t>
                            </w:r>
                          </w:p>
                        </w:tc>
                        <w:tc>
                          <w:tcPr>
                            <w:tcW w:w="720" w:type="dxa"/>
                            <w:tcBorders>
                              <w:top w:val="nil"/>
                              <w:left w:val="nil"/>
                              <w:bottom w:val="nil"/>
                              <w:right w:val="nil"/>
                            </w:tcBorders>
                            <w:shd w:val="clear" w:color="auto" w:fill="auto"/>
                            <w:noWrap/>
                          </w:tcPr>
                          <w:p w14:paraId="63636C4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.61**</w:t>
                            </w:r>
                          </w:p>
                        </w:tc>
                        <w:tc>
                          <w:tcPr>
                            <w:tcW w:w="720" w:type="dxa"/>
                            <w:tcBorders>
                              <w:top w:val="nil"/>
                              <w:left w:val="nil"/>
                              <w:bottom w:val="nil"/>
                              <w:right w:val="nil"/>
                            </w:tcBorders>
                            <w:shd w:val="clear" w:color="auto" w:fill="auto"/>
                            <w:noWrap/>
                          </w:tcPr>
                          <w:p w14:paraId="783DC15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.51**</w:t>
                            </w:r>
                          </w:p>
                        </w:tc>
                        <w:tc>
                          <w:tcPr>
                            <w:tcW w:w="720" w:type="dxa"/>
                            <w:tcBorders>
                              <w:top w:val="nil"/>
                              <w:left w:val="nil"/>
                              <w:bottom w:val="nil"/>
                              <w:right w:val="nil"/>
                            </w:tcBorders>
                            <w:shd w:val="clear" w:color="auto" w:fill="auto"/>
                            <w:noWrap/>
                          </w:tcPr>
                          <w:p w14:paraId="742F603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(.91)</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tcPr>
                          <w:p w14:paraId="588A81E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54A5909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6EA8FAB9"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63A76D70"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291E40A0"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7140D810"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47F1156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xml:space="preserve">5. </w:t>
                            </w:r>
                          </w:p>
                        </w:tc>
                        <w:tc>
                          <w:tcPr>
                            <w:tcW w:w="4410" w:type="dxa"/>
                            <w:tcBorders>
                              <w:top w:val="nil"/>
                              <w:left w:val="nil"/>
                              <w:bottom w:val="nil"/>
                              <w:right w:val="nil"/>
                            </w:tcBorders>
                            <w:shd w:val="clear" w:color="auto" w:fill="auto"/>
                          </w:tcPr>
                          <w:p w14:paraId="06D02B0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Likability of coworker</w:t>
                            </w:r>
                          </w:p>
                        </w:tc>
                        <w:tc>
                          <w:tcPr>
                            <w:tcW w:w="720" w:type="dxa"/>
                            <w:tcBorders>
                              <w:top w:val="nil"/>
                              <w:left w:val="nil"/>
                              <w:bottom w:val="nil"/>
                              <w:right w:val="nil"/>
                            </w:tcBorders>
                            <w:shd w:val="clear" w:color="auto" w:fill="auto"/>
                          </w:tcPr>
                          <w:p w14:paraId="7B0F6E0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15.20</w:t>
                            </w:r>
                          </w:p>
                        </w:tc>
                        <w:tc>
                          <w:tcPr>
                            <w:tcW w:w="720" w:type="dxa"/>
                            <w:tcBorders>
                              <w:top w:val="nil"/>
                              <w:left w:val="nil"/>
                              <w:bottom w:val="nil"/>
                              <w:right w:val="nil"/>
                            </w:tcBorders>
                            <w:shd w:val="clear" w:color="auto" w:fill="auto"/>
                          </w:tcPr>
                          <w:p w14:paraId="19FBFAA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3.21</w:t>
                            </w:r>
                          </w:p>
                        </w:tc>
                        <w:tc>
                          <w:tcPr>
                            <w:tcW w:w="720" w:type="dxa"/>
                            <w:tcBorders>
                              <w:top w:val="nil"/>
                              <w:left w:val="nil"/>
                              <w:bottom w:val="nil"/>
                              <w:right w:val="nil"/>
                            </w:tcBorders>
                            <w:shd w:val="clear" w:color="auto" w:fill="auto"/>
                            <w:noWrap/>
                          </w:tcPr>
                          <w:p w14:paraId="72CA931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.80**</w:t>
                            </w:r>
                          </w:p>
                        </w:tc>
                        <w:tc>
                          <w:tcPr>
                            <w:tcW w:w="720" w:type="dxa"/>
                            <w:tcBorders>
                              <w:top w:val="nil"/>
                              <w:left w:val="nil"/>
                              <w:bottom w:val="nil"/>
                              <w:right w:val="nil"/>
                            </w:tcBorders>
                            <w:shd w:val="clear" w:color="auto" w:fill="auto"/>
                            <w:noWrap/>
                          </w:tcPr>
                          <w:p w14:paraId="607966F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.65**</w:t>
                            </w:r>
                          </w:p>
                        </w:tc>
                        <w:tc>
                          <w:tcPr>
                            <w:tcW w:w="720" w:type="dxa"/>
                            <w:tcBorders>
                              <w:top w:val="nil"/>
                              <w:left w:val="nil"/>
                              <w:bottom w:val="nil"/>
                              <w:right w:val="nil"/>
                            </w:tcBorders>
                            <w:shd w:val="clear" w:color="auto" w:fill="auto"/>
                            <w:noWrap/>
                          </w:tcPr>
                          <w:p w14:paraId="2C70FA8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.54**</w:t>
                            </w:r>
                          </w:p>
                        </w:tc>
                        <w:tc>
                          <w:tcPr>
                            <w:tcW w:w="720" w:type="dxa"/>
                            <w:tcBorders>
                              <w:top w:val="nil"/>
                              <w:left w:val="nil"/>
                              <w:bottom w:val="nil"/>
                              <w:right w:val="nil"/>
                            </w:tcBorders>
                            <w:shd w:val="clear" w:color="auto" w:fill="auto"/>
                            <w:noWrap/>
                          </w:tcPr>
                          <w:p w14:paraId="05473E1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.67**</w:t>
                            </w:r>
                          </w:p>
                        </w:tc>
                        <w:tc>
                          <w:tcPr>
                            <w:tcW w:w="720" w:type="dxa"/>
                            <w:tcBorders>
                              <w:top w:val="nil"/>
                              <w:left w:val="nil"/>
                              <w:bottom w:val="nil"/>
                              <w:right w:val="nil"/>
                            </w:tcBorders>
                          </w:tcPr>
                          <w:p w14:paraId="19250126"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(.90)</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shd w:val="clear" w:color="auto" w:fill="auto"/>
                            <w:noWrap/>
                          </w:tcPr>
                          <w:p w14:paraId="3BA9C2A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7A9D752E"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05A550DD"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321BD82C"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1D0E0316"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FADD3F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6.</w:t>
                            </w:r>
                          </w:p>
                        </w:tc>
                        <w:tc>
                          <w:tcPr>
                            <w:tcW w:w="4410" w:type="dxa"/>
                            <w:tcBorders>
                              <w:top w:val="nil"/>
                              <w:left w:val="nil"/>
                              <w:bottom w:val="nil"/>
                              <w:right w:val="nil"/>
                            </w:tcBorders>
                            <w:shd w:val="clear" w:color="auto" w:fill="auto"/>
                          </w:tcPr>
                          <w:p w14:paraId="2AA9E28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 xml:space="preserve">Coworker’s prosocial values </w:t>
                            </w:r>
                          </w:p>
                        </w:tc>
                        <w:tc>
                          <w:tcPr>
                            <w:tcW w:w="720" w:type="dxa"/>
                            <w:tcBorders>
                              <w:top w:val="nil"/>
                              <w:left w:val="nil"/>
                              <w:bottom w:val="nil"/>
                              <w:right w:val="nil"/>
                            </w:tcBorders>
                            <w:shd w:val="clear" w:color="auto" w:fill="auto"/>
                          </w:tcPr>
                          <w:p w14:paraId="5264448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1.78</w:t>
                            </w:r>
                          </w:p>
                        </w:tc>
                        <w:tc>
                          <w:tcPr>
                            <w:tcW w:w="720" w:type="dxa"/>
                            <w:tcBorders>
                              <w:top w:val="nil"/>
                              <w:left w:val="nil"/>
                              <w:bottom w:val="nil"/>
                              <w:right w:val="nil"/>
                            </w:tcBorders>
                            <w:shd w:val="clear" w:color="auto" w:fill="auto"/>
                          </w:tcPr>
                          <w:p w14:paraId="6BA6206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1.14</w:t>
                            </w:r>
                          </w:p>
                        </w:tc>
                        <w:tc>
                          <w:tcPr>
                            <w:tcW w:w="720" w:type="dxa"/>
                            <w:tcBorders>
                              <w:top w:val="nil"/>
                              <w:left w:val="nil"/>
                              <w:bottom w:val="nil"/>
                              <w:right w:val="nil"/>
                            </w:tcBorders>
                            <w:shd w:val="clear" w:color="auto" w:fill="auto"/>
                            <w:noWrap/>
                          </w:tcPr>
                          <w:p w14:paraId="5F35C0B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.38**</w:t>
                            </w:r>
                          </w:p>
                        </w:tc>
                        <w:tc>
                          <w:tcPr>
                            <w:tcW w:w="720" w:type="dxa"/>
                            <w:tcBorders>
                              <w:top w:val="nil"/>
                              <w:left w:val="nil"/>
                              <w:bottom w:val="nil"/>
                              <w:right w:val="nil"/>
                            </w:tcBorders>
                            <w:shd w:val="clear" w:color="auto" w:fill="auto"/>
                            <w:noWrap/>
                          </w:tcPr>
                          <w:p w14:paraId="2C2F40C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.38**</w:t>
                            </w:r>
                          </w:p>
                        </w:tc>
                        <w:tc>
                          <w:tcPr>
                            <w:tcW w:w="720" w:type="dxa"/>
                            <w:tcBorders>
                              <w:top w:val="nil"/>
                              <w:left w:val="nil"/>
                              <w:bottom w:val="nil"/>
                              <w:right w:val="nil"/>
                            </w:tcBorders>
                            <w:shd w:val="clear" w:color="auto" w:fill="auto"/>
                            <w:noWrap/>
                          </w:tcPr>
                          <w:p w14:paraId="2BD4649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.30**</w:t>
                            </w:r>
                          </w:p>
                        </w:tc>
                        <w:tc>
                          <w:tcPr>
                            <w:tcW w:w="720" w:type="dxa"/>
                            <w:tcBorders>
                              <w:top w:val="nil"/>
                              <w:left w:val="nil"/>
                              <w:bottom w:val="nil"/>
                              <w:right w:val="nil"/>
                            </w:tcBorders>
                            <w:shd w:val="clear" w:color="auto" w:fill="auto"/>
                            <w:noWrap/>
                          </w:tcPr>
                          <w:p w14:paraId="0E23AFF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.34**</w:t>
                            </w:r>
                          </w:p>
                        </w:tc>
                        <w:tc>
                          <w:tcPr>
                            <w:tcW w:w="720" w:type="dxa"/>
                            <w:tcBorders>
                              <w:top w:val="nil"/>
                              <w:left w:val="nil"/>
                              <w:bottom w:val="nil"/>
                              <w:right w:val="nil"/>
                            </w:tcBorders>
                          </w:tcPr>
                          <w:p w14:paraId="0A22C95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.35**</w:t>
                            </w:r>
                          </w:p>
                        </w:tc>
                        <w:tc>
                          <w:tcPr>
                            <w:tcW w:w="720" w:type="dxa"/>
                            <w:tcBorders>
                              <w:top w:val="nil"/>
                              <w:left w:val="nil"/>
                              <w:bottom w:val="nil"/>
                              <w:right w:val="nil"/>
                            </w:tcBorders>
                            <w:shd w:val="clear" w:color="auto" w:fill="auto"/>
                            <w:noWrap/>
                          </w:tcPr>
                          <w:p w14:paraId="7393A97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(.86)</w:t>
                            </w:r>
                            <w:r w:rsidRPr="00472AB0">
                              <w:rPr>
                                <w:rFonts w:ascii="Times New Roman" w:eastAsia="Times New Roman" w:hAnsi="Times New Roman" w:cs="Times New Roman"/>
                                <w:color w:val="000000"/>
                                <w:sz w:val="20"/>
                                <w:szCs w:val="20"/>
                                <w:vertAlign w:val="superscript"/>
                              </w:rPr>
                              <w:t xml:space="preserve"> b</w:t>
                            </w:r>
                          </w:p>
                        </w:tc>
                        <w:tc>
                          <w:tcPr>
                            <w:tcW w:w="720" w:type="dxa"/>
                            <w:tcBorders>
                              <w:top w:val="nil"/>
                              <w:left w:val="nil"/>
                              <w:bottom w:val="nil"/>
                              <w:right w:val="nil"/>
                            </w:tcBorders>
                            <w:shd w:val="clear" w:color="auto" w:fill="auto"/>
                            <w:noWrap/>
                          </w:tcPr>
                          <w:p w14:paraId="02D8E1F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5560BEE1" w14:textId="77777777" w:rsidR="001E5CB9" w:rsidRPr="00472AB0" w:rsidRDefault="001E5CB9" w:rsidP="0068682C">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tcPr>
                          <w:p w14:paraId="7B879FE5"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5BF040A9"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3D99363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w:t>
                            </w:r>
                          </w:p>
                        </w:tc>
                        <w:tc>
                          <w:tcPr>
                            <w:tcW w:w="4410" w:type="dxa"/>
                            <w:tcBorders>
                              <w:top w:val="nil"/>
                              <w:left w:val="nil"/>
                              <w:bottom w:val="nil"/>
                              <w:right w:val="nil"/>
                            </w:tcBorders>
                            <w:shd w:val="clear" w:color="auto" w:fill="auto"/>
                          </w:tcPr>
                          <w:p w14:paraId="39C2946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Coworker’s obligation</w:t>
                            </w:r>
                          </w:p>
                        </w:tc>
                        <w:tc>
                          <w:tcPr>
                            <w:tcW w:w="720" w:type="dxa"/>
                            <w:tcBorders>
                              <w:top w:val="nil"/>
                              <w:left w:val="nil"/>
                              <w:bottom w:val="nil"/>
                              <w:right w:val="nil"/>
                            </w:tcBorders>
                            <w:shd w:val="clear" w:color="auto" w:fill="auto"/>
                          </w:tcPr>
                          <w:p w14:paraId="78C52AB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1.23</w:t>
                            </w:r>
                          </w:p>
                        </w:tc>
                        <w:tc>
                          <w:tcPr>
                            <w:tcW w:w="720" w:type="dxa"/>
                            <w:tcBorders>
                              <w:top w:val="nil"/>
                              <w:left w:val="nil"/>
                              <w:bottom w:val="nil"/>
                              <w:right w:val="nil"/>
                            </w:tcBorders>
                            <w:shd w:val="clear" w:color="auto" w:fill="auto"/>
                          </w:tcPr>
                          <w:p w14:paraId="3F0541E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0.65</w:t>
                            </w:r>
                          </w:p>
                        </w:tc>
                        <w:tc>
                          <w:tcPr>
                            <w:tcW w:w="720" w:type="dxa"/>
                            <w:tcBorders>
                              <w:top w:val="nil"/>
                              <w:left w:val="nil"/>
                              <w:bottom w:val="nil"/>
                              <w:right w:val="nil"/>
                            </w:tcBorders>
                            <w:shd w:val="clear" w:color="auto" w:fill="auto"/>
                            <w:noWrap/>
                          </w:tcPr>
                          <w:p w14:paraId="47BEA31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-.14**</w:t>
                            </w:r>
                          </w:p>
                        </w:tc>
                        <w:tc>
                          <w:tcPr>
                            <w:tcW w:w="720" w:type="dxa"/>
                            <w:tcBorders>
                              <w:top w:val="nil"/>
                              <w:left w:val="nil"/>
                              <w:bottom w:val="nil"/>
                              <w:right w:val="nil"/>
                            </w:tcBorders>
                            <w:shd w:val="clear" w:color="auto" w:fill="auto"/>
                            <w:noWrap/>
                          </w:tcPr>
                          <w:p w14:paraId="7784B26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-.18**</w:t>
                            </w:r>
                          </w:p>
                        </w:tc>
                        <w:tc>
                          <w:tcPr>
                            <w:tcW w:w="720" w:type="dxa"/>
                            <w:tcBorders>
                              <w:top w:val="nil"/>
                              <w:left w:val="nil"/>
                              <w:bottom w:val="nil"/>
                              <w:right w:val="nil"/>
                            </w:tcBorders>
                            <w:shd w:val="clear" w:color="auto" w:fill="auto"/>
                            <w:noWrap/>
                          </w:tcPr>
                          <w:p w14:paraId="38BDFB7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-.14**</w:t>
                            </w:r>
                          </w:p>
                        </w:tc>
                        <w:tc>
                          <w:tcPr>
                            <w:tcW w:w="720" w:type="dxa"/>
                            <w:tcBorders>
                              <w:top w:val="nil"/>
                              <w:left w:val="nil"/>
                              <w:bottom w:val="nil"/>
                              <w:right w:val="nil"/>
                            </w:tcBorders>
                            <w:shd w:val="clear" w:color="auto" w:fill="auto"/>
                            <w:noWrap/>
                          </w:tcPr>
                          <w:p w14:paraId="6B6474B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tcPr>
                          <w:p w14:paraId="07DEA00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02AEA0B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-.15**</w:t>
                            </w:r>
                          </w:p>
                        </w:tc>
                        <w:tc>
                          <w:tcPr>
                            <w:tcW w:w="720" w:type="dxa"/>
                            <w:tcBorders>
                              <w:top w:val="nil"/>
                              <w:left w:val="nil"/>
                              <w:bottom w:val="nil"/>
                              <w:right w:val="nil"/>
                            </w:tcBorders>
                            <w:shd w:val="clear" w:color="auto" w:fill="auto"/>
                            <w:noWrap/>
                          </w:tcPr>
                          <w:p w14:paraId="005924D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(.90)</w:t>
                            </w:r>
                            <w:r w:rsidRPr="00472AB0">
                              <w:rPr>
                                <w:rFonts w:ascii="Times New Roman" w:eastAsia="Times New Roman" w:hAnsi="Times New Roman" w:cs="Times New Roman"/>
                                <w:color w:val="000000"/>
                                <w:sz w:val="20"/>
                                <w:szCs w:val="20"/>
                                <w:vertAlign w:val="superscript"/>
                              </w:rPr>
                              <w:t xml:space="preserve"> b</w:t>
                            </w:r>
                          </w:p>
                        </w:tc>
                        <w:tc>
                          <w:tcPr>
                            <w:tcW w:w="720" w:type="dxa"/>
                            <w:tcBorders>
                              <w:top w:val="nil"/>
                              <w:left w:val="nil"/>
                              <w:bottom w:val="nil"/>
                              <w:right w:val="nil"/>
                            </w:tcBorders>
                            <w:shd w:val="clear" w:color="auto" w:fill="auto"/>
                            <w:noWrap/>
                          </w:tcPr>
                          <w:p w14:paraId="76E80096"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shd w:val="clear" w:color="auto" w:fill="auto"/>
                            <w:noWrap/>
                          </w:tcPr>
                          <w:p w14:paraId="3D6B6436" w14:textId="77777777" w:rsidR="001E5CB9" w:rsidRPr="00472AB0" w:rsidRDefault="001E5CB9" w:rsidP="0068682C">
                            <w:pPr>
                              <w:spacing w:after="0" w:line="240" w:lineRule="auto"/>
                              <w:rPr>
                                <w:rFonts w:ascii="Times New Roman" w:eastAsia="Times New Roman" w:hAnsi="Times New Roman" w:cs="Times New Roman"/>
                                <w:sz w:val="20"/>
                                <w:szCs w:val="20"/>
                              </w:rPr>
                            </w:pPr>
                          </w:p>
                        </w:tc>
                      </w:tr>
                      <w:tr w:rsidR="001E5CB9" w:rsidRPr="00472AB0" w14:paraId="6CB2CD4C"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2AED737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8.</w:t>
                            </w:r>
                          </w:p>
                        </w:tc>
                        <w:tc>
                          <w:tcPr>
                            <w:tcW w:w="4410" w:type="dxa"/>
                            <w:tcBorders>
                              <w:top w:val="nil"/>
                              <w:left w:val="nil"/>
                              <w:right w:val="nil"/>
                            </w:tcBorders>
                            <w:shd w:val="clear" w:color="auto" w:fill="auto"/>
                          </w:tcPr>
                          <w:p w14:paraId="7272FDB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agreeableness</w:t>
                            </w:r>
                          </w:p>
                        </w:tc>
                        <w:tc>
                          <w:tcPr>
                            <w:tcW w:w="720" w:type="dxa"/>
                            <w:tcBorders>
                              <w:top w:val="nil"/>
                              <w:left w:val="nil"/>
                              <w:right w:val="nil"/>
                            </w:tcBorders>
                            <w:shd w:val="clear" w:color="auto" w:fill="auto"/>
                          </w:tcPr>
                          <w:p w14:paraId="407CF1E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3.96</w:t>
                            </w:r>
                          </w:p>
                        </w:tc>
                        <w:tc>
                          <w:tcPr>
                            <w:tcW w:w="720" w:type="dxa"/>
                            <w:tcBorders>
                              <w:top w:val="nil"/>
                              <w:left w:val="nil"/>
                              <w:right w:val="nil"/>
                            </w:tcBorders>
                            <w:shd w:val="clear" w:color="auto" w:fill="auto"/>
                          </w:tcPr>
                          <w:p w14:paraId="14593E9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0.58</w:t>
                            </w:r>
                          </w:p>
                        </w:tc>
                        <w:tc>
                          <w:tcPr>
                            <w:tcW w:w="720" w:type="dxa"/>
                            <w:tcBorders>
                              <w:top w:val="nil"/>
                              <w:left w:val="nil"/>
                              <w:right w:val="nil"/>
                            </w:tcBorders>
                            <w:shd w:val="clear" w:color="auto" w:fill="auto"/>
                            <w:noWrap/>
                          </w:tcPr>
                          <w:p w14:paraId="3EC3744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shd w:val="clear" w:color="auto" w:fill="auto"/>
                            <w:noWrap/>
                          </w:tcPr>
                          <w:p w14:paraId="6B51D6C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shd w:val="clear" w:color="auto" w:fill="auto"/>
                            <w:noWrap/>
                          </w:tcPr>
                          <w:p w14:paraId="3DA9BFE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.08</w:t>
                            </w:r>
                          </w:p>
                        </w:tc>
                        <w:tc>
                          <w:tcPr>
                            <w:tcW w:w="720" w:type="dxa"/>
                            <w:tcBorders>
                              <w:top w:val="nil"/>
                              <w:left w:val="nil"/>
                              <w:right w:val="nil"/>
                            </w:tcBorders>
                            <w:shd w:val="clear" w:color="auto" w:fill="auto"/>
                            <w:noWrap/>
                          </w:tcPr>
                          <w:p w14:paraId="3434B7F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tcPr>
                          <w:p w14:paraId="6581986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shd w:val="clear" w:color="auto" w:fill="auto"/>
                            <w:noWrap/>
                          </w:tcPr>
                          <w:p w14:paraId="37BF966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shd w:val="clear" w:color="auto" w:fill="auto"/>
                            <w:noWrap/>
                          </w:tcPr>
                          <w:p w14:paraId="4BFAE7F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-.02</w:t>
                            </w:r>
                          </w:p>
                        </w:tc>
                        <w:tc>
                          <w:tcPr>
                            <w:tcW w:w="720" w:type="dxa"/>
                            <w:tcBorders>
                              <w:top w:val="nil"/>
                              <w:left w:val="nil"/>
                              <w:right w:val="nil"/>
                            </w:tcBorders>
                            <w:shd w:val="clear" w:color="auto" w:fill="auto"/>
                            <w:noWrap/>
                          </w:tcPr>
                          <w:p w14:paraId="73A16E5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(.77)</w:t>
                            </w:r>
                            <w:r w:rsidRPr="00472AB0">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shd w:val="clear" w:color="auto" w:fill="auto"/>
                            <w:noWrap/>
                          </w:tcPr>
                          <w:p w14:paraId="1313766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p>
                        </w:tc>
                      </w:tr>
                      <w:tr w:rsidR="001E5CB9" w:rsidRPr="00472AB0" w14:paraId="3C2D23BB"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227AC21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9.</w:t>
                            </w:r>
                          </w:p>
                        </w:tc>
                        <w:tc>
                          <w:tcPr>
                            <w:tcW w:w="4410" w:type="dxa"/>
                            <w:tcBorders>
                              <w:top w:val="nil"/>
                              <w:left w:val="nil"/>
                              <w:bottom w:val="nil"/>
                              <w:right w:val="nil"/>
                            </w:tcBorders>
                            <w:shd w:val="clear" w:color="auto" w:fill="auto"/>
                          </w:tcPr>
                          <w:p w14:paraId="5A73B78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conscientiousness</w:t>
                            </w:r>
                          </w:p>
                        </w:tc>
                        <w:tc>
                          <w:tcPr>
                            <w:tcW w:w="720" w:type="dxa"/>
                            <w:tcBorders>
                              <w:top w:val="nil"/>
                              <w:left w:val="nil"/>
                              <w:bottom w:val="nil"/>
                              <w:right w:val="nil"/>
                            </w:tcBorders>
                            <w:shd w:val="clear" w:color="auto" w:fill="auto"/>
                          </w:tcPr>
                          <w:p w14:paraId="245590F7"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3.78</w:t>
                            </w:r>
                          </w:p>
                        </w:tc>
                        <w:tc>
                          <w:tcPr>
                            <w:tcW w:w="720" w:type="dxa"/>
                            <w:tcBorders>
                              <w:top w:val="nil"/>
                              <w:left w:val="nil"/>
                              <w:bottom w:val="nil"/>
                              <w:right w:val="nil"/>
                            </w:tcBorders>
                            <w:shd w:val="clear" w:color="auto" w:fill="auto"/>
                          </w:tcPr>
                          <w:p w14:paraId="01A7070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0.58</w:t>
                            </w:r>
                          </w:p>
                        </w:tc>
                        <w:tc>
                          <w:tcPr>
                            <w:tcW w:w="720" w:type="dxa"/>
                            <w:tcBorders>
                              <w:top w:val="nil"/>
                              <w:left w:val="nil"/>
                              <w:bottom w:val="nil"/>
                              <w:right w:val="nil"/>
                            </w:tcBorders>
                            <w:shd w:val="clear" w:color="auto" w:fill="auto"/>
                            <w:noWrap/>
                          </w:tcPr>
                          <w:p w14:paraId="7FC68E2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7F4982B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422832D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.14**</w:t>
                            </w:r>
                          </w:p>
                        </w:tc>
                        <w:tc>
                          <w:tcPr>
                            <w:tcW w:w="720" w:type="dxa"/>
                            <w:tcBorders>
                              <w:top w:val="nil"/>
                              <w:left w:val="nil"/>
                              <w:bottom w:val="nil"/>
                              <w:right w:val="nil"/>
                            </w:tcBorders>
                            <w:shd w:val="clear" w:color="auto" w:fill="auto"/>
                            <w:noWrap/>
                          </w:tcPr>
                          <w:p w14:paraId="1B33614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.11*</w:t>
                            </w:r>
                          </w:p>
                        </w:tc>
                        <w:tc>
                          <w:tcPr>
                            <w:tcW w:w="720" w:type="dxa"/>
                            <w:tcBorders>
                              <w:top w:val="nil"/>
                              <w:left w:val="nil"/>
                              <w:bottom w:val="nil"/>
                              <w:right w:val="nil"/>
                            </w:tcBorders>
                          </w:tcPr>
                          <w:p w14:paraId="1D27042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7CD8456E"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.10*</w:t>
                            </w:r>
                          </w:p>
                        </w:tc>
                        <w:tc>
                          <w:tcPr>
                            <w:tcW w:w="720" w:type="dxa"/>
                            <w:tcBorders>
                              <w:top w:val="nil"/>
                              <w:left w:val="nil"/>
                              <w:bottom w:val="nil"/>
                              <w:right w:val="nil"/>
                            </w:tcBorders>
                            <w:shd w:val="clear" w:color="auto" w:fill="auto"/>
                            <w:noWrap/>
                          </w:tcPr>
                          <w:p w14:paraId="0FEC7C4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-.00</w:t>
                            </w:r>
                          </w:p>
                        </w:tc>
                        <w:tc>
                          <w:tcPr>
                            <w:tcW w:w="720" w:type="dxa"/>
                            <w:tcBorders>
                              <w:top w:val="nil"/>
                              <w:left w:val="nil"/>
                              <w:bottom w:val="nil"/>
                              <w:right w:val="nil"/>
                            </w:tcBorders>
                            <w:shd w:val="clear" w:color="auto" w:fill="auto"/>
                            <w:noWrap/>
                          </w:tcPr>
                          <w:p w14:paraId="7E69932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.42**</w:t>
                            </w:r>
                          </w:p>
                        </w:tc>
                        <w:tc>
                          <w:tcPr>
                            <w:tcW w:w="720" w:type="dxa"/>
                            <w:tcBorders>
                              <w:top w:val="nil"/>
                              <w:left w:val="nil"/>
                              <w:bottom w:val="nil"/>
                              <w:right w:val="nil"/>
                            </w:tcBorders>
                            <w:shd w:val="clear" w:color="auto" w:fill="auto"/>
                            <w:noWrap/>
                          </w:tcPr>
                          <w:p w14:paraId="3340133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(.76)</w:t>
                            </w:r>
                            <w:r w:rsidRPr="00472AB0">
                              <w:rPr>
                                <w:rFonts w:ascii="Times New Roman" w:eastAsia="Times New Roman" w:hAnsi="Times New Roman" w:cs="Times New Roman"/>
                                <w:color w:val="000000"/>
                                <w:sz w:val="20"/>
                                <w:szCs w:val="20"/>
                                <w:vertAlign w:val="superscript"/>
                              </w:rPr>
                              <w:t xml:space="preserve"> a</w:t>
                            </w:r>
                          </w:p>
                        </w:tc>
                      </w:tr>
                      <w:tr w:rsidR="001E5CB9" w:rsidRPr="00472AB0" w14:paraId="2308D650"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2AC08A1D"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10.</w:t>
                            </w:r>
                          </w:p>
                        </w:tc>
                        <w:tc>
                          <w:tcPr>
                            <w:tcW w:w="4410" w:type="dxa"/>
                            <w:tcBorders>
                              <w:top w:val="nil"/>
                              <w:left w:val="nil"/>
                              <w:bottom w:val="nil"/>
                              <w:right w:val="nil"/>
                            </w:tcBorders>
                            <w:shd w:val="clear" w:color="auto" w:fill="auto"/>
                          </w:tcPr>
                          <w:p w14:paraId="377F3175"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positive affectivity</w:t>
                            </w:r>
                          </w:p>
                        </w:tc>
                        <w:tc>
                          <w:tcPr>
                            <w:tcW w:w="720" w:type="dxa"/>
                            <w:tcBorders>
                              <w:top w:val="nil"/>
                              <w:left w:val="nil"/>
                              <w:bottom w:val="nil"/>
                              <w:right w:val="nil"/>
                            </w:tcBorders>
                            <w:shd w:val="clear" w:color="auto" w:fill="auto"/>
                          </w:tcPr>
                          <w:p w14:paraId="259934D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37.64</w:t>
                            </w:r>
                          </w:p>
                        </w:tc>
                        <w:tc>
                          <w:tcPr>
                            <w:tcW w:w="720" w:type="dxa"/>
                            <w:tcBorders>
                              <w:top w:val="nil"/>
                              <w:left w:val="nil"/>
                              <w:bottom w:val="nil"/>
                              <w:right w:val="nil"/>
                            </w:tcBorders>
                            <w:shd w:val="clear" w:color="auto" w:fill="auto"/>
                          </w:tcPr>
                          <w:p w14:paraId="018BEB3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6.43</w:t>
                            </w:r>
                          </w:p>
                        </w:tc>
                        <w:tc>
                          <w:tcPr>
                            <w:tcW w:w="720" w:type="dxa"/>
                            <w:tcBorders>
                              <w:top w:val="nil"/>
                              <w:left w:val="nil"/>
                              <w:bottom w:val="nil"/>
                              <w:right w:val="nil"/>
                            </w:tcBorders>
                            <w:shd w:val="clear" w:color="auto" w:fill="auto"/>
                            <w:noWrap/>
                          </w:tcPr>
                          <w:p w14:paraId="6FCAE2F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5572C71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bottom w:val="nil"/>
                              <w:right w:val="nil"/>
                            </w:tcBorders>
                            <w:shd w:val="clear" w:color="auto" w:fill="auto"/>
                            <w:noWrap/>
                          </w:tcPr>
                          <w:p w14:paraId="2F4DD31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.05</w:t>
                            </w:r>
                          </w:p>
                        </w:tc>
                        <w:tc>
                          <w:tcPr>
                            <w:tcW w:w="720" w:type="dxa"/>
                            <w:tcBorders>
                              <w:top w:val="nil"/>
                              <w:left w:val="nil"/>
                              <w:bottom w:val="nil"/>
                              <w:right w:val="nil"/>
                            </w:tcBorders>
                            <w:shd w:val="clear" w:color="auto" w:fill="auto"/>
                            <w:noWrap/>
                          </w:tcPr>
                          <w:p w14:paraId="57A8099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tcPr>
                          <w:p w14:paraId="6485102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5FCA167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bottom w:val="nil"/>
                              <w:right w:val="nil"/>
                            </w:tcBorders>
                            <w:shd w:val="clear" w:color="auto" w:fill="auto"/>
                            <w:noWrap/>
                          </w:tcPr>
                          <w:p w14:paraId="66CBB83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bottom w:val="nil"/>
                              <w:right w:val="nil"/>
                            </w:tcBorders>
                            <w:shd w:val="clear" w:color="auto" w:fill="auto"/>
                            <w:noWrap/>
                          </w:tcPr>
                          <w:p w14:paraId="306683D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.30**</w:t>
                            </w:r>
                          </w:p>
                        </w:tc>
                        <w:tc>
                          <w:tcPr>
                            <w:tcW w:w="720" w:type="dxa"/>
                            <w:tcBorders>
                              <w:top w:val="nil"/>
                              <w:left w:val="nil"/>
                              <w:bottom w:val="nil"/>
                              <w:right w:val="nil"/>
                            </w:tcBorders>
                            <w:shd w:val="clear" w:color="auto" w:fill="auto"/>
                            <w:noWrap/>
                          </w:tcPr>
                          <w:p w14:paraId="67DCF75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.45**</w:t>
                            </w:r>
                          </w:p>
                        </w:tc>
                      </w:tr>
                      <w:tr w:rsidR="001E5CB9" w:rsidRPr="00472AB0" w14:paraId="6A6EED2B"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2512868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11.</w:t>
                            </w:r>
                          </w:p>
                        </w:tc>
                        <w:tc>
                          <w:tcPr>
                            <w:tcW w:w="4410" w:type="dxa"/>
                            <w:tcBorders>
                              <w:top w:val="nil"/>
                              <w:left w:val="nil"/>
                              <w:right w:val="nil"/>
                            </w:tcBorders>
                            <w:shd w:val="clear" w:color="auto" w:fill="auto"/>
                          </w:tcPr>
                          <w:p w14:paraId="52BF4C6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benevolence</w:t>
                            </w:r>
                          </w:p>
                        </w:tc>
                        <w:tc>
                          <w:tcPr>
                            <w:tcW w:w="720" w:type="dxa"/>
                            <w:tcBorders>
                              <w:top w:val="nil"/>
                              <w:left w:val="nil"/>
                              <w:right w:val="nil"/>
                            </w:tcBorders>
                            <w:shd w:val="clear" w:color="auto" w:fill="auto"/>
                          </w:tcPr>
                          <w:p w14:paraId="0FE3963E"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30.36</w:t>
                            </w:r>
                          </w:p>
                        </w:tc>
                        <w:tc>
                          <w:tcPr>
                            <w:tcW w:w="720" w:type="dxa"/>
                            <w:tcBorders>
                              <w:top w:val="nil"/>
                              <w:left w:val="nil"/>
                              <w:right w:val="nil"/>
                            </w:tcBorders>
                            <w:shd w:val="clear" w:color="auto" w:fill="auto"/>
                          </w:tcPr>
                          <w:p w14:paraId="2907752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7.96</w:t>
                            </w:r>
                          </w:p>
                        </w:tc>
                        <w:tc>
                          <w:tcPr>
                            <w:tcW w:w="720" w:type="dxa"/>
                            <w:tcBorders>
                              <w:top w:val="nil"/>
                              <w:left w:val="nil"/>
                              <w:right w:val="nil"/>
                            </w:tcBorders>
                            <w:shd w:val="clear" w:color="auto" w:fill="auto"/>
                            <w:noWrap/>
                          </w:tcPr>
                          <w:p w14:paraId="1E27497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643944D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shd w:val="clear" w:color="auto" w:fill="auto"/>
                            <w:noWrap/>
                          </w:tcPr>
                          <w:p w14:paraId="0412252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.07</w:t>
                            </w:r>
                          </w:p>
                        </w:tc>
                        <w:tc>
                          <w:tcPr>
                            <w:tcW w:w="720" w:type="dxa"/>
                            <w:tcBorders>
                              <w:top w:val="nil"/>
                              <w:left w:val="nil"/>
                              <w:right w:val="nil"/>
                            </w:tcBorders>
                            <w:shd w:val="clear" w:color="auto" w:fill="auto"/>
                            <w:noWrap/>
                          </w:tcPr>
                          <w:p w14:paraId="4727FC1E"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.05</w:t>
                            </w:r>
                          </w:p>
                        </w:tc>
                        <w:tc>
                          <w:tcPr>
                            <w:tcW w:w="720" w:type="dxa"/>
                            <w:tcBorders>
                              <w:top w:val="nil"/>
                              <w:left w:val="nil"/>
                              <w:right w:val="nil"/>
                            </w:tcBorders>
                          </w:tcPr>
                          <w:p w14:paraId="63FFF88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6DEDD63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583EE16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-.04</w:t>
                            </w:r>
                          </w:p>
                        </w:tc>
                        <w:tc>
                          <w:tcPr>
                            <w:tcW w:w="720" w:type="dxa"/>
                            <w:tcBorders>
                              <w:top w:val="nil"/>
                              <w:left w:val="nil"/>
                              <w:right w:val="nil"/>
                            </w:tcBorders>
                            <w:shd w:val="clear" w:color="auto" w:fill="auto"/>
                            <w:noWrap/>
                          </w:tcPr>
                          <w:p w14:paraId="7F5A10E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.36**</w:t>
                            </w:r>
                          </w:p>
                        </w:tc>
                        <w:tc>
                          <w:tcPr>
                            <w:tcW w:w="720" w:type="dxa"/>
                            <w:tcBorders>
                              <w:top w:val="nil"/>
                              <w:left w:val="nil"/>
                              <w:right w:val="nil"/>
                            </w:tcBorders>
                            <w:shd w:val="clear" w:color="auto" w:fill="auto"/>
                            <w:noWrap/>
                          </w:tcPr>
                          <w:p w14:paraId="3D471149"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.21**</w:t>
                            </w:r>
                          </w:p>
                        </w:tc>
                      </w:tr>
                      <w:tr w:rsidR="001E5CB9" w:rsidRPr="00472AB0" w14:paraId="61F72D9C"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3C8D67A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12.</w:t>
                            </w:r>
                          </w:p>
                        </w:tc>
                        <w:tc>
                          <w:tcPr>
                            <w:tcW w:w="4410" w:type="dxa"/>
                            <w:tcBorders>
                              <w:top w:val="nil"/>
                              <w:left w:val="nil"/>
                              <w:right w:val="nil"/>
                            </w:tcBorders>
                            <w:shd w:val="clear" w:color="auto" w:fill="auto"/>
                          </w:tcPr>
                          <w:p w14:paraId="17CF6EF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perception of the importance of OCB</w:t>
                            </w:r>
                          </w:p>
                        </w:tc>
                        <w:tc>
                          <w:tcPr>
                            <w:tcW w:w="720" w:type="dxa"/>
                            <w:tcBorders>
                              <w:top w:val="nil"/>
                              <w:left w:val="nil"/>
                              <w:right w:val="nil"/>
                            </w:tcBorders>
                            <w:shd w:val="clear" w:color="auto" w:fill="auto"/>
                          </w:tcPr>
                          <w:p w14:paraId="0BE154D3"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4.09</w:t>
                            </w:r>
                          </w:p>
                        </w:tc>
                        <w:tc>
                          <w:tcPr>
                            <w:tcW w:w="720" w:type="dxa"/>
                            <w:tcBorders>
                              <w:top w:val="nil"/>
                              <w:left w:val="nil"/>
                              <w:right w:val="nil"/>
                            </w:tcBorders>
                            <w:shd w:val="clear" w:color="auto" w:fill="auto"/>
                          </w:tcPr>
                          <w:p w14:paraId="5E7FDA9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0.68</w:t>
                            </w:r>
                          </w:p>
                        </w:tc>
                        <w:tc>
                          <w:tcPr>
                            <w:tcW w:w="720" w:type="dxa"/>
                            <w:tcBorders>
                              <w:top w:val="nil"/>
                              <w:left w:val="nil"/>
                              <w:right w:val="nil"/>
                            </w:tcBorders>
                            <w:shd w:val="clear" w:color="auto" w:fill="auto"/>
                            <w:noWrap/>
                          </w:tcPr>
                          <w:p w14:paraId="69F2F9E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.14**</w:t>
                            </w:r>
                          </w:p>
                        </w:tc>
                        <w:tc>
                          <w:tcPr>
                            <w:tcW w:w="720" w:type="dxa"/>
                            <w:tcBorders>
                              <w:top w:val="nil"/>
                              <w:left w:val="nil"/>
                              <w:right w:val="nil"/>
                            </w:tcBorders>
                            <w:shd w:val="clear" w:color="auto" w:fill="auto"/>
                            <w:noWrap/>
                          </w:tcPr>
                          <w:p w14:paraId="2969DB3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D0BFE6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.17**</w:t>
                            </w:r>
                          </w:p>
                        </w:tc>
                        <w:tc>
                          <w:tcPr>
                            <w:tcW w:w="720" w:type="dxa"/>
                            <w:tcBorders>
                              <w:top w:val="nil"/>
                              <w:left w:val="nil"/>
                              <w:right w:val="nil"/>
                            </w:tcBorders>
                            <w:shd w:val="clear" w:color="auto" w:fill="auto"/>
                            <w:noWrap/>
                          </w:tcPr>
                          <w:p w14:paraId="302BE0C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right w:val="nil"/>
                            </w:tcBorders>
                          </w:tcPr>
                          <w:p w14:paraId="1E5B1BF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right w:val="nil"/>
                            </w:tcBorders>
                            <w:shd w:val="clear" w:color="auto" w:fill="auto"/>
                            <w:noWrap/>
                          </w:tcPr>
                          <w:p w14:paraId="284BCABD"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shd w:val="clear" w:color="auto" w:fill="auto"/>
                            <w:noWrap/>
                          </w:tcPr>
                          <w:p w14:paraId="7EAD747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.04</w:t>
                            </w:r>
                          </w:p>
                        </w:tc>
                        <w:tc>
                          <w:tcPr>
                            <w:tcW w:w="720" w:type="dxa"/>
                            <w:tcBorders>
                              <w:top w:val="nil"/>
                              <w:left w:val="nil"/>
                              <w:right w:val="nil"/>
                            </w:tcBorders>
                            <w:shd w:val="clear" w:color="auto" w:fill="auto"/>
                            <w:noWrap/>
                          </w:tcPr>
                          <w:p w14:paraId="5F5B230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.25**</w:t>
                            </w:r>
                          </w:p>
                        </w:tc>
                        <w:tc>
                          <w:tcPr>
                            <w:tcW w:w="720" w:type="dxa"/>
                            <w:tcBorders>
                              <w:top w:val="nil"/>
                              <w:left w:val="nil"/>
                              <w:right w:val="nil"/>
                            </w:tcBorders>
                            <w:shd w:val="clear" w:color="auto" w:fill="auto"/>
                            <w:noWrap/>
                          </w:tcPr>
                          <w:p w14:paraId="465C676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.34**</w:t>
                            </w:r>
                          </w:p>
                        </w:tc>
                      </w:tr>
                      <w:tr w:rsidR="001E5CB9" w:rsidRPr="00472AB0" w14:paraId="1975D4F6"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629DA20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13.</w:t>
                            </w:r>
                          </w:p>
                        </w:tc>
                        <w:tc>
                          <w:tcPr>
                            <w:tcW w:w="4410" w:type="dxa"/>
                            <w:tcBorders>
                              <w:top w:val="nil"/>
                              <w:left w:val="nil"/>
                              <w:right w:val="nil"/>
                            </w:tcBorders>
                            <w:shd w:val="clear" w:color="auto" w:fill="auto"/>
                          </w:tcPr>
                          <w:p w14:paraId="545E812C"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exchange ideology</w:t>
                            </w:r>
                          </w:p>
                        </w:tc>
                        <w:tc>
                          <w:tcPr>
                            <w:tcW w:w="720" w:type="dxa"/>
                            <w:tcBorders>
                              <w:top w:val="nil"/>
                              <w:left w:val="nil"/>
                              <w:right w:val="nil"/>
                            </w:tcBorders>
                            <w:shd w:val="clear" w:color="auto" w:fill="auto"/>
                          </w:tcPr>
                          <w:p w14:paraId="488E548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19.67</w:t>
                            </w:r>
                          </w:p>
                        </w:tc>
                        <w:tc>
                          <w:tcPr>
                            <w:tcW w:w="720" w:type="dxa"/>
                            <w:tcBorders>
                              <w:top w:val="nil"/>
                              <w:left w:val="nil"/>
                              <w:right w:val="nil"/>
                            </w:tcBorders>
                            <w:shd w:val="clear" w:color="auto" w:fill="auto"/>
                          </w:tcPr>
                          <w:p w14:paraId="174D3C8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3.55</w:t>
                            </w:r>
                          </w:p>
                        </w:tc>
                        <w:tc>
                          <w:tcPr>
                            <w:tcW w:w="720" w:type="dxa"/>
                            <w:tcBorders>
                              <w:top w:val="nil"/>
                              <w:left w:val="nil"/>
                              <w:right w:val="nil"/>
                            </w:tcBorders>
                            <w:shd w:val="clear" w:color="auto" w:fill="auto"/>
                            <w:noWrap/>
                          </w:tcPr>
                          <w:p w14:paraId="0916A73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w:t>
                            </w:r>
                          </w:p>
                        </w:tc>
                        <w:tc>
                          <w:tcPr>
                            <w:tcW w:w="720" w:type="dxa"/>
                            <w:tcBorders>
                              <w:top w:val="nil"/>
                              <w:left w:val="nil"/>
                              <w:right w:val="nil"/>
                            </w:tcBorders>
                            <w:shd w:val="clear" w:color="auto" w:fill="auto"/>
                            <w:noWrap/>
                          </w:tcPr>
                          <w:p w14:paraId="451A6D2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-.06</w:t>
                            </w:r>
                          </w:p>
                        </w:tc>
                        <w:tc>
                          <w:tcPr>
                            <w:tcW w:w="720" w:type="dxa"/>
                            <w:tcBorders>
                              <w:top w:val="nil"/>
                              <w:left w:val="nil"/>
                              <w:right w:val="nil"/>
                            </w:tcBorders>
                            <w:shd w:val="clear" w:color="auto" w:fill="auto"/>
                            <w:noWrap/>
                          </w:tcPr>
                          <w:p w14:paraId="21D97E0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-.05</w:t>
                            </w:r>
                          </w:p>
                        </w:tc>
                        <w:tc>
                          <w:tcPr>
                            <w:tcW w:w="720" w:type="dxa"/>
                            <w:tcBorders>
                              <w:top w:val="nil"/>
                              <w:left w:val="nil"/>
                              <w:right w:val="nil"/>
                            </w:tcBorders>
                            <w:shd w:val="clear" w:color="auto" w:fill="auto"/>
                            <w:noWrap/>
                          </w:tcPr>
                          <w:p w14:paraId="2FC3BF3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-.09</w:t>
                            </w:r>
                          </w:p>
                        </w:tc>
                        <w:tc>
                          <w:tcPr>
                            <w:tcW w:w="720" w:type="dxa"/>
                            <w:tcBorders>
                              <w:top w:val="nil"/>
                              <w:left w:val="nil"/>
                              <w:right w:val="nil"/>
                            </w:tcBorders>
                          </w:tcPr>
                          <w:p w14:paraId="038C369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-0.3</w:t>
                            </w:r>
                          </w:p>
                        </w:tc>
                        <w:tc>
                          <w:tcPr>
                            <w:tcW w:w="720" w:type="dxa"/>
                            <w:tcBorders>
                              <w:top w:val="nil"/>
                              <w:left w:val="nil"/>
                              <w:right w:val="nil"/>
                            </w:tcBorders>
                            <w:shd w:val="clear" w:color="auto" w:fill="auto"/>
                            <w:noWrap/>
                          </w:tcPr>
                          <w:p w14:paraId="351717D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1FB97C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-.02</w:t>
                            </w:r>
                          </w:p>
                        </w:tc>
                        <w:tc>
                          <w:tcPr>
                            <w:tcW w:w="720" w:type="dxa"/>
                            <w:tcBorders>
                              <w:top w:val="nil"/>
                              <w:left w:val="nil"/>
                              <w:right w:val="nil"/>
                            </w:tcBorders>
                            <w:shd w:val="clear" w:color="auto" w:fill="auto"/>
                            <w:noWrap/>
                          </w:tcPr>
                          <w:p w14:paraId="3BF9CDD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-.17**</w:t>
                            </w:r>
                          </w:p>
                        </w:tc>
                        <w:tc>
                          <w:tcPr>
                            <w:tcW w:w="720" w:type="dxa"/>
                            <w:tcBorders>
                              <w:top w:val="nil"/>
                              <w:left w:val="nil"/>
                              <w:right w:val="nil"/>
                            </w:tcBorders>
                            <w:shd w:val="clear" w:color="auto" w:fill="auto"/>
                            <w:noWrap/>
                          </w:tcPr>
                          <w:p w14:paraId="795A54D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-.13**</w:t>
                            </w:r>
                          </w:p>
                        </w:tc>
                      </w:tr>
                      <w:tr w:rsidR="001E5CB9" w:rsidRPr="00472AB0" w14:paraId="2DCF37E7"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877A9D2"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14.</w:t>
                            </w:r>
                          </w:p>
                        </w:tc>
                        <w:tc>
                          <w:tcPr>
                            <w:tcW w:w="4410" w:type="dxa"/>
                            <w:tcBorders>
                              <w:top w:val="nil"/>
                              <w:left w:val="nil"/>
                              <w:right w:val="nil"/>
                            </w:tcBorders>
                            <w:shd w:val="clear" w:color="auto" w:fill="auto"/>
                          </w:tcPr>
                          <w:p w14:paraId="01BACFEF"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promotive OCBO</w:t>
                            </w:r>
                          </w:p>
                        </w:tc>
                        <w:tc>
                          <w:tcPr>
                            <w:tcW w:w="720" w:type="dxa"/>
                            <w:tcBorders>
                              <w:top w:val="nil"/>
                              <w:left w:val="nil"/>
                              <w:right w:val="nil"/>
                            </w:tcBorders>
                            <w:shd w:val="clear" w:color="auto" w:fill="auto"/>
                          </w:tcPr>
                          <w:p w14:paraId="76C7B3D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5.16</w:t>
                            </w:r>
                          </w:p>
                        </w:tc>
                        <w:tc>
                          <w:tcPr>
                            <w:tcW w:w="720" w:type="dxa"/>
                            <w:tcBorders>
                              <w:top w:val="nil"/>
                              <w:left w:val="nil"/>
                              <w:right w:val="nil"/>
                            </w:tcBorders>
                            <w:shd w:val="clear" w:color="auto" w:fill="auto"/>
                          </w:tcPr>
                          <w:p w14:paraId="664B9C9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1.02</w:t>
                            </w:r>
                          </w:p>
                        </w:tc>
                        <w:tc>
                          <w:tcPr>
                            <w:tcW w:w="720" w:type="dxa"/>
                            <w:tcBorders>
                              <w:top w:val="nil"/>
                              <w:left w:val="nil"/>
                              <w:right w:val="nil"/>
                            </w:tcBorders>
                            <w:shd w:val="clear" w:color="auto" w:fill="auto"/>
                            <w:noWrap/>
                          </w:tcPr>
                          <w:p w14:paraId="7DC3616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shd w:val="clear" w:color="auto" w:fill="auto"/>
                            <w:noWrap/>
                          </w:tcPr>
                          <w:p w14:paraId="4B7DE6F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3811A310"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.12*</w:t>
                            </w:r>
                          </w:p>
                        </w:tc>
                        <w:tc>
                          <w:tcPr>
                            <w:tcW w:w="720" w:type="dxa"/>
                            <w:tcBorders>
                              <w:top w:val="nil"/>
                              <w:left w:val="nil"/>
                              <w:right w:val="nil"/>
                            </w:tcBorders>
                            <w:shd w:val="clear" w:color="auto" w:fill="auto"/>
                            <w:noWrap/>
                          </w:tcPr>
                          <w:p w14:paraId="17A96BC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tcPr>
                          <w:p w14:paraId="5998E91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A3306D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right w:val="nil"/>
                            </w:tcBorders>
                            <w:shd w:val="clear" w:color="auto" w:fill="auto"/>
                            <w:noWrap/>
                          </w:tcPr>
                          <w:p w14:paraId="729A977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-.04</w:t>
                            </w:r>
                          </w:p>
                        </w:tc>
                        <w:tc>
                          <w:tcPr>
                            <w:tcW w:w="720" w:type="dxa"/>
                            <w:tcBorders>
                              <w:top w:val="nil"/>
                              <w:left w:val="nil"/>
                              <w:right w:val="nil"/>
                            </w:tcBorders>
                            <w:shd w:val="clear" w:color="auto" w:fill="auto"/>
                            <w:noWrap/>
                          </w:tcPr>
                          <w:p w14:paraId="2FB1618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.14**</w:t>
                            </w:r>
                          </w:p>
                        </w:tc>
                        <w:tc>
                          <w:tcPr>
                            <w:tcW w:w="720" w:type="dxa"/>
                            <w:tcBorders>
                              <w:top w:val="nil"/>
                              <w:left w:val="nil"/>
                              <w:right w:val="nil"/>
                            </w:tcBorders>
                            <w:shd w:val="clear" w:color="auto" w:fill="auto"/>
                            <w:noWrap/>
                          </w:tcPr>
                          <w:p w14:paraId="42F78C5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.25**</w:t>
                            </w:r>
                          </w:p>
                        </w:tc>
                      </w:tr>
                      <w:tr w:rsidR="001E5CB9" w:rsidRPr="00472AB0" w14:paraId="4285CBE0"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1A0540A"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15.</w:t>
                            </w:r>
                          </w:p>
                        </w:tc>
                        <w:tc>
                          <w:tcPr>
                            <w:tcW w:w="4410" w:type="dxa"/>
                            <w:tcBorders>
                              <w:top w:val="nil"/>
                              <w:left w:val="nil"/>
                              <w:right w:val="nil"/>
                            </w:tcBorders>
                            <w:shd w:val="clear" w:color="auto" w:fill="auto"/>
                          </w:tcPr>
                          <w:p w14:paraId="7EC4C32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promotive OCBI</w:t>
                            </w:r>
                          </w:p>
                        </w:tc>
                        <w:tc>
                          <w:tcPr>
                            <w:tcW w:w="720" w:type="dxa"/>
                            <w:tcBorders>
                              <w:top w:val="nil"/>
                              <w:left w:val="nil"/>
                              <w:right w:val="nil"/>
                            </w:tcBorders>
                            <w:shd w:val="clear" w:color="auto" w:fill="auto"/>
                          </w:tcPr>
                          <w:p w14:paraId="5D804A0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5.45</w:t>
                            </w:r>
                          </w:p>
                        </w:tc>
                        <w:tc>
                          <w:tcPr>
                            <w:tcW w:w="720" w:type="dxa"/>
                            <w:tcBorders>
                              <w:top w:val="nil"/>
                              <w:left w:val="nil"/>
                              <w:right w:val="nil"/>
                            </w:tcBorders>
                            <w:shd w:val="clear" w:color="auto" w:fill="auto"/>
                          </w:tcPr>
                          <w:p w14:paraId="1DA4A1D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9.86</w:t>
                            </w:r>
                          </w:p>
                        </w:tc>
                        <w:tc>
                          <w:tcPr>
                            <w:tcW w:w="720" w:type="dxa"/>
                            <w:tcBorders>
                              <w:top w:val="nil"/>
                              <w:left w:val="nil"/>
                              <w:right w:val="nil"/>
                            </w:tcBorders>
                            <w:shd w:val="clear" w:color="auto" w:fill="auto"/>
                            <w:noWrap/>
                          </w:tcPr>
                          <w:p w14:paraId="4FE2ABB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.24**</w:t>
                            </w:r>
                          </w:p>
                        </w:tc>
                        <w:tc>
                          <w:tcPr>
                            <w:tcW w:w="720" w:type="dxa"/>
                            <w:tcBorders>
                              <w:top w:val="nil"/>
                              <w:left w:val="nil"/>
                              <w:right w:val="nil"/>
                            </w:tcBorders>
                            <w:shd w:val="clear" w:color="auto" w:fill="auto"/>
                            <w:noWrap/>
                          </w:tcPr>
                          <w:p w14:paraId="45E3A00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.21**</w:t>
                            </w:r>
                          </w:p>
                        </w:tc>
                        <w:tc>
                          <w:tcPr>
                            <w:tcW w:w="720" w:type="dxa"/>
                            <w:tcBorders>
                              <w:top w:val="nil"/>
                              <w:left w:val="nil"/>
                              <w:right w:val="nil"/>
                            </w:tcBorders>
                            <w:shd w:val="clear" w:color="auto" w:fill="auto"/>
                            <w:noWrap/>
                          </w:tcPr>
                          <w:p w14:paraId="487EAD4B"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.27**</w:t>
                            </w:r>
                          </w:p>
                        </w:tc>
                        <w:tc>
                          <w:tcPr>
                            <w:tcW w:w="720" w:type="dxa"/>
                            <w:tcBorders>
                              <w:top w:val="nil"/>
                              <w:left w:val="nil"/>
                              <w:right w:val="nil"/>
                            </w:tcBorders>
                            <w:shd w:val="clear" w:color="auto" w:fill="auto"/>
                            <w:noWrap/>
                          </w:tcPr>
                          <w:p w14:paraId="3ECAE90B"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.21**</w:t>
                            </w:r>
                          </w:p>
                        </w:tc>
                        <w:tc>
                          <w:tcPr>
                            <w:tcW w:w="720" w:type="dxa"/>
                            <w:tcBorders>
                              <w:top w:val="nil"/>
                              <w:left w:val="nil"/>
                              <w:right w:val="nil"/>
                            </w:tcBorders>
                          </w:tcPr>
                          <w:p w14:paraId="095B19D3"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.19**</w:t>
                            </w:r>
                          </w:p>
                        </w:tc>
                        <w:tc>
                          <w:tcPr>
                            <w:tcW w:w="720" w:type="dxa"/>
                            <w:tcBorders>
                              <w:top w:val="nil"/>
                              <w:left w:val="nil"/>
                              <w:right w:val="nil"/>
                            </w:tcBorders>
                            <w:shd w:val="clear" w:color="auto" w:fill="auto"/>
                            <w:noWrap/>
                          </w:tcPr>
                          <w:p w14:paraId="06FA6A6E"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.18**</w:t>
                            </w:r>
                          </w:p>
                        </w:tc>
                        <w:tc>
                          <w:tcPr>
                            <w:tcW w:w="720" w:type="dxa"/>
                            <w:tcBorders>
                              <w:top w:val="nil"/>
                              <w:left w:val="nil"/>
                              <w:right w:val="nil"/>
                            </w:tcBorders>
                            <w:shd w:val="clear" w:color="auto" w:fill="auto"/>
                            <w:noWrap/>
                          </w:tcPr>
                          <w:p w14:paraId="4FD1A8F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.03</w:t>
                            </w:r>
                          </w:p>
                        </w:tc>
                        <w:tc>
                          <w:tcPr>
                            <w:tcW w:w="720" w:type="dxa"/>
                            <w:tcBorders>
                              <w:top w:val="nil"/>
                              <w:left w:val="nil"/>
                              <w:right w:val="nil"/>
                            </w:tcBorders>
                            <w:shd w:val="clear" w:color="auto" w:fill="auto"/>
                            <w:noWrap/>
                          </w:tcPr>
                          <w:p w14:paraId="394C15F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.30**</w:t>
                            </w:r>
                          </w:p>
                        </w:tc>
                        <w:tc>
                          <w:tcPr>
                            <w:tcW w:w="720" w:type="dxa"/>
                            <w:tcBorders>
                              <w:top w:val="nil"/>
                              <w:left w:val="nil"/>
                              <w:right w:val="nil"/>
                            </w:tcBorders>
                            <w:shd w:val="clear" w:color="auto" w:fill="auto"/>
                            <w:noWrap/>
                          </w:tcPr>
                          <w:p w14:paraId="36F3D02B"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.22**</w:t>
                            </w:r>
                          </w:p>
                        </w:tc>
                      </w:tr>
                      <w:tr w:rsidR="001E5CB9" w:rsidRPr="00472AB0" w14:paraId="56CD0511"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21EB2A71"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16.</w:t>
                            </w:r>
                          </w:p>
                        </w:tc>
                        <w:tc>
                          <w:tcPr>
                            <w:tcW w:w="4410" w:type="dxa"/>
                            <w:tcBorders>
                              <w:top w:val="nil"/>
                              <w:left w:val="nil"/>
                              <w:right w:val="nil"/>
                            </w:tcBorders>
                            <w:shd w:val="clear" w:color="auto" w:fill="auto"/>
                          </w:tcPr>
                          <w:p w14:paraId="55C7F143"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protective OCBO</w:t>
                            </w:r>
                          </w:p>
                        </w:tc>
                        <w:tc>
                          <w:tcPr>
                            <w:tcW w:w="720" w:type="dxa"/>
                            <w:tcBorders>
                              <w:top w:val="nil"/>
                              <w:left w:val="nil"/>
                              <w:right w:val="nil"/>
                            </w:tcBorders>
                            <w:shd w:val="clear" w:color="auto" w:fill="auto"/>
                          </w:tcPr>
                          <w:p w14:paraId="727F8ABA"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5.67</w:t>
                            </w:r>
                          </w:p>
                        </w:tc>
                        <w:tc>
                          <w:tcPr>
                            <w:tcW w:w="720" w:type="dxa"/>
                            <w:tcBorders>
                              <w:top w:val="nil"/>
                              <w:left w:val="nil"/>
                              <w:right w:val="nil"/>
                            </w:tcBorders>
                            <w:shd w:val="clear" w:color="auto" w:fill="auto"/>
                          </w:tcPr>
                          <w:p w14:paraId="21F9F74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0.89</w:t>
                            </w:r>
                          </w:p>
                        </w:tc>
                        <w:tc>
                          <w:tcPr>
                            <w:tcW w:w="720" w:type="dxa"/>
                            <w:tcBorders>
                              <w:top w:val="nil"/>
                              <w:left w:val="nil"/>
                              <w:right w:val="nil"/>
                            </w:tcBorders>
                            <w:shd w:val="clear" w:color="auto" w:fill="auto"/>
                            <w:noWrap/>
                          </w:tcPr>
                          <w:p w14:paraId="0D906CC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.16**</w:t>
                            </w:r>
                          </w:p>
                        </w:tc>
                        <w:tc>
                          <w:tcPr>
                            <w:tcW w:w="720" w:type="dxa"/>
                            <w:tcBorders>
                              <w:top w:val="nil"/>
                              <w:left w:val="nil"/>
                              <w:right w:val="nil"/>
                            </w:tcBorders>
                            <w:shd w:val="clear" w:color="auto" w:fill="auto"/>
                            <w:noWrap/>
                          </w:tcPr>
                          <w:p w14:paraId="78AA168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302E81F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.21**</w:t>
                            </w:r>
                          </w:p>
                        </w:tc>
                        <w:tc>
                          <w:tcPr>
                            <w:tcW w:w="720" w:type="dxa"/>
                            <w:tcBorders>
                              <w:top w:val="nil"/>
                              <w:left w:val="nil"/>
                              <w:right w:val="nil"/>
                            </w:tcBorders>
                            <w:shd w:val="clear" w:color="auto" w:fill="auto"/>
                            <w:noWrap/>
                          </w:tcPr>
                          <w:p w14:paraId="033CF3F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.20**</w:t>
                            </w:r>
                          </w:p>
                        </w:tc>
                        <w:tc>
                          <w:tcPr>
                            <w:tcW w:w="720" w:type="dxa"/>
                            <w:tcBorders>
                              <w:top w:val="nil"/>
                              <w:left w:val="nil"/>
                              <w:right w:val="nil"/>
                            </w:tcBorders>
                          </w:tcPr>
                          <w:p w14:paraId="546821A5"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39DFABC2"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w:t>
                            </w:r>
                          </w:p>
                        </w:tc>
                        <w:tc>
                          <w:tcPr>
                            <w:tcW w:w="720" w:type="dxa"/>
                            <w:tcBorders>
                              <w:top w:val="nil"/>
                              <w:left w:val="nil"/>
                              <w:right w:val="nil"/>
                            </w:tcBorders>
                            <w:shd w:val="clear" w:color="auto" w:fill="auto"/>
                            <w:noWrap/>
                          </w:tcPr>
                          <w:p w14:paraId="54CD02C6"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.10*</w:t>
                            </w:r>
                          </w:p>
                        </w:tc>
                        <w:tc>
                          <w:tcPr>
                            <w:tcW w:w="720" w:type="dxa"/>
                            <w:tcBorders>
                              <w:top w:val="nil"/>
                              <w:left w:val="nil"/>
                              <w:right w:val="nil"/>
                            </w:tcBorders>
                            <w:shd w:val="clear" w:color="auto" w:fill="auto"/>
                            <w:noWrap/>
                          </w:tcPr>
                          <w:p w14:paraId="57F042D7"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.25**</w:t>
                            </w:r>
                          </w:p>
                        </w:tc>
                        <w:tc>
                          <w:tcPr>
                            <w:tcW w:w="720" w:type="dxa"/>
                            <w:tcBorders>
                              <w:top w:val="nil"/>
                              <w:left w:val="nil"/>
                              <w:right w:val="nil"/>
                            </w:tcBorders>
                            <w:shd w:val="clear" w:color="auto" w:fill="auto"/>
                            <w:noWrap/>
                          </w:tcPr>
                          <w:p w14:paraId="374114F0"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.30**</w:t>
                            </w:r>
                          </w:p>
                        </w:tc>
                      </w:tr>
                      <w:tr w:rsidR="001E5CB9" w:rsidRPr="00472AB0" w14:paraId="548C5772"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single" w:sz="4" w:space="0" w:color="auto"/>
                              <w:right w:val="nil"/>
                            </w:tcBorders>
                          </w:tcPr>
                          <w:p w14:paraId="12483AC4"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17.</w:t>
                            </w:r>
                          </w:p>
                        </w:tc>
                        <w:tc>
                          <w:tcPr>
                            <w:tcW w:w="4410" w:type="dxa"/>
                            <w:tcBorders>
                              <w:top w:val="nil"/>
                              <w:left w:val="nil"/>
                              <w:bottom w:val="single" w:sz="4" w:space="0" w:color="auto"/>
                              <w:right w:val="nil"/>
                            </w:tcBorders>
                            <w:shd w:val="clear" w:color="auto" w:fill="auto"/>
                          </w:tcPr>
                          <w:p w14:paraId="78031FA8"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color w:val="000000"/>
                                <w:sz w:val="20"/>
                                <w:szCs w:val="20"/>
                              </w:rPr>
                              <w:t>Participant’s protective OCBI</w:t>
                            </w:r>
                          </w:p>
                        </w:tc>
                        <w:tc>
                          <w:tcPr>
                            <w:tcW w:w="720" w:type="dxa"/>
                            <w:tcBorders>
                              <w:top w:val="nil"/>
                              <w:left w:val="nil"/>
                              <w:bottom w:val="single" w:sz="4" w:space="0" w:color="auto"/>
                              <w:right w:val="nil"/>
                            </w:tcBorders>
                            <w:shd w:val="clear" w:color="auto" w:fill="auto"/>
                          </w:tcPr>
                          <w:p w14:paraId="2AE2618D"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5.17</w:t>
                            </w:r>
                          </w:p>
                        </w:tc>
                        <w:tc>
                          <w:tcPr>
                            <w:tcW w:w="720" w:type="dxa"/>
                            <w:tcBorders>
                              <w:top w:val="nil"/>
                              <w:left w:val="nil"/>
                              <w:bottom w:val="single" w:sz="4" w:space="0" w:color="auto"/>
                              <w:right w:val="nil"/>
                            </w:tcBorders>
                            <w:shd w:val="clear" w:color="auto" w:fill="auto"/>
                          </w:tcPr>
                          <w:p w14:paraId="49C518E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1.14</w:t>
                            </w:r>
                          </w:p>
                        </w:tc>
                        <w:tc>
                          <w:tcPr>
                            <w:tcW w:w="720" w:type="dxa"/>
                            <w:tcBorders>
                              <w:top w:val="nil"/>
                              <w:left w:val="nil"/>
                              <w:bottom w:val="single" w:sz="4" w:space="0" w:color="auto"/>
                              <w:right w:val="nil"/>
                            </w:tcBorders>
                            <w:shd w:val="clear" w:color="auto" w:fill="auto"/>
                            <w:noWrap/>
                          </w:tcPr>
                          <w:p w14:paraId="2958C549"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.22**</w:t>
                            </w:r>
                          </w:p>
                        </w:tc>
                        <w:tc>
                          <w:tcPr>
                            <w:tcW w:w="720" w:type="dxa"/>
                            <w:tcBorders>
                              <w:top w:val="nil"/>
                              <w:left w:val="nil"/>
                              <w:bottom w:val="single" w:sz="4" w:space="0" w:color="auto"/>
                              <w:right w:val="nil"/>
                            </w:tcBorders>
                            <w:shd w:val="clear" w:color="auto" w:fill="auto"/>
                            <w:noWrap/>
                          </w:tcPr>
                          <w:p w14:paraId="4D954EEC"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.15**</w:t>
                            </w:r>
                          </w:p>
                        </w:tc>
                        <w:tc>
                          <w:tcPr>
                            <w:tcW w:w="720" w:type="dxa"/>
                            <w:tcBorders>
                              <w:top w:val="nil"/>
                              <w:left w:val="nil"/>
                              <w:bottom w:val="single" w:sz="4" w:space="0" w:color="auto"/>
                              <w:right w:val="nil"/>
                            </w:tcBorders>
                            <w:shd w:val="clear" w:color="auto" w:fill="auto"/>
                            <w:noWrap/>
                          </w:tcPr>
                          <w:p w14:paraId="74017F8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.13**</w:t>
                            </w:r>
                          </w:p>
                        </w:tc>
                        <w:tc>
                          <w:tcPr>
                            <w:tcW w:w="720" w:type="dxa"/>
                            <w:tcBorders>
                              <w:top w:val="nil"/>
                              <w:left w:val="nil"/>
                              <w:bottom w:val="single" w:sz="4" w:space="0" w:color="auto"/>
                              <w:right w:val="nil"/>
                            </w:tcBorders>
                            <w:shd w:val="clear" w:color="auto" w:fill="auto"/>
                            <w:noWrap/>
                          </w:tcPr>
                          <w:p w14:paraId="78878A4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.19**</w:t>
                            </w:r>
                          </w:p>
                        </w:tc>
                        <w:tc>
                          <w:tcPr>
                            <w:tcW w:w="720" w:type="dxa"/>
                            <w:tcBorders>
                              <w:top w:val="nil"/>
                              <w:left w:val="nil"/>
                              <w:bottom w:val="single" w:sz="4" w:space="0" w:color="auto"/>
                              <w:right w:val="nil"/>
                            </w:tcBorders>
                          </w:tcPr>
                          <w:p w14:paraId="02CFE2D1"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.20**</w:t>
                            </w:r>
                          </w:p>
                        </w:tc>
                        <w:tc>
                          <w:tcPr>
                            <w:tcW w:w="720" w:type="dxa"/>
                            <w:tcBorders>
                              <w:top w:val="nil"/>
                              <w:left w:val="nil"/>
                              <w:bottom w:val="single" w:sz="4" w:space="0" w:color="auto"/>
                              <w:right w:val="nil"/>
                            </w:tcBorders>
                            <w:shd w:val="clear" w:color="auto" w:fill="auto"/>
                            <w:noWrap/>
                          </w:tcPr>
                          <w:p w14:paraId="7C3D217F"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.16**</w:t>
                            </w:r>
                          </w:p>
                        </w:tc>
                        <w:tc>
                          <w:tcPr>
                            <w:tcW w:w="720" w:type="dxa"/>
                            <w:tcBorders>
                              <w:top w:val="nil"/>
                              <w:left w:val="nil"/>
                              <w:bottom w:val="single" w:sz="4" w:space="0" w:color="auto"/>
                              <w:right w:val="nil"/>
                            </w:tcBorders>
                            <w:shd w:val="clear" w:color="auto" w:fill="auto"/>
                            <w:noWrap/>
                          </w:tcPr>
                          <w:p w14:paraId="503B0078"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-.03</w:t>
                            </w:r>
                          </w:p>
                        </w:tc>
                        <w:tc>
                          <w:tcPr>
                            <w:tcW w:w="720" w:type="dxa"/>
                            <w:tcBorders>
                              <w:top w:val="nil"/>
                              <w:left w:val="nil"/>
                              <w:bottom w:val="single" w:sz="4" w:space="0" w:color="auto"/>
                              <w:right w:val="nil"/>
                            </w:tcBorders>
                            <w:shd w:val="clear" w:color="auto" w:fill="auto"/>
                            <w:noWrap/>
                          </w:tcPr>
                          <w:p w14:paraId="028DEBC4" w14:textId="77777777" w:rsidR="001E5CB9" w:rsidRPr="00472AB0" w:rsidRDefault="001E5CB9" w:rsidP="0068682C">
                            <w:pPr>
                              <w:spacing w:after="0" w:line="240" w:lineRule="auto"/>
                              <w:rPr>
                                <w:rFonts w:ascii="Times New Roman" w:eastAsia="Times New Roman" w:hAnsi="Times New Roman" w:cs="Times New Roman"/>
                                <w:sz w:val="20"/>
                                <w:szCs w:val="20"/>
                              </w:rPr>
                            </w:pPr>
                            <w:r w:rsidRPr="00472AB0">
                              <w:rPr>
                                <w:rFonts w:ascii="Times New Roman" w:eastAsia="Times New Roman" w:hAnsi="Times New Roman" w:cs="Times New Roman"/>
                                <w:sz w:val="20"/>
                                <w:szCs w:val="20"/>
                              </w:rPr>
                              <w:t>.25**</w:t>
                            </w:r>
                          </w:p>
                        </w:tc>
                        <w:tc>
                          <w:tcPr>
                            <w:tcW w:w="720" w:type="dxa"/>
                            <w:tcBorders>
                              <w:top w:val="nil"/>
                              <w:left w:val="nil"/>
                              <w:bottom w:val="single" w:sz="4" w:space="0" w:color="auto"/>
                              <w:right w:val="nil"/>
                            </w:tcBorders>
                            <w:shd w:val="clear" w:color="auto" w:fill="auto"/>
                            <w:noWrap/>
                          </w:tcPr>
                          <w:p w14:paraId="199A6E76" w14:textId="77777777" w:rsidR="001E5CB9" w:rsidRPr="00472AB0" w:rsidRDefault="001E5CB9" w:rsidP="0068682C">
                            <w:pPr>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sz w:val="20"/>
                                <w:szCs w:val="20"/>
                              </w:rPr>
                              <w:t>.21**</w:t>
                            </w:r>
                          </w:p>
                        </w:tc>
                      </w:tr>
                      <w:tr w:rsidR="001E5CB9" w:rsidRPr="00472AB0" w14:paraId="4F0C6393" w14:textId="77777777" w:rsidTr="001E5C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475"/>
                        </w:trPr>
                        <w:tc>
                          <w:tcPr>
                            <w:tcW w:w="12693" w:type="dxa"/>
                            <w:gridSpan w:val="13"/>
                            <w:tcBorders>
                              <w:top w:val="single" w:sz="4" w:space="0" w:color="auto"/>
                              <w:left w:val="nil"/>
                              <w:right w:val="nil"/>
                            </w:tcBorders>
                          </w:tcPr>
                          <w:p w14:paraId="27039233" w14:textId="77777777" w:rsidR="001E5CB9" w:rsidRPr="00472AB0" w:rsidRDefault="001E5CB9" w:rsidP="0068682C">
                            <w:pPr>
                              <w:tabs>
                                <w:tab w:val="left" w:pos="7470"/>
                                <w:tab w:val="left" w:pos="7650"/>
                              </w:tabs>
                              <w:spacing w:after="0" w:line="240" w:lineRule="auto"/>
                              <w:rPr>
                                <w:rFonts w:ascii="Times New Roman" w:eastAsia="Times New Roman" w:hAnsi="Times New Roman" w:cs="Times New Roman"/>
                                <w:color w:val="000000"/>
                                <w:sz w:val="20"/>
                                <w:szCs w:val="20"/>
                              </w:rPr>
                            </w:pPr>
                            <w:r w:rsidRPr="00472AB0">
                              <w:rPr>
                                <w:rFonts w:ascii="Times New Roman" w:eastAsia="Times New Roman" w:hAnsi="Times New Roman" w:cs="Times New Roman"/>
                                <w:i/>
                                <w:color w:val="000000"/>
                                <w:sz w:val="20"/>
                                <w:szCs w:val="20"/>
                              </w:rPr>
                              <w:t>Note</w:t>
                            </w:r>
                            <w:r w:rsidRPr="00472AB0">
                              <w:rPr>
                                <w:rFonts w:ascii="Times New Roman" w:eastAsia="Times New Roman" w:hAnsi="Times New Roman" w:cs="Times New Roman"/>
                                <w:color w:val="000000"/>
                                <w:sz w:val="20"/>
                                <w:szCs w:val="20"/>
                              </w:rPr>
                              <w:t xml:space="preserve">. </w:t>
                            </w:r>
                            <w:r w:rsidRPr="00472AB0">
                              <w:rPr>
                                <w:rFonts w:ascii="Times New Roman" w:eastAsia="Times New Roman" w:hAnsi="Times New Roman" w:cs="Times New Roman"/>
                                <w:i/>
                                <w:color w:val="000000"/>
                                <w:sz w:val="20"/>
                                <w:szCs w:val="20"/>
                              </w:rPr>
                              <w:t xml:space="preserve">N </w:t>
                            </w:r>
                            <w:r w:rsidRPr="00472AB0">
                              <w:rPr>
                                <w:rFonts w:ascii="Times New Roman" w:eastAsia="Times New Roman" w:hAnsi="Times New Roman" w:cs="Times New Roman"/>
                                <w:color w:val="000000"/>
                                <w:sz w:val="20"/>
                                <w:szCs w:val="20"/>
                              </w:rPr>
                              <w:t xml:space="preserve">= 408. </w:t>
                            </w:r>
                            <w:r w:rsidRPr="00472AB0">
                              <w:rPr>
                                <w:rFonts w:ascii="Times New Roman" w:eastAsia="Times New Roman" w:hAnsi="Times New Roman" w:cs="Times New Roman"/>
                                <w:color w:val="222222"/>
                                <w:sz w:val="20"/>
                                <w:szCs w:val="20"/>
                                <w:shd w:val="clear" w:color="auto" w:fill="FFFFFF"/>
                              </w:rPr>
                              <w:t>†</w:t>
                            </w:r>
                            <w:r w:rsidRPr="00472AB0">
                              <w:rPr>
                                <w:rFonts w:ascii="Times New Roman" w:eastAsia="Times New Roman" w:hAnsi="Times New Roman" w:cs="Times New Roman"/>
                                <w:color w:val="000000"/>
                                <w:sz w:val="20"/>
                                <w:szCs w:val="20"/>
                              </w:rPr>
                              <w:t xml:space="preserve">Only participants that agreed to recommend their coworker for an organizational reward were asked how positive their recommendation would be. Therefore, the </w:t>
                            </w:r>
                            <w:r w:rsidRPr="00472AB0">
                              <w:rPr>
                                <w:rFonts w:ascii="Times New Roman" w:eastAsia="Times New Roman" w:hAnsi="Times New Roman" w:cs="Times New Roman"/>
                                <w:i/>
                                <w:iCs/>
                                <w:color w:val="000000"/>
                                <w:sz w:val="20"/>
                                <w:szCs w:val="20"/>
                              </w:rPr>
                              <w:t>n</w:t>
                            </w:r>
                            <w:r w:rsidRPr="00472AB0">
                              <w:rPr>
                                <w:rFonts w:ascii="Times New Roman" w:eastAsia="Times New Roman" w:hAnsi="Times New Roman" w:cs="Times New Roman"/>
                                <w:color w:val="000000"/>
                                <w:sz w:val="20"/>
                                <w:szCs w:val="20"/>
                              </w:rPr>
                              <w:t xml:space="preserve"> size for positivity of recommendation is reduced (</w:t>
                            </w:r>
                            <w:r w:rsidRPr="00472AB0">
                              <w:rPr>
                                <w:rFonts w:ascii="Times New Roman" w:eastAsia="Times New Roman" w:hAnsi="Times New Roman" w:cs="Times New Roman"/>
                                <w:i/>
                                <w:iCs/>
                                <w:color w:val="000000"/>
                                <w:sz w:val="20"/>
                                <w:szCs w:val="20"/>
                              </w:rPr>
                              <w:t>n</w:t>
                            </w:r>
                            <w:r w:rsidRPr="00472AB0">
                              <w:rPr>
                                <w:rFonts w:ascii="Times New Roman" w:eastAsia="Times New Roman" w:hAnsi="Times New Roman" w:cs="Times New Roman"/>
                                <w:color w:val="000000"/>
                                <w:sz w:val="20"/>
                                <w:szCs w:val="20"/>
                              </w:rPr>
                              <w:t xml:space="preserve"> = 375). * = Significant at .05 ** = Significant at .01. Reliabilities are listed on the diagonal. </w:t>
                            </w:r>
                            <w:r w:rsidRPr="00472AB0">
                              <w:rPr>
                                <w:rFonts w:ascii="Times New Roman" w:eastAsia="Times New Roman" w:hAnsi="Times New Roman" w:cs="Times New Roman"/>
                                <w:color w:val="000000"/>
                                <w:sz w:val="20"/>
                                <w:szCs w:val="20"/>
                                <w:vertAlign w:val="superscript"/>
                              </w:rPr>
                              <w:t>a</w:t>
                            </w:r>
                            <w:r w:rsidRPr="00472AB0">
                              <w:rPr>
                                <w:rFonts w:ascii="Times New Roman" w:eastAsia="Times New Roman" w:hAnsi="Times New Roman" w:cs="Times New Roman"/>
                                <w:color w:val="000000"/>
                                <w:sz w:val="20"/>
                                <w:szCs w:val="20"/>
                              </w:rPr>
                              <w:t xml:space="preserve">Cronbach Alpha reliability; </w:t>
                            </w:r>
                            <w:r w:rsidRPr="00472AB0">
                              <w:rPr>
                                <w:rFonts w:ascii="Times New Roman" w:eastAsia="Times New Roman" w:hAnsi="Times New Roman" w:cs="Times New Roman"/>
                                <w:color w:val="000000"/>
                                <w:sz w:val="20"/>
                                <w:szCs w:val="20"/>
                                <w:vertAlign w:val="superscript"/>
                              </w:rPr>
                              <w:t>b</w:t>
                            </w:r>
                            <w:r w:rsidRPr="00472AB0">
                              <w:rPr>
                                <w:rFonts w:ascii="Times New Roman" w:eastAsia="Times New Roman" w:hAnsi="Times New Roman" w:cs="Times New Roman"/>
                                <w:color w:val="000000"/>
                                <w:sz w:val="20"/>
                                <w:szCs w:val="20"/>
                              </w:rPr>
                              <w:t xml:space="preserve">rwg*. Dashes indicate variables that did not have a reliability to be reported. </w:t>
                            </w:r>
                          </w:p>
                        </w:tc>
                      </w:tr>
                      <w:bookmarkEnd w:id="60"/>
                    </w:tbl>
                    <w:p w14:paraId="2954EF52" w14:textId="77777777" w:rsidR="001E5CB9" w:rsidRPr="00472AB0" w:rsidRDefault="001E5CB9" w:rsidP="00C55732">
                      <w:pPr>
                        <w:rPr>
                          <w:sz w:val="19"/>
                          <w:szCs w:val="19"/>
                        </w:rPr>
                      </w:pPr>
                    </w:p>
                  </w:txbxContent>
                </v:textbox>
                <w10:anchorlock/>
              </v:shape>
            </w:pict>
          </mc:Fallback>
        </mc:AlternateContent>
      </w:r>
    </w:p>
    <w:p w14:paraId="3644BCFF" w14:textId="2D1151A0" w:rsidR="00BF7D9A" w:rsidRDefault="00C55732">
      <w:r w:rsidRPr="00C55732">
        <w:rPr>
          <w:rFonts w:ascii="Times New Roman" w:hAnsi="Times New Roman"/>
          <w:noProof/>
          <w:sz w:val="24"/>
        </w:rPr>
        <w:lastRenderedPageBreak/>
        <mc:AlternateContent>
          <mc:Choice Requires="wps">
            <w:drawing>
              <wp:inline distT="0" distB="0" distL="0" distR="0" wp14:anchorId="0C7525FE" wp14:editId="6E0FB9D1">
                <wp:extent cx="6897636" cy="6061664"/>
                <wp:effectExtent l="0" t="953"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897636" cy="6061664"/>
                        </a:xfrm>
                        <a:prstGeom prst="rect">
                          <a:avLst/>
                        </a:prstGeom>
                        <a:solidFill>
                          <a:srgbClr val="FFFFFF"/>
                        </a:solidFill>
                        <a:ln w="9525">
                          <a:noFill/>
                          <a:miter lim="800000"/>
                          <a:headEnd/>
                          <a:tailEnd/>
                        </a:ln>
                      </wps:spPr>
                      <wps:txbx>
                        <w:txbxContent>
                          <w:p w14:paraId="022E757F" w14:textId="77777777" w:rsidR="001E5CB9" w:rsidRPr="00C55732" w:rsidRDefault="001E5CB9" w:rsidP="00C55732">
                            <w:pPr>
                              <w:rPr>
                                <w:sz w:val="20"/>
                                <w:szCs w:val="20"/>
                              </w:rPr>
                            </w:pPr>
                          </w:p>
                          <w:tbl>
                            <w:tblPr>
                              <w:tblW w:w="10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4410"/>
                              <w:gridCol w:w="720"/>
                              <w:gridCol w:w="720"/>
                              <w:gridCol w:w="720"/>
                              <w:gridCol w:w="720"/>
                              <w:gridCol w:w="720"/>
                              <w:gridCol w:w="720"/>
                              <w:gridCol w:w="720"/>
                              <w:gridCol w:w="724"/>
                            </w:tblGrid>
                            <w:tr w:rsidR="001E5CB9" w:rsidRPr="00C55732" w14:paraId="7A229AE1" w14:textId="77777777" w:rsidTr="00C55732">
                              <w:trPr>
                                <w:cantSplit/>
                              </w:trPr>
                              <w:tc>
                                <w:tcPr>
                                  <w:tcW w:w="10534" w:type="dxa"/>
                                  <w:gridSpan w:val="10"/>
                                  <w:tcBorders>
                                    <w:top w:val="nil"/>
                                    <w:left w:val="nil"/>
                                    <w:bottom w:val="single" w:sz="4" w:space="0" w:color="auto"/>
                                    <w:right w:val="nil"/>
                                  </w:tcBorders>
                                  <w:shd w:val="clear" w:color="auto" w:fill="FFFFFF"/>
                                </w:tcPr>
                                <w:p w14:paraId="4B5E424F" w14:textId="6D143692" w:rsidR="001E5CB9" w:rsidRPr="00C55732" w:rsidRDefault="001E5CB9" w:rsidP="00D318AF">
                                  <w:pPr>
                                    <w:pStyle w:val="Caption"/>
                                    <w:keepNext/>
                                    <w:rPr>
                                      <w:rFonts w:asciiTheme="minorHAnsi" w:hAnsiTheme="minorHAnsi"/>
                                      <w:sz w:val="20"/>
                                      <w:szCs w:val="20"/>
                                    </w:rPr>
                                  </w:pPr>
                                  <w:r w:rsidRPr="00C55732">
                                    <w:rPr>
                                      <w:sz w:val="20"/>
                                      <w:szCs w:val="20"/>
                                    </w:rPr>
                                    <w:t xml:space="preserve">Table </w:t>
                                  </w:r>
                                  <w:r w:rsidRPr="00C55732">
                                    <w:rPr>
                                      <w:sz w:val="20"/>
                                      <w:szCs w:val="20"/>
                                    </w:rPr>
                                    <w:fldChar w:fldCharType="begin"/>
                                  </w:r>
                                  <w:r w:rsidRPr="00C55732">
                                    <w:rPr>
                                      <w:sz w:val="20"/>
                                      <w:szCs w:val="20"/>
                                    </w:rPr>
                                    <w:instrText xml:space="preserve"> SEQ Table \* ARABIC </w:instrText>
                                  </w:r>
                                  <w:r w:rsidRPr="00C55732">
                                    <w:rPr>
                                      <w:sz w:val="20"/>
                                      <w:szCs w:val="20"/>
                                    </w:rPr>
                                    <w:fldChar w:fldCharType="separate"/>
                                  </w:r>
                                  <w:r w:rsidR="00D0754A">
                                    <w:rPr>
                                      <w:noProof/>
                                      <w:sz w:val="20"/>
                                      <w:szCs w:val="20"/>
                                    </w:rPr>
                                    <w:t>2</w:t>
                                  </w:r>
                                  <w:r w:rsidRPr="00C55732">
                                    <w:rPr>
                                      <w:sz w:val="20"/>
                                      <w:szCs w:val="20"/>
                                    </w:rPr>
                                    <w:fldChar w:fldCharType="end"/>
                                  </w:r>
                                  <w:r w:rsidRPr="00C55732">
                                    <w:rPr>
                                      <w:sz w:val="20"/>
                                      <w:szCs w:val="20"/>
                                    </w:rPr>
                                    <w:t xml:space="preserve"> </w:t>
                                  </w:r>
                                  <w:r>
                                    <w:rPr>
                                      <w:sz w:val="20"/>
                                      <w:szCs w:val="20"/>
                                    </w:rPr>
                                    <w:t>c</w:t>
                                  </w:r>
                                  <w:r w:rsidRPr="00C55732">
                                    <w:rPr>
                                      <w:sz w:val="20"/>
                                      <w:szCs w:val="20"/>
                                    </w:rPr>
                                    <w:t>ontinued</w:t>
                                  </w:r>
                                  <w:r w:rsidRPr="00C55732">
                                    <w:rPr>
                                      <w:rFonts w:cs="Times New Roman"/>
                                      <w:sz w:val="20"/>
                                      <w:szCs w:val="20"/>
                                    </w:rPr>
                                    <w:t xml:space="preserve">. </w:t>
                                  </w:r>
                                  <w:r w:rsidRPr="00C55732">
                                    <w:rPr>
                                      <w:rFonts w:cs="Times New Roman"/>
                                      <w:i/>
                                      <w:iCs w:val="0"/>
                                      <w:sz w:val="20"/>
                                      <w:szCs w:val="20"/>
                                    </w:rPr>
                                    <w:t>Descriptive statistics and intercorrelations among dependent and covariate variables</w:t>
                                  </w:r>
                                </w:p>
                              </w:tc>
                            </w:tr>
                            <w:tr w:rsidR="001E5CB9" w:rsidRPr="00C55732" w14:paraId="245CC197"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single" w:sz="4" w:space="0" w:color="auto"/>
                                    <w:left w:val="nil"/>
                                    <w:bottom w:val="single" w:sz="4" w:space="0" w:color="auto"/>
                                    <w:right w:val="nil"/>
                                  </w:tcBorders>
                                </w:tcPr>
                                <w:p w14:paraId="1C9C93D7" w14:textId="77777777" w:rsidR="001E5CB9" w:rsidRPr="00C55732" w:rsidRDefault="001E5CB9" w:rsidP="001E5CB9">
                                  <w:pPr>
                                    <w:spacing w:after="0" w:line="240" w:lineRule="auto"/>
                                    <w:jc w:val="right"/>
                                    <w:rPr>
                                      <w:rFonts w:ascii="Times New Roman" w:eastAsia="Times New Roman" w:hAnsi="Times New Roman" w:cs="Times New Roman"/>
                                      <w:color w:val="000000"/>
                                      <w:sz w:val="20"/>
                                      <w:szCs w:val="20"/>
                                    </w:rPr>
                                  </w:pPr>
                                </w:p>
                              </w:tc>
                              <w:tc>
                                <w:tcPr>
                                  <w:tcW w:w="4410" w:type="dxa"/>
                                  <w:tcBorders>
                                    <w:top w:val="single" w:sz="4" w:space="0" w:color="auto"/>
                                    <w:left w:val="nil"/>
                                    <w:bottom w:val="single" w:sz="4" w:space="0" w:color="auto"/>
                                    <w:right w:val="nil"/>
                                  </w:tcBorders>
                                  <w:shd w:val="clear" w:color="auto" w:fill="auto"/>
                                  <w:vAlign w:val="bottom"/>
                                  <w:hideMark/>
                                </w:tcPr>
                                <w:p w14:paraId="3DE05A60" w14:textId="77777777" w:rsidR="001E5CB9" w:rsidRPr="00C55732" w:rsidRDefault="001E5CB9" w:rsidP="001E5CB9">
                                  <w:pPr>
                                    <w:spacing w:after="0" w:line="240" w:lineRule="auto"/>
                                    <w:jc w:val="right"/>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w:t>
                                  </w:r>
                                </w:p>
                              </w:tc>
                              <w:tc>
                                <w:tcPr>
                                  <w:tcW w:w="720" w:type="dxa"/>
                                  <w:tcBorders>
                                    <w:top w:val="single" w:sz="4" w:space="0" w:color="auto"/>
                                    <w:left w:val="nil"/>
                                    <w:bottom w:val="single" w:sz="4" w:space="0" w:color="auto"/>
                                    <w:right w:val="nil"/>
                                  </w:tcBorders>
                                  <w:vAlign w:val="bottom"/>
                                </w:tcPr>
                                <w:p w14:paraId="62F7E259"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10</w:t>
                                  </w:r>
                                </w:p>
                              </w:tc>
                              <w:tc>
                                <w:tcPr>
                                  <w:tcW w:w="720" w:type="dxa"/>
                                  <w:tcBorders>
                                    <w:top w:val="single" w:sz="4" w:space="0" w:color="auto"/>
                                    <w:left w:val="nil"/>
                                    <w:bottom w:val="single" w:sz="4" w:space="0" w:color="auto"/>
                                    <w:right w:val="nil"/>
                                  </w:tcBorders>
                                  <w:vAlign w:val="bottom"/>
                                </w:tcPr>
                                <w:p w14:paraId="5AB3697D"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11</w:t>
                                  </w:r>
                                </w:p>
                              </w:tc>
                              <w:tc>
                                <w:tcPr>
                                  <w:tcW w:w="720" w:type="dxa"/>
                                  <w:tcBorders>
                                    <w:top w:val="single" w:sz="4" w:space="0" w:color="auto"/>
                                    <w:left w:val="nil"/>
                                    <w:bottom w:val="single" w:sz="4" w:space="0" w:color="auto"/>
                                    <w:right w:val="nil"/>
                                  </w:tcBorders>
                                  <w:vAlign w:val="bottom"/>
                                </w:tcPr>
                                <w:p w14:paraId="2FE2D599"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12</w:t>
                                  </w:r>
                                </w:p>
                              </w:tc>
                              <w:tc>
                                <w:tcPr>
                                  <w:tcW w:w="720" w:type="dxa"/>
                                  <w:tcBorders>
                                    <w:top w:val="single" w:sz="4" w:space="0" w:color="auto"/>
                                    <w:left w:val="nil"/>
                                    <w:bottom w:val="single" w:sz="4" w:space="0" w:color="auto"/>
                                    <w:right w:val="nil"/>
                                  </w:tcBorders>
                                  <w:vAlign w:val="bottom"/>
                                </w:tcPr>
                                <w:p w14:paraId="2C292BB8"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13</w:t>
                                  </w:r>
                                </w:p>
                              </w:tc>
                              <w:tc>
                                <w:tcPr>
                                  <w:tcW w:w="720" w:type="dxa"/>
                                  <w:tcBorders>
                                    <w:top w:val="single" w:sz="4" w:space="0" w:color="auto"/>
                                    <w:left w:val="nil"/>
                                    <w:bottom w:val="single" w:sz="4" w:space="0" w:color="auto"/>
                                    <w:right w:val="nil"/>
                                  </w:tcBorders>
                                  <w:vAlign w:val="bottom"/>
                                </w:tcPr>
                                <w:p w14:paraId="427F0337"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14</w:t>
                                  </w:r>
                                </w:p>
                              </w:tc>
                              <w:tc>
                                <w:tcPr>
                                  <w:tcW w:w="720" w:type="dxa"/>
                                  <w:tcBorders>
                                    <w:top w:val="single" w:sz="4" w:space="0" w:color="auto"/>
                                    <w:left w:val="nil"/>
                                    <w:bottom w:val="single" w:sz="4" w:space="0" w:color="auto"/>
                                    <w:right w:val="nil"/>
                                  </w:tcBorders>
                                  <w:vAlign w:val="bottom"/>
                                </w:tcPr>
                                <w:p w14:paraId="1DAB38DD"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15</w:t>
                                  </w:r>
                                </w:p>
                              </w:tc>
                              <w:tc>
                                <w:tcPr>
                                  <w:tcW w:w="720" w:type="dxa"/>
                                  <w:tcBorders>
                                    <w:top w:val="single" w:sz="4" w:space="0" w:color="auto"/>
                                    <w:left w:val="nil"/>
                                    <w:bottom w:val="single" w:sz="4" w:space="0" w:color="auto"/>
                                    <w:right w:val="nil"/>
                                  </w:tcBorders>
                                  <w:vAlign w:val="bottom"/>
                                </w:tcPr>
                                <w:p w14:paraId="4456C71B" w14:textId="77777777" w:rsidR="001E5CB9" w:rsidRPr="00C55732" w:rsidRDefault="001E5CB9" w:rsidP="001E5CB9">
                                  <w:pPr>
                                    <w:spacing w:after="0" w:line="240" w:lineRule="auto"/>
                                    <w:rPr>
                                      <w:rFonts w:ascii="Times New Roman" w:eastAsia="Times New Roman" w:hAnsi="Times New Roman" w:cs="Times New Roman"/>
                                      <w:i/>
                                      <w:iCs/>
                                      <w:sz w:val="20"/>
                                      <w:szCs w:val="20"/>
                                    </w:rPr>
                                  </w:pPr>
                                  <w:r w:rsidRPr="00C55732">
                                    <w:rPr>
                                      <w:rFonts w:ascii="Times New Roman" w:eastAsia="Times New Roman" w:hAnsi="Times New Roman" w:cs="Times New Roman"/>
                                      <w:i/>
                                      <w:iCs/>
                                      <w:sz w:val="20"/>
                                      <w:szCs w:val="20"/>
                                    </w:rPr>
                                    <w:t>16</w:t>
                                  </w:r>
                                </w:p>
                              </w:tc>
                              <w:tc>
                                <w:tcPr>
                                  <w:tcW w:w="720" w:type="dxa"/>
                                  <w:tcBorders>
                                    <w:top w:val="single" w:sz="4" w:space="0" w:color="auto"/>
                                    <w:left w:val="nil"/>
                                    <w:bottom w:val="single" w:sz="4" w:space="0" w:color="auto"/>
                                    <w:right w:val="nil"/>
                                  </w:tcBorders>
                                  <w:vAlign w:val="bottom"/>
                                </w:tcPr>
                                <w:p w14:paraId="502130DF"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17</w:t>
                                  </w:r>
                                </w:p>
                              </w:tc>
                            </w:tr>
                            <w:tr w:rsidR="001E5CB9" w:rsidRPr="00C55732" w14:paraId="6B1E2F6D"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157B8AE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xml:space="preserve">1. </w:t>
                                  </w:r>
                                </w:p>
                              </w:tc>
                              <w:tc>
                                <w:tcPr>
                                  <w:tcW w:w="4410" w:type="dxa"/>
                                  <w:tcBorders>
                                    <w:top w:val="nil"/>
                                    <w:left w:val="nil"/>
                                    <w:bottom w:val="nil"/>
                                    <w:right w:val="nil"/>
                                  </w:tcBorders>
                                  <w:shd w:val="clear" w:color="auto" w:fill="auto"/>
                                </w:tcPr>
                                <w:p w14:paraId="3F8BCF7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Willingness to collaborate with coworker</w:t>
                                  </w:r>
                                </w:p>
                              </w:tc>
                              <w:tc>
                                <w:tcPr>
                                  <w:tcW w:w="720" w:type="dxa"/>
                                  <w:tcBorders>
                                    <w:top w:val="nil"/>
                                    <w:left w:val="nil"/>
                                    <w:bottom w:val="nil"/>
                                    <w:right w:val="nil"/>
                                  </w:tcBorders>
                                </w:tcPr>
                                <w:p w14:paraId="71A2565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BD6AF66"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613E8F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4DE4BBC"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F0C680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A00A53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5CE4D46"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67755AA"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5720CA0D"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000E4C2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2.</w:t>
                                  </w:r>
                                </w:p>
                              </w:tc>
                              <w:tc>
                                <w:tcPr>
                                  <w:tcW w:w="4410" w:type="dxa"/>
                                  <w:tcBorders>
                                    <w:top w:val="nil"/>
                                    <w:left w:val="nil"/>
                                    <w:bottom w:val="nil"/>
                                    <w:right w:val="nil"/>
                                  </w:tcBorders>
                                  <w:shd w:val="clear" w:color="auto" w:fill="auto"/>
                                </w:tcPr>
                                <w:p w14:paraId="3F8D439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Number of recommendations provided to coworker</w:t>
                                  </w:r>
                                </w:p>
                              </w:tc>
                              <w:tc>
                                <w:tcPr>
                                  <w:tcW w:w="720" w:type="dxa"/>
                                  <w:tcBorders>
                                    <w:top w:val="nil"/>
                                    <w:left w:val="nil"/>
                                    <w:bottom w:val="nil"/>
                                    <w:right w:val="nil"/>
                                  </w:tcBorders>
                                </w:tcPr>
                                <w:p w14:paraId="29680C7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7B339AD"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1B872C5"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C17D00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893611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8FFDDE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AF0FC7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A129D14"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55D16FE7"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1FF440F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3.</w:t>
                                  </w:r>
                                </w:p>
                              </w:tc>
                              <w:tc>
                                <w:tcPr>
                                  <w:tcW w:w="4410" w:type="dxa"/>
                                  <w:tcBorders>
                                    <w:top w:val="nil"/>
                                    <w:left w:val="nil"/>
                                    <w:bottom w:val="nil"/>
                                    <w:right w:val="nil"/>
                                  </w:tcBorders>
                                  <w:shd w:val="clear" w:color="auto" w:fill="auto"/>
                                </w:tcPr>
                                <w:p w14:paraId="786E3C2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Positivity of recommendation for coworker</w:t>
                                  </w:r>
                                  <w:r w:rsidRPr="00C55732">
                                    <w:rPr>
                                      <w:rFonts w:ascii="Times New Roman" w:eastAsia="Times New Roman" w:hAnsi="Times New Roman" w:cs="Times New Roman"/>
                                      <w:color w:val="222222"/>
                                      <w:sz w:val="20"/>
                                      <w:szCs w:val="20"/>
                                      <w:shd w:val="clear" w:color="auto" w:fill="FFFFFF"/>
                                    </w:rPr>
                                    <w:t>†</w:t>
                                  </w:r>
                                </w:p>
                              </w:tc>
                              <w:tc>
                                <w:tcPr>
                                  <w:tcW w:w="720" w:type="dxa"/>
                                  <w:tcBorders>
                                    <w:top w:val="nil"/>
                                    <w:left w:val="nil"/>
                                    <w:bottom w:val="nil"/>
                                    <w:right w:val="nil"/>
                                  </w:tcBorders>
                                </w:tcPr>
                                <w:p w14:paraId="38072D0A"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657B65F"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DFC16E7"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B07853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A8D8A9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30A519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DE9EBEB"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20C8830"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41F1C8FC"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EBEE24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4.</w:t>
                                  </w:r>
                                </w:p>
                              </w:tc>
                              <w:tc>
                                <w:tcPr>
                                  <w:tcW w:w="4410" w:type="dxa"/>
                                  <w:tcBorders>
                                    <w:top w:val="nil"/>
                                    <w:left w:val="nil"/>
                                    <w:bottom w:val="nil"/>
                                    <w:right w:val="nil"/>
                                  </w:tcBorders>
                                  <w:shd w:val="clear" w:color="auto" w:fill="auto"/>
                                </w:tcPr>
                                <w:p w14:paraId="5BFBDD8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Perceived competence of coworker</w:t>
                                  </w:r>
                                </w:p>
                              </w:tc>
                              <w:tc>
                                <w:tcPr>
                                  <w:tcW w:w="720" w:type="dxa"/>
                                  <w:tcBorders>
                                    <w:top w:val="nil"/>
                                    <w:left w:val="nil"/>
                                    <w:bottom w:val="nil"/>
                                    <w:right w:val="nil"/>
                                  </w:tcBorders>
                                </w:tcPr>
                                <w:p w14:paraId="686EDADC"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FCF210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8340EF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02E334F"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773058F"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2A9311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FCC2527"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5BA2A33"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0FB56F81"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73B838F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xml:space="preserve">5. </w:t>
                                  </w:r>
                                </w:p>
                              </w:tc>
                              <w:tc>
                                <w:tcPr>
                                  <w:tcW w:w="4410" w:type="dxa"/>
                                  <w:tcBorders>
                                    <w:top w:val="nil"/>
                                    <w:left w:val="nil"/>
                                    <w:bottom w:val="nil"/>
                                    <w:right w:val="nil"/>
                                  </w:tcBorders>
                                  <w:shd w:val="clear" w:color="auto" w:fill="auto"/>
                                </w:tcPr>
                                <w:p w14:paraId="7D6D8E1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Likability of coworker</w:t>
                                  </w:r>
                                </w:p>
                              </w:tc>
                              <w:tc>
                                <w:tcPr>
                                  <w:tcW w:w="720" w:type="dxa"/>
                                  <w:tcBorders>
                                    <w:top w:val="nil"/>
                                    <w:left w:val="nil"/>
                                    <w:bottom w:val="nil"/>
                                    <w:right w:val="nil"/>
                                  </w:tcBorders>
                                </w:tcPr>
                                <w:p w14:paraId="6EF174C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018ECF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7470238"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A2CCCF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3BF5F5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FBA71D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EAF0785"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BC06A29"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60E0138D"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3E835BB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6.</w:t>
                                  </w:r>
                                </w:p>
                              </w:tc>
                              <w:tc>
                                <w:tcPr>
                                  <w:tcW w:w="4410" w:type="dxa"/>
                                  <w:tcBorders>
                                    <w:top w:val="nil"/>
                                    <w:left w:val="nil"/>
                                    <w:bottom w:val="nil"/>
                                    <w:right w:val="nil"/>
                                  </w:tcBorders>
                                  <w:shd w:val="clear" w:color="auto" w:fill="auto"/>
                                </w:tcPr>
                                <w:p w14:paraId="506249A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xml:space="preserve">Coworker’s prosocial values </w:t>
                                  </w:r>
                                </w:p>
                              </w:tc>
                              <w:tc>
                                <w:tcPr>
                                  <w:tcW w:w="720" w:type="dxa"/>
                                  <w:tcBorders>
                                    <w:top w:val="nil"/>
                                    <w:left w:val="nil"/>
                                    <w:bottom w:val="nil"/>
                                    <w:right w:val="nil"/>
                                  </w:tcBorders>
                                </w:tcPr>
                                <w:p w14:paraId="65AF90A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B4C8D5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2D6169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A2CB71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078648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5B4E52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7C81B2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2C59489"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02336071"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0F5AE28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7.</w:t>
                                  </w:r>
                                </w:p>
                              </w:tc>
                              <w:tc>
                                <w:tcPr>
                                  <w:tcW w:w="4410" w:type="dxa"/>
                                  <w:tcBorders>
                                    <w:top w:val="nil"/>
                                    <w:left w:val="nil"/>
                                    <w:bottom w:val="nil"/>
                                    <w:right w:val="nil"/>
                                  </w:tcBorders>
                                  <w:shd w:val="clear" w:color="auto" w:fill="auto"/>
                                </w:tcPr>
                                <w:p w14:paraId="2CB090B6"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Coworker’s obligation</w:t>
                                  </w:r>
                                </w:p>
                              </w:tc>
                              <w:tc>
                                <w:tcPr>
                                  <w:tcW w:w="720" w:type="dxa"/>
                                  <w:tcBorders>
                                    <w:top w:val="nil"/>
                                    <w:left w:val="nil"/>
                                    <w:bottom w:val="nil"/>
                                    <w:right w:val="nil"/>
                                  </w:tcBorders>
                                </w:tcPr>
                                <w:p w14:paraId="0CAC56C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A8A072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C4059FA"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BC88F4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82C9CBD"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285B64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EADD346"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D8F0158"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5BAD691F"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8078FD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w:t>
                                  </w:r>
                                </w:p>
                              </w:tc>
                              <w:tc>
                                <w:tcPr>
                                  <w:tcW w:w="4410" w:type="dxa"/>
                                  <w:tcBorders>
                                    <w:top w:val="nil"/>
                                    <w:left w:val="nil"/>
                                    <w:right w:val="nil"/>
                                  </w:tcBorders>
                                  <w:shd w:val="clear" w:color="auto" w:fill="auto"/>
                                </w:tcPr>
                                <w:p w14:paraId="2526EFB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agreeableness</w:t>
                                  </w:r>
                                </w:p>
                              </w:tc>
                              <w:tc>
                                <w:tcPr>
                                  <w:tcW w:w="720" w:type="dxa"/>
                                  <w:tcBorders>
                                    <w:top w:val="nil"/>
                                    <w:left w:val="nil"/>
                                    <w:right w:val="nil"/>
                                  </w:tcBorders>
                                </w:tcPr>
                                <w:p w14:paraId="61C66B66"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141320A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CD87AB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shd w:val="clear" w:color="auto" w:fill="auto"/>
                                </w:tcPr>
                                <w:p w14:paraId="57E976D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281935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2FFF2E8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BA8BF6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3C4458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14B4C5B7"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26A6B2D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9.</w:t>
                                  </w:r>
                                </w:p>
                              </w:tc>
                              <w:tc>
                                <w:tcPr>
                                  <w:tcW w:w="4410" w:type="dxa"/>
                                  <w:tcBorders>
                                    <w:top w:val="nil"/>
                                    <w:left w:val="nil"/>
                                    <w:bottom w:val="nil"/>
                                    <w:right w:val="nil"/>
                                  </w:tcBorders>
                                  <w:shd w:val="clear" w:color="auto" w:fill="auto"/>
                                </w:tcPr>
                                <w:p w14:paraId="642891A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conscientiousness</w:t>
                                  </w:r>
                                </w:p>
                              </w:tc>
                              <w:tc>
                                <w:tcPr>
                                  <w:tcW w:w="720" w:type="dxa"/>
                                  <w:tcBorders>
                                    <w:top w:val="nil"/>
                                    <w:left w:val="nil"/>
                                    <w:bottom w:val="nil"/>
                                    <w:right w:val="nil"/>
                                  </w:tcBorders>
                                </w:tcPr>
                                <w:p w14:paraId="036813C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4ACA780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546C799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608275A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07E80D3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6C4FBB6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49D4BEF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01AE3F0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76CFE006"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7611AC9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10.</w:t>
                                  </w:r>
                                </w:p>
                              </w:tc>
                              <w:tc>
                                <w:tcPr>
                                  <w:tcW w:w="4410" w:type="dxa"/>
                                  <w:tcBorders>
                                    <w:top w:val="nil"/>
                                    <w:left w:val="nil"/>
                                    <w:bottom w:val="nil"/>
                                    <w:right w:val="nil"/>
                                  </w:tcBorders>
                                  <w:shd w:val="clear" w:color="auto" w:fill="auto"/>
                                </w:tcPr>
                                <w:p w14:paraId="1F17D72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positive affectivity</w:t>
                                  </w:r>
                                </w:p>
                              </w:tc>
                              <w:tc>
                                <w:tcPr>
                                  <w:tcW w:w="720" w:type="dxa"/>
                                  <w:tcBorders>
                                    <w:top w:val="nil"/>
                                    <w:left w:val="nil"/>
                                    <w:bottom w:val="nil"/>
                                    <w:right w:val="nil"/>
                                  </w:tcBorders>
                                </w:tcPr>
                                <w:p w14:paraId="70A6D8F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(.87)</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tcPr>
                                <w:p w14:paraId="4BDDC8E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1672269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343FE179"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11B9BEA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1DD371B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53BD848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2891A76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5587CACC"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1FD23C9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11.</w:t>
                                  </w:r>
                                </w:p>
                              </w:tc>
                              <w:tc>
                                <w:tcPr>
                                  <w:tcW w:w="4410" w:type="dxa"/>
                                  <w:tcBorders>
                                    <w:top w:val="nil"/>
                                    <w:left w:val="nil"/>
                                    <w:right w:val="nil"/>
                                  </w:tcBorders>
                                  <w:shd w:val="clear" w:color="auto" w:fill="auto"/>
                                </w:tcPr>
                                <w:p w14:paraId="5F6A603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benevolence</w:t>
                                  </w:r>
                                </w:p>
                              </w:tc>
                              <w:tc>
                                <w:tcPr>
                                  <w:tcW w:w="720" w:type="dxa"/>
                                  <w:tcBorders>
                                    <w:top w:val="nil"/>
                                    <w:left w:val="nil"/>
                                    <w:right w:val="nil"/>
                                  </w:tcBorders>
                                </w:tcPr>
                                <w:p w14:paraId="0EF9FA2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.20**</w:t>
                                  </w:r>
                                </w:p>
                              </w:tc>
                              <w:tc>
                                <w:tcPr>
                                  <w:tcW w:w="720" w:type="dxa"/>
                                  <w:tcBorders>
                                    <w:top w:val="nil"/>
                                    <w:left w:val="nil"/>
                                    <w:right w:val="nil"/>
                                  </w:tcBorders>
                                </w:tcPr>
                                <w:p w14:paraId="26FE20F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(.84)</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7E42FD5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AFED8F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DD733A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53E5947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297D6A4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B63FA5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6E737A73"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57BE33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12.</w:t>
                                  </w:r>
                                </w:p>
                              </w:tc>
                              <w:tc>
                                <w:tcPr>
                                  <w:tcW w:w="4410" w:type="dxa"/>
                                  <w:tcBorders>
                                    <w:top w:val="nil"/>
                                    <w:left w:val="nil"/>
                                    <w:right w:val="nil"/>
                                  </w:tcBorders>
                                  <w:shd w:val="clear" w:color="auto" w:fill="auto"/>
                                </w:tcPr>
                                <w:p w14:paraId="0CC91039"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perception of the importance of OCB</w:t>
                                  </w:r>
                                </w:p>
                              </w:tc>
                              <w:tc>
                                <w:tcPr>
                                  <w:tcW w:w="720" w:type="dxa"/>
                                  <w:tcBorders>
                                    <w:top w:val="nil"/>
                                    <w:left w:val="nil"/>
                                    <w:right w:val="nil"/>
                                  </w:tcBorders>
                                </w:tcPr>
                                <w:p w14:paraId="1880209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.38**</w:t>
                                  </w:r>
                                </w:p>
                              </w:tc>
                              <w:tc>
                                <w:tcPr>
                                  <w:tcW w:w="720" w:type="dxa"/>
                                  <w:tcBorders>
                                    <w:top w:val="nil"/>
                                    <w:left w:val="nil"/>
                                    <w:right w:val="nil"/>
                                  </w:tcBorders>
                                </w:tcPr>
                                <w:p w14:paraId="067012F0"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.44**</w:t>
                                  </w:r>
                                </w:p>
                              </w:tc>
                              <w:tc>
                                <w:tcPr>
                                  <w:tcW w:w="720" w:type="dxa"/>
                                  <w:tcBorders>
                                    <w:top w:val="nil"/>
                                    <w:left w:val="nil"/>
                                    <w:right w:val="nil"/>
                                  </w:tcBorders>
                                </w:tcPr>
                                <w:p w14:paraId="149323E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(82)</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6BD44C6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A83C0D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B89E59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43920B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0EA86D3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3D0F2CF3"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F2D7DF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13.</w:t>
                                  </w:r>
                                </w:p>
                              </w:tc>
                              <w:tc>
                                <w:tcPr>
                                  <w:tcW w:w="4410" w:type="dxa"/>
                                  <w:tcBorders>
                                    <w:top w:val="nil"/>
                                    <w:left w:val="nil"/>
                                    <w:right w:val="nil"/>
                                  </w:tcBorders>
                                  <w:shd w:val="clear" w:color="auto" w:fill="auto"/>
                                </w:tcPr>
                                <w:p w14:paraId="6F45839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exchange ideology</w:t>
                                  </w:r>
                                </w:p>
                              </w:tc>
                              <w:tc>
                                <w:tcPr>
                                  <w:tcW w:w="720" w:type="dxa"/>
                                  <w:tcBorders>
                                    <w:top w:val="nil"/>
                                    <w:left w:val="nil"/>
                                    <w:right w:val="nil"/>
                                  </w:tcBorders>
                                </w:tcPr>
                                <w:p w14:paraId="58D6B13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-.02</w:t>
                                  </w:r>
                                </w:p>
                              </w:tc>
                              <w:tc>
                                <w:tcPr>
                                  <w:tcW w:w="720" w:type="dxa"/>
                                  <w:tcBorders>
                                    <w:top w:val="nil"/>
                                    <w:left w:val="nil"/>
                                    <w:right w:val="nil"/>
                                  </w:tcBorders>
                                </w:tcPr>
                                <w:p w14:paraId="3F597800"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-.42**</w:t>
                                  </w:r>
                                </w:p>
                              </w:tc>
                              <w:tc>
                                <w:tcPr>
                                  <w:tcW w:w="720" w:type="dxa"/>
                                  <w:tcBorders>
                                    <w:top w:val="nil"/>
                                    <w:left w:val="nil"/>
                                    <w:right w:val="nil"/>
                                  </w:tcBorders>
                                </w:tcPr>
                                <w:p w14:paraId="665D7CD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-.29**</w:t>
                                  </w:r>
                                </w:p>
                              </w:tc>
                              <w:tc>
                                <w:tcPr>
                                  <w:tcW w:w="720" w:type="dxa"/>
                                  <w:tcBorders>
                                    <w:top w:val="nil"/>
                                    <w:left w:val="nil"/>
                                    <w:right w:val="nil"/>
                                  </w:tcBorders>
                                </w:tcPr>
                                <w:p w14:paraId="2B8BA3C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(.74)</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2716779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23F77A9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8276B7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B52A84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7D71975F"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A3C28B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14.</w:t>
                                  </w:r>
                                </w:p>
                              </w:tc>
                              <w:tc>
                                <w:tcPr>
                                  <w:tcW w:w="4410" w:type="dxa"/>
                                  <w:tcBorders>
                                    <w:top w:val="nil"/>
                                    <w:left w:val="nil"/>
                                    <w:right w:val="nil"/>
                                  </w:tcBorders>
                                  <w:shd w:val="clear" w:color="auto" w:fill="auto"/>
                                </w:tcPr>
                                <w:p w14:paraId="40F3B8E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promotive OCBO</w:t>
                                  </w:r>
                                </w:p>
                              </w:tc>
                              <w:tc>
                                <w:tcPr>
                                  <w:tcW w:w="720" w:type="dxa"/>
                                  <w:tcBorders>
                                    <w:top w:val="nil"/>
                                    <w:left w:val="nil"/>
                                    <w:right w:val="nil"/>
                                  </w:tcBorders>
                                </w:tcPr>
                                <w:p w14:paraId="6109FC8A"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.42**</w:t>
                                  </w:r>
                                </w:p>
                              </w:tc>
                              <w:tc>
                                <w:tcPr>
                                  <w:tcW w:w="720" w:type="dxa"/>
                                  <w:tcBorders>
                                    <w:top w:val="nil"/>
                                    <w:left w:val="nil"/>
                                    <w:right w:val="nil"/>
                                  </w:tcBorders>
                                </w:tcPr>
                                <w:p w14:paraId="572A2CEC"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.26**</w:t>
                                  </w:r>
                                </w:p>
                              </w:tc>
                              <w:tc>
                                <w:tcPr>
                                  <w:tcW w:w="720" w:type="dxa"/>
                                  <w:tcBorders>
                                    <w:top w:val="nil"/>
                                    <w:left w:val="nil"/>
                                    <w:right w:val="nil"/>
                                  </w:tcBorders>
                                </w:tcPr>
                                <w:p w14:paraId="080A3E11"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.37**</w:t>
                                  </w:r>
                                </w:p>
                              </w:tc>
                              <w:tc>
                                <w:tcPr>
                                  <w:tcW w:w="720" w:type="dxa"/>
                                  <w:tcBorders>
                                    <w:top w:val="nil"/>
                                    <w:left w:val="nil"/>
                                    <w:right w:val="nil"/>
                                  </w:tcBorders>
                                </w:tcPr>
                                <w:p w14:paraId="0BFBCDF9"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-.10*</w:t>
                                  </w:r>
                                </w:p>
                              </w:tc>
                              <w:tc>
                                <w:tcPr>
                                  <w:tcW w:w="720" w:type="dxa"/>
                                  <w:tcBorders>
                                    <w:top w:val="nil"/>
                                    <w:left w:val="nil"/>
                                    <w:right w:val="nil"/>
                                  </w:tcBorders>
                                </w:tcPr>
                                <w:p w14:paraId="56197AF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(.87)</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2A8FF1D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F3E565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5843EF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71C6295C"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9C9167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15.</w:t>
                                  </w:r>
                                </w:p>
                              </w:tc>
                              <w:tc>
                                <w:tcPr>
                                  <w:tcW w:w="4410" w:type="dxa"/>
                                  <w:tcBorders>
                                    <w:top w:val="nil"/>
                                    <w:left w:val="nil"/>
                                    <w:right w:val="nil"/>
                                  </w:tcBorders>
                                  <w:shd w:val="clear" w:color="auto" w:fill="auto"/>
                                </w:tcPr>
                                <w:p w14:paraId="026EBB8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promotive OCBI</w:t>
                                  </w:r>
                                </w:p>
                              </w:tc>
                              <w:tc>
                                <w:tcPr>
                                  <w:tcW w:w="720" w:type="dxa"/>
                                  <w:tcBorders>
                                    <w:top w:val="nil"/>
                                    <w:left w:val="nil"/>
                                    <w:right w:val="nil"/>
                                  </w:tcBorders>
                                </w:tcPr>
                                <w:p w14:paraId="6D1BFE28"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.31**</w:t>
                                  </w:r>
                                </w:p>
                              </w:tc>
                              <w:tc>
                                <w:tcPr>
                                  <w:tcW w:w="720" w:type="dxa"/>
                                  <w:tcBorders>
                                    <w:top w:val="nil"/>
                                    <w:left w:val="nil"/>
                                    <w:right w:val="nil"/>
                                  </w:tcBorders>
                                </w:tcPr>
                                <w:p w14:paraId="65F22A82"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.42**</w:t>
                                  </w:r>
                                </w:p>
                              </w:tc>
                              <w:tc>
                                <w:tcPr>
                                  <w:tcW w:w="720" w:type="dxa"/>
                                  <w:tcBorders>
                                    <w:top w:val="nil"/>
                                    <w:left w:val="nil"/>
                                    <w:right w:val="nil"/>
                                  </w:tcBorders>
                                </w:tcPr>
                                <w:p w14:paraId="1655B63D"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.57**</w:t>
                                  </w:r>
                                </w:p>
                              </w:tc>
                              <w:tc>
                                <w:tcPr>
                                  <w:tcW w:w="720" w:type="dxa"/>
                                  <w:tcBorders>
                                    <w:top w:val="nil"/>
                                    <w:left w:val="nil"/>
                                    <w:right w:val="nil"/>
                                  </w:tcBorders>
                                </w:tcPr>
                                <w:p w14:paraId="713D030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-.31**</w:t>
                                  </w:r>
                                </w:p>
                              </w:tc>
                              <w:tc>
                                <w:tcPr>
                                  <w:tcW w:w="720" w:type="dxa"/>
                                  <w:tcBorders>
                                    <w:top w:val="nil"/>
                                    <w:left w:val="nil"/>
                                    <w:right w:val="nil"/>
                                  </w:tcBorders>
                                </w:tcPr>
                                <w:p w14:paraId="4CAAC8B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.50**</w:t>
                                  </w:r>
                                </w:p>
                              </w:tc>
                              <w:tc>
                                <w:tcPr>
                                  <w:tcW w:w="720" w:type="dxa"/>
                                  <w:tcBorders>
                                    <w:top w:val="nil"/>
                                    <w:left w:val="nil"/>
                                    <w:right w:val="nil"/>
                                  </w:tcBorders>
                                </w:tcPr>
                                <w:p w14:paraId="4EE3CB5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(.86)</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13FD53F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788A6EB6"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12BD02D4"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A2DA85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16.</w:t>
                                  </w:r>
                                </w:p>
                              </w:tc>
                              <w:tc>
                                <w:tcPr>
                                  <w:tcW w:w="4410" w:type="dxa"/>
                                  <w:tcBorders>
                                    <w:top w:val="nil"/>
                                    <w:left w:val="nil"/>
                                    <w:right w:val="nil"/>
                                  </w:tcBorders>
                                  <w:shd w:val="clear" w:color="auto" w:fill="auto"/>
                                </w:tcPr>
                                <w:p w14:paraId="249F8CB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protective OCBO</w:t>
                                  </w:r>
                                </w:p>
                              </w:tc>
                              <w:tc>
                                <w:tcPr>
                                  <w:tcW w:w="720" w:type="dxa"/>
                                  <w:tcBorders>
                                    <w:top w:val="nil"/>
                                    <w:left w:val="nil"/>
                                    <w:right w:val="nil"/>
                                  </w:tcBorders>
                                </w:tcPr>
                                <w:p w14:paraId="17E6E98E"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.12*</w:t>
                                  </w:r>
                                </w:p>
                              </w:tc>
                              <w:tc>
                                <w:tcPr>
                                  <w:tcW w:w="720" w:type="dxa"/>
                                  <w:tcBorders>
                                    <w:top w:val="nil"/>
                                    <w:left w:val="nil"/>
                                    <w:right w:val="nil"/>
                                  </w:tcBorders>
                                </w:tcPr>
                                <w:p w14:paraId="109ABD96"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.23**</w:t>
                                  </w:r>
                                </w:p>
                              </w:tc>
                              <w:tc>
                                <w:tcPr>
                                  <w:tcW w:w="720" w:type="dxa"/>
                                  <w:tcBorders>
                                    <w:top w:val="nil"/>
                                    <w:left w:val="nil"/>
                                    <w:right w:val="nil"/>
                                  </w:tcBorders>
                                </w:tcPr>
                                <w:p w14:paraId="1B67E488"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.34**</w:t>
                                  </w:r>
                                </w:p>
                              </w:tc>
                              <w:tc>
                                <w:tcPr>
                                  <w:tcW w:w="720" w:type="dxa"/>
                                  <w:tcBorders>
                                    <w:top w:val="nil"/>
                                    <w:left w:val="nil"/>
                                    <w:right w:val="nil"/>
                                  </w:tcBorders>
                                </w:tcPr>
                                <w:p w14:paraId="7BB7025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-.14**</w:t>
                                  </w:r>
                                </w:p>
                              </w:tc>
                              <w:tc>
                                <w:tcPr>
                                  <w:tcW w:w="720" w:type="dxa"/>
                                  <w:tcBorders>
                                    <w:top w:val="nil"/>
                                    <w:left w:val="nil"/>
                                    <w:right w:val="nil"/>
                                  </w:tcBorders>
                                </w:tcPr>
                                <w:p w14:paraId="36E24BC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.33**</w:t>
                                  </w:r>
                                </w:p>
                              </w:tc>
                              <w:tc>
                                <w:tcPr>
                                  <w:tcW w:w="720" w:type="dxa"/>
                                  <w:tcBorders>
                                    <w:top w:val="nil"/>
                                    <w:left w:val="nil"/>
                                    <w:right w:val="nil"/>
                                  </w:tcBorders>
                                </w:tcPr>
                                <w:p w14:paraId="2282E34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.51**</w:t>
                                  </w:r>
                                </w:p>
                              </w:tc>
                              <w:tc>
                                <w:tcPr>
                                  <w:tcW w:w="720" w:type="dxa"/>
                                  <w:tcBorders>
                                    <w:top w:val="nil"/>
                                    <w:left w:val="nil"/>
                                    <w:right w:val="nil"/>
                                  </w:tcBorders>
                                </w:tcPr>
                                <w:p w14:paraId="12569CB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(.73)</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1FC63A7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5C754FEF"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single" w:sz="4" w:space="0" w:color="auto"/>
                                    <w:right w:val="nil"/>
                                  </w:tcBorders>
                                </w:tcPr>
                                <w:p w14:paraId="7822499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17.</w:t>
                                  </w:r>
                                </w:p>
                              </w:tc>
                              <w:tc>
                                <w:tcPr>
                                  <w:tcW w:w="4410" w:type="dxa"/>
                                  <w:tcBorders>
                                    <w:top w:val="nil"/>
                                    <w:left w:val="nil"/>
                                    <w:bottom w:val="single" w:sz="4" w:space="0" w:color="auto"/>
                                    <w:right w:val="nil"/>
                                  </w:tcBorders>
                                  <w:shd w:val="clear" w:color="auto" w:fill="auto"/>
                                </w:tcPr>
                                <w:p w14:paraId="566D359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protective OCBI</w:t>
                                  </w:r>
                                </w:p>
                              </w:tc>
                              <w:tc>
                                <w:tcPr>
                                  <w:tcW w:w="720" w:type="dxa"/>
                                  <w:tcBorders>
                                    <w:top w:val="nil"/>
                                    <w:left w:val="nil"/>
                                    <w:bottom w:val="single" w:sz="4" w:space="0" w:color="auto"/>
                                    <w:right w:val="nil"/>
                                  </w:tcBorders>
                                </w:tcPr>
                                <w:p w14:paraId="36AE9E47"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.33**</w:t>
                                  </w:r>
                                </w:p>
                              </w:tc>
                              <w:tc>
                                <w:tcPr>
                                  <w:tcW w:w="720" w:type="dxa"/>
                                  <w:tcBorders>
                                    <w:top w:val="nil"/>
                                    <w:left w:val="nil"/>
                                    <w:bottom w:val="single" w:sz="4" w:space="0" w:color="auto"/>
                                    <w:right w:val="nil"/>
                                  </w:tcBorders>
                                </w:tcPr>
                                <w:p w14:paraId="63FAE641"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.32**</w:t>
                                  </w:r>
                                </w:p>
                              </w:tc>
                              <w:tc>
                                <w:tcPr>
                                  <w:tcW w:w="720" w:type="dxa"/>
                                  <w:tcBorders>
                                    <w:top w:val="nil"/>
                                    <w:left w:val="nil"/>
                                    <w:bottom w:val="single" w:sz="4" w:space="0" w:color="auto"/>
                                    <w:right w:val="nil"/>
                                  </w:tcBorders>
                                </w:tcPr>
                                <w:p w14:paraId="2B602B00"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.37**</w:t>
                                  </w:r>
                                </w:p>
                              </w:tc>
                              <w:tc>
                                <w:tcPr>
                                  <w:tcW w:w="720" w:type="dxa"/>
                                  <w:tcBorders>
                                    <w:top w:val="nil"/>
                                    <w:left w:val="nil"/>
                                    <w:bottom w:val="single" w:sz="4" w:space="0" w:color="auto"/>
                                    <w:right w:val="nil"/>
                                  </w:tcBorders>
                                </w:tcPr>
                                <w:p w14:paraId="235E5B3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-.14**</w:t>
                                  </w:r>
                                </w:p>
                              </w:tc>
                              <w:tc>
                                <w:tcPr>
                                  <w:tcW w:w="720" w:type="dxa"/>
                                  <w:tcBorders>
                                    <w:top w:val="nil"/>
                                    <w:left w:val="nil"/>
                                    <w:bottom w:val="single" w:sz="4" w:space="0" w:color="auto"/>
                                    <w:right w:val="nil"/>
                                  </w:tcBorders>
                                </w:tcPr>
                                <w:p w14:paraId="75DF34D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.61**</w:t>
                                  </w:r>
                                </w:p>
                              </w:tc>
                              <w:tc>
                                <w:tcPr>
                                  <w:tcW w:w="720" w:type="dxa"/>
                                  <w:tcBorders>
                                    <w:top w:val="nil"/>
                                    <w:left w:val="nil"/>
                                    <w:bottom w:val="single" w:sz="4" w:space="0" w:color="auto"/>
                                    <w:right w:val="nil"/>
                                  </w:tcBorders>
                                </w:tcPr>
                                <w:p w14:paraId="0EFBC5E0"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.58**</w:t>
                                  </w:r>
                                </w:p>
                              </w:tc>
                              <w:tc>
                                <w:tcPr>
                                  <w:tcW w:w="720" w:type="dxa"/>
                                  <w:tcBorders>
                                    <w:top w:val="nil"/>
                                    <w:left w:val="nil"/>
                                    <w:bottom w:val="single" w:sz="4" w:space="0" w:color="auto"/>
                                    <w:right w:val="nil"/>
                                  </w:tcBorders>
                                </w:tcPr>
                                <w:p w14:paraId="6BE2CFD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.33**</w:t>
                                  </w:r>
                                </w:p>
                              </w:tc>
                              <w:tc>
                                <w:tcPr>
                                  <w:tcW w:w="720" w:type="dxa"/>
                                  <w:tcBorders>
                                    <w:top w:val="nil"/>
                                    <w:left w:val="nil"/>
                                    <w:bottom w:val="single" w:sz="4" w:space="0" w:color="auto"/>
                                    <w:right w:val="nil"/>
                                  </w:tcBorders>
                                </w:tcPr>
                                <w:p w14:paraId="774CE836" w14:textId="77777777" w:rsidR="001E5CB9" w:rsidRPr="00C55732" w:rsidRDefault="001E5CB9" w:rsidP="001E5CB9">
                                  <w:pPr>
                                    <w:spacing w:after="0" w:line="240" w:lineRule="auto"/>
                                    <w:rPr>
                                      <w:rFonts w:ascii="Times New Roman" w:eastAsia="Times New Roman" w:hAnsi="Times New Roman" w:cs="Times New Roman"/>
                                      <w:color w:val="000000"/>
                                      <w:sz w:val="20"/>
                                      <w:szCs w:val="20"/>
                                      <w:vertAlign w:val="superscript"/>
                                    </w:rPr>
                                  </w:pPr>
                                  <w:r w:rsidRPr="00C55732">
                                    <w:rPr>
                                      <w:rFonts w:ascii="Times New Roman" w:eastAsia="Times New Roman" w:hAnsi="Times New Roman" w:cs="Times New Roman"/>
                                      <w:color w:val="000000"/>
                                      <w:sz w:val="20"/>
                                      <w:szCs w:val="20"/>
                                    </w:rPr>
                                    <w:t>(.77)</w:t>
                                  </w:r>
                                  <w:r w:rsidRPr="00C55732">
                                    <w:rPr>
                                      <w:rFonts w:ascii="Times New Roman" w:eastAsia="Times New Roman" w:hAnsi="Times New Roman" w:cs="Times New Roman"/>
                                      <w:color w:val="000000"/>
                                      <w:sz w:val="20"/>
                                      <w:szCs w:val="20"/>
                                      <w:vertAlign w:val="superscript"/>
                                    </w:rPr>
                                    <w:t>a</w:t>
                                  </w:r>
                                </w:p>
                              </w:tc>
                            </w:tr>
                            <w:tr w:rsidR="001E5CB9" w:rsidRPr="00C55732" w14:paraId="5B1C01CE"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475"/>
                              </w:trPr>
                              <w:tc>
                                <w:tcPr>
                                  <w:tcW w:w="10534" w:type="dxa"/>
                                  <w:gridSpan w:val="10"/>
                                  <w:tcBorders>
                                    <w:top w:val="single" w:sz="4" w:space="0" w:color="auto"/>
                                    <w:left w:val="nil"/>
                                    <w:right w:val="nil"/>
                                  </w:tcBorders>
                                </w:tcPr>
                                <w:p w14:paraId="1B886875" w14:textId="77777777" w:rsidR="001E5CB9" w:rsidRPr="00C55732" w:rsidRDefault="001E5CB9" w:rsidP="0068682C">
                                  <w:pPr>
                                    <w:tabs>
                                      <w:tab w:val="left" w:pos="7470"/>
                                      <w:tab w:val="left" w:pos="7650"/>
                                    </w:tabs>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i/>
                                      <w:color w:val="000000"/>
                                      <w:sz w:val="20"/>
                                      <w:szCs w:val="20"/>
                                    </w:rPr>
                                    <w:t>Note</w:t>
                                  </w:r>
                                  <w:r w:rsidRPr="00C55732">
                                    <w:rPr>
                                      <w:rFonts w:ascii="Times New Roman" w:eastAsia="Times New Roman" w:hAnsi="Times New Roman" w:cs="Times New Roman"/>
                                      <w:color w:val="000000"/>
                                      <w:sz w:val="20"/>
                                      <w:szCs w:val="20"/>
                                    </w:rPr>
                                    <w:t xml:space="preserve">. </w:t>
                                  </w:r>
                                  <w:r w:rsidRPr="00C55732">
                                    <w:rPr>
                                      <w:rFonts w:ascii="Times New Roman" w:eastAsia="Times New Roman" w:hAnsi="Times New Roman" w:cs="Times New Roman"/>
                                      <w:i/>
                                      <w:color w:val="000000"/>
                                      <w:sz w:val="20"/>
                                      <w:szCs w:val="20"/>
                                    </w:rPr>
                                    <w:t xml:space="preserve">N </w:t>
                                  </w:r>
                                  <w:r w:rsidRPr="00C55732">
                                    <w:rPr>
                                      <w:rFonts w:ascii="Times New Roman" w:eastAsia="Times New Roman" w:hAnsi="Times New Roman" w:cs="Times New Roman"/>
                                      <w:color w:val="000000"/>
                                      <w:sz w:val="20"/>
                                      <w:szCs w:val="20"/>
                                    </w:rPr>
                                    <w:t xml:space="preserve">= 408. </w:t>
                                  </w:r>
                                  <w:r w:rsidRPr="00C55732">
                                    <w:rPr>
                                      <w:rFonts w:ascii="Times New Roman" w:eastAsia="Times New Roman" w:hAnsi="Times New Roman" w:cs="Times New Roman"/>
                                      <w:color w:val="222222"/>
                                      <w:sz w:val="20"/>
                                      <w:szCs w:val="20"/>
                                      <w:shd w:val="clear" w:color="auto" w:fill="FFFFFF"/>
                                    </w:rPr>
                                    <w:t>†</w:t>
                                  </w:r>
                                  <w:r w:rsidRPr="00C55732">
                                    <w:rPr>
                                      <w:rFonts w:ascii="Times New Roman" w:eastAsia="Times New Roman" w:hAnsi="Times New Roman" w:cs="Times New Roman"/>
                                      <w:color w:val="000000"/>
                                      <w:sz w:val="20"/>
                                      <w:szCs w:val="20"/>
                                    </w:rPr>
                                    <w:t xml:space="preserve">Only participants that agreed to recommend their coworker for an organizational reward were asked how positive their recommendation would be. Therefore, the </w:t>
                                  </w:r>
                                  <w:r w:rsidRPr="00C55732">
                                    <w:rPr>
                                      <w:rFonts w:ascii="Times New Roman" w:eastAsia="Times New Roman" w:hAnsi="Times New Roman" w:cs="Times New Roman"/>
                                      <w:i/>
                                      <w:iCs/>
                                      <w:color w:val="000000"/>
                                      <w:sz w:val="20"/>
                                      <w:szCs w:val="20"/>
                                    </w:rPr>
                                    <w:t>n</w:t>
                                  </w:r>
                                  <w:r w:rsidRPr="00C55732">
                                    <w:rPr>
                                      <w:rFonts w:ascii="Times New Roman" w:eastAsia="Times New Roman" w:hAnsi="Times New Roman" w:cs="Times New Roman"/>
                                      <w:color w:val="000000"/>
                                      <w:sz w:val="20"/>
                                      <w:szCs w:val="20"/>
                                    </w:rPr>
                                    <w:t xml:space="preserve"> size for positivity of recommendation is reduced (</w:t>
                                  </w:r>
                                  <w:r w:rsidRPr="00C55732">
                                    <w:rPr>
                                      <w:rFonts w:ascii="Times New Roman" w:eastAsia="Times New Roman" w:hAnsi="Times New Roman" w:cs="Times New Roman"/>
                                      <w:i/>
                                      <w:iCs/>
                                      <w:color w:val="000000"/>
                                      <w:sz w:val="20"/>
                                      <w:szCs w:val="20"/>
                                    </w:rPr>
                                    <w:t>n</w:t>
                                  </w:r>
                                  <w:r w:rsidRPr="00C55732">
                                    <w:rPr>
                                      <w:rFonts w:ascii="Times New Roman" w:eastAsia="Times New Roman" w:hAnsi="Times New Roman" w:cs="Times New Roman"/>
                                      <w:color w:val="000000"/>
                                      <w:sz w:val="20"/>
                                      <w:szCs w:val="20"/>
                                    </w:rPr>
                                    <w:t xml:space="preserve"> = 375). * = Significant at .05 ** = Significant at .01. Reliabilities are listed on the diagonal. </w:t>
                                  </w:r>
                                  <w:r w:rsidRPr="00C55732">
                                    <w:rPr>
                                      <w:rFonts w:ascii="Times New Roman" w:eastAsia="Times New Roman" w:hAnsi="Times New Roman" w:cs="Times New Roman"/>
                                      <w:color w:val="000000"/>
                                      <w:sz w:val="20"/>
                                      <w:szCs w:val="20"/>
                                      <w:vertAlign w:val="superscript"/>
                                    </w:rPr>
                                    <w:t>a</w:t>
                                  </w:r>
                                  <w:r w:rsidRPr="00C55732">
                                    <w:rPr>
                                      <w:rFonts w:ascii="Times New Roman" w:eastAsia="Times New Roman" w:hAnsi="Times New Roman" w:cs="Times New Roman"/>
                                      <w:color w:val="000000"/>
                                      <w:sz w:val="20"/>
                                      <w:szCs w:val="20"/>
                                    </w:rPr>
                                    <w:t xml:space="preserve">Cronbach Alpha reliability; </w:t>
                                  </w:r>
                                  <w:r w:rsidRPr="00C55732">
                                    <w:rPr>
                                      <w:rFonts w:ascii="Times New Roman" w:eastAsia="Times New Roman" w:hAnsi="Times New Roman" w:cs="Times New Roman"/>
                                      <w:color w:val="000000"/>
                                      <w:sz w:val="20"/>
                                      <w:szCs w:val="20"/>
                                      <w:vertAlign w:val="superscript"/>
                                    </w:rPr>
                                    <w:t>b</w:t>
                                  </w:r>
                                  <w:r w:rsidRPr="00C55732">
                                    <w:rPr>
                                      <w:rFonts w:ascii="Times New Roman" w:eastAsia="Times New Roman" w:hAnsi="Times New Roman" w:cs="Times New Roman"/>
                                      <w:color w:val="000000"/>
                                      <w:sz w:val="20"/>
                                      <w:szCs w:val="20"/>
                                    </w:rPr>
                                    <w:t xml:space="preserve">rwg*. Dashes indicate variables that did not have a reliability to be reported. </w:t>
                                  </w:r>
                                </w:p>
                              </w:tc>
                            </w:tr>
                          </w:tbl>
                          <w:p w14:paraId="5C7E299B" w14:textId="77777777" w:rsidR="001E5CB9" w:rsidRPr="00C55732" w:rsidRDefault="001E5CB9" w:rsidP="00C55732">
                            <w:pPr>
                              <w:rPr>
                                <w:sz w:val="20"/>
                                <w:szCs w:val="20"/>
                              </w:rPr>
                            </w:pPr>
                          </w:p>
                        </w:txbxContent>
                      </wps:txbx>
                      <wps:bodyPr rot="0" vert="horz" wrap="square" lIns="91440" tIns="45720" rIns="91440" bIns="45720" anchor="t" anchorCtr="0">
                        <a:noAutofit/>
                      </wps:bodyPr>
                    </wps:wsp>
                  </a:graphicData>
                </a:graphic>
              </wp:inline>
            </w:drawing>
          </mc:Choice>
          <mc:Fallback>
            <w:pict>
              <v:shape w14:anchorId="0C7525FE" id="_x0000_s1171" type="#_x0000_t202" style="width:543.1pt;height:477.3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" stroked="f">
                <v:textbox>
                  <w:txbxContent>
                    <w:p w14:paraId="022E757F" w14:textId="77777777" w:rsidR="001E5CB9" w:rsidRPr="00C55732" w:rsidRDefault="001E5CB9" w:rsidP="00C55732">
                      <w:pPr>
                        <w:rPr>
                          <w:sz w:val="20"/>
                          <w:szCs w:val="20"/>
                        </w:rPr>
                      </w:pPr>
                    </w:p>
                    <w:tbl>
                      <w:tblPr>
                        <w:tblW w:w="10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4410"/>
                        <w:gridCol w:w="720"/>
                        <w:gridCol w:w="720"/>
                        <w:gridCol w:w="720"/>
                        <w:gridCol w:w="720"/>
                        <w:gridCol w:w="720"/>
                        <w:gridCol w:w="720"/>
                        <w:gridCol w:w="720"/>
                        <w:gridCol w:w="724"/>
                      </w:tblGrid>
                      <w:tr w:rsidR="001E5CB9" w:rsidRPr="00C55732" w14:paraId="7A229AE1" w14:textId="77777777" w:rsidTr="00C55732">
                        <w:trPr>
                          <w:cantSplit/>
                        </w:trPr>
                        <w:tc>
                          <w:tcPr>
                            <w:tcW w:w="10534" w:type="dxa"/>
                            <w:gridSpan w:val="10"/>
                            <w:tcBorders>
                              <w:top w:val="nil"/>
                              <w:left w:val="nil"/>
                              <w:bottom w:val="single" w:sz="4" w:space="0" w:color="auto"/>
                              <w:right w:val="nil"/>
                            </w:tcBorders>
                            <w:shd w:val="clear" w:color="auto" w:fill="FFFFFF"/>
                          </w:tcPr>
                          <w:p w14:paraId="4B5E424F" w14:textId="6D143692" w:rsidR="001E5CB9" w:rsidRPr="00C55732" w:rsidRDefault="001E5CB9" w:rsidP="00D318AF">
                            <w:pPr>
                              <w:pStyle w:val="Caption"/>
                              <w:keepNext/>
                              <w:rPr>
                                <w:rFonts w:asciiTheme="minorHAnsi" w:hAnsiTheme="minorHAnsi"/>
                                <w:sz w:val="20"/>
                                <w:szCs w:val="20"/>
                              </w:rPr>
                            </w:pPr>
                            <w:r w:rsidRPr="00C55732">
                              <w:rPr>
                                <w:sz w:val="20"/>
                                <w:szCs w:val="20"/>
                              </w:rPr>
                              <w:t xml:space="preserve">Table </w:t>
                            </w:r>
                            <w:r w:rsidRPr="00C55732">
                              <w:rPr>
                                <w:sz w:val="20"/>
                                <w:szCs w:val="20"/>
                              </w:rPr>
                              <w:fldChar w:fldCharType="begin"/>
                            </w:r>
                            <w:r w:rsidRPr="00C55732">
                              <w:rPr>
                                <w:sz w:val="20"/>
                                <w:szCs w:val="20"/>
                              </w:rPr>
                              <w:instrText xml:space="preserve"> SEQ Table \* ARABIC </w:instrText>
                            </w:r>
                            <w:r w:rsidRPr="00C55732">
                              <w:rPr>
                                <w:sz w:val="20"/>
                                <w:szCs w:val="20"/>
                              </w:rPr>
                              <w:fldChar w:fldCharType="separate"/>
                            </w:r>
                            <w:r w:rsidR="00D0754A">
                              <w:rPr>
                                <w:noProof/>
                                <w:sz w:val="20"/>
                                <w:szCs w:val="20"/>
                              </w:rPr>
                              <w:t>2</w:t>
                            </w:r>
                            <w:r w:rsidRPr="00C55732">
                              <w:rPr>
                                <w:sz w:val="20"/>
                                <w:szCs w:val="20"/>
                              </w:rPr>
                              <w:fldChar w:fldCharType="end"/>
                            </w:r>
                            <w:r w:rsidRPr="00C55732">
                              <w:rPr>
                                <w:sz w:val="20"/>
                                <w:szCs w:val="20"/>
                              </w:rPr>
                              <w:t xml:space="preserve"> </w:t>
                            </w:r>
                            <w:r>
                              <w:rPr>
                                <w:sz w:val="20"/>
                                <w:szCs w:val="20"/>
                              </w:rPr>
                              <w:t>c</w:t>
                            </w:r>
                            <w:r w:rsidRPr="00C55732">
                              <w:rPr>
                                <w:sz w:val="20"/>
                                <w:szCs w:val="20"/>
                              </w:rPr>
                              <w:t>ontinued</w:t>
                            </w:r>
                            <w:r w:rsidRPr="00C55732">
                              <w:rPr>
                                <w:rFonts w:cs="Times New Roman"/>
                                <w:sz w:val="20"/>
                                <w:szCs w:val="20"/>
                              </w:rPr>
                              <w:t xml:space="preserve">. </w:t>
                            </w:r>
                            <w:r w:rsidRPr="00C55732">
                              <w:rPr>
                                <w:rFonts w:cs="Times New Roman"/>
                                <w:i/>
                                <w:iCs w:val="0"/>
                                <w:sz w:val="20"/>
                                <w:szCs w:val="20"/>
                              </w:rPr>
                              <w:t>Descriptive statistics and intercorrelations among dependent and covariate variables</w:t>
                            </w:r>
                          </w:p>
                        </w:tc>
                      </w:tr>
                      <w:tr w:rsidR="001E5CB9" w:rsidRPr="00C55732" w14:paraId="245CC197"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single" w:sz="4" w:space="0" w:color="auto"/>
                              <w:left w:val="nil"/>
                              <w:bottom w:val="single" w:sz="4" w:space="0" w:color="auto"/>
                              <w:right w:val="nil"/>
                            </w:tcBorders>
                          </w:tcPr>
                          <w:p w14:paraId="1C9C93D7" w14:textId="77777777" w:rsidR="001E5CB9" w:rsidRPr="00C55732" w:rsidRDefault="001E5CB9" w:rsidP="001E5CB9">
                            <w:pPr>
                              <w:spacing w:after="0" w:line="240" w:lineRule="auto"/>
                              <w:jc w:val="right"/>
                              <w:rPr>
                                <w:rFonts w:ascii="Times New Roman" w:eastAsia="Times New Roman" w:hAnsi="Times New Roman" w:cs="Times New Roman"/>
                                <w:color w:val="000000"/>
                                <w:sz w:val="20"/>
                                <w:szCs w:val="20"/>
                              </w:rPr>
                            </w:pPr>
                          </w:p>
                        </w:tc>
                        <w:tc>
                          <w:tcPr>
                            <w:tcW w:w="4410" w:type="dxa"/>
                            <w:tcBorders>
                              <w:top w:val="single" w:sz="4" w:space="0" w:color="auto"/>
                              <w:left w:val="nil"/>
                              <w:bottom w:val="single" w:sz="4" w:space="0" w:color="auto"/>
                              <w:right w:val="nil"/>
                            </w:tcBorders>
                            <w:shd w:val="clear" w:color="auto" w:fill="auto"/>
                            <w:vAlign w:val="bottom"/>
                            <w:hideMark/>
                          </w:tcPr>
                          <w:p w14:paraId="3DE05A60" w14:textId="77777777" w:rsidR="001E5CB9" w:rsidRPr="00C55732" w:rsidRDefault="001E5CB9" w:rsidP="001E5CB9">
                            <w:pPr>
                              <w:spacing w:after="0" w:line="240" w:lineRule="auto"/>
                              <w:jc w:val="right"/>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w:t>
                            </w:r>
                          </w:p>
                        </w:tc>
                        <w:tc>
                          <w:tcPr>
                            <w:tcW w:w="720" w:type="dxa"/>
                            <w:tcBorders>
                              <w:top w:val="single" w:sz="4" w:space="0" w:color="auto"/>
                              <w:left w:val="nil"/>
                              <w:bottom w:val="single" w:sz="4" w:space="0" w:color="auto"/>
                              <w:right w:val="nil"/>
                            </w:tcBorders>
                            <w:vAlign w:val="bottom"/>
                          </w:tcPr>
                          <w:p w14:paraId="62F7E259"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10</w:t>
                            </w:r>
                          </w:p>
                        </w:tc>
                        <w:tc>
                          <w:tcPr>
                            <w:tcW w:w="720" w:type="dxa"/>
                            <w:tcBorders>
                              <w:top w:val="single" w:sz="4" w:space="0" w:color="auto"/>
                              <w:left w:val="nil"/>
                              <w:bottom w:val="single" w:sz="4" w:space="0" w:color="auto"/>
                              <w:right w:val="nil"/>
                            </w:tcBorders>
                            <w:vAlign w:val="bottom"/>
                          </w:tcPr>
                          <w:p w14:paraId="5AB3697D"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11</w:t>
                            </w:r>
                          </w:p>
                        </w:tc>
                        <w:tc>
                          <w:tcPr>
                            <w:tcW w:w="720" w:type="dxa"/>
                            <w:tcBorders>
                              <w:top w:val="single" w:sz="4" w:space="0" w:color="auto"/>
                              <w:left w:val="nil"/>
                              <w:bottom w:val="single" w:sz="4" w:space="0" w:color="auto"/>
                              <w:right w:val="nil"/>
                            </w:tcBorders>
                            <w:vAlign w:val="bottom"/>
                          </w:tcPr>
                          <w:p w14:paraId="2FE2D599"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12</w:t>
                            </w:r>
                          </w:p>
                        </w:tc>
                        <w:tc>
                          <w:tcPr>
                            <w:tcW w:w="720" w:type="dxa"/>
                            <w:tcBorders>
                              <w:top w:val="single" w:sz="4" w:space="0" w:color="auto"/>
                              <w:left w:val="nil"/>
                              <w:bottom w:val="single" w:sz="4" w:space="0" w:color="auto"/>
                              <w:right w:val="nil"/>
                            </w:tcBorders>
                            <w:vAlign w:val="bottom"/>
                          </w:tcPr>
                          <w:p w14:paraId="2C292BB8"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13</w:t>
                            </w:r>
                          </w:p>
                        </w:tc>
                        <w:tc>
                          <w:tcPr>
                            <w:tcW w:w="720" w:type="dxa"/>
                            <w:tcBorders>
                              <w:top w:val="single" w:sz="4" w:space="0" w:color="auto"/>
                              <w:left w:val="nil"/>
                              <w:bottom w:val="single" w:sz="4" w:space="0" w:color="auto"/>
                              <w:right w:val="nil"/>
                            </w:tcBorders>
                            <w:vAlign w:val="bottom"/>
                          </w:tcPr>
                          <w:p w14:paraId="427F0337"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14</w:t>
                            </w:r>
                          </w:p>
                        </w:tc>
                        <w:tc>
                          <w:tcPr>
                            <w:tcW w:w="720" w:type="dxa"/>
                            <w:tcBorders>
                              <w:top w:val="single" w:sz="4" w:space="0" w:color="auto"/>
                              <w:left w:val="nil"/>
                              <w:bottom w:val="single" w:sz="4" w:space="0" w:color="auto"/>
                              <w:right w:val="nil"/>
                            </w:tcBorders>
                            <w:vAlign w:val="bottom"/>
                          </w:tcPr>
                          <w:p w14:paraId="1DAB38DD"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15</w:t>
                            </w:r>
                          </w:p>
                        </w:tc>
                        <w:tc>
                          <w:tcPr>
                            <w:tcW w:w="720" w:type="dxa"/>
                            <w:tcBorders>
                              <w:top w:val="single" w:sz="4" w:space="0" w:color="auto"/>
                              <w:left w:val="nil"/>
                              <w:bottom w:val="single" w:sz="4" w:space="0" w:color="auto"/>
                              <w:right w:val="nil"/>
                            </w:tcBorders>
                            <w:vAlign w:val="bottom"/>
                          </w:tcPr>
                          <w:p w14:paraId="4456C71B" w14:textId="77777777" w:rsidR="001E5CB9" w:rsidRPr="00C55732" w:rsidRDefault="001E5CB9" w:rsidP="001E5CB9">
                            <w:pPr>
                              <w:spacing w:after="0" w:line="240" w:lineRule="auto"/>
                              <w:rPr>
                                <w:rFonts w:ascii="Times New Roman" w:eastAsia="Times New Roman" w:hAnsi="Times New Roman" w:cs="Times New Roman"/>
                                <w:i/>
                                <w:iCs/>
                                <w:sz w:val="20"/>
                                <w:szCs w:val="20"/>
                              </w:rPr>
                            </w:pPr>
                            <w:r w:rsidRPr="00C55732">
                              <w:rPr>
                                <w:rFonts w:ascii="Times New Roman" w:eastAsia="Times New Roman" w:hAnsi="Times New Roman" w:cs="Times New Roman"/>
                                <w:i/>
                                <w:iCs/>
                                <w:sz w:val="20"/>
                                <w:szCs w:val="20"/>
                              </w:rPr>
                              <w:t>16</w:t>
                            </w:r>
                          </w:p>
                        </w:tc>
                        <w:tc>
                          <w:tcPr>
                            <w:tcW w:w="720" w:type="dxa"/>
                            <w:tcBorders>
                              <w:top w:val="single" w:sz="4" w:space="0" w:color="auto"/>
                              <w:left w:val="nil"/>
                              <w:bottom w:val="single" w:sz="4" w:space="0" w:color="auto"/>
                              <w:right w:val="nil"/>
                            </w:tcBorders>
                            <w:vAlign w:val="bottom"/>
                          </w:tcPr>
                          <w:p w14:paraId="502130DF" w14:textId="77777777" w:rsidR="001E5CB9" w:rsidRPr="00C55732" w:rsidRDefault="001E5CB9" w:rsidP="001E5CB9">
                            <w:pPr>
                              <w:spacing w:after="0" w:line="240" w:lineRule="auto"/>
                              <w:rPr>
                                <w:rFonts w:ascii="Times New Roman" w:eastAsia="Times New Roman" w:hAnsi="Times New Roman" w:cs="Times New Roman"/>
                                <w:i/>
                                <w:iCs/>
                                <w:color w:val="000000"/>
                                <w:sz w:val="20"/>
                                <w:szCs w:val="20"/>
                              </w:rPr>
                            </w:pPr>
                            <w:r w:rsidRPr="00C55732">
                              <w:rPr>
                                <w:rFonts w:ascii="Times New Roman" w:eastAsia="Times New Roman" w:hAnsi="Times New Roman" w:cs="Times New Roman"/>
                                <w:i/>
                                <w:iCs/>
                                <w:color w:val="000000"/>
                                <w:sz w:val="20"/>
                                <w:szCs w:val="20"/>
                              </w:rPr>
                              <w:t>17</w:t>
                            </w:r>
                          </w:p>
                        </w:tc>
                      </w:tr>
                      <w:tr w:rsidR="001E5CB9" w:rsidRPr="00C55732" w14:paraId="6B1E2F6D"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157B8AE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xml:space="preserve">1. </w:t>
                            </w:r>
                          </w:p>
                        </w:tc>
                        <w:tc>
                          <w:tcPr>
                            <w:tcW w:w="4410" w:type="dxa"/>
                            <w:tcBorders>
                              <w:top w:val="nil"/>
                              <w:left w:val="nil"/>
                              <w:bottom w:val="nil"/>
                              <w:right w:val="nil"/>
                            </w:tcBorders>
                            <w:shd w:val="clear" w:color="auto" w:fill="auto"/>
                          </w:tcPr>
                          <w:p w14:paraId="3F8BCF7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Willingness to collaborate with coworker</w:t>
                            </w:r>
                          </w:p>
                        </w:tc>
                        <w:tc>
                          <w:tcPr>
                            <w:tcW w:w="720" w:type="dxa"/>
                            <w:tcBorders>
                              <w:top w:val="nil"/>
                              <w:left w:val="nil"/>
                              <w:bottom w:val="nil"/>
                              <w:right w:val="nil"/>
                            </w:tcBorders>
                          </w:tcPr>
                          <w:p w14:paraId="71A2565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BD6AF66"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613E8F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4DE4BBC"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F0C680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A00A53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5CE4D46"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67755AA"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5720CA0D"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000E4C2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2.</w:t>
                            </w:r>
                          </w:p>
                        </w:tc>
                        <w:tc>
                          <w:tcPr>
                            <w:tcW w:w="4410" w:type="dxa"/>
                            <w:tcBorders>
                              <w:top w:val="nil"/>
                              <w:left w:val="nil"/>
                              <w:bottom w:val="nil"/>
                              <w:right w:val="nil"/>
                            </w:tcBorders>
                            <w:shd w:val="clear" w:color="auto" w:fill="auto"/>
                          </w:tcPr>
                          <w:p w14:paraId="3F8D439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Number of recommendations provided to coworker</w:t>
                            </w:r>
                          </w:p>
                        </w:tc>
                        <w:tc>
                          <w:tcPr>
                            <w:tcW w:w="720" w:type="dxa"/>
                            <w:tcBorders>
                              <w:top w:val="nil"/>
                              <w:left w:val="nil"/>
                              <w:bottom w:val="nil"/>
                              <w:right w:val="nil"/>
                            </w:tcBorders>
                          </w:tcPr>
                          <w:p w14:paraId="29680C7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7B339AD"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1B872C5"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C17D00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893611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8FFDDE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AF0FC7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A129D14"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55D16FE7"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1FF440F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3.</w:t>
                            </w:r>
                          </w:p>
                        </w:tc>
                        <w:tc>
                          <w:tcPr>
                            <w:tcW w:w="4410" w:type="dxa"/>
                            <w:tcBorders>
                              <w:top w:val="nil"/>
                              <w:left w:val="nil"/>
                              <w:bottom w:val="nil"/>
                              <w:right w:val="nil"/>
                            </w:tcBorders>
                            <w:shd w:val="clear" w:color="auto" w:fill="auto"/>
                          </w:tcPr>
                          <w:p w14:paraId="786E3C2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Positivity of recommendation for coworker</w:t>
                            </w:r>
                            <w:r w:rsidRPr="00C55732">
                              <w:rPr>
                                <w:rFonts w:ascii="Times New Roman" w:eastAsia="Times New Roman" w:hAnsi="Times New Roman" w:cs="Times New Roman"/>
                                <w:color w:val="222222"/>
                                <w:sz w:val="20"/>
                                <w:szCs w:val="20"/>
                                <w:shd w:val="clear" w:color="auto" w:fill="FFFFFF"/>
                              </w:rPr>
                              <w:t>†</w:t>
                            </w:r>
                          </w:p>
                        </w:tc>
                        <w:tc>
                          <w:tcPr>
                            <w:tcW w:w="720" w:type="dxa"/>
                            <w:tcBorders>
                              <w:top w:val="nil"/>
                              <w:left w:val="nil"/>
                              <w:bottom w:val="nil"/>
                              <w:right w:val="nil"/>
                            </w:tcBorders>
                          </w:tcPr>
                          <w:p w14:paraId="38072D0A"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657B65F"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DFC16E7"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B07853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A8D8A9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30A519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DE9EBEB"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20C8830"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41F1C8FC"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5EBEE24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4.</w:t>
                            </w:r>
                          </w:p>
                        </w:tc>
                        <w:tc>
                          <w:tcPr>
                            <w:tcW w:w="4410" w:type="dxa"/>
                            <w:tcBorders>
                              <w:top w:val="nil"/>
                              <w:left w:val="nil"/>
                              <w:bottom w:val="nil"/>
                              <w:right w:val="nil"/>
                            </w:tcBorders>
                            <w:shd w:val="clear" w:color="auto" w:fill="auto"/>
                          </w:tcPr>
                          <w:p w14:paraId="5BFBDD8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Perceived competence of coworker</w:t>
                            </w:r>
                          </w:p>
                        </w:tc>
                        <w:tc>
                          <w:tcPr>
                            <w:tcW w:w="720" w:type="dxa"/>
                            <w:tcBorders>
                              <w:top w:val="nil"/>
                              <w:left w:val="nil"/>
                              <w:bottom w:val="nil"/>
                              <w:right w:val="nil"/>
                            </w:tcBorders>
                          </w:tcPr>
                          <w:p w14:paraId="686EDADC"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FCF210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8340EF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02E334F"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773058F"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72A9311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FCC2527"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5BA2A33"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0FB56F81"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73B838F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xml:space="preserve">5. </w:t>
                            </w:r>
                          </w:p>
                        </w:tc>
                        <w:tc>
                          <w:tcPr>
                            <w:tcW w:w="4410" w:type="dxa"/>
                            <w:tcBorders>
                              <w:top w:val="nil"/>
                              <w:left w:val="nil"/>
                              <w:bottom w:val="nil"/>
                              <w:right w:val="nil"/>
                            </w:tcBorders>
                            <w:shd w:val="clear" w:color="auto" w:fill="auto"/>
                          </w:tcPr>
                          <w:p w14:paraId="7D6D8E1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Likability of coworker</w:t>
                            </w:r>
                          </w:p>
                        </w:tc>
                        <w:tc>
                          <w:tcPr>
                            <w:tcW w:w="720" w:type="dxa"/>
                            <w:tcBorders>
                              <w:top w:val="nil"/>
                              <w:left w:val="nil"/>
                              <w:bottom w:val="nil"/>
                              <w:right w:val="nil"/>
                            </w:tcBorders>
                          </w:tcPr>
                          <w:p w14:paraId="6EF174C0"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018ECF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7470238"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A2CCCF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3BF5F5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FBA71DE"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EAF0785"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BC06A29"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60E0138D"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3E835BB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6.</w:t>
                            </w:r>
                          </w:p>
                        </w:tc>
                        <w:tc>
                          <w:tcPr>
                            <w:tcW w:w="4410" w:type="dxa"/>
                            <w:tcBorders>
                              <w:top w:val="nil"/>
                              <w:left w:val="nil"/>
                              <w:bottom w:val="nil"/>
                              <w:right w:val="nil"/>
                            </w:tcBorders>
                            <w:shd w:val="clear" w:color="auto" w:fill="auto"/>
                          </w:tcPr>
                          <w:p w14:paraId="506249A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 xml:space="preserve">Coworker’s prosocial values </w:t>
                            </w:r>
                          </w:p>
                        </w:tc>
                        <w:tc>
                          <w:tcPr>
                            <w:tcW w:w="720" w:type="dxa"/>
                            <w:tcBorders>
                              <w:top w:val="nil"/>
                              <w:left w:val="nil"/>
                              <w:bottom w:val="nil"/>
                              <w:right w:val="nil"/>
                            </w:tcBorders>
                          </w:tcPr>
                          <w:p w14:paraId="65AF90A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B4C8D5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62D6169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A2CB71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0786484"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5B4E52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7C81B2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2C59489"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02336071"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0F5AE28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7.</w:t>
                            </w:r>
                          </w:p>
                        </w:tc>
                        <w:tc>
                          <w:tcPr>
                            <w:tcW w:w="4410" w:type="dxa"/>
                            <w:tcBorders>
                              <w:top w:val="nil"/>
                              <w:left w:val="nil"/>
                              <w:bottom w:val="nil"/>
                              <w:right w:val="nil"/>
                            </w:tcBorders>
                            <w:shd w:val="clear" w:color="auto" w:fill="auto"/>
                          </w:tcPr>
                          <w:p w14:paraId="2CB090B6"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Coworker’s obligation</w:t>
                            </w:r>
                          </w:p>
                        </w:tc>
                        <w:tc>
                          <w:tcPr>
                            <w:tcW w:w="720" w:type="dxa"/>
                            <w:tcBorders>
                              <w:top w:val="nil"/>
                              <w:left w:val="nil"/>
                              <w:bottom w:val="nil"/>
                              <w:right w:val="nil"/>
                            </w:tcBorders>
                          </w:tcPr>
                          <w:p w14:paraId="0CAC56C9"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A8A0721"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2C4059FA"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3BC88F42"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182C9CBD"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0285B643"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5EADD346" w14:textId="77777777" w:rsidR="001E5CB9" w:rsidRPr="00C55732" w:rsidRDefault="001E5CB9" w:rsidP="001E5CB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tcPr>
                          <w:p w14:paraId="4D8F0158" w14:textId="77777777" w:rsidR="001E5CB9" w:rsidRPr="00C55732" w:rsidRDefault="001E5CB9" w:rsidP="001E5CB9">
                            <w:pPr>
                              <w:spacing w:after="0" w:line="240" w:lineRule="auto"/>
                              <w:rPr>
                                <w:rFonts w:ascii="Times New Roman" w:eastAsia="Times New Roman" w:hAnsi="Times New Roman" w:cs="Times New Roman"/>
                                <w:sz w:val="20"/>
                                <w:szCs w:val="20"/>
                              </w:rPr>
                            </w:pPr>
                          </w:p>
                        </w:tc>
                      </w:tr>
                      <w:tr w:rsidR="001E5CB9" w:rsidRPr="00C55732" w14:paraId="5BAD691F"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8078FD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w:t>
                            </w:r>
                          </w:p>
                        </w:tc>
                        <w:tc>
                          <w:tcPr>
                            <w:tcW w:w="4410" w:type="dxa"/>
                            <w:tcBorders>
                              <w:top w:val="nil"/>
                              <w:left w:val="nil"/>
                              <w:right w:val="nil"/>
                            </w:tcBorders>
                            <w:shd w:val="clear" w:color="auto" w:fill="auto"/>
                          </w:tcPr>
                          <w:p w14:paraId="2526EFB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agreeableness</w:t>
                            </w:r>
                          </w:p>
                        </w:tc>
                        <w:tc>
                          <w:tcPr>
                            <w:tcW w:w="720" w:type="dxa"/>
                            <w:tcBorders>
                              <w:top w:val="nil"/>
                              <w:left w:val="nil"/>
                              <w:right w:val="nil"/>
                            </w:tcBorders>
                          </w:tcPr>
                          <w:p w14:paraId="61C66B66"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141320A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CD87AB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shd w:val="clear" w:color="auto" w:fill="auto"/>
                          </w:tcPr>
                          <w:p w14:paraId="57E976D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281935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2FFF2E8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BA8BF6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3C4458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14B4C5B7"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26A6B2D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9.</w:t>
                            </w:r>
                          </w:p>
                        </w:tc>
                        <w:tc>
                          <w:tcPr>
                            <w:tcW w:w="4410" w:type="dxa"/>
                            <w:tcBorders>
                              <w:top w:val="nil"/>
                              <w:left w:val="nil"/>
                              <w:bottom w:val="nil"/>
                              <w:right w:val="nil"/>
                            </w:tcBorders>
                            <w:shd w:val="clear" w:color="auto" w:fill="auto"/>
                          </w:tcPr>
                          <w:p w14:paraId="642891A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conscientiousness</w:t>
                            </w:r>
                          </w:p>
                        </w:tc>
                        <w:tc>
                          <w:tcPr>
                            <w:tcW w:w="720" w:type="dxa"/>
                            <w:tcBorders>
                              <w:top w:val="nil"/>
                              <w:left w:val="nil"/>
                              <w:bottom w:val="nil"/>
                              <w:right w:val="nil"/>
                            </w:tcBorders>
                          </w:tcPr>
                          <w:p w14:paraId="036813C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4ACA780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546C799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608275A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07E80D3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6C4FBB6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49D4BEF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01AE3F0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76CFE006"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nil"/>
                              <w:right w:val="nil"/>
                            </w:tcBorders>
                          </w:tcPr>
                          <w:p w14:paraId="7611AC9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10.</w:t>
                            </w:r>
                          </w:p>
                        </w:tc>
                        <w:tc>
                          <w:tcPr>
                            <w:tcW w:w="4410" w:type="dxa"/>
                            <w:tcBorders>
                              <w:top w:val="nil"/>
                              <w:left w:val="nil"/>
                              <w:bottom w:val="nil"/>
                              <w:right w:val="nil"/>
                            </w:tcBorders>
                            <w:shd w:val="clear" w:color="auto" w:fill="auto"/>
                          </w:tcPr>
                          <w:p w14:paraId="1F17D72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positive affectivity</w:t>
                            </w:r>
                          </w:p>
                        </w:tc>
                        <w:tc>
                          <w:tcPr>
                            <w:tcW w:w="720" w:type="dxa"/>
                            <w:tcBorders>
                              <w:top w:val="nil"/>
                              <w:left w:val="nil"/>
                              <w:bottom w:val="nil"/>
                              <w:right w:val="nil"/>
                            </w:tcBorders>
                          </w:tcPr>
                          <w:p w14:paraId="70A6D8F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(.87)</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bottom w:val="nil"/>
                              <w:right w:val="nil"/>
                            </w:tcBorders>
                          </w:tcPr>
                          <w:p w14:paraId="4BDDC8E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1672269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343FE179"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11B9BEA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1DD371B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53BD848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bottom w:val="nil"/>
                              <w:right w:val="nil"/>
                            </w:tcBorders>
                          </w:tcPr>
                          <w:p w14:paraId="2891A76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5587CACC"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1FD23C9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11.</w:t>
                            </w:r>
                          </w:p>
                        </w:tc>
                        <w:tc>
                          <w:tcPr>
                            <w:tcW w:w="4410" w:type="dxa"/>
                            <w:tcBorders>
                              <w:top w:val="nil"/>
                              <w:left w:val="nil"/>
                              <w:right w:val="nil"/>
                            </w:tcBorders>
                            <w:shd w:val="clear" w:color="auto" w:fill="auto"/>
                          </w:tcPr>
                          <w:p w14:paraId="5F6A603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benevolence</w:t>
                            </w:r>
                          </w:p>
                        </w:tc>
                        <w:tc>
                          <w:tcPr>
                            <w:tcW w:w="720" w:type="dxa"/>
                            <w:tcBorders>
                              <w:top w:val="nil"/>
                              <w:left w:val="nil"/>
                              <w:right w:val="nil"/>
                            </w:tcBorders>
                          </w:tcPr>
                          <w:p w14:paraId="0EF9FA2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.20**</w:t>
                            </w:r>
                          </w:p>
                        </w:tc>
                        <w:tc>
                          <w:tcPr>
                            <w:tcW w:w="720" w:type="dxa"/>
                            <w:tcBorders>
                              <w:top w:val="nil"/>
                              <w:left w:val="nil"/>
                              <w:right w:val="nil"/>
                            </w:tcBorders>
                          </w:tcPr>
                          <w:p w14:paraId="26FE20F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(.84)</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7E42FD5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AFED8F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DD733A8"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53E5947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297D6A4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B63FA5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6E737A73"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57BE33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12.</w:t>
                            </w:r>
                          </w:p>
                        </w:tc>
                        <w:tc>
                          <w:tcPr>
                            <w:tcW w:w="4410" w:type="dxa"/>
                            <w:tcBorders>
                              <w:top w:val="nil"/>
                              <w:left w:val="nil"/>
                              <w:right w:val="nil"/>
                            </w:tcBorders>
                            <w:shd w:val="clear" w:color="auto" w:fill="auto"/>
                          </w:tcPr>
                          <w:p w14:paraId="0CC91039"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perception of the importance of OCB</w:t>
                            </w:r>
                          </w:p>
                        </w:tc>
                        <w:tc>
                          <w:tcPr>
                            <w:tcW w:w="720" w:type="dxa"/>
                            <w:tcBorders>
                              <w:top w:val="nil"/>
                              <w:left w:val="nil"/>
                              <w:right w:val="nil"/>
                            </w:tcBorders>
                          </w:tcPr>
                          <w:p w14:paraId="1880209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.38**</w:t>
                            </w:r>
                          </w:p>
                        </w:tc>
                        <w:tc>
                          <w:tcPr>
                            <w:tcW w:w="720" w:type="dxa"/>
                            <w:tcBorders>
                              <w:top w:val="nil"/>
                              <w:left w:val="nil"/>
                              <w:right w:val="nil"/>
                            </w:tcBorders>
                          </w:tcPr>
                          <w:p w14:paraId="067012F0"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.44**</w:t>
                            </w:r>
                          </w:p>
                        </w:tc>
                        <w:tc>
                          <w:tcPr>
                            <w:tcW w:w="720" w:type="dxa"/>
                            <w:tcBorders>
                              <w:top w:val="nil"/>
                              <w:left w:val="nil"/>
                              <w:right w:val="nil"/>
                            </w:tcBorders>
                          </w:tcPr>
                          <w:p w14:paraId="149323E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(82)</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6BD44C6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A83C0D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B89E59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343920B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0EA86D3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3D0F2CF3"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F2D7DF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13.</w:t>
                            </w:r>
                          </w:p>
                        </w:tc>
                        <w:tc>
                          <w:tcPr>
                            <w:tcW w:w="4410" w:type="dxa"/>
                            <w:tcBorders>
                              <w:top w:val="nil"/>
                              <w:left w:val="nil"/>
                              <w:right w:val="nil"/>
                            </w:tcBorders>
                            <w:shd w:val="clear" w:color="auto" w:fill="auto"/>
                          </w:tcPr>
                          <w:p w14:paraId="6F45839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exchange ideology</w:t>
                            </w:r>
                          </w:p>
                        </w:tc>
                        <w:tc>
                          <w:tcPr>
                            <w:tcW w:w="720" w:type="dxa"/>
                            <w:tcBorders>
                              <w:top w:val="nil"/>
                              <w:left w:val="nil"/>
                              <w:right w:val="nil"/>
                            </w:tcBorders>
                          </w:tcPr>
                          <w:p w14:paraId="58D6B13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-.02</w:t>
                            </w:r>
                          </w:p>
                        </w:tc>
                        <w:tc>
                          <w:tcPr>
                            <w:tcW w:w="720" w:type="dxa"/>
                            <w:tcBorders>
                              <w:top w:val="nil"/>
                              <w:left w:val="nil"/>
                              <w:right w:val="nil"/>
                            </w:tcBorders>
                          </w:tcPr>
                          <w:p w14:paraId="3F597800"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-.42**</w:t>
                            </w:r>
                          </w:p>
                        </w:tc>
                        <w:tc>
                          <w:tcPr>
                            <w:tcW w:w="720" w:type="dxa"/>
                            <w:tcBorders>
                              <w:top w:val="nil"/>
                              <w:left w:val="nil"/>
                              <w:right w:val="nil"/>
                            </w:tcBorders>
                          </w:tcPr>
                          <w:p w14:paraId="665D7CDA"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-.29**</w:t>
                            </w:r>
                          </w:p>
                        </w:tc>
                        <w:tc>
                          <w:tcPr>
                            <w:tcW w:w="720" w:type="dxa"/>
                            <w:tcBorders>
                              <w:top w:val="nil"/>
                              <w:left w:val="nil"/>
                              <w:right w:val="nil"/>
                            </w:tcBorders>
                          </w:tcPr>
                          <w:p w14:paraId="2B8BA3C5"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(.74)</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2716779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23F77A9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8276B77"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B52A84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7D71975F"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A3C28B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14.</w:t>
                            </w:r>
                          </w:p>
                        </w:tc>
                        <w:tc>
                          <w:tcPr>
                            <w:tcW w:w="4410" w:type="dxa"/>
                            <w:tcBorders>
                              <w:top w:val="nil"/>
                              <w:left w:val="nil"/>
                              <w:right w:val="nil"/>
                            </w:tcBorders>
                            <w:shd w:val="clear" w:color="auto" w:fill="auto"/>
                          </w:tcPr>
                          <w:p w14:paraId="40F3B8E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promotive OCBO</w:t>
                            </w:r>
                          </w:p>
                        </w:tc>
                        <w:tc>
                          <w:tcPr>
                            <w:tcW w:w="720" w:type="dxa"/>
                            <w:tcBorders>
                              <w:top w:val="nil"/>
                              <w:left w:val="nil"/>
                              <w:right w:val="nil"/>
                            </w:tcBorders>
                          </w:tcPr>
                          <w:p w14:paraId="6109FC8A"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.42**</w:t>
                            </w:r>
                          </w:p>
                        </w:tc>
                        <w:tc>
                          <w:tcPr>
                            <w:tcW w:w="720" w:type="dxa"/>
                            <w:tcBorders>
                              <w:top w:val="nil"/>
                              <w:left w:val="nil"/>
                              <w:right w:val="nil"/>
                            </w:tcBorders>
                          </w:tcPr>
                          <w:p w14:paraId="572A2CEC"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.26**</w:t>
                            </w:r>
                          </w:p>
                        </w:tc>
                        <w:tc>
                          <w:tcPr>
                            <w:tcW w:w="720" w:type="dxa"/>
                            <w:tcBorders>
                              <w:top w:val="nil"/>
                              <w:left w:val="nil"/>
                              <w:right w:val="nil"/>
                            </w:tcBorders>
                          </w:tcPr>
                          <w:p w14:paraId="080A3E11"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.37**</w:t>
                            </w:r>
                          </w:p>
                        </w:tc>
                        <w:tc>
                          <w:tcPr>
                            <w:tcW w:w="720" w:type="dxa"/>
                            <w:tcBorders>
                              <w:top w:val="nil"/>
                              <w:left w:val="nil"/>
                              <w:right w:val="nil"/>
                            </w:tcBorders>
                          </w:tcPr>
                          <w:p w14:paraId="0BFBCDF9"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-.10*</w:t>
                            </w:r>
                          </w:p>
                        </w:tc>
                        <w:tc>
                          <w:tcPr>
                            <w:tcW w:w="720" w:type="dxa"/>
                            <w:tcBorders>
                              <w:top w:val="nil"/>
                              <w:left w:val="nil"/>
                              <w:right w:val="nil"/>
                            </w:tcBorders>
                          </w:tcPr>
                          <w:p w14:paraId="56197AF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(.87)</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2A8FF1D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6F3E565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45843EF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71C6295C"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09C91672"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15.</w:t>
                            </w:r>
                          </w:p>
                        </w:tc>
                        <w:tc>
                          <w:tcPr>
                            <w:tcW w:w="4410" w:type="dxa"/>
                            <w:tcBorders>
                              <w:top w:val="nil"/>
                              <w:left w:val="nil"/>
                              <w:right w:val="nil"/>
                            </w:tcBorders>
                            <w:shd w:val="clear" w:color="auto" w:fill="auto"/>
                          </w:tcPr>
                          <w:p w14:paraId="026EBB8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promotive OCBI</w:t>
                            </w:r>
                          </w:p>
                        </w:tc>
                        <w:tc>
                          <w:tcPr>
                            <w:tcW w:w="720" w:type="dxa"/>
                            <w:tcBorders>
                              <w:top w:val="nil"/>
                              <w:left w:val="nil"/>
                              <w:right w:val="nil"/>
                            </w:tcBorders>
                          </w:tcPr>
                          <w:p w14:paraId="6D1BFE28"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.31**</w:t>
                            </w:r>
                          </w:p>
                        </w:tc>
                        <w:tc>
                          <w:tcPr>
                            <w:tcW w:w="720" w:type="dxa"/>
                            <w:tcBorders>
                              <w:top w:val="nil"/>
                              <w:left w:val="nil"/>
                              <w:right w:val="nil"/>
                            </w:tcBorders>
                          </w:tcPr>
                          <w:p w14:paraId="65F22A82"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.42**</w:t>
                            </w:r>
                          </w:p>
                        </w:tc>
                        <w:tc>
                          <w:tcPr>
                            <w:tcW w:w="720" w:type="dxa"/>
                            <w:tcBorders>
                              <w:top w:val="nil"/>
                              <w:left w:val="nil"/>
                              <w:right w:val="nil"/>
                            </w:tcBorders>
                          </w:tcPr>
                          <w:p w14:paraId="1655B63D"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.57**</w:t>
                            </w:r>
                          </w:p>
                        </w:tc>
                        <w:tc>
                          <w:tcPr>
                            <w:tcW w:w="720" w:type="dxa"/>
                            <w:tcBorders>
                              <w:top w:val="nil"/>
                              <w:left w:val="nil"/>
                              <w:right w:val="nil"/>
                            </w:tcBorders>
                          </w:tcPr>
                          <w:p w14:paraId="713D030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-.31**</w:t>
                            </w:r>
                          </w:p>
                        </w:tc>
                        <w:tc>
                          <w:tcPr>
                            <w:tcW w:w="720" w:type="dxa"/>
                            <w:tcBorders>
                              <w:top w:val="nil"/>
                              <w:left w:val="nil"/>
                              <w:right w:val="nil"/>
                            </w:tcBorders>
                          </w:tcPr>
                          <w:p w14:paraId="4CAAC8B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.50**</w:t>
                            </w:r>
                          </w:p>
                        </w:tc>
                        <w:tc>
                          <w:tcPr>
                            <w:tcW w:w="720" w:type="dxa"/>
                            <w:tcBorders>
                              <w:top w:val="nil"/>
                              <w:left w:val="nil"/>
                              <w:right w:val="nil"/>
                            </w:tcBorders>
                          </w:tcPr>
                          <w:p w14:paraId="4EE3CB5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(.86)</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13FD53F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c>
                          <w:tcPr>
                            <w:tcW w:w="720" w:type="dxa"/>
                            <w:tcBorders>
                              <w:top w:val="nil"/>
                              <w:left w:val="nil"/>
                              <w:right w:val="nil"/>
                            </w:tcBorders>
                          </w:tcPr>
                          <w:p w14:paraId="788A6EB6"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12BD02D4"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right w:val="nil"/>
                            </w:tcBorders>
                          </w:tcPr>
                          <w:p w14:paraId="5A2DA854"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16.</w:t>
                            </w:r>
                          </w:p>
                        </w:tc>
                        <w:tc>
                          <w:tcPr>
                            <w:tcW w:w="4410" w:type="dxa"/>
                            <w:tcBorders>
                              <w:top w:val="nil"/>
                              <w:left w:val="nil"/>
                              <w:right w:val="nil"/>
                            </w:tcBorders>
                            <w:shd w:val="clear" w:color="auto" w:fill="auto"/>
                          </w:tcPr>
                          <w:p w14:paraId="249F8CB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protective OCBO</w:t>
                            </w:r>
                          </w:p>
                        </w:tc>
                        <w:tc>
                          <w:tcPr>
                            <w:tcW w:w="720" w:type="dxa"/>
                            <w:tcBorders>
                              <w:top w:val="nil"/>
                              <w:left w:val="nil"/>
                              <w:right w:val="nil"/>
                            </w:tcBorders>
                          </w:tcPr>
                          <w:p w14:paraId="17E6E98E"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.12*</w:t>
                            </w:r>
                          </w:p>
                        </w:tc>
                        <w:tc>
                          <w:tcPr>
                            <w:tcW w:w="720" w:type="dxa"/>
                            <w:tcBorders>
                              <w:top w:val="nil"/>
                              <w:left w:val="nil"/>
                              <w:right w:val="nil"/>
                            </w:tcBorders>
                          </w:tcPr>
                          <w:p w14:paraId="109ABD96"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.23**</w:t>
                            </w:r>
                          </w:p>
                        </w:tc>
                        <w:tc>
                          <w:tcPr>
                            <w:tcW w:w="720" w:type="dxa"/>
                            <w:tcBorders>
                              <w:top w:val="nil"/>
                              <w:left w:val="nil"/>
                              <w:right w:val="nil"/>
                            </w:tcBorders>
                          </w:tcPr>
                          <w:p w14:paraId="1B67E488"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.34**</w:t>
                            </w:r>
                          </w:p>
                        </w:tc>
                        <w:tc>
                          <w:tcPr>
                            <w:tcW w:w="720" w:type="dxa"/>
                            <w:tcBorders>
                              <w:top w:val="nil"/>
                              <w:left w:val="nil"/>
                              <w:right w:val="nil"/>
                            </w:tcBorders>
                          </w:tcPr>
                          <w:p w14:paraId="7BB7025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-.14**</w:t>
                            </w:r>
                          </w:p>
                        </w:tc>
                        <w:tc>
                          <w:tcPr>
                            <w:tcW w:w="720" w:type="dxa"/>
                            <w:tcBorders>
                              <w:top w:val="nil"/>
                              <w:left w:val="nil"/>
                              <w:right w:val="nil"/>
                            </w:tcBorders>
                          </w:tcPr>
                          <w:p w14:paraId="36E24BCE"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.33**</w:t>
                            </w:r>
                          </w:p>
                        </w:tc>
                        <w:tc>
                          <w:tcPr>
                            <w:tcW w:w="720" w:type="dxa"/>
                            <w:tcBorders>
                              <w:top w:val="nil"/>
                              <w:left w:val="nil"/>
                              <w:right w:val="nil"/>
                            </w:tcBorders>
                          </w:tcPr>
                          <w:p w14:paraId="2282E34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.51**</w:t>
                            </w:r>
                          </w:p>
                        </w:tc>
                        <w:tc>
                          <w:tcPr>
                            <w:tcW w:w="720" w:type="dxa"/>
                            <w:tcBorders>
                              <w:top w:val="nil"/>
                              <w:left w:val="nil"/>
                              <w:right w:val="nil"/>
                            </w:tcBorders>
                          </w:tcPr>
                          <w:p w14:paraId="12569CB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(.73)</w:t>
                            </w:r>
                            <w:r w:rsidRPr="00C55732">
                              <w:rPr>
                                <w:rFonts w:ascii="Times New Roman" w:eastAsia="Times New Roman" w:hAnsi="Times New Roman" w:cs="Times New Roman"/>
                                <w:color w:val="000000"/>
                                <w:sz w:val="20"/>
                                <w:szCs w:val="20"/>
                                <w:vertAlign w:val="superscript"/>
                              </w:rPr>
                              <w:t xml:space="preserve"> a</w:t>
                            </w:r>
                          </w:p>
                        </w:tc>
                        <w:tc>
                          <w:tcPr>
                            <w:tcW w:w="720" w:type="dxa"/>
                            <w:tcBorders>
                              <w:top w:val="nil"/>
                              <w:left w:val="nil"/>
                              <w:right w:val="nil"/>
                            </w:tcBorders>
                          </w:tcPr>
                          <w:p w14:paraId="1FC63A73"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p>
                        </w:tc>
                      </w:tr>
                      <w:tr w:rsidR="001E5CB9" w:rsidRPr="00C55732" w14:paraId="5C754FEF"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360"/>
                        </w:trPr>
                        <w:tc>
                          <w:tcPr>
                            <w:tcW w:w="360" w:type="dxa"/>
                            <w:tcBorders>
                              <w:top w:val="nil"/>
                              <w:left w:val="nil"/>
                              <w:bottom w:val="single" w:sz="4" w:space="0" w:color="auto"/>
                              <w:right w:val="nil"/>
                            </w:tcBorders>
                          </w:tcPr>
                          <w:p w14:paraId="78224991"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17.</w:t>
                            </w:r>
                          </w:p>
                        </w:tc>
                        <w:tc>
                          <w:tcPr>
                            <w:tcW w:w="4410" w:type="dxa"/>
                            <w:tcBorders>
                              <w:top w:val="nil"/>
                              <w:left w:val="nil"/>
                              <w:bottom w:val="single" w:sz="4" w:space="0" w:color="auto"/>
                              <w:right w:val="nil"/>
                            </w:tcBorders>
                            <w:shd w:val="clear" w:color="auto" w:fill="auto"/>
                          </w:tcPr>
                          <w:p w14:paraId="566D359D"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color w:val="000000"/>
                                <w:sz w:val="20"/>
                                <w:szCs w:val="20"/>
                              </w:rPr>
                              <w:t>Participant’s protective OCBI</w:t>
                            </w:r>
                          </w:p>
                        </w:tc>
                        <w:tc>
                          <w:tcPr>
                            <w:tcW w:w="720" w:type="dxa"/>
                            <w:tcBorders>
                              <w:top w:val="nil"/>
                              <w:left w:val="nil"/>
                              <w:bottom w:val="single" w:sz="4" w:space="0" w:color="auto"/>
                              <w:right w:val="nil"/>
                            </w:tcBorders>
                          </w:tcPr>
                          <w:p w14:paraId="36AE9E47"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.33**</w:t>
                            </w:r>
                          </w:p>
                        </w:tc>
                        <w:tc>
                          <w:tcPr>
                            <w:tcW w:w="720" w:type="dxa"/>
                            <w:tcBorders>
                              <w:top w:val="nil"/>
                              <w:left w:val="nil"/>
                              <w:bottom w:val="single" w:sz="4" w:space="0" w:color="auto"/>
                              <w:right w:val="nil"/>
                            </w:tcBorders>
                          </w:tcPr>
                          <w:p w14:paraId="63FAE641"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.32**</w:t>
                            </w:r>
                          </w:p>
                        </w:tc>
                        <w:tc>
                          <w:tcPr>
                            <w:tcW w:w="720" w:type="dxa"/>
                            <w:tcBorders>
                              <w:top w:val="nil"/>
                              <w:left w:val="nil"/>
                              <w:bottom w:val="single" w:sz="4" w:space="0" w:color="auto"/>
                              <w:right w:val="nil"/>
                            </w:tcBorders>
                          </w:tcPr>
                          <w:p w14:paraId="2B602B00" w14:textId="77777777" w:rsidR="001E5CB9" w:rsidRPr="00C55732" w:rsidRDefault="001E5CB9" w:rsidP="001E5CB9">
                            <w:pPr>
                              <w:spacing w:after="0" w:line="240" w:lineRule="auto"/>
                              <w:rPr>
                                <w:rFonts w:ascii="Times New Roman" w:eastAsia="Times New Roman" w:hAnsi="Times New Roman" w:cs="Times New Roman"/>
                                <w:sz w:val="20"/>
                                <w:szCs w:val="20"/>
                              </w:rPr>
                            </w:pPr>
                            <w:r w:rsidRPr="00C55732">
                              <w:rPr>
                                <w:rFonts w:ascii="Times New Roman" w:eastAsia="Times New Roman" w:hAnsi="Times New Roman" w:cs="Times New Roman"/>
                                <w:sz w:val="20"/>
                                <w:szCs w:val="20"/>
                              </w:rPr>
                              <w:t>.37**</w:t>
                            </w:r>
                          </w:p>
                        </w:tc>
                        <w:tc>
                          <w:tcPr>
                            <w:tcW w:w="720" w:type="dxa"/>
                            <w:tcBorders>
                              <w:top w:val="nil"/>
                              <w:left w:val="nil"/>
                              <w:bottom w:val="single" w:sz="4" w:space="0" w:color="auto"/>
                              <w:right w:val="nil"/>
                            </w:tcBorders>
                          </w:tcPr>
                          <w:p w14:paraId="235E5B3F"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-.14**</w:t>
                            </w:r>
                          </w:p>
                        </w:tc>
                        <w:tc>
                          <w:tcPr>
                            <w:tcW w:w="720" w:type="dxa"/>
                            <w:tcBorders>
                              <w:top w:val="nil"/>
                              <w:left w:val="nil"/>
                              <w:bottom w:val="single" w:sz="4" w:space="0" w:color="auto"/>
                              <w:right w:val="nil"/>
                            </w:tcBorders>
                          </w:tcPr>
                          <w:p w14:paraId="75DF34DC"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.61**</w:t>
                            </w:r>
                          </w:p>
                        </w:tc>
                        <w:tc>
                          <w:tcPr>
                            <w:tcW w:w="720" w:type="dxa"/>
                            <w:tcBorders>
                              <w:top w:val="nil"/>
                              <w:left w:val="nil"/>
                              <w:bottom w:val="single" w:sz="4" w:space="0" w:color="auto"/>
                              <w:right w:val="nil"/>
                            </w:tcBorders>
                          </w:tcPr>
                          <w:p w14:paraId="0EFBC5E0"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.58**</w:t>
                            </w:r>
                          </w:p>
                        </w:tc>
                        <w:tc>
                          <w:tcPr>
                            <w:tcW w:w="720" w:type="dxa"/>
                            <w:tcBorders>
                              <w:top w:val="nil"/>
                              <w:left w:val="nil"/>
                              <w:bottom w:val="single" w:sz="4" w:space="0" w:color="auto"/>
                              <w:right w:val="nil"/>
                            </w:tcBorders>
                          </w:tcPr>
                          <w:p w14:paraId="6BE2CFDB" w14:textId="77777777" w:rsidR="001E5CB9" w:rsidRPr="00C55732" w:rsidRDefault="001E5CB9" w:rsidP="001E5CB9">
                            <w:pPr>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sz w:val="20"/>
                                <w:szCs w:val="20"/>
                              </w:rPr>
                              <w:t>.33**</w:t>
                            </w:r>
                          </w:p>
                        </w:tc>
                        <w:tc>
                          <w:tcPr>
                            <w:tcW w:w="720" w:type="dxa"/>
                            <w:tcBorders>
                              <w:top w:val="nil"/>
                              <w:left w:val="nil"/>
                              <w:bottom w:val="single" w:sz="4" w:space="0" w:color="auto"/>
                              <w:right w:val="nil"/>
                            </w:tcBorders>
                          </w:tcPr>
                          <w:p w14:paraId="774CE836" w14:textId="77777777" w:rsidR="001E5CB9" w:rsidRPr="00C55732" w:rsidRDefault="001E5CB9" w:rsidP="001E5CB9">
                            <w:pPr>
                              <w:spacing w:after="0" w:line="240" w:lineRule="auto"/>
                              <w:rPr>
                                <w:rFonts w:ascii="Times New Roman" w:eastAsia="Times New Roman" w:hAnsi="Times New Roman" w:cs="Times New Roman"/>
                                <w:color w:val="000000"/>
                                <w:sz w:val="20"/>
                                <w:szCs w:val="20"/>
                                <w:vertAlign w:val="superscript"/>
                              </w:rPr>
                            </w:pPr>
                            <w:r w:rsidRPr="00C55732">
                              <w:rPr>
                                <w:rFonts w:ascii="Times New Roman" w:eastAsia="Times New Roman" w:hAnsi="Times New Roman" w:cs="Times New Roman"/>
                                <w:color w:val="000000"/>
                                <w:sz w:val="20"/>
                                <w:szCs w:val="20"/>
                              </w:rPr>
                              <w:t>(.77)</w:t>
                            </w:r>
                            <w:r w:rsidRPr="00C55732">
                              <w:rPr>
                                <w:rFonts w:ascii="Times New Roman" w:eastAsia="Times New Roman" w:hAnsi="Times New Roman" w:cs="Times New Roman"/>
                                <w:color w:val="000000"/>
                                <w:sz w:val="20"/>
                                <w:szCs w:val="20"/>
                                <w:vertAlign w:val="superscript"/>
                              </w:rPr>
                              <w:t>a</w:t>
                            </w:r>
                          </w:p>
                        </w:tc>
                      </w:tr>
                      <w:tr w:rsidR="001E5CB9" w:rsidRPr="00C55732" w14:paraId="5B1C01CE" w14:textId="77777777" w:rsidTr="00C557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Ex>
                        <w:trPr>
                          <w:trHeight w:val="475"/>
                        </w:trPr>
                        <w:tc>
                          <w:tcPr>
                            <w:tcW w:w="10534" w:type="dxa"/>
                            <w:gridSpan w:val="10"/>
                            <w:tcBorders>
                              <w:top w:val="single" w:sz="4" w:space="0" w:color="auto"/>
                              <w:left w:val="nil"/>
                              <w:right w:val="nil"/>
                            </w:tcBorders>
                          </w:tcPr>
                          <w:p w14:paraId="1B886875" w14:textId="77777777" w:rsidR="001E5CB9" w:rsidRPr="00C55732" w:rsidRDefault="001E5CB9" w:rsidP="0068682C">
                            <w:pPr>
                              <w:tabs>
                                <w:tab w:val="left" w:pos="7470"/>
                                <w:tab w:val="left" w:pos="7650"/>
                              </w:tabs>
                              <w:spacing w:after="0" w:line="240" w:lineRule="auto"/>
                              <w:rPr>
                                <w:rFonts w:ascii="Times New Roman" w:eastAsia="Times New Roman" w:hAnsi="Times New Roman" w:cs="Times New Roman"/>
                                <w:color w:val="000000"/>
                                <w:sz w:val="20"/>
                                <w:szCs w:val="20"/>
                              </w:rPr>
                            </w:pPr>
                            <w:r w:rsidRPr="00C55732">
                              <w:rPr>
                                <w:rFonts w:ascii="Times New Roman" w:eastAsia="Times New Roman" w:hAnsi="Times New Roman" w:cs="Times New Roman"/>
                                <w:i/>
                                <w:color w:val="000000"/>
                                <w:sz w:val="20"/>
                                <w:szCs w:val="20"/>
                              </w:rPr>
                              <w:t>Note</w:t>
                            </w:r>
                            <w:r w:rsidRPr="00C55732">
                              <w:rPr>
                                <w:rFonts w:ascii="Times New Roman" w:eastAsia="Times New Roman" w:hAnsi="Times New Roman" w:cs="Times New Roman"/>
                                <w:color w:val="000000"/>
                                <w:sz w:val="20"/>
                                <w:szCs w:val="20"/>
                              </w:rPr>
                              <w:t xml:space="preserve">. </w:t>
                            </w:r>
                            <w:r w:rsidRPr="00C55732">
                              <w:rPr>
                                <w:rFonts w:ascii="Times New Roman" w:eastAsia="Times New Roman" w:hAnsi="Times New Roman" w:cs="Times New Roman"/>
                                <w:i/>
                                <w:color w:val="000000"/>
                                <w:sz w:val="20"/>
                                <w:szCs w:val="20"/>
                              </w:rPr>
                              <w:t xml:space="preserve">N </w:t>
                            </w:r>
                            <w:r w:rsidRPr="00C55732">
                              <w:rPr>
                                <w:rFonts w:ascii="Times New Roman" w:eastAsia="Times New Roman" w:hAnsi="Times New Roman" w:cs="Times New Roman"/>
                                <w:color w:val="000000"/>
                                <w:sz w:val="20"/>
                                <w:szCs w:val="20"/>
                              </w:rPr>
                              <w:t xml:space="preserve">= 408. </w:t>
                            </w:r>
                            <w:r w:rsidRPr="00C55732">
                              <w:rPr>
                                <w:rFonts w:ascii="Times New Roman" w:eastAsia="Times New Roman" w:hAnsi="Times New Roman" w:cs="Times New Roman"/>
                                <w:color w:val="222222"/>
                                <w:sz w:val="20"/>
                                <w:szCs w:val="20"/>
                                <w:shd w:val="clear" w:color="auto" w:fill="FFFFFF"/>
                              </w:rPr>
                              <w:t>†</w:t>
                            </w:r>
                            <w:r w:rsidRPr="00C55732">
                              <w:rPr>
                                <w:rFonts w:ascii="Times New Roman" w:eastAsia="Times New Roman" w:hAnsi="Times New Roman" w:cs="Times New Roman"/>
                                <w:color w:val="000000"/>
                                <w:sz w:val="20"/>
                                <w:szCs w:val="20"/>
                              </w:rPr>
                              <w:t xml:space="preserve">Only participants that agreed to recommend their coworker for an organizational reward were asked how positive their recommendation would be. Therefore, the </w:t>
                            </w:r>
                            <w:r w:rsidRPr="00C55732">
                              <w:rPr>
                                <w:rFonts w:ascii="Times New Roman" w:eastAsia="Times New Roman" w:hAnsi="Times New Roman" w:cs="Times New Roman"/>
                                <w:i/>
                                <w:iCs/>
                                <w:color w:val="000000"/>
                                <w:sz w:val="20"/>
                                <w:szCs w:val="20"/>
                              </w:rPr>
                              <w:t>n</w:t>
                            </w:r>
                            <w:r w:rsidRPr="00C55732">
                              <w:rPr>
                                <w:rFonts w:ascii="Times New Roman" w:eastAsia="Times New Roman" w:hAnsi="Times New Roman" w:cs="Times New Roman"/>
                                <w:color w:val="000000"/>
                                <w:sz w:val="20"/>
                                <w:szCs w:val="20"/>
                              </w:rPr>
                              <w:t xml:space="preserve"> size for positivity of recommendation is reduced (</w:t>
                            </w:r>
                            <w:r w:rsidRPr="00C55732">
                              <w:rPr>
                                <w:rFonts w:ascii="Times New Roman" w:eastAsia="Times New Roman" w:hAnsi="Times New Roman" w:cs="Times New Roman"/>
                                <w:i/>
                                <w:iCs/>
                                <w:color w:val="000000"/>
                                <w:sz w:val="20"/>
                                <w:szCs w:val="20"/>
                              </w:rPr>
                              <w:t>n</w:t>
                            </w:r>
                            <w:r w:rsidRPr="00C55732">
                              <w:rPr>
                                <w:rFonts w:ascii="Times New Roman" w:eastAsia="Times New Roman" w:hAnsi="Times New Roman" w:cs="Times New Roman"/>
                                <w:color w:val="000000"/>
                                <w:sz w:val="20"/>
                                <w:szCs w:val="20"/>
                              </w:rPr>
                              <w:t xml:space="preserve"> = 375). * = Significant at .05 ** = Significant at .01. Reliabilities are listed on the diagonal. </w:t>
                            </w:r>
                            <w:r w:rsidRPr="00C55732">
                              <w:rPr>
                                <w:rFonts w:ascii="Times New Roman" w:eastAsia="Times New Roman" w:hAnsi="Times New Roman" w:cs="Times New Roman"/>
                                <w:color w:val="000000"/>
                                <w:sz w:val="20"/>
                                <w:szCs w:val="20"/>
                                <w:vertAlign w:val="superscript"/>
                              </w:rPr>
                              <w:t>a</w:t>
                            </w:r>
                            <w:r w:rsidRPr="00C55732">
                              <w:rPr>
                                <w:rFonts w:ascii="Times New Roman" w:eastAsia="Times New Roman" w:hAnsi="Times New Roman" w:cs="Times New Roman"/>
                                <w:color w:val="000000"/>
                                <w:sz w:val="20"/>
                                <w:szCs w:val="20"/>
                              </w:rPr>
                              <w:t xml:space="preserve">Cronbach Alpha reliability; </w:t>
                            </w:r>
                            <w:r w:rsidRPr="00C55732">
                              <w:rPr>
                                <w:rFonts w:ascii="Times New Roman" w:eastAsia="Times New Roman" w:hAnsi="Times New Roman" w:cs="Times New Roman"/>
                                <w:color w:val="000000"/>
                                <w:sz w:val="20"/>
                                <w:szCs w:val="20"/>
                                <w:vertAlign w:val="superscript"/>
                              </w:rPr>
                              <w:t>b</w:t>
                            </w:r>
                            <w:r w:rsidRPr="00C55732">
                              <w:rPr>
                                <w:rFonts w:ascii="Times New Roman" w:eastAsia="Times New Roman" w:hAnsi="Times New Roman" w:cs="Times New Roman"/>
                                <w:color w:val="000000"/>
                                <w:sz w:val="20"/>
                                <w:szCs w:val="20"/>
                              </w:rPr>
                              <w:t xml:space="preserve">rwg*. Dashes indicate variables that did not have a reliability to be reported. </w:t>
                            </w:r>
                          </w:p>
                        </w:tc>
                      </w:tr>
                    </w:tbl>
                    <w:p w14:paraId="5C7E299B" w14:textId="77777777" w:rsidR="001E5CB9" w:rsidRPr="00C55732" w:rsidRDefault="001E5CB9" w:rsidP="00C55732">
                      <w:pPr>
                        <w:rPr>
                          <w:sz w:val="20"/>
                          <w:szCs w:val="20"/>
                        </w:rPr>
                      </w:pPr>
                    </w:p>
                  </w:txbxContent>
                </v:textbox>
                <w10:anchorlock/>
              </v:shape>
            </w:pict>
          </mc:Fallback>
        </mc:AlternateContent>
      </w:r>
    </w:p>
    <w:p w14:paraId="1253395D" w14:textId="77777777" w:rsidR="00C55732" w:rsidRDefault="00C55732">
      <w:bookmarkStart w:id="61" w:name="_Toc45007906"/>
      <w:bookmarkStart w:id="62" w:name="_Toc45008250"/>
      <w:r>
        <w:rPr>
          <w:iCs/>
        </w:rPr>
        <w:br w:type="page"/>
      </w:r>
    </w:p>
    <w:tbl>
      <w:tblPr>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143"/>
        <w:gridCol w:w="784"/>
        <w:gridCol w:w="784"/>
        <w:gridCol w:w="784"/>
        <w:gridCol w:w="360"/>
        <w:gridCol w:w="810"/>
        <w:gridCol w:w="810"/>
        <w:gridCol w:w="810"/>
      </w:tblGrid>
      <w:tr w:rsidR="003F7AC2" w:rsidRPr="00AE50DE" w14:paraId="5B0B6113" w14:textId="77777777" w:rsidTr="00BF7D9A">
        <w:trPr>
          <w:cantSplit/>
        </w:trPr>
        <w:tc>
          <w:tcPr>
            <w:tcW w:w="9285" w:type="dxa"/>
            <w:gridSpan w:val="8"/>
            <w:tcBorders>
              <w:top w:val="nil"/>
              <w:left w:val="nil"/>
              <w:bottom w:val="single" w:sz="4" w:space="0" w:color="auto"/>
              <w:right w:val="nil"/>
            </w:tcBorders>
            <w:shd w:val="clear" w:color="auto" w:fill="FFFFFF"/>
            <w:vAlign w:val="bottom"/>
          </w:tcPr>
          <w:p w14:paraId="129F3E87" w14:textId="4545657D" w:rsidR="00C55732" w:rsidRDefault="00C55732" w:rsidP="00D318AF">
            <w:pPr>
              <w:pStyle w:val="Caption"/>
              <w:keepNext/>
              <w:rPr>
                <w:szCs w:val="24"/>
              </w:rPr>
            </w:pPr>
          </w:p>
          <w:p w14:paraId="0C52AEDF" w14:textId="7FC574D7" w:rsidR="003F7AC2" w:rsidRPr="00AE50DE" w:rsidRDefault="00D318AF" w:rsidP="00D318AF">
            <w:pPr>
              <w:pStyle w:val="Caption"/>
              <w:keepNext/>
              <w:rPr>
                <w:szCs w:val="24"/>
              </w:rPr>
            </w:pPr>
            <w:r w:rsidRPr="00AE50DE">
              <w:rPr>
                <w:szCs w:val="24"/>
              </w:rPr>
              <w:t xml:space="preserve">Table </w:t>
            </w:r>
            <w:r w:rsidRPr="00AE50DE">
              <w:rPr>
                <w:szCs w:val="24"/>
              </w:rPr>
              <w:fldChar w:fldCharType="begin"/>
            </w:r>
            <w:r w:rsidRPr="00AE50DE">
              <w:rPr>
                <w:szCs w:val="24"/>
              </w:rPr>
              <w:instrText xml:space="preserve"> SEQ Table \* ARABIC </w:instrText>
            </w:r>
            <w:r w:rsidRPr="00AE50DE">
              <w:rPr>
                <w:szCs w:val="24"/>
              </w:rPr>
              <w:fldChar w:fldCharType="separate"/>
            </w:r>
            <w:r w:rsidR="00D0754A">
              <w:rPr>
                <w:noProof/>
                <w:szCs w:val="24"/>
              </w:rPr>
              <w:t>3</w:t>
            </w:r>
            <w:r w:rsidRPr="00AE50DE">
              <w:rPr>
                <w:szCs w:val="24"/>
              </w:rPr>
              <w:fldChar w:fldCharType="end"/>
            </w:r>
            <w:r w:rsidRPr="00AE50DE">
              <w:rPr>
                <w:szCs w:val="24"/>
              </w:rPr>
              <w:t>.</w:t>
            </w:r>
            <w:r w:rsidR="003F7AC2" w:rsidRPr="00AE50DE">
              <w:rPr>
                <w:rFonts w:eastAsia="Calibri" w:cs="Times New Roman"/>
                <w:szCs w:val="24"/>
              </w:rPr>
              <w:t xml:space="preserve"> </w:t>
            </w:r>
            <w:r w:rsidR="003F7AC2" w:rsidRPr="00AE50DE">
              <w:rPr>
                <w:rFonts w:eastAsia="Calibri" w:cs="Times New Roman"/>
                <w:i/>
                <w:iCs w:val="0"/>
                <w:szCs w:val="24"/>
              </w:rPr>
              <w:t>ANCOVA results of independent variables and covariates on participant’s perceptions of their coworker</w:t>
            </w:r>
            <w:bookmarkEnd w:id="61"/>
            <w:bookmarkEnd w:id="62"/>
          </w:p>
        </w:tc>
      </w:tr>
      <w:tr w:rsidR="003F7AC2" w:rsidRPr="00AE50DE" w14:paraId="25F6E103" w14:textId="77777777" w:rsidTr="00BF7D9A">
        <w:trPr>
          <w:cantSplit/>
        </w:trPr>
        <w:tc>
          <w:tcPr>
            <w:tcW w:w="4143" w:type="dxa"/>
            <w:tcBorders>
              <w:top w:val="single" w:sz="4" w:space="0" w:color="auto"/>
              <w:left w:val="nil"/>
              <w:bottom w:val="nil"/>
              <w:right w:val="nil"/>
            </w:tcBorders>
            <w:shd w:val="clear" w:color="auto" w:fill="FFFFFF"/>
            <w:vAlign w:val="bottom"/>
          </w:tcPr>
          <w:p w14:paraId="5E97FB5B"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2352" w:type="dxa"/>
            <w:gridSpan w:val="3"/>
            <w:tcBorders>
              <w:top w:val="single" w:sz="4" w:space="0" w:color="auto"/>
              <w:left w:val="nil"/>
              <w:bottom w:val="single" w:sz="4" w:space="0" w:color="auto"/>
              <w:right w:val="nil"/>
            </w:tcBorders>
            <w:shd w:val="clear" w:color="auto" w:fill="FFFFFF"/>
            <w:vAlign w:val="bottom"/>
            <w:hideMark/>
          </w:tcPr>
          <w:p w14:paraId="0792A9A7" w14:textId="77777777" w:rsidR="003F7AC2" w:rsidRPr="00AE50DE" w:rsidRDefault="003F7AC2" w:rsidP="007812CE">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Coworker Likability</w:t>
            </w:r>
          </w:p>
        </w:tc>
        <w:tc>
          <w:tcPr>
            <w:tcW w:w="360" w:type="dxa"/>
            <w:tcBorders>
              <w:top w:val="single" w:sz="4" w:space="0" w:color="auto"/>
              <w:left w:val="nil"/>
              <w:bottom w:val="nil"/>
              <w:right w:val="nil"/>
            </w:tcBorders>
            <w:shd w:val="clear" w:color="auto" w:fill="FFFFFF"/>
            <w:vAlign w:val="bottom"/>
          </w:tcPr>
          <w:p w14:paraId="20832C1C" w14:textId="77777777" w:rsidR="003F7AC2" w:rsidRPr="00AE50DE" w:rsidRDefault="003F7AC2" w:rsidP="007812CE">
            <w:pPr>
              <w:autoSpaceDE w:val="0"/>
              <w:autoSpaceDN w:val="0"/>
              <w:adjustRightInd w:val="0"/>
              <w:spacing w:after="0" w:line="320" w:lineRule="atLeast"/>
              <w:ind w:left="60" w:right="60"/>
              <w:jc w:val="center"/>
              <w:rPr>
                <w:rFonts w:ascii="Times New Roman" w:eastAsia="Calibri" w:hAnsi="Times New Roman" w:cs="Times New Roman"/>
                <w:i/>
                <w:color w:val="000000"/>
                <w:sz w:val="24"/>
                <w:szCs w:val="24"/>
              </w:rPr>
            </w:pPr>
          </w:p>
        </w:tc>
        <w:tc>
          <w:tcPr>
            <w:tcW w:w="2430" w:type="dxa"/>
            <w:gridSpan w:val="3"/>
            <w:tcBorders>
              <w:top w:val="single" w:sz="4" w:space="0" w:color="auto"/>
              <w:left w:val="nil"/>
              <w:bottom w:val="single" w:sz="4" w:space="0" w:color="auto"/>
              <w:right w:val="nil"/>
            </w:tcBorders>
            <w:shd w:val="clear" w:color="auto" w:fill="FFFFFF"/>
            <w:vAlign w:val="bottom"/>
            <w:hideMark/>
          </w:tcPr>
          <w:p w14:paraId="633FE9BD" w14:textId="77777777" w:rsidR="003F7AC2" w:rsidRPr="00AE50DE" w:rsidRDefault="003F7AC2" w:rsidP="007812CE">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Perceived Competence</w:t>
            </w:r>
          </w:p>
        </w:tc>
      </w:tr>
      <w:tr w:rsidR="003F7AC2" w:rsidRPr="00AE50DE" w14:paraId="6340F695" w14:textId="77777777" w:rsidTr="00BF7D9A">
        <w:trPr>
          <w:cantSplit/>
        </w:trPr>
        <w:tc>
          <w:tcPr>
            <w:tcW w:w="4143" w:type="dxa"/>
            <w:tcBorders>
              <w:top w:val="nil"/>
              <w:left w:val="nil"/>
              <w:bottom w:val="single" w:sz="4" w:space="0" w:color="auto"/>
              <w:right w:val="nil"/>
            </w:tcBorders>
            <w:shd w:val="clear" w:color="auto" w:fill="FFFFFF"/>
            <w:vAlign w:val="bottom"/>
          </w:tcPr>
          <w:p w14:paraId="0B22F268"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784" w:type="dxa"/>
            <w:tcBorders>
              <w:top w:val="single" w:sz="4" w:space="0" w:color="auto"/>
              <w:left w:val="nil"/>
              <w:bottom w:val="single" w:sz="4" w:space="0" w:color="auto"/>
              <w:right w:val="nil"/>
            </w:tcBorders>
            <w:shd w:val="clear" w:color="auto" w:fill="FFFFFF"/>
            <w:vAlign w:val="center"/>
            <w:hideMark/>
          </w:tcPr>
          <w:p w14:paraId="56BA29BD"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i/>
                <w:color w:val="000000"/>
                <w:sz w:val="24"/>
                <w:szCs w:val="24"/>
              </w:rPr>
            </w:pPr>
            <w:r w:rsidRPr="00AE50DE">
              <w:rPr>
                <w:rFonts w:ascii="Times New Roman" w:eastAsia="Calibri" w:hAnsi="Times New Roman" w:cs="Times New Roman"/>
                <w:i/>
                <w:color w:val="000000"/>
                <w:sz w:val="24"/>
                <w:szCs w:val="24"/>
              </w:rPr>
              <w:t>F</w:t>
            </w:r>
          </w:p>
        </w:tc>
        <w:tc>
          <w:tcPr>
            <w:tcW w:w="784" w:type="dxa"/>
            <w:tcBorders>
              <w:top w:val="single" w:sz="4" w:space="0" w:color="auto"/>
              <w:left w:val="nil"/>
              <w:bottom w:val="single" w:sz="4" w:space="0" w:color="auto"/>
              <w:right w:val="nil"/>
            </w:tcBorders>
            <w:shd w:val="clear" w:color="auto" w:fill="FFFFFF"/>
            <w:vAlign w:val="center"/>
            <w:hideMark/>
          </w:tcPr>
          <w:p w14:paraId="3EE02D13"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i/>
                <w:color w:val="000000"/>
                <w:sz w:val="24"/>
                <w:szCs w:val="24"/>
              </w:rPr>
            </w:pPr>
            <w:r w:rsidRPr="00AE50DE">
              <w:rPr>
                <w:rFonts w:ascii="Times New Roman" w:eastAsia="Calibri" w:hAnsi="Times New Roman" w:cs="Times New Roman"/>
                <w:i/>
                <w:color w:val="000000"/>
                <w:sz w:val="24"/>
                <w:szCs w:val="24"/>
              </w:rPr>
              <w:t>p</w:t>
            </w:r>
          </w:p>
        </w:tc>
        <w:tc>
          <w:tcPr>
            <w:tcW w:w="784" w:type="dxa"/>
            <w:tcBorders>
              <w:top w:val="single" w:sz="4" w:space="0" w:color="auto"/>
              <w:left w:val="nil"/>
              <w:bottom w:val="single" w:sz="4" w:space="0" w:color="auto"/>
              <w:right w:val="nil"/>
            </w:tcBorders>
            <w:shd w:val="clear" w:color="auto" w:fill="FFFFFF"/>
            <w:vAlign w:val="center"/>
            <w:hideMark/>
          </w:tcPr>
          <w:p w14:paraId="392DFD95"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u w:val="single"/>
              </w:rPr>
            </w:pPr>
            <w:r w:rsidRPr="00AE50DE">
              <w:rPr>
                <w:rFonts w:ascii="Times New Roman" w:eastAsia="Calibri" w:hAnsi="Times New Roman" w:cs="Times New Roman"/>
                <w:color w:val="000000"/>
                <w:sz w:val="24"/>
                <w:szCs w:val="24"/>
              </w:rPr>
              <w:sym w:font="Symbol" w:char="F068"/>
            </w:r>
            <w:r w:rsidRPr="00AE50DE">
              <w:rPr>
                <w:rFonts w:ascii="Times New Roman" w:eastAsia="Calibri" w:hAnsi="Times New Roman" w:cs="Times New Roman"/>
                <w:color w:val="000000"/>
                <w:sz w:val="24"/>
                <w:szCs w:val="24"/>
                <w:vertAlign w:val="subscript"/>
              </w:rPr>
              <w:t>p</w:t>
            </w:r>
            <w:r w:rsidRPr="00AE50DE">
              <w:rPr>
                <w:rFonts w:ascii="Times New Roman" w:eastAsia="Calibri" w:hAnsi="Times New Roman" w:cs="Times New Roman"/>
                <w:color w:val="000000"/>
                <w:sz w:val="24"/>
                <w:szCs w:val="24"/>
                <w:vertAlign w:val="superscript"/>
              </w:rPr>
              <w:t>2</w:t>
            </w:r>
          </w:p>
        </w:tc>
        <w:tc>
          <w:tcPr>
            <w:tcW w:w="360" w:type="dxa"/>
            <w:tcBorders>
              <w:top w:val="nil"/>
              <w:left w:val="nil"/>
              <w:bottom w:val="single" w:sz="4" w:space="0" w:color="auto"/>
              <w:right w:val="nil"/>
            </w:tcBorders>
            <w:shd w:val="clear" w:color="auto" w:fill="FFFFFF"/>
          </w:tcPr>
          <w:p w14:paraId="34660224"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i/>
                <w:color w:val="000000"/>
                <w:sz w:val="24"/>
                <w:szCs w:val="24"/>
              </w:rPr>
            </w:pPr>
          </w:p>
        </w:tc>
        <w:tc>
          <w:tcPr>
            <w:tcW w:w="810" w:type="dxa"/>
            <w:tcBorders>
              <w:top w:val="single" w:sz="4" w:space="0" w:color="auto"/>
              <w:left w:val="nil"/>
              <w:bottom w:val="single" w:sz="4" w:space="0" w:color="auto"/>
              <w:right w:val="nil"/>
            </w:tcBorders>
            <w:shd w:val="clear" w:color="auto" w:fill="FFFFFF"/>
            <w:vAlign w:val="center"/>
            <w:hideMark/>
          </w:tcPr>
          <w:p w14:paraId="486CDDB8"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i/>
                <w:color w:val="000000"/>
                <w:sz w:val="24"/>
                <w:szCs w:val="24"/>
              </w:rPr>
            </w:pPr>
            <w:r w:rsidRPr="00AE50DE">
              <w:rPr>
                <w:rFonts w:ascii="Times New Roman" w:eastAsia="Calibri" w:hAnsi="Times New Roman" w:cs="Times New Roman"/>
                <w:i/>
                <w:color w:val="000000"/>
                <w:sz w:val="24"/>
                <w:szCs w:val="24"/>
              </w:rPr>
              <w:t>F</w:t>
            </w:r>
          </w:p>
        </w:tc>
        <w:tc>
          <w:tcPr>
            <w:tcW w:w="810" w:type="dxa"/>
            <w:tcBorders>
              <w:top w:val="single" w:sz="4" w:space="0" w:color="auto"/>
              <w:left w:val="nil"/>
              <w:bottom w:val="single" w:sz="4" w:space="0" w:color="auto"/>
              <w:right w:val="nil"/>
            </w:tcBorders>
            <w:shd w:val="clear" w:color="auto" w:fill="FFFFFF"/>
            <w:vAlign w:val="center"/>
            <w:hideMark/>
          </w:tcPr>
          <w:p w14:paraId="1382AFFE"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i/>
                <w:color w:val="000000"/>
                <w:sz w:val="24"/>
                <w:szCs w:val="24"/>
              </w:rPr>
            </w:pPr>
            <w:r w:rsidRPr="00AE50DE">
              <w:rPr>
                <w:rFonts w:ascii="Times New Roman" w:eastAsia="Calibri" w:hAnsi="Times New Roman" w:cs="Times New Roman"/>
                <w:i/>
                <w:color w:val="000000"/>
                <w:sz w:val="24"/>
                <w:szCs w:val="24"/>
              </w:rPr>
              <w:t>p</w:t>
            </w:r>
          </w:p>
        </w:tc>
        <w:tc>
          <w:tcPr>
            <w:tcW w:w="810" w:type="dxa"/>
            <w:tcBorders>
              <w:top w:val="single" w:sz="4" w:space="0" w:color="auto"/>
              <w:left w:val="nil"/>
              <w:bottom w:val="single" w:sz="4" w:space="0" w:color="auto"/>
              <w:right w:val="nil"/>
            </w:tcBorders>
            <w:shd w:val="clear" w:color="auto" w:fill="FFFFFF"/>
            <w:vAlign w:val="center"/>
            <w:hideMark/>
          </w:tcPr>
          <w:p w14:paraId="17A65614"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u w:val="single"/>
              </w:rPr>
            </w:pPr>
            <w:r w:rsidRPr="00AE50DE">
              <w:rPr>
                <w:rFonts w:ascii="Times New Roman" w:eastAsia="Calibri" w:hAnsi="Times New Roman" w:cs="Times New Roman"/>
                <w:color w:val="000000"/>
                <w:sz w:val="24"/>
                <w:szCs w:val="24"/>
              </w:rPr>
              <w:sym w:font="Symbol" w:char="F068"/>
            </w:r>
            <w:r w:rsidRPr="00AE50DE">
              <w:rPr>
                <w:rFonts w:ascii="Times New Roman" w:eastAsia="Calibri" w:hAnsi="Times New Roman" w:cs="Times New Roman"/>
                <w:color w:val="000000"/>
                <w:sz w:val="24"/>
                <w:szCs w:val="24"/>
                <w:vertAlign w:val="subscript"/>
              </w:rPr>
              <w:t>p</w:t>
            </w:r>
            <w:r w:rsidRPr="00AE50DE">
              <w:rPr>
                <w:rFonts w:ascii="Times New Roman" w:eastAsia="Calibri" w:hAnsi="Times New Roman" w:cs="Times New Roman"/>
                <w:color w:val="000000"/>
                <w:sz w:val="24"/>
                <w:szCs w:val="24"/>
                <w:vertAlign w:val="superscript"/>
              </w:rPr>
              <w:t>2</w:t>
            </w:r>
          </w:p>
        </w:tc>
      </w:tr>
      <w:tr w:rsidR="003F7AC2" w:rsidRPr="00AE50DE" w14:paraId="5566FE88" w14:textId="77777777" w:rsidTr="00BF7D9A">
        <w:trPr>
          <w:cantSplit/>
          <w:trHeight w:val="382"/>
        </w:trPr>
        <w:tc>
          <w:tcPr>
            <w:tcW w:w="4143" w:type="dxa"/>
            <w:tcBorders>
              <w:top w:val="single" w:sz="4" w:space="0" w:color="auto"/>
              <w:left w:val="nil"/>
              <w:bottom w:val="nil"/>
              <w:right w:val="nil"/>
            </w:tcBorders>
            <w:shd w:val="clear" w:color="auto" w:fill="FFFFFF"/>
            <w:hideMark/>
          </w:tcPr>
          <w:p w14:paraId="4E40B09B" w14:textId="77777777" w:rsidR="003F7AC2" w:rsidRPr="00AE50DE" w:rsidRDefault="003F7AC2" w:rsidP="007812CE">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Corrected Model</w:t>
            </w:r>
          </w:p>
        </w:tc>
        <w:tc>
          <w:tcPr>
            <w:tcW w:w="784" w:type="dxa"/>
            <w:tcBorders>
              <w:top w:val="nil"/>
              <w:left w:val="nil"/>
              <w:bottom w:val="nil"/>
              <w:right w:val="nil"/>
            </w:tcBorders>
            <w:hideMark/>
          </w:tcPr>
          <w:p w14:paraId="22C41B87"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14.39</w:t>
            </w:r>
          </w:p>
        </w:tc>
        <w:tc>
          <w:tcPr>
            <w:tcW w:w="784" w:type="dxa"/>
            <w:tcBorders>
              <w:top w:val="nil"/>
              <w:left w:val="nil"/>
              <w:bottom w:val="nil"/>
              <w:right w:val="nil"/>
            </w:tcBorders>
            <w:hideMark/>
          </w:tcPr>
          <w:p w14:paraId="5860CF20" w14:textId="1CE6D525"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784" w:type="dxa"/>
            <w:tcBorders>
              <w:top w:val="nil"/>
              <w:left w:val="nil"/>
              <w:bottom w:val="nil"/>
              <w:right w:val="nil"/>
            </w:tcBorders>
            <w:hideMark/>
          </w:tcPr>
          <w:p w14:paraId="14F6EA9A"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.30</w:t>
            </w:r>
          </w:p>
        </w:tc>
        <w:tc>
          <w:tcPr>
            <w:tcW w:w="360" w:type="dxa"/>
            <w:tcBorders>
              <w:top w:val="single" w:sz="4" w:space="0" w:color="auto"/>
              <w:left w:val="nil"/>
              <w:bottom w:val="nil"/>
              <w:right w:val="nil"/>
            </w:tcBorders>
            <w:shd w:val="clear" w:color="auto" w:fill="FFFFFF"/>
          </w:tcPr>
          <w:p w14:paraId="5F92BF9B"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810" w:type="dxa"/>
            <w:tcBorders>
              <w:top w:val="nil"/>
              <w:left w:val="nil"/>
              <w:bottom w:val="nil"/>
              <w:right w:val="nil"/>
            </w:tcBorders>
            <w:hideMark/>
          </w:tcPr>
          <w:p w14:paraId="1BCD76DA"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9.25</w:t>
            </w:r>
          </w:p>
        </w:tc>
        <w:tc>
          <w:tcPr>
            <w:tcW w:w="810" w:type="dxa"/>
            <w:tcBorders>
              <w:top w:val="nil"/>
              <w:left w:val="nil"/>
              <w:bottom w:val="nil"/>
              <w:right w:val="nil"/>
            </w:tcBorders>
            <w:hideMark/>
          </w:tcPr>
          <w:p w14:paraId="34553EFF" w14:textId="60963D2F"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810" w:type="dxa"/>
            <w:tcBorders>
              <w:top w:val="nil"/>
              <w:left w:val="nil"/>
              <w:bottom w:val="nil"/>
              <w:right w:val="nil"/>
            </w:tcBorders>
            <w:hideMark/>
          </w:tcPr>
          <w:p w14:paraId="455E8026"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.22</w:t>
            </w:r>
          </w:p>
        </w:tc>
      </w:tr>
      <w:tr w:rsidR="003F7AC2" w:rsidRPr="00AE50DE" w14:paraId="447EF843" w14:textId="77777777" w:rsidTr="00BF7D9A">
        <w:trPr>
          <w:cantSplit/>
          <w:trHeight w:val="382"/>
        </w:trPr>
        <w:tc>
          <w:tcPr>
            <w:tcW w:w="4143" w:type="dxa"/>
            <w:tcBorders>
              <w:top w:val="nil"/>
              <w:left w:val="nil"/>
              <w:bottom w:val="nil"/>
              <w:right w:val="nil"/>
            </w:tcBorders>
            <w:shd w:val="clear" w:color="auto" w:fill="FFFFFF"/>
            <w:hideMark/>
          </w:tcPr>
          <w:p w14:paraId="6B3F813E" w14:textId="77777777" w:rsidR="003F7AC2" w:rsidRPr="00AE50DE" w:rsidRDefault="003F7AC2" w:rsidP="007812CE">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Intercept</w:t>
            </w:r>
          </w:p>
        </w:tc>
        <w:tc>
          <w:tcPr>
            <w:tcW w:w="784" w:type="dxa"/>
            <w:tcBorders>
              <w:top w:val="nil"/>
              <w:left w:val="nil"/>
              <w:bottom w:val="nil"/>
              <w:right w:val="nil"/>
            </w:tcBorders>
            <w:hideMark/>
          </w:tcPr>
          <w:p w14:paraId="7E4E1F8E"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411.24</w:t>
            </w:r>
          </w:p>
        </w:tc>
        <w:tc>
          <w:tcPr>
            <w:tcW w:w="784" w:type="dxa"/>
            <w:tcBorders>
              <w:top w:val="nil"/>
              <w:left w:val="nil"/>
              <w:bottom w:val="nil"/>
              <w:right w:val="nil"/>
            </w:tcBorders>
            <w:hideMark/>
          </w:tcPr>
          <w:p w14:paraId="161D8A7E" w14:textId="0C65151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784" w:type="dxa"/>
            <w:tcBorders>
              <w:top w:val="nil"/>
              <w:left w:val="nil"/>
              <w:bottom w:val="nil"/>
              <w:right w:val="nil"/>
            </w:tcBorders>
            <w:hideMark/>
          </w:tcPr>
          <w:p w14:paraId="0656B9A7"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.51</w:t>
            </w:r>
          </w:p>
        </w:tc>
        <w:tc>
          <w:tcPr>
            <w:tcW w:w="360" w:type="dxa"/>
            <w:tcBorders>
              <w:top w:val="nil"/>
              <w:left w:val="nil"/>
              <w:bottom w:val="nil"/>
              <w:right w:val="nil"/>
            </w:tcBorders>
            <w:shd w:val="clear" w:color="auto" w:fill="FFFFFF"/>
          </w:tcPr>
          <w:p w14:paraId="481CDFC9"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810" w:type="dxa"/>
            <w:tcBorders>
              <w:top w:val="nil"/>
              <w:left w:val="nil"/>
              <w:bottom w:val="nil"/>
              <w:right w:val="nil"/>
            </w:tcBorders>
            <w:hideMark/>
          </w:tcPr>
          <w:p w14:paraId="16C1EAA1"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224.22</w:t>
            </w:r>
          </w:p>
        </w:tc>
        <w:tc>
          <w:tcPr>
            <w:tcW w:w="810" w:type="dxa"/>
            <w:tcBorders>
              <w:top w:val="nil"/>
              <w:left w:val="nil"/>
              <w:bottom w:val="nil"/>
              <w:right w:val="nil"/>
            </w:tcBorders>
            <w:hideMark/>
          </w:tcPr>
          <w:p w14:paraId="2852D657" w14:textId="7EB6162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810" w:type="dxa"/>
            <w:tcBorders>
              <w:top w:val="nil"/>
              <w:left w:val="nil"/>
              <w:bottom w:val="nil"/>
              <w:right w:val="nil"/>
            </w:tcBorders>
            <w:hideMark/>
          </w:tcPr>
          <w:p w14:paraId="0CF595C2"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.362</w:t>
            </w:r>
          </w:p>
        </w:tc>
      </w:tr>
      <w:tr w:rsidR="003F7AC2" w:rsidRPr="00AE50DE" w14:paraId="4C0A5B82" w14:textId="77777777" w:rsidTr="00BF7D9A">
        <w:trPr>
          <w:cantSplit/>
          <w:trHeight w:val="382"/>
        </w:trPr>
        <w:tc>
          <w:tcPr>
            <w:tcW w:w="4143" w:type="dxa"/>
            <w:tcBorders>
              <w:top w:val="nil"/>
              <w:left w:val="nil"/>
              <w:bottom w:val="nil"/>
              <w:right w:val="nil"/>
            </w:tcBorders>
            <w:shd w:val="clear" w:color="auto" w:fill="FFFFFF"/>
            <w:hideMark/>
          </w:tcPr>
          <w:p w14:paraId="5606F270" w14:textId="77777777" w:rsidR="003F7AC2" w:rsidRPr="00AE50DE" w:rsidRDefault="003F7AC2" w:rsidP="007812CE">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Participant’s Protective OCBI</w:t>
            </w:r>
          </w:p>
        </w:tc>
        <w:tc>
          <w:tcPr>
            <w:tcW w:w="784" w:type="dxa"/>
            <w:tcBorders>
              <w:top w:val="nil"/>
              <w:left w:val="nil"/>
              <w:bottom w:val="nil"/>
              <w:right w:val="nil"/>
            </w:tcBorders>
            <w:shd w:val="clear" w:color="auto" w:fill="FFFFFF"/>
            <w:hideMark/>
          </w:tcPr>
          <w:p w14:paraId="638F9331"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14.60</w:t>
            </w:r>
          </w:p>
        </w:tc>
        <w:tc>
          <w:tcPr>
            <w:tcW w:w="784" w:type="dxa"/>
            <w:tcBorders>
              <w:top w:val="nil"/>
              <w:left w:val="nil"/>
              <w:bottom w:val="nil"/>
              <w:right w:val="nil"/>
            </w:tcBorders>
            <w:shd w:val="clear" w:color="auto" w:fill="FFFFFF"/>
            <w:hideMark/>
          </w:tcPr>
          <w:p w14:paraId="160EBD35" w14:textId="591B6E58"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784" w:type="dxa"/>
            <w:tcBorders>
              <w:top w:val="nil"/>
              <w:left w:val="nil"/>
              <w:bottom w:val="nil"/>
              <w:right w:val="nil"/>
            </w:tcBorders>
            <w:shd w:val="clear" w:color="auto" w:fill="FFFFFF"/>
            <w:hideMark/>
          </w:tcPr>
          <w:p w14:paraId="4E7D5E23"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.04</w:t>
            </w:r>
          </w:p>
        </w:tc>
        <w:tc>
          <w:tcPr>
            <w:tcW w:w="360" w:type="dxa"/>
            <w:tcBorders>
              <w:top w:val="nil"/>
              <w:left w:val="nil"/>
              <w:bottom w:val="nil"/>
              <w:right w:val="nil"/>
            </w:tcBorders>
            <w:shd w:val="clear" w:color="auto" w:fill="FFFFFF"/>
          </w:tcPr>
          <w:p w14:paraId="3A915449"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810" w:type="dxa"/>
            <w:tcBorders>
              <w:top w:val="nil"/>
              <w:left w:val="nil"/>
              <w:bottom w:val="nil"/>
              <w:right w:val="nil"/>
            </w:tcBorders>
            <w:shd w:val="clear" w:color="auto" w:fill="FFFFFF"/>
            <w:hideMark/>
          </w:tcPr>
          <w:p w14:paraId="745B39C0"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w:t>
            </w:r>
          </w:p>
        </w:tc>
        <w:tc>
          <w:tcPr>
            <w:tcW w:w="810" w:type="dxa"/>
            <w:tcBorders>
              <w:top w:val="nil"/>
              <w:left w:val="nil"/>
              <w:bottom w:val="nil"/>
              <w:right w:val="nil"/>
            </w:tcBorders>
            <w:shd w:val="clear" w:color="auto" w:fill="FFFFFF"/>
            <w:hideMark/>
          </w:tcPr>
          <w:p w14:paraId="6AC374A8"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w:t>
            </w:r>
          </w:p>
        </w:tc>
        <w:tc>
          <w:tcPr>
            <w:tcW w:w="810" w:type="dxa"/>
            <w:tcBorders>
              <w:top w:val="nil"/>
              <w:left w:val="nil"/>
              <w:bottom w:val="nil"/>
              <w:right w:val="nil"/>
            </w:tcBorders>
            <w:shd w:val="clear" w:color="auto" w:fill="FFFFFF"/>
            <w:hideMark/>
          </w:tcPr>
          <w:p w14:paraId="675F3F40"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w:t>
            </w:r>
          </w:p>
        </w:tc>
      </w:tr>
      <w:tr w:rsidR="003F7AC2" w:rsidRPr="00AE50DE" w14:paraId="64BA61E0" w14:textId="77777777" w:rsidTr="00BF7D9A">
        <w:trPr>
          <w:cantSplit/>
          <w:trHeight w:val="382"/>
        </w:trPr>
        <w:tc>
          <w:tcPr>
            <w:tcW w:w="4143" w:type="dxa"/>
            <w:tcBorders>
              <w:top w:val="nil"/>
              <w:left w:val="nil"/>
              <w:bottom w:val="nil"/>
              <w:right w:val="nil"/>
            </w:tcBorders>
            <w:shd w:val="clear" w:color="auto" w:fill="FFFFFF"/>
            <w:hideMark/>
          </w:tcPr>
          <w:p w14:paraId="44655B39" w14:textId="77777777" w:rsidR="003F7AC2" w:rsidRPr="00AE50DE" w:rsidRDefault="003F7AC2" w:rsidP="007812CE">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Participant’s Protective OCBO</w:t>
            </w:r>
          </w:p>
        </w:tc>
        <w:tc>
          <w:tcPr>
            <w:tcW w:w="784" w:type="dxa"/>
            <w:tcBorders>
              <w:top w:val="nil"/>
              <w:left w:val="nil"/>
              <w:bottom w:val="nil"/>
              <w:right w:val="nil"/>
            </w:tcBorders>
            <w:hideMark/>
          </w:tcPr>
          <w:p w14:paraId="7F69811B"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784" w:type="dxa"/>
            <w:tcBorders>
              <w:top w:val="nil"/>
              <w:left w:val="nil"/>
              <w:bottom w:val="nil"/>
              <w:right w:val="nil"/>
            </w:tcBorders>
            <w:hideMark/>
          </w:tcPr>
          <w:p w14:paraId="0D8ADC20"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784" w:type="dxa"/>
            <w:tcBorders>
              <w:top w:val="nil"/>
              <w:left w:val="nil"/>
              <w:bottom w:val="nil"/>
              <w:right w:val="nil"/>
            </w:tcBorders>
            <w:hideMark/>
          </w:tcPr>
          <w:p w14:paraId="232B8015"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360" w:type="dxa"/>
            <w:tcBorders>
              <w:top w:val="nil"/>
              <w:left w:val="nil"/>
              <w:bottom w:val="nil"/>
              <w:right w:val="nil"/>
            </w:tcBorders>
            <w:shd w:val="clear" w:color="auto" w:fill="FFFFFF"/>
          </w:tcPr>
          <w:p w14:paraId="56DD71E8"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810" w:type="dxa"/>
            <w:tcBorders>
              <w:top w:val="nil"/>
              <w:left w:val="nil"/>
              <w:bottom w:val="nil"/>
              <w:right w:val="nil"/>
            </w:tcBorders>
            <w:shd w:val="clear" w:color="auto" w:fill="FFFFFF"/>
            <w:hideMark/>
          </w:tcPr>
          <w:p w14:paraId="0867A7AD" w14:textId="77777777" w:rsidR="003F7AC2" w:rsidRPr="00AE50DE" w:rsidRDefault="003F7AC2" w:rsidP="007812CE">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14.44</w:t>
            </w:r>
          </w:p>
        </w:tc>
        <w:tc>
          <w:tcPr>
            <w:tcW w:w="810" w:type="dxa"/>
            <w:tcBorders>
              <w:top w:val="nil"/>
              <w:left w:val="nil"/>
              <w:bottom w:val="nil"/>
              <w:right w:val="nil"/>
            </w:tcBorders>
            <w:shd w:val="clear" w:color="auto" w:fill="FFFFFF"/>
            <w:hideMark/>
          </w:tcPr>
          <w:p w14:paraId="0B985BE3" w14:textId="2A7CCD75" w:rsidR="003F7AC2" w:rsidRPr="00AE50DE" w:rsidRDefault="003F7AC2" w:rsidP="007812CE">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.00</w:t>
            </w:r>
            <w:r w:rsidR="003A4462" w:rsidRPr="00AE50DE">
              <w:rPr>
                <w:rFonts w:ascii="Times New Roman" w:eastAsia="Calibri" w:hAnsi="Times New Roman" w:cs="Times New Roman"/>
                <w:color w:val="000000"/>
                <w:sz w:val="24"/>
                <w:szCs w:val="24"/>
              </w:rPr>
              <w:t>1</w:t>
            </w:r>
            <w:r w:rsidRPr="00AE50DE">
              <w:rPr>
                <w:rFonts w:ascii="Times New Roman" w:eastAsia="Calibri" w:hAnsi="Times New Roman" w:cs="Times New Roman"/>
                <w:color w:val="000000"/>
                <w:sz w:val="24"/>
                <w:szCs w:val="24"/>
              </w:rPr>
              <w:t>**</w:t>
            </w:r>
          </w:p>
        </w:tc>
        <w:tc>
          <w:tcPr>
            <w:tcW w:w="810" w:type="dxa"/>
            <w:tcBorders>
              <w:top w:val="nil"/>
              <w:left w:val="nil"/>
              <w:bottom w:val="nil"/>
              <w:right w:val="nil"/>
            </w:tcBorders>
            <w:shd w:val="clear" w:color="auto" w:fill="FFFFFF"/>
            <w:hideMark/>
          </w:tcPr>
          <w:p w14:paraId="6F09C43E" w14:textId="77777777" w:rsidR="003F7AC2" w:rsidRPr="00AE50DE" w:rsidRDefault="003F7AC2" w:rsidP="007812CE">
            <w:pPr>
              <w:autoSpaceDE w:val="0"/>
              <w:autoSpaceDN w:val="0"/>
              <w:adjustRightInd w:val="0"/>
              <w:spacing w:after="0" w:line="320" w:lineRule="atLeast"/>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.04</w:t>
            </w:r>
          </w:p>
        </w:tc>
      </w:tr>
      <w:tr w:rsidR="003F7AC2" w:rsidRPr="00AE50DE" w14:paraId="0B81F0B6" w14:textId="77777777" w:rsidTr="00BF7D9A">
        <w:trPr>
          <w:cantSplit/>
          <w:trHeight w:val="382"/>
        </w:trPr>
        <w:tc>
          <w:tcPr>
            <w:tcW w:w="4143" w:type="dxa"/>
            <w:tcBorders>
              <w:top w:val="nil"/>
              <w:left w:val="nil"/>
              <w:bottom w:val="nil"/>
              <w:right w:val="nil"/>
            </w:tcBorders>
            <w:shd w:val="clear" w:color="auto" w:fill="FFFFFF"/>
            <w:hideMark/>
          </w:tcPr>
          <w:p w14:paraId="5D49C92E" w14:textId="77777777" w:rsidR="003F7AC2" w:rsidRPr="00AE50DE" w:rsidRDefault="003F7AC2" w:rsidP="007812CE">
            <w:pPr>
              <w:autoSpaceDE w:val="0"/>
              <w:autoSpaceDN w:val="0"/>
              <w:adjustRightInd w:val="0"/>
              <w:spacing w:after="0" w:line="240" w:lineRule="auto"/>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Fluctuation in Coworker OCB</w:t>
            </w:r>
          </w:p>
        </w:tc>
        <w:tc>
          <w:tcPr>
            <w:tcW w:w="784" w:type="dxa"/>
            <w:tcBorders>
              <w:top w:val="nil"/>
              <w:left w:val="nil"/>
              <w:bottom w:val="nil"/>
              <w:right w:val="nil"/>
            </w:tcBorders>
            <w:hideMark/>
          </w:tcPr>
          <w:p w14:paraId="72B7DEBF"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65.48</w:t>
            </w:r>
          </w:p>
        </w:tc>
        <w:tc>
          <w:tcPr>
            <w:tcW w:w="784" w:type="dxa"/>
            <w:tcBorders>
              <w:top w:val="nil"/>
              <w:left w:val="nil"/>
              <w:bottom w:val="nil"/>
              <w:right w:val="nil"/>
            </w:tcBorders>
            <w:hideMark/>
          </w:tcPr>
          <w:p w14:paraId="12E93AF4" w14:textId="4DEB5B53"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784" w:type="dxa"/>
            <w:tcBorders>
              <w:top w:val="nil"/>
              <w:left w:val="nil"/>
              <w:bottom w:val="nil"/>
              <w:right w:val="nil"/>
            </w:tcBorders>
            <w:hideMark/>
          </w:tcPr>
          <w:p w14:paraId="188755F8"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.25</w:t>
            </w:r>
          </w:p>
        </w:tc>
        <w:tc>
          <w:tcPr>
            <w:tcW w:w="360" w:type="dxa"/>
            <w:tcBorders>
              <w:top w:val="nil"/>
              <w:left w:val="nil"/>
              <w:bottom w:val="nil"/>
              <w:right w:val="nil"/>
            </w:tcBorders>
            <w:shd w:val="clear" w:color="auto" w:fill="FFFFFF"/>
          </w:tcPr>
          <w:p w14:paraId="1AF9CED5"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810" w:type="dxa"/>
            <w:tcBorders>
              <w:top w:val="nil"/>
              <w:left w:val="nil"/>
              <w:bottom w:val="nil"/>
              <w:right w:val="nil"/>
            </w:tcBorders>
            <w:hideMark/>
          </w:tcPr>
          <w:p w14:paraId="7C807CA5"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32.42</w:t>
            </w:r>
          </w:p>
        </w:tc>
        <w:tc>
          <w:tcPr>
            <w:tcW w:w="810" w:type="dxa"/>
            <w:tcBorders>
              <w:top w:val="nil"/>
              <w:left w:val="nil"/>
              <w:bottom w:val="nil"/>
              <w:right w:val="nil"/>
            </w:tcBorders>
            <w:hideMark/>
          </w:tcPr>
          <w:p w14:paraId="683AB9C7" w14:textId="10E2BB94"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810" w:type="dxa"/>
            <w:tcBorders>
              <w:top w:val="nil"/>
              <w:left w:val="nil"/>
              <w:bottom w:val="nil"/>
              <w:right w:val="nil"/>
            </w:tcBorders>
            <w:hideMark/>
          </w:tcPr>
          <w:p w14:paraId="2FF6009A"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.14</w:t>
            </w:r>
          </w:p>
        </w:tc>
      </w:tr>
      <w:tr w:rsidR="003F7AC2" w:rsidRPr="00AE50DE" w14:paraId="06A508A4" w14:textId="77777777" w:rsidTr="00BF7D9A">
        <w:trPr>
          <w:cantSplit/>
          <w:trHeight w:val="382"/>
        </w:trPr>
        <w:tc>
          <w:tcPr>
            <w:tcW w:w="4143" w:type="dxa"/>
            <w:tcBorders>
              <w:top w:val="nil"/>
              <w:left w:val="nil"/>
              <w:bottom w:val="nil"/>
              <w:right w:val="nil"/>
            </w:tcBorders>
            <w:shd w:val="clear" w:color="auto" w:fill="FFFFFF"/>
            <w:hideMark/>
          </w:tcPr>
          <w:p w14:paraId="12FC24A7" w14:textId="77777777" w:rsidR="003F7AC2" w:rsidRPr="00AE50DE" w:rsidRDefault="003F7AC2" w:rsidP="007812CE">
            <w:pPr>
              <w:autoSpaceDE w:val="0"/>
              <w:autoSpaceDN w:val="0"/>
              <w:adjustRightInd w:val="0"/>
              <w:spacing w:after="0" w:line="240" w:lineRule="auto"/>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Type of Coworker OCB</w:t>
            </w:r>
          </w:p>
        </w:tc>
        <w:tc>
          <w:tcPr>
            <w:tcW w:w="784" w:type="dxa"/>
            <w:tcBorders>
              <w:top w:val="nil"/>
              <w:left w:val="nil"/>
              <w:bottom w:val="nil"/>
              <w:right w:val="nil"/>
            </w:tcBorders>
            <w:hideMark/>
          </w:tcPr>
          <w:p w14:paraId="6E16C66C"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3.13</w:t>
            </w:r>
          </w:p>
        </w:tc>
        <w:tc>
          <w:tcPr>
            <w:tcW w:w="784" w:type="dxa"/>
            <w:tcBorders>
              <w:top w:val="nil"/>
              <w:left w:val="nil"/>
              <w:bottom w:val="nil"/>
              <w:right w:val="nil"/>
            </w:tcBorders>
            <w:hideMark/>
          </w:tcPr>
          <w:p w14:paraId="7AC7206E"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.03*</w:t>
            </w:r>
          </w:p>
        </w:tc>
        <w:tc>
          <w:tcPr>
            <w:tcW w:w="784" w:type="dxa"/>
            <w:tcBorders>
              <w:top w:val="nil"/>
              <w:left w:val="nil"/>
              <w:bottom w:val="nil"/>
              <w:right w:val="nil"/>
            </w:tcBorders>
            <w:hideMark/>
          </w:tcPr>
          <w:p w14:paraId="44341E43"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.02</w:t>
            </w:r>
          </w:p>
        </w:tc>
        <w:tc>
          <w:tcPr>
            <w:tcW w:w="360" w:type="dxa"/>
            <w:tcBorders>
              <w:top w:val="nil"/>
              <w:left w:val="nil"/>
              <w:bottom w:val="nil"/>
              <w:right w:val="nil"/>
            </w:tcBorders>
            <w:shd w:val="clear" w:color="auto" w:fill="FFFFFF"/>
          </w:tcPr>
          <w:p w14:paraId="1E79C563"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810" w:type="dxa"/>
            <w:tcBorders>
              <w:top w:val="nil"/>
              <w:left w:val="nil"/>
              <w:bottom w:val="nil"/>
              <w:right w:val="nil"/>
            </w:tcBorders>
            <w:hideMark/>
          </w:tcPr>
          <w:p w14:paraId="409620A9"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5.69</w:t>
            </w:r>
          </w:p>
        </w:tc>
        <w:tc>
          <w:tcPr>
            <w:tcW w:w="810" w:type="dxa"/>
            <w:tcBorders>
              <w:top w:val="nil"/>
              <w:left w:val="nil"/>
              <w:bottom w:val="nil"/>
              <w:right w:val="nil"/>
            </w:tcBorders>
            <w:hideMark/>
          </w:tcPr>
          <w:p w14:paraId="5A6FC7FD" w14:textId="6542C779"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r w:rsidR="003A4462" w:rsidRPr="00AE50DE">
              <w:rPr>
                <w:rFonts w:ascii="Times New Roman" w:eastAsia="Times New Roman" w:hAnsi="Times New Roman" w:cs="Times New Roman"/>
                <w:color w:val="000000"/>
                <w:sz w:val="24"/>
                <w:szCs w:val="24"/>
              </w:rPr>
              <w:t>1</w:t>
            </w:r>
            <w:r w:rsidRPr="00AE50DE">
              <w:rPr>
                <w:rFonts w:ascii="Times New Roman" w:eastAsia="Times New Roman" w:hAnsi="Times New Roman" w:cs="Times New Roman"/>
                <w:color w:val="000000"/>
                <w:sz w:val="24"/>
                <w:szCs w:val="24"/>
              </w:rPr>
              <w:t>**</w:t>
            </w:r>
          </w:p>
        </w:tc>
        <w:tc>
          <w:tcPr>
            <w:tcW w:w="810" w:type="dxa"/>
            <w:tcBorders>
              <w:top w:val="nil"/>
              <w:left w:val="nil"/>
              <w:bottom w:val="nil"/>
              <w:right w:val="nil"/>
            </w:tcBorders>
            <w:hideMark/>
          </w:tcPr>
          <w:p w14:paraId="0D581186"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.04</w:t>
            </w:r>
          </w:p>
        </w:tc>
      </w:tr>
      <w:tr w:rsidR="003F7AC2" w:rsidRPr="00AE50DE" w14:paraId="0673DEB5" w14:textId="77777777" w:rsidTr="00BF7D9A">
        <w:trPr>
          <w:cantSplit/>
          <w:trHeight w:val="382"/>
        </w:trPr>
        <w:tc>
          <w:tcPr>
            <w:tcW w:w="4143" w:type="dxa"/>
            <w:tcBorders>
              <w:top w:val="nil"/>
              <w:left w:val="nil"/>
              <w:bottom w:val="nil"/>
              <w:right w:val="nil"/>
            </w:tcBorders>
            <w:shd w:val="clear" w:color="auto" w:fill="FFFFFF"/>
            <w:hideMark/>
          </w:tcPr>
          <w:p w14:paraId="04492F95" w14:textId="77777777" w:rsidR="003F7AC2" w:rsidRPr="00AE50DE" w:rsidRDefault="003F7AC2" w:rsidP="00AE50DE">
            <w:pPr>
              <w:autoSpaceDE w:val="0"/>
              <w:autoSpaceDN w:val="0"/>
              <w:adjustRightInd w:val="0"/>
              <w:spacing w:line="240" w:lineRule="auto"/>
              <w:ind w:right="60"/>
              <w:rPr>
                <w:rFonts w:ascii="Times New Roman" w:eastAsia="Calibri" w:hAnsi="Times New Roman" w:cs="Times New Roman"/>
                <w:color w:val="000000"/>
                <w:sz w:val="24"/>
                <w:szCs w:val="24"/>
              </w:rPr>
            </w:pPr>
            <w:r w:rsidRPr="00AE50DE">
              <w:rPr>
                <w:rFonts w:ascii="Times New Roman" w:eastAsia="Calibri" w:hAnsi="Times New Roman" w:cs="Times New Roman"/>
                <w:color w:val="000000"/>
                <w:sz w:val="24"/>
                <w:szCs w:val="24"/>
              </w:rPr>
              <w:t>Fluctuation in Coworker OCB*Type of Coworker OCB</w:t>
            </w:r>
          </w:p>
        </w:tc>
        <w:tc>
          <w:tcPr>
            <w:tcW w:w="784" w:type="dxa"/>
            <w:tcBorders>
              <w:top w:val="nil"/>
              <w:left w:val="nil"/>
              <w:bottom w:val="nil"/>
              <w:right w:val="nil"/>
            </w:tcBorders>
            <w:hideMark/>
          </w:tcPr>
          <w:p w14:paraId="06B31CDB"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10.58</w:t>
            </w:r>
          </w:p>
        </w:tc>
        <w:tc>
          <w:tcPr>
            <w:tcW w:w="784" w:type="dxa"/>
            <w:tcBorders>
              <w:top w:val="nil"/>
              <w:left w:val="nil"/>
              <w:bottom w:val="nil"/>
              <w:right w:val="nil"/>
            </w:tcBorders>
            <w:hideMark/>
          </w:tcPr>
          <w:p w14:paraId="2066BA1A"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.20</w:t>
            </w:r>
          </w:p>
        </w:tc>
        <w:tc>
          <w:tcPr>
            <w:tcW w:w="784" w:type="dxa"/>
            <w:tcBorders>
              <w:top w:val="nil"/>
              <w:left w:val="nil"/>
              <w:bottom w:val="nil"/>
              <w:right w:val="nil"/>
            </w:tcBorders>
            <w:hideMark/>
          </w:tcPr>
          <w:p w14:paraId="1FFE484C"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.02</w:t>
            </w:r>
          </w:p>
        </w:tc>
        <w:tc>
          <w:tcPr>
            <w:tcW w:w="360" w:type="dxa"/>
            <w:tcBorders>
              <w:top w:val="nil"/>
              <w:left w:val="nil"/>
              <w:bottom w:val="nil"/>
              <w:right w:val="nil"/>
            </w:tcBorders>
            <w:shd w:val="clear" w:color="auto" w:fill="FFFFFF"/>
          </w:tcPr>
          <w:p w14:paraId="79283EB5" w14:textId="77777777" w:rsidR="003F7AC2" w:rsidRPr="00AE50DE" w:rsidRDefault="003F7AC2" w:rsidP="007812CE">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810" w:type="dxa"/>
            <w:tcBorders>
              <w:top w:val="nil"/>
              <w:left w:val="nil"/>
              <w:bottom w:val="nil"/>
              <w:right w:val="nil"/>
            </w:tcBorders>
            <w:hideMark/>
          </w:tcPr>
          <w:p w14:paraId="17FAA150"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1.29</w:t>
            </w:r>
          </w:p>
        </w:tc>
        <w:tc>
          <w:tcPr>
            <w:tcW w:w="810" w:type="dxa"/>
            <w:tcBorders>
              <w:top w:val="nil"/>
              <w:left w:val="nil"/>
              <w:bottom w:val="nil"/>
              <w:right w:val="nil"/>
            </w:tcBorders>
            <w:hideMark/>
          </w:tcPr>
          <w:p w14:paraId="050B41C6"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.26</w:t>
            </w:r>
          </w:p>
        </w:tc>
        <w:tc>
          <w:tcPr>
            <w:tcW w:w="810" w:type="dxa"/>
            <w:tcBorders>
              <w:top w:val="nil"/>
              <w:left w:val="nil"/>
              <w:bottom w:val="nil"/>
              <w:right w:val="nil"/>
            </w:tcBorders>
            <w:hideMark/>
          </w:tcPr>
          <w:p w14:paraId="1BE6F5E4" w14:textId="77777777" w:rsidR="003F7AC2" w:rsidRPr="00AE50DE" w:rsidRDefault="003F7AC2" w:rsidP="007812C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.02</w:t>
            </w:r>
          </w:p>
        </w:tc>
      </w:tr>
      <w:tr w:rsidR="003F7AC2" w:rsidRPr="00AE50DE" w14:paraId="21AA27FE" w14:textId="77777777" w:rsidTr="00BF7D9A">
        <w:trPr>
          <w:cantSplit/>
          <w:trHeight w:val="621"/>
        </w:trPr>
        <w:tc>
          <w:tcPr>
            <w:tcW w:w="9285" w:type="dxa"/>
            <w:gridSpan w:val="8"/>
            <w:tcBorders>
              <w:top w:val="single" w:sz="4" w:space="0" w:color="auto"/>
              <w:left w:val="nil"/>
              <w:bottom w:val="nil"/>
              <w:right w:val="nil"/>
            </w:tcBorders>
            <w:shd w:val="clear" w:color="auto" w:fill="FFFFFF"/>
            <w:vAlign w:val="center"/>
            <w:hideMark/>
          </w:tcPr>
          <w:p w14:paraId="2633860B" w14:textId="7B7CA1EA" w:rsidR="003F7AC2" w:rsidRPr="00AE50DE" w:rsidRDefault="003F7AC2" w:rsidP="007812CE">
            <w:pPr>
              <w:autoSpaceDE w:val="0"/>
              <w:autoSpaceDN w:val="0"/>
              <w:adjustRightInd w:val="0"/>
              <w:spacing w:after="0" w:line="240" w:lineRule="auto"/>
              <w:rPr>
                <w:rFonts w:ascii="Times New Roman" w:eastAsia="Calibri" w:hAnsi="Times New Roman" w:cs="Times New Roman"/>
                <w:color w:val="000000"/>
                <w:sz w:val="24"/>
                <w:szCs w:val="24"/>
              </w:rPr>
            </w:pPr>
            <w:r w:rsidRPr="00AE50DE">
              <w:rPr>
                <w:rFonts w:ascii="Times New Roman" w:eastAsia="Calibri" w:hAnsi="Times New Roman" w:cs="Times New Roman"/>
                <w:i/>
                <w:color w:val="000000"/>
                <w:sz w:val="24"/>
                <w:szCs w:val="24"/>
              </w:rPr>
              <w:t>Note</w:t>
            </w:r>
            <w:r w:rsidRPr="00AE50DE">
              <w:rPr>
                <w:rFonts w:ascii="Times New Roman" w:eastAsia="Calibri" w:hAnsi="Times New Roman" w:cs="Times New Roman"/>
                <w:color w:val="000000"/>
                <w:sz w:val="24"/>
                <w:szCs w:val="24"/>
              </w:rPr>
              <w:t>.</w:t>
            </w:r>
            <w:r w:rsidRPr="00AE50DE">
              <w:rPr>
                <w:rFonts w:ascii="Times New Roman" w:eastAsia="Calibri" w:hAnsi="Times New Roman" w:cs="Times New Roman"/>
                <w:i/>
                <w:color w:val="000000"/>
                <w:sz w:val="24"/>
                <w:szCs w:val="24"/>
              </w:rPr>
              <w:t xml:space="preserve"> N</w:t>
            </w:r>
            <w:r w:rsidRPr="00AE50DE">
              <w:rPr>
                <w:rFonts w:ascii="Times New Roman" w:eastAsia="Calibri" w:hAnsi="Times New Roman" w:cs="Times New Roman"/>
                <w:color w:val="000000"/>
                <w:sz w:val="24"/>
                <w:szCs w:val="24"/>
              </w:rPr>
              <w:t xml:space="preserve"> = 408. **Significant at .01. *Significant at .05. Dashes indicate instances where the specific variable was not used as a covariate. Coworker </w:t>
            </w:r>
            <w:r w:rsidR="008B027D" w:rsidRPr="00AE50DE">
              <w:rPr>
                <w:rFonts w:ascii="Times New Roman" w:eastAsia="Calibri" w:hAnsi="Times New Roman" w:cs="Times New Roman"/>
                <w:color w:val="000000"/>
                <w:sz w:val="24"/>
                <w:szCs w:val="24"/>
              </w:rPr>
              <w:t>Likability</w:t>
            </w:r>
            <w:r w:rsidRPr="00AE50DE">
              <w:rPr>
                <w:rFonts w:ascii="Times New Roman" w:eastAsia="Calibri" w:hAnsi="Times New Roman" w:cs="Times New Roman"/>
                <w:color w:val="000000"/>
                <w:sz w:val="24"/>
                <w:szCs w:val="24"/>
              </w:rPr>
              <w:t xml:space="preserve"> R-squared =.30 (adjusted R-Squared = .28). Perceived competence R-squared = .22 (adjusted R-squared = .20). For perceived competence, the Levene’s test was significant at .00, suggesting violation of the homogeneity assumption. The Brown-Forsythe ANOVA tests suggest that the effects of fluctuation in OCB and type of OCB on perceived competence remained when homogeneity is not assumed (</w:t>
            </w:r>
            <w:r w:rsidRPr="00AE50DE">
              <w:rPr>
                <w:rFonts w:ascii="Times New Roman" w:eastAsia="Calibri" w:hAnsi="Times New Roman" w:cs="Times New Roman"/>
                <w:i/>
                <w:iCs/>
                <w:color w:val="000000"/>
                <w:sz w:val="24"/>
                <w:szCs w:val="24"/>
              </w:rPr>
              <w:t>p</w:t>
            </w:r>
            <w:r w:rsidRPr="00AE50DE">
              <w:rPr>
                <w:rFonts w:ascii="Times New Roman" w:eastAsia="Calibri" w:hAnsi="Times New Roman" w:cs="Times New Roman"/>
                <w:color w:val="000000"/>
                <w:sz w:val="24"/>
                <w:szCs w:val="24"/>
              </w:rPr>
              <w:t xml:space="preserve"> = .00 for both)</w:t>
            </w:r>
          </w:p>
        </w:tc>
      </w:tr>
    </w:tbl>
    <w:p w14:paraId="493C493A" w14:textId="77777777" w:rsidR="007A0445" w:rsidRPr="00D45C39" w:rsidRDefault="007A0445" w:rsidP="00CF54D0">
      <w:pPr>
        <w:ind w:left="720" w:hanging="720"/>
        <w:rPr>
          <w:rFonts w:ascii="Times New Roman" w:hAnsi="Times New Roman" w:cs="Times New Roman"/>
          <w:sz w:val="24"/>
          <w:szCs w:val="24"/>
        </w:rPr>
      </w:pPr>
    </w:p>
    <w:p w14:paraId="421B7640" w14:textId="77777777" w:rsidR="00204FEB" w:rsidRDefault="00204FEB" w:rsidP="00A523B7">
      <w:pPr>
        <w:jc w:val="center"/>
        <w:rPr>
          <w:rFonts w:ascii="Times New Roman" w:hAnsi="Times New Roman" w:cs="Times New Roman"/>
          <w:sz w:val="24"/>
          <w:szCs w:val="24"/>
        </w:rPr>
      </w:pPr>
    </w:p>
    <w:p w14:paraId="7408BCD3" w14:textId="77777777" w:rsidR="003F7AC2" w:rsidRDefault="003F7AC2">
      <w:r>
        <w:br w:type="page"/>
      </w:r>
    </w:p>
    <w:tbl>
      <w:tblPr>
        <w:tblW w:w="9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80"/>
        <w:gridCol w:w="753"/>
        <w:gridCol w:w="697"/>
        <w:gridCol w:w="528"/>
        <w:gridCol w:w="270"/>
        <w:gridCol w:w="815"/>
        <w:gridCol w:w="640"/>
        <w:gridCol w:w="528"/>
        <w:gridCol w:w="182"/>
        <w:gridCol w:w="765"/>
        <w:gridCol w:w="765"/>
        <w:gridCol w:w="467"/>
        <w:gridCol w:w="9"/>
        <w:gridCol w:w="13"/>
        <w:gridCol w:w="35"/>
      </w:tblGrid>
      <w:tr w:rsidR="00894796" w:rsidRPr="00AE50DE" w14:paraId="76507095" w14:textId="77777777" w:rsidTr="00AE50DE">
        <w:trPr>
          <w:gridAfter w:val="2"/>
          <w:wAfter w:w="48" w:type="dxa"/>
          <w:cantSplit/>
        </w:trPr>
        <w:tc>
          <w:tcPr>
            <w:tcW w:w="9299" w:type="dxa"/>
            <w:gridSpan w:val="13"/>
            <w:tcBorders>
              <w:top w:val="nil"/>
              <w:left w:val="nil"/>
              <w:bottom w:val="single" w:sz="4" w:space="0" w:color="auto"/>
              <w:right w:val="nil"/>
            </w:tcBorders>
            <w:shd w:val="clear" w:color="auto" w:fill="FFFFFF"/>
            <w:vAlign w:val="bottom"/>
          </w:tcPr>
          <w:p w14:paraId="419117F2" w14:textId="66DF3622" w:rsidR="00894796" w:rsidRPr="00AE50DE" w:rsidRDefault="009606DB" w:rsidP="009606DB">
            <w:pPr>
              <w:pStyle w:val="Caption"/>
              <w:rPr>
                <w:szCs w:val="24"/>
              </w:rPr>
            </w:pPr>
            <w:bookmarkStart w:id="63" w:name="_Toc45008251"/>
            <w:bookmarkStart w:id="64" w:name="_Hlk40869956"/>
            <w:r w:rsidRPr="00AE50DE">
              <w:rPr>
                <w:szCs w:val="24"/>
              </w:rPr>
              <w:lastRenderedPageBreak/>
              <w:t xml:space="preserve">Table </w:t>
            </w:r>
            <w:r w:rsidRPr="00AE50DE">
              <w:rPr>
                <w:szCs w:val="24"/>
              </w:rPr>
              <w:fldChar w:fldCharType="begin"/>
            </w:r>
            <w:r w:rsidRPr="00AE50DE">
              <w:rPr>
                <w:szCs w:val="24"/>
              </w:rPr>
              <w:instrText xml:space="preserve"> SEQ Table \* ARABIC </w:instrText>
            </w:r>
            <w:r w:rsidRPr="00AE50DE">
              <w:rPr>
                <w:szCs w:val="24"/>
              </w:rPr>
              <w:fldChar w:fldCharType="separate"/>
            </w:r>
            <w:r w:rsidR="00D0754A">
              <w:rPr>
                <w:noProof/>
                <w:szCs w:val="24"/>
              </w:rPr>
              <w:t>4</w:t>
            </w:r>
            <w:r w:rsidRPr="00AE50DE">
              <w:rPr>
                <w:szCs w:val="24"/>
              </w:rPr>
              <w:fldChar w:fldCharType="end"/>
            </w:r>
            <w:r w:rsidRPr="00AE50DE">
              <w:rPr>
                <w:szCs w:val="24"/>
              </w:rPr>
              <w:t>.</w:t>
            </w:r>
            <w:r w:rsidR="00894796" w:rsidRPr="00AE50DE">
              <w:rPr>
                <w:szCs w:val="24"/>
              </w:rPr>
              <w:t xml:space="preserve"> </w:t>
            </w:r>
            <w:r w:rsidR="00894796" w:rsidRPr="00AE50DE">
              <w:rPr>
                <w:i/>
                <w:iCs w:val="0"/>
                <w:szCs w:val="24"/>
              </w:rPr>
              <w:t>ANCOVA results of independent variables and covariates on participant’s projected actions towards their coworkers</w:t>
            </w:r>
            <w:bookmarkEnd w:id="63"/>
          </w:p>
        </w:tc>
      </w:tr>
      <w:tr w:rsidR="00894796" w:rsidRPr="00AE50DE" w14:paraId="322975FF" w14:textId="77777777" w:rsidTr="00AE50DE">
        <w:trPr>
          <w:cantSplit/>
        </w:trPr>
        <w:tc>
          <w:tcPr>
            <w:tcW w:w="2880" w:type="dxa"/>
            <w:tcBorders>
              <w:top w:val="single" w:sz="4" w:space="0" w:color="auto"/>
              <w:left w:val="nil"/>
              <w:bottom w:val="nil"/>
              <w:right w:val="nil"/>
            </w:tcBorders>
            <w:shd w:val="clear" w:color="auto" w:fill="FFFFFF"/>
            <w:vAlign w:val="bottom"/>
          </w:tcPr>
          <w:p w14:paraId="06FC03E3"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1978" w:type="dxa"/>
            <w:gridSpan w:val="3"/>
            <w:tcBorders>
              <w:top w:val="single" w:sz="4" w:space="0" w:color="auto"/>
              <w:left w:val="nil"/>
              <w:bottom w:val="single" w:sz="4" w:space="0" w:color="auto"/>
              <w:right w:val="nil"/>
            </w:tcBorders>
            <w:shd w:val="clear" w:color="auto" w:fill="FFFFFF"/>
          </w:tcPr>
          <w:p w14:paraId="0D2DC368" w14:textId="77777777" w:rsidR="00894796" w:rsidRPr="00AE50DE" w:rsidRDefault="00894796" w:rsidP="00894796">
            <w:pPr>
              <w:autoSpaceDE w:val="0"/>
              <w:autoSpaceDN w:val="0"/>
              <w:adjustRightInd w:val="0"/>
              <w:spacing w:after="0" w:line="320" w:lineRule="atLeast"/>
              <w:ind w:right="60"/>
              <w:jc w:val="center"/>
              <w:rPr>
                <w:rFonts w:ascii="Times New Roman" w:hAnsi="Times New Roman" w:cs="Times New Roman"/>
                <w:color w:val="000000"/>
                <w:sz w:val="24"/>
                <w:szCs w:val="24"/>
              </w:rPr>
            </w:pPr>
            <w:r w:rsidRPr="00AE50DE">
              <w:rPr>
                <w:rFonts w:ascii="Times New Roman" w:hAnsi="Times New Roman" w:cs="Times New Roman"/>
                <w:color w:val="000000"/>
                <w:sz w:val="24"/>
                <w:szCs w:val="24"/>
              </w:rPr>
              <w:t>Number of Recommendations Provided</w:t>
            </w:r>
          </w:p>
        </w:tc>
        <w:tc>
          <w:tcPr>
            <w:tcW w:w="270" w:type="dxa"/>
            <w:tcBorders>
              <w:top w:val="single" w:sz="4" w:space="0" w:color="auto"/>
              <w:left w:val="nil"/>
              <w:bottom w:val="nil"/>
              <w:right w:val="nil"/>
            </w:tcBorders>
            <w:shd w:val="clear" w:color="auto" w:fill="FFFFFF"/>
          </w:tcPr>
          <w:p w14:paraId="2FAE1924"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i/>
                <w:color w:val="000000"/>
                <w:sz w:val="24"/>
                <w:szCs w:val="24"/>
              </w:rPr>
            </w:pPr>
          </w:p>
        </w:tc>
        <w:tc>
          <w:tcPr>
            <w:tcW w:w="1983" w:type="dxa"/>
            <w:gridSpan w:val="3"/>
            <w:tcBorders>
              <w:top w:val="single" w:sz="4" w:space="0" w:color="auto"/>
              <w:left w:val="nil"/>
              <w:bottom w:val="single" w:sz="4" w:space="0" w:color="auto"/>
              <w:right w:val="nil"/>
            </w:tcBorders>
            <w:shd w:val="clear" w:color="auto" w:fill="FFFFFF"/>
          </w:tcPr>
          <w:p w14:paraId="450741EF" w14:textId="537F883C"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E50DE">
              <w:rPr>
                <w:rFonts w:ascii="Times New Roman" w:hAnsi="Times New Roman" w:cs="Times New Roman"/>
                <w:color w:val="000000"/>
                <w:sz w:val="24"/>
                <w:szCs w:val="24"/>
              </w:rPr>
              <w:t xml:space="preserve"> Positivity of Recommendations</w:t>
            </w:r>
          </w:p>
        </w:tc>
        <w:tc>
          <w:tcPr>
            <w:tcW w:w="182" w:type="dxa"/>
            <w:tcBorders>
              <w:top w:val="single" w:sz="4" w:space="0" w:color="auto"/>
              <w:left w:val="nil"/>
              <w:bottom w:val="nil"/>
              <w:right w:val="nil"/>
            </w:tcBorders>
            <w:shd w:val="clear" w:color="auto" w:fill="FFFFFF"/>
          </w:tcPr>
          <w:p w14:paraId="42794F15"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i/>
                <w:color w:val="000000"/>
                <w:sz w:val="24"/>
                <w:szCs w:val="24"/>
              </w:rPr>
            </w:pPr>
          </w:p>
        </w:tc>
        <w:tc>
          <w:tcPr>
            <w:tcW w:w="1997" w:type="dxa"/>
            <w:gridSpan w:val="3"/>
            <w:tcBorders>
              <w:top w:val="single" w:sz="4" w:space="0" w:color="auto"/>
              <w:left w:val="nil"/>
              <w:bottom w:val="single" w:sz="4" w:space="0" w:color="auto"/>
              <w:right w:val="nil"/>
            </w:tcBorders>
            <w:shd w:val="clear" w:color="auto" w:fill="FFFFFF"/>
          </w:tcPr>
          <w:p w14:paraId="42DBA9A0"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E50DE">
              <w:rPr>
                <w:rFonts w:ascii="Times New Roman" w:hAnsi="Times New Roman" w:cs="Times New Roman"/>
                <w:color w:val="000000"/>
                <w:sz w:val="24"/>
                <w:szCs w:val="24"/>
              </w:rPr>
              <w:t>Willingness to Collaborate with Coworker</w:t>
            </w:r>
          </w:p>
        </w:tc>
        <w:tc>
          <w:tcPr>
            <w:tcW w:w="57" w:type="dxa"/>
            <w:gridSpan w:val="3"/>
            <w:tcBorders>
              <w:top w:val="single" w:sz="4" w:space="0" w:color="auto"/>
              <w:left w:val="nil"/>
              <w:bottom w:val="nil"/>
              <w:right w:val="nil"/>
            </w:tcBorders>
            <w:shd w:val="clear" w:color="auto" w:fill="FFFFFF"/>
            <w:vAlign w:val="bottom"/>
          </w:tcPr>
          <w:p w14:paraId="00074688"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i/>
                <w:color w:val="000000"/>
                <w:sz w:val="24"/>
                <w:szCs w:val="24"/>
              </w:rPr>
            </w:pPr>
          </w:p>
        </w:tc>
      </w:tr>
      <w:tr w:rsidR="00894796" w:rsidRPr="00AE50DE" w14:paraId="6B618E56" w14:textId="77777777" w:rsidTr="00AE50DE">
        <w:trPr>
          <w:gridAfter w:val="1"/>
          <w:wAfter w:w="35" w:type="dxa"/>
          <w:cantSplit/>
          <w:trHeight w:val="432"/>
        </w:trPr>
        <w:tc>
          <w:tcPr>
            <w:tcW w:w="2880" w:type="dxa"/>
            <w:tcBorders>
              <w:top w:val="nil"/>
              <w:left w:val="nil"/>
              <w:bottom w:val="single" w:sz="4" w:space="0" w:color="auto"/>
              <w:right w:val="nil"/>
            </w:tcBorders>
            <w:shd w:val="clear" w:color="auto" w:fill="FFFFFF"/>
            <w:vAlign w:val="bottom"/>
          </w:tcPr>
          <w:p w14:paraId="7BA08004"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53" w:type="dxa"/>
            <w:tcBorders>
              <w:top w:val="single" w:sz="4" w:space="0" w:color="auto"/>
              <w:left w:val="nil"/>
              <w:bottom w:val="single" w:sz="4" w:space="0" w:color="auto"/>
              <w:right w:val="nil"/>
            </w:tcBorders>
            <w:shd w:val="clear" w:color="auto" w:fill="FFFFFF"/>
            <w:vAlign w:val="center"/>
          </w:tcPr>
          <w:p w14:paraId="575C12C3"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r w:rsidRPr="00AE50DE">
              <w:rPr>
                <w:rFonts w:ascii="Times New Roman" w:hAnsi="Times New Roman" w:cs="Times New Roman"/>
                <w:i/>
                <w:color w:val="000000"/>
                <w:sz w:val="24"/>
                <w:szCs w:val="24"/>
              </w:rPr>
              <w:t>F</w:t>
            </w:r>
          </w:p>
        </w:tc>
        <w:tc>
          <w:tcPr>
            <w:tcW w:w="697" w:type="dxa"/>
            <w:tcBorders>
              <w:top w:val="single" w:sz="4" w:space="0" w:color="auto"/>
              <w:left w:val="nil"/>
              <w:bottom w:val="single" w:sz="4" w:space="0" w:color="auto"/>
              <w:right w:val="nil"/>
            </w:tcBorders>
            <w:shd w:val="clear" w:color="auto" w:fill="FFFFFF"/>
            <w:vAlign w:val="center"/>
          </w:tcPr>
          <w:p w14:paraId="02489FAE"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r w:rsidRPr="00AE50DE">
              <w:rPr>
                <w:rFonts w:ascii="Times New Roman" w:hAnsi="Times New Roman" w:cs="Times New Roman"/>
                <w:i/>
                <w:color w:val="000000"/>
                <w:sz w:val="24"/>
                <w:szCs w:val="24"/>
              </w:rPr>
              <w:t>p</w:t>
            </w:r>
          </w:p>
        </w:tc>
        <w:tc>
          <w:tcPr>
            <w:tcW w:w="528" w:type="dxa"/>
            <w:tcBorders>
              <w:top w:val="single" w:sz="4" w:space="0" w:color="auto"/>
              <w:left w:val="nil"/>
              <w:bottom w:val="single" w:sz="4" w:space="0" w:color="auto"/>
              <w:right w:val="nil"/>
            </w:tcBorders>
            <w:shd w:val="clear" w:color="auto" w:fill="FFFFFF"/>
            <w:vAlign w:val="center"/>
          </w:tcPr>
          <w:p w14:paraId="37228BB6"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color w:val="000000"/>
                <w:sz w:val="24"/>
                <w:szCs w:val="24"/>
                <w:u w:val="single"/>
              </w:rPr>
            </w:pPr>
            <w:r w:rsidRPr="00AE50DE">
              <w:rPr>
                <w:rFonts w:ascii="Times New Roman" w:hAnsi="Times New Roman" w:cs="Times New Roman"/>
                <w:color w:val="000000"/>
                <w:sz w:val="24"/>
                <w:szCs w:val="24"/>
              </w:rPr>
              <w:sym w:font="Symbol" w:char="F068"/>
            </w:r>
            <w:r w:rsidRPr="00AE50DE">
              <w:rPr>
                <w:rFonts w:ascii="Times New Roman" w:hAnsi="Times New Roman" w:cs="Times New Roman"/>
                <w:color w:val="000000"/>
                <w:sz w:val="24"/>
                <w:szCs w:val="24"/>
                <w:vertAlign w:val="subscript"/>
              </w:rPr>
              <w:t>p</w:t>
            </w:r>
            <w:r w:rsidRPr="00AE50DE">
              <w:rPr>
                <w:rFonts w:ascii="Times New Roman" w:hAnsi="Times New Roman" w:cs="Times New Roman"/>
                <w:color w:val="000000"/>
                <w:sz w:val="24"/>
                <w:szCs w:val="24"/>
                <w:vertAlign w:val="superscript"/>
              </w:rPr>
              <w:t>2</w:t>
            </w:r>
          </w:p>
        </w:tc>
        <w:tc>
          <w:tcPr>
            <w:tcW w:w="270" w:type="dxa"/>
            <w:tcBorders>
              <w:top w:val="nil"/>
              <w:left w:val="nil"/>
              <w:bottom w:val="single" w:sz="4" w:space="0" w:color="auto"/>
              <w:right w:val="nil"/>
            </w:tcBorders>
            <w:shd w:val="clear" w:color="auto" w:fill="FFFFFF"/>
          </w:tcPr>
          <w:p w14:paraId="4356931F"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p>
        </w:tc>
        <w:tc>
          <w:tcPr>
            <w:tcW w:w="815" w:type="dxa"/>
            <w:tcBorders>
              <w:top w:val="single" w:sz="4" w:space="0" w:color="auto"/>
              <w:left w:val="nil"/>
              <w:bottom w:val="single" w:sz="4" w:space="0" w:color="auto"/>
              <w:right w:val="nil"/>
            </w:tcBorders>
            <w:shd w:val="clear" w:color="auto" w:fill="FFFFFF"/>
            <w:vAlign w:val="center"/>
          </w:tcPr>
          <w:p w14:paraId="6B56DA1C"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r w:rsidRPr="00AE50DE">
              <w:rPr>
                <w:rFonts w:ascii="Times New Roman" w:hAnsi="Times New Roman" w:cs="Times New Roman"/>
                <w:i/>
                <w:color w:val="000000"/>
                <w:sz w:val="24"/>
                <w:szCs w:val="24"/>
              </w:rPr>
              <w:t>F</w:t>
            </w:r>
          </w:p>
        </w:tc>
        <w:tc>
          <w:tcPr>
            <w:tcW w:w="640" w:type="dxa"/>
            <w:tcBorders>
              <w:top w:val="single" w:sz="4" w:space="0" w:color="auto"/>
              <w:left w:val="nil"/>
              <w:bottom w:val="single" w:sz="4" w:space="0" w:color="auto"/>
              <w:right w:val="nil"/>
            </w:tcBorders>
            <w:shd w:val="clear" w:color="auto" w:fill="FFFFFF"/>
            <w:vAlign w:val="center"/>
          </w:tcPr>
          <w:p w14:paraId="7DFA59CE"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r w:rsidRPr="00AE50DE">
              <w:rPr>
                <w:rFonts w:ascii="Times New Roman" w:hAnsi="Times New Roman" w:cs="Times New Roman"/>
                <w:i/>
                <w:color w:val="000000"/>
                <w:sz w:val="24"/>
                <w:szCs w:val="24"/>
              </w:rPr>
              <w:t>p</w:t>
            </w:r>
          </w:p>
        </w:tc>
        <w:tc>
          <w:tcPr>
            <w:tcW w:w="528" w:type="dxa"/>
            <w:tcBorders>
              <w:top w:val="single" w:sz="4" w:space="0" w:color="auto"/>
              <w:left w:val="nil"/>
              <w:bottom w:val="single" w:sz="4" w:space="0" w:color="auto"/>
              <w:right w:val="nil"/>
            </w:tcBorders>
            <w:shd w:val="clear" w:color="auto" w:fill="FFFFFF"/>
            <w:vAlign w:val="center"/>
          </w:tcPr>
          <w:p w14:paraId="08543AEF"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color w:val="000000"/>
                <w:sz w:val="24"/>
                <w:szCs w:val="24"/>
                <w:u w:val="single"/>
              </w:rPr>
            </w:pPr>
            <w:r w:rsidRPr="00AE50DE">
              <w:rPr>
                <w:rFonts w:ascii="Times New Roman" w:hAnsi="Times New Roman" w:cs="Times New Roman"/>
                <w:color w:val="000000"/>
                <w:sz w:val="24"/>
                <w:szCs w:val="24"/>
              </w:rPr>
              <w:sym w:font="Symbol" w:char="F068"/>
            </w:r>
            <w:r w:rsidRPr="00AE50DE">
              <w:rPr>
                <w:rFonts w:ascii="Times New Roman" w:hAnsi="Times New Roman" w:cs="Times New Roman"/>
                <w:color w:val="000000"/>
                <w:sz w:val="24"/>
                <w:szCs w:val="24"/>
                <w:vertAlign w:val="subscript"/>
              </w:rPr>
              <w:t>p</w:t>
            </w:r>
            <w:r w:rsidRPr="00AE50DE">
              <w:rPr>
                <w:rFonts w:ascii="Times New Roman" w:hAnsi="Times New Roman" w:cs="Times New Roman"/>
                <w:color w:val="000000"/>
                <w:sz w:val="24"/>
                <w:szCs w:val="24"/>
                <w:vertAlign w:val="superscript"/>
              </w:rPr>
              <w:t>2</w:t>
            </w:r>
          </w:p>
        </w:tc>
        <w:tc>
          <w:tcPr>
            <w:tcW w:w="182" w:type="dxa"/>
            <w:tcBorders>
              <w:top w:val="nil"/>
              <w:left w:val="nil"/>
              <w:bottom w:val="single" w:sz="4" w:space="0" w:color="auto"/>
              <w:right w:val="nil"/>
            </w:tcBorders>
            <w:shd w:val="clear" w:color="auto" w:fill="FFFFFF"/>
          </w:tcPr>
          <w:p w14:paraId="2265A97C"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p>
        </w:tc>
        <w:tc>
          <w:tcPr>
            <w:tcW w:w="765" w:type="dxa"/>
            <w:tcBorders>
              <w:top w:val="single" w:sz="4" w:space="0" w:color="auto"/>
              <w:left w:val="nil"/>
              <w:bottom w:val="single" w:sz="4" w:space="0" w:color="auto"/>
              <w:right w:val="nil"/>
            </w:tcBorders>
            <w:shd w:val="clear" w:color="auto" w:fill="FFFFFF"/>
            <w:vAlign w:val="center"/>
          </w:tcPr>
          <w:p w14:paraId="3123B88A"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r w:rsidRPr="00AE50DE">
              <w:rPr>
                <w:rFonts w:ascii="Times New Roman" w:hAnsi="Times New Roman" w:cs="Times New Roman"/>
                <w:i/>
                <w:color w:val="000000"/>
                <w:sz w:val="24"/>
                <w:szCs w:val="24"/>
              </w:rPr>
              <w:t>F</w:t>
            </w:r>
          </w:p>
        </w:tc>
        <w:tc>
          <w:tcPr>
            <w:tcW w:w="765" w:type="dxa"/>
            <w:tcBorders>
              <w:top w:val="single" w:sz="4" w:space="0" w:color="auto"/>
              <w:left w:val="nil"/>
              <w:bottom w:val="single" w:sz="4" w:space="0" w:color="auto"/>
              <w:right w:val="nil"/>
            </w:tcBorders>
            <w:shd w:val="clear" w:color="auto" w:fill="FFFFFF"/>
            <w:vAlign w:val="center"/>
          </w:tcPr>
          <w:p w14:paraId="426B4C57"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i/>
                <w:color w:val="000000"/>
                <w:sz w:val="24"/>
                <w:szCs w:val="24"/>
              </w:rPr>
            </w:pPr>
            <w:r w:rsidRPr="00AE50DE">
              <w:rPr>
                <w:rFonts w:ascii="Times New Roman" w:hAnsi="Times New Roman" w:cs="Times New Roman"/>
                <w:i/>
                <w:color w:val="000000"/>
                <w:sz w:val="24"/>
                <w:szCs w:val="24"/>
              </w:rPr>
              <w:t>p</w:t>
            </w:r>
          </w:p>
        </w:tc>
        <w:tc>
          <w:tcPr>
            <w:tcW w:w="467" w:type="dxa"/>
            <w:tcBorders>
              <w:top w:val="single" w:sz="4" w:space="0" w:color="auto"/>
              <w:left w:val="nil"/>
              <w:bottom w:val="single" w:sz="4" w:space="0" w:color="auto"/>
              <w:right w:val="nil"/>
            </w:tcBorders>
            <w:shd w:val="clear" w:color="auto" w:fill="FFFFFF"/>
            <w:vAlign w:val="center"/>
          </w:tcPr>
          <w:p w14:paraId="295C8704" w14:textId="77777777" w:rsidR="00894796" w:rsidRPr="00AE50DE" w:rsidRDefault="00894796" w:rsidP="00894796">
            <w:pPr>
              <w:autoSpaceDE w:val="0"/>
              <w:autoSpaceDN w:val="0"/>
              <w:adjustRightInd w:val="0"/>
              <w:spacing w:after="0" w:line="320" w:lineRule="atLeast"/>
              <w:ind w:left="60" w:right="60"/>
              <w:rPr>
                <w:rFonts w:ascii="Times New Roman" w:hAnsi="Times New Roman" w:cs="Times New Roman"/>
                <w:color w:val="000000"/>
                <w:sz w:val="24"/>
                <w:szCs w:val="24"/>
                <w:u w:val="single"/>
              </w:rPr>
            </w:pPr>
            <w:r w:rsidRPr="00AE50DE">
              <w:rPr>
                <w:rFonts w:ascii="Times New Roman" w:hAnsi="Times New Roman" w:cs="Times New Roman"/>
                <w:color w:val="000000"/>
                <w:sz w:val="24"/>
                <w:szCs w:val="24"/>
              </w:rPr>
              <w:sym w:font="Symbol" w:char="F068"/>
            </w:r>
            <w:r w:rsidRPr="00AE50DE">
              <w:rPr>
                <w:rFonts w:ascii="Times New Roman" w:hAnsi="Times New Roman" w:cs="Times New Roman"/>
                <w:color w:val="000000"/>
                <w:sz w:val="24"/>
                <w:szCs w:val="24"/>
                <w:vertAlign w:val="subscript"/>
              </w:rPr>
              <w:t>p</w:t>
            </w:r>
            <w:r w:rsidRPr="00AE50DE">
              <w:rPr>
                <w:rFonts w:ascii="Times New Roman" w:hAnsi="Times New Roman" w:cs="Times New Roman"/>
                <w:color w:val="000000"/>
                <w:sz w:val="24"/>
                <w:szCs w:val="24"/>
                <w:vertAlign w:val="superscript"/>
              </w:rPr>
              <w:t>2</w:t>
            </w:r>
          </w:p>
        </w:tc>
        <w:tc>
          <w:tcPr>
            <w:tcW w:w="22" w:type="dxa"/>
            <w:gridSpan w:val="2"/>
            <w:tcBorders>
              <w:top w:val="nil"/>
              <w:left w:val="nil"/>
              <w:bottom w:val="single" w:sz="4" w:space="0" w:color="auto"/>
              <w:right w:val="nil"/>
            </w:tcBorders>
            <w:shd w:val="clear" w:color="auto" w:fill="FFFFFF"/>
          </w:tcPr>
          <w:p w14:paraId="5DB45D06"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i/>
                <w:color w:val="000000"/>
                <w:sz w:val="24"/>
                <w:szCs w:val="24"/>
              </w:rPr>
            </w:pPr>
          </w:p>
        </w:tc>
      </w:tr>
      <w:tr w:rsidR="00894796" w:rsidRPr="00AE50DE" w14:paraId="286E8BBF" w14:textId="77777777" w:rsidTr="00F51173">
        <w:trPr>
          <w:gridAfter w:val="1"/>
          <w:wAfter w:w="35" w:type="dxa"/>
          <w:cantSplit/>
          <w:trHeight w:val="432"/>
        </w:trPr>
        <w:tc>
          <w:tcPr>
            <w:tcW w:w="2880" w:type="dxa"/>
            <w:tcBorders>
              <w:top w:val="single" w:sz="4" w:space="0" w:color="auto"/>
              <w:left w:val="nil"/>
              <w:bottom w:val="nil"/>
              <w:right w:val="nil"/>
            </w:tcBorders>
            <w:shd w:val="clear" w:color="auto" w:fill="FFFFFF"/>
          </w:tcPr>
          <w:p w14:paraId="189E6D4F"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Corrected Model</w:t>
            </w:r>
          </w:p>
        </w:tc>
        <w:tc>
          <w:tcPr>
            <w:tcW w:w="753" w:type="dxa"/>
            <w:tcBorders>
              <w:top w:val="nil"/>
              <w:left w:val="nil"/>
              <w:bottom w:val="nil"/>
              <w:right w:val="nil"/>
            </w:tcBorders>
            <w:shd w:val="clear" w:color="auto" w:fill="auto"/>
          </w:tcPr>
          <w:p w14:paraId="10D4311D"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13.91</w:t>
            </w:r>
          </w:p>
        </w:tc>
        <w:tc>
          <w:tcPr>
            <w:tcW w:w="697" w:type="dxa"/>
            <w:tcBorders>
              <w:top w:val="nil"/>
              <w:left w:val="nil"/>
              <w:bottom w:val="nil"/>
              <w:right w:val="nil"/>
            </w:tcBorders>
            <w:shd w:val="clear" w:color="auto" w:fill="auto"/>
          </w:tcPr>
          <w:p w14:paraId="376CEEF7"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528" w:type="dxa"/>
            <w:tcBorders>
              <w:top w:val="nil"/>
              <w:left w:val="nil"/>
              <w:bottom w:val="nil"/>
              <w:right w:val="nil"/>
            </w:tcBorders>
            <w:shd w:val="clear" w:color="auto" w:fill="auto"/>
          </w:tcPr>
          <w:p w14:paraId="691853DE"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.30</w:t>
            </w:r>
          </w:p>
        </w:tc>
        <w:tc>
          <w:tcPr>
            <w:tcW w:w="270" w:type="dxa"/>
            <w:tcBorders>
              <w:top w:val="single" w:sz="4" w:space="0" w:color="auto"/>
              <w:left w:val="nil"/>
              <w:bottom w:val="nil"/>
              <w:right w:val="nil"/>
            </w:tcBorders>
            <w:shd w:val="clear" w:color="auto" w:fill="FFFFFF"/>
          </w:tcPr>
          <w:p w14:paraId="65565931"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nil"/>
              <w:right w:val="nil"/>
            </w:tcBorders>
            <w:shd w:val="clear" w:color="auto" w:fill="auto"/>
          </w:tcPr>
          <w:p w14:paraId="3CA89C12"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11.75</w:t>
            </w:r>
          </w:p>
        </w:tc>
        <w:tc>
          <w:tcPr>
            <w:tcW w:w="640" w:type="dxa"/>
            <w:tcBorders>
              <w:top w:val="nil"/>
              <w:left w:val="nil"/>
              <w:bottom w:val="nil"/>
              <w:right w:val="nil"/>
            </w:tcBorders>
            <w:shd w:val="clear" w:color="auto" w:fill="auto"/>
          </w:tcPr>
          <w:p w14:paraId="2B782E44"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528" w:type="dxa"/>
            <w:tcBorders>
              <w:top w:val="nil"/>
              <w:left w:val="nil"/>
              <w:bottom w:val="nil"/>
              <w:right w:val="nil"/>
            </w:tcBorders>
            <w:shd w:val="clear" w:color="auto" w:fill="auto"/>
          </w:tcPr>
          <w:p w14:paraId="3C93A45F"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.30</w:t>
            </w:r>
          </w:p>
        </w:tc>
        <w:tc>
          <w:tcPr>
            <w:tcW w:w="182" w:type="dxa"/>
            <w:tcBorders>
              <w:top w:val="single" w:sz="4" w:space="0" w:color="auto"/>
              <w:left w:val="nil"/>
              <w:bottom w:val="nil"/>
              <w:right w:val="nil"/>
            </w:tcBorders>
            <w:shd w:val="clear" w:color="auto" w:fill="FFFFFF"/>
          </w:tcPr>
          <w:p w14:paraId="071596CC"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65" w:type="dxa"/>
            <w:tcBorders>
              <w:top w:val="nil"/>
              <w:left w:val="nil"/>
              <w:bottom w:val="nil"/>
              <w:right w:val="nil"/>
            </w:tcBorders>
            <w:shd w:val="clear" w:color="auto" w:fill="auto"/>
          </w:tcPr>
          <w:p w14:paraId="6246D21F"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16.68</w:t>
            </w:r>
          </w:p>
        </w:tc>
        <w:tc>
          <w:tcPr>
            <w:tcW w:w="765" w:type="dxa"/>
            <w:tcBorders>
              <w:top w:val="nil"/>
              <w:left w:val="nil"/>
              <w:bottom w:val="nil"/>
              <w:right w:val="nil"/>
            </w:tcBorders>
            <w:shd w:val="clear" w:color="auto" w:fill="auto"/>
          </w:tcPr>
          <w:p w14:paraId="51F7CA13"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467" w:type="dxa"/>
            <w:tcBorders>
              <w:top w:val="nil"/>
              <w:left w:val="nil"/>
              <w:bottom w:val="nil"/>
              <w:right w:val="nil"/>
            </w:tcBorders>
            <w:shd w:val="clear" w:color="auto" w:fill="auto"/>
          </w:tcPr>
          <w:p w14:paraId="2A101A70"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.35</w:t>
            </w:r>
          </w:p>
        </w:tc>
        <w:tc>
          <w:tcPr>
            <w:tcW w:w="22" w:type="dxa"/>
            <w:gridSpan w:val="2"/>
            <w:tcBorders>
              <w:top w:val="single" w:sz="4" w:space="0" w:color="auto"/>
              <w:left w:val="nil"/>
              <w:bottom w:val="nil"/>
              <w:right w:val="nil"/>
            </w:tcBorders>
            <w:shd w:val="clear" w:color="auto" w:fill="FFFFFF"/>
            <w:vAlign w:val="center"/>
          </w:tcPr>
          <w:p w14:paraId="46D304DE"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16649E82" w14:textId="77777777" w:rsidTr="00F51173">
        <w:trPr>
          <w:gridAfter w:val="1"/>
          <w:wAfter w:w="35" w:type="dxa"/>
          <w:cantSplit/>
          <w:trHeight w:val="432"/>
        </w:trPr>
        <w:tc>
          <w:tcPr>
            <w:tcW w:w="2880" w:type="dxa"/>
            <w:tcBorders>
              <w:top w:val="nil"/>
              <w:left w:val="nil"/>
              <w:bottom w:val="nil"/>
              <w:right w:val="nil"/>
            </w:tcBorders>
            <w:shd w:val="clear" w:color="auto" w:fill="FFFFFF"/>
          </w:tcPr>
          <w:p w14:paraId="33F3E2B9"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Intercept</w:t>
            </w:r>
          </w:p>
        </w:tc>
        <w:tc>
          <w:tcPr>
            <w:tcW w:w="753" w:type="dxa"/>
            <w:tcBorders>
              <w:top w:val="nil"/>
              <w:left w:val="nil"/>
              <w:bottom w:val="nil"/>
              <w:right w:val="nil"/>
            </w:tcBorders>
            <w:shd w:val="clear" w:color="auto" w:fill="auto"/>
          </w:tcPr>
          <w:p w14:paraId="2E4D9FDC"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12.04</w:t>
            </w:r>
          </w:p>
        </w:tc>
        <w:tc>
          <w:tcPr>
            <w:tcW w:w="697" w:type="dxa"/>
            <w:tcBorders>
              <w:top w:val="nil"/>
              <w:left w:val="nil"/>
              <w:bottom w:val="nil"/>
              <w:right w:val="nil"/>
            </w:tcBorders>
            <w:shd w:val="clear" w:color="auto" w:fill="auto"/>
          </w:tcPr>
          <w:p w14:paraId="72FA8DCA"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528" w:type="dxa"/>
            <w:tcBorders>
              <w:top w:val="nil"/>
              <w:left w:val="nil"/>
              <w:bottom w:val="nil"/>
              <w:right w:val="nil"/>
            </w:tcBorders>
            <w:shd w:val="clear" w:color="auto" w:fill="auto"/>
          </w:tcPr>
          <w:p w14:paraId="111E7A8B"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.03</w:t>
            </w:r>
          </w:p>
        </w:tc>
        <w:tc>
          <w:tcPr>
            <w:tcW w:w="270" w:type="dxa"/>
            <w:tcBorders>
              <w:top w:val="nil"/>
              <w:left w:val="nil"/>
              <w:bottom w:val="nil"/>
              <w:right w:val="nil"/>
            </w:tcBorders>
            <w:shd w:val="clear" w:color="auto" w:fill="FFFFFF"/>
          </w:tcPr>
          <w:p w14:paraId="594FD939"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nil"/>
              <w:right w:val="nil"/>
            </w:tcBorders>
            <w:shd w:val="clear" w:color="auto" w:fill="auto"/>
          </w:tcPr>
          <w:p w14:paraId="674D386C"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162.34</w:t>
            </w:r>
          </w:p>
        </w:tc>
        <w:tc>
          <w:tcPr>
            <w:tcW w:w="640" w:type="dxa"/>
            <w:tcBorders>
              <w:top w:val="nil"/>
              <w:left w:val="nil"/>
              <w:bottom w:val="nil"/>
              <w:right w:val="nil"/>
            </w:tcBorders>
            <w:shd w:val="clear" w:color="auto" w:fill="auto"/>
          </w:tcPr>
          <w:p w14:paraId="187A6379"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528" w:type="dxa"/>
            <w:tcBorders>
              <w:top w:val="nil"/>
              <w:left w:val="nil"/>
              <w:bottom w:val="nil"/>
              <w:right w:val="nil"/>
            </w:tcBorders>
            <w:shd w:val="clear" w:color="auto" w:fill="auto"/>
          </w:tcPr>
          <w:p w14:paraId="2A46E370"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.31</w:t>
            </w:r>
          </w:p>
        </w:tc>
        <w:tc>
          <w:tcPr>
            <w:tcW w:w="182" w:type="dxa"/>
            <w:tcBorders>
              <w:top w:val="nil"/>
              <w:left w:val="nil"/>
              <w:bottom w:val="nil"/>
              <w:right w:val="nil"/>
            </w:tcBorders>
            <w:shd w:val="clear" w:color="auto" w:fill="FFFFFF"/>
          </w:tcPr>
          <w:p w14:paraId="7C90084A"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65" w:type="dxa"/>
            <w:tcBorders>
              <w:top w:val="nil"/>
              <w:left w:val="nil"/>
              <w:bottom w:val="nil"/>
              <w:right w:val="nil"/>
            </w:tcBorders>
            <w:shd w:val="clear" w:color="auto" w:fill="auto"/>
          </w:tcPr>
          <w:p w14:paraId="3C9AFF76"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127.65</w:t>
            </w:r>
          </w:p>
        </w:tc>
        <w:tc>
          <w:tcPr>
            <w:tcW w:w="765" w:type="dxa"/>
            <w:tcBorders>
              <w:top w:val="nil"/>
              <w:left w:val="nil"/>
              <w:bottom w:val="nil"/>
              <w:right w:val="nil"/>
            </w:tcBorders>
            <w:shd w:val="clear" w:color="auto" w:fill="auto"/>
          </w:tcPr>
          <w:p w14:paraId="21472005"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467" w:type="dxa"/>
            <w:tcBorders>
              <w:top w:val="nil"/>
              <w:left w:val="nil"/>
              <w:bottom w:val="nil"/>
              <w:right w:val="nil"/>
            </w:tcBorders>
            <w:shd w:val="clear" w:color="auto" w:fill="auto"/>
          </w:tcPr>
          <w:p w14:paraId="40A4249A"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.24</w:t>
            </w:r>
          </w:p>
        </w:tc>
        <w:tc>
          <w:tcPr>
            <w:tcW w:w="22" w:type="dxa"/>
            <w:gridSpan w:val="2"/>
            <w:tcBorders>
              <w:top w:val="nil"/>
              <w:left w:val="nil"/>
              <w:bottom w:val="nil"/>
              <w:right w:val="nil"/>
            </w:tcBorders>
            <w:shd w:val="clear" w:color="auto" w:fill="FFFFFF"/>
            <w:vAlign w:val="center"/>
          </w:tcPr>
          <w:p w14:paraId="741CF80A"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7AA3E3FA" w14:textId="77777777" w:rsidTr="00AE50DE">
        <w:trPr>
          <w:gridAfter w:val="1"/>
          <w:wAfter w:w="35" w:type="dxa"/>
          <w:cantSplit/>
          <w:trHeight w:val="720"/>
        </w:trPr>
        <w:tc>
          <w:tcPr>
            <w:tcW w:w="2880" w:type="dxa"/>
            <w:tcBorders>
              <w:top w:val="nil"/>
              <w:left w:val="nil"/>
              <w:bottom w:val="nil"/>
              <w:right w:val="nil"/>
            </w:tcBorders>
            <w:shd w:val="clear" w:color="auto" w:fill="FFFFFF"/>
          </w:tcPr>
          <w:p w14:paraId="2D2192E8"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Participant’s Promotive OCBI</w:t>
            </w:r>
          </w:p>
        </w:tc>
        <w:tc>
          <w:tcPr>
            <w:tcW w:w="753" w:type="dxa"/>
            <w:tcBorders>
              <w:top w:val="nil"/>
              <w:left w:val="nil"/>
              <w:bottom w:val="nil"/>
              <w:right w:val="nil"/>
            </w:tcBorders>
            <w:shd w:val="clear" w:color="000000" w:fill="FFFFFF"/>
          </w:tcPr>
          <w:p w14:paraId="7C0D922A"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15.29</w:t>
            </w:r>
          </w:p>
        </w:tc>
        <w:tc>
          <w:tcPr>
            <w:tcW w:w="697" w:type="dxa"/>
            <w:tcBorders>
              <w:top w:val="nil"/>
              <w:left w:val="nil"/>
              <w:bottom w:val="nil"/>
              <w:right w:val="nil"/>
            </w:tcBorders>
            <w:shd w:val="clear" w:color="000000" w:fill="FFFFFF"/>
          </w:tcPr>
          <w:p w14:paraId="2FAD44D4"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528" w:type="dxa"/>
            <w:tcBorders>
              <w:top w:val="nil"/>
              <w:left w:val="nil"/>
              <w:bottom w:val="nil"/>
              <w:right w:val="nil"/>
            </w:tcBorders>
            <w:shd w:val="clear" w:color="000000" w:fill="FFFFFF"/>
          </w:tcPr>
          <w:p w14:paraId="25363E54"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.04</w:t>
            </w:r>
          </w:p>
        </w:tc>
        <w:tc>
          <w:tcPr>
            <w:tcW w:w="270" w:type="dxa"/>
            <w:tcBorders>
              <w:top w:val="nil"/>
              <w:left w:val="nil"/>
              <w:bottom w:val="nil"/>
              <w:right w:val="nil"/>
            </w:tcBorders>
            <w:shd w:val="clear" w:color="auto" w:fill="FFFFFF"/>
          </w:tcPr>
          <w:p w14:paraId="2D01D0AB"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nil"/>
              <w:right w:val="nil"/>
            </w:tcBorders>
            <w:shd w:val="clear" w:color="auto" w:fill="FFFFFF"/>
          </w:tcPr>
          <w:p w14:paraId="39AEF3C8"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24.87</w:t>
            </w:r>
          </w:p>
        </w:tc>
        <w:tc>
          <w:tcPr>
            <w:tcW w:w="640" w:type="dxa"/>
            <w:tcBorders>
              <w:top w:val="nil"/>
              <w:left w:val="nil"/>
              <w:bottom w:val="nil"/>
              <w:right w:val="nil"/>
            </w:tcBorders>
            <w:shd w:val="clear" w:color="auto" w:fill="FFFFFF"/>
          </w:tcPr>
          <w:p w14:paraId="07CB1A53"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.00**</w:t>
            </w:r>
          </w:p>
        </w:tc>
        <w:tc>
          <w:tcPr>
            <w:tcW w:w="528" w:type="dxa"/>
            <w:tcBorders>
              <w:top w:val="nil"/>
              <w:left w:val="nil"/>
              <w:bottom w:val="nil"/>
              <w:right w:val="nil"/>
            </w:tcBorders>
            <w:shd w:val="clear" w:color="auto" w:fill="FFFFFF"/>
          </w:tcPr>
          <w:p w14:paraId="15BD8D64"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.06</w:t>
            </w:r>
          </w:p>
        </w:tc>
        <w:tc>
          <w:tcPr>
            <w:tcW w:w="182" w:type="dxa"/>
            <w:tcBorders>
              <w:top w:val="nil"/>
              <w:left w:val="nil"/>
              <w:bottom w:val="nil"/>
              <w:right w:val="nil"/>
            </w:tcBorders>
            <w:shd w:val="clear" w:color="auto" w:fill="FFFFFF"/>
          </w:tcPr>
          <w:p w14:paraId="23E5E163"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65" w:type="dxa"/>
            <w:tcBorders>
              <w:top w:val="nil"/>
              <w:left w:val="nil"/>
              <w:bottom w:val="nil"/>
              <w:right w:val="nil"/>
            </w:tcBorders>
            <w:shd w:val="clear" w:color="auto" w:fill="FFFFFF"/>
          </w:tcPr>
          <w:p w14:paraId="45046550"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6.65</w:t>
            </w:r>
          </w:p>
        </w:tc>
        <w:tc>
          <w:tcPr>
            <w:tcW w:w="765" w:type="dxa"/>
            <w:tcBorders>
              <w:top w:val="nil"/>
              <w:left w:val="nil"/>
              <w:bottom w:val="nil"/>
              <w:right w:val="nil"/>
            </w:tcBorders>
            <w:shd w:val="clear" w:color="auto" w:fill="FFFFFF"/>
          </w:tcPr>
          <w:p w14:paraId="54AF7970"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.01**</w:t>
            </w:r>
          </w:p>
        </w:tc>
        <w:tc>
          <w:tcPr>
            <w:tcW w:w="467" w:type="dxa"/>
            <w:tcBorders>
              <w:top w:val="nil"/>
              <w:left w:val="nil"/>
              <w:bottom w:val="nil"/>
              <w:right w:val="nil"/>
            </w:tcBorders>
            <w:shd w:val="clear" w:color="auto" w:fill="FFFFFF"/>
          </w:tcPr>
          <w:p w14:paraId="6AD2B38C"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.02</w:t>
            </w:r>
          </w:p>
        </w:tc>
        <w:tc>
          <w:tcPr>
            <w:tcW w:w="22" w:type="dxa"/>
            <w:gridSpan w:val="2"/>
            <w:tcBorders>
              <w:top w:val="nil"/>
              <w:left w:val="nil"/>
              <w:bottom w:val="nil"/>
              <w:right w:val="nil"/>
            </w:tcBorders>
            <w:shd w:val="clear" w:color="auto" w:fill="FFFFFF"/>
            <w:vAlign w:val="center"/>
          </w:tcPr>
          <w:p w14:paraId="303EF759"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33287752" w14:textId="77777777" w:rsidTr="00AE50DE">
        <w:trPr>
          <w:gridAfter w:val="1"/>
          <w:wAfter w:w="35" w:type="dxa"/>
          <w:cantSplit/>
          <w:trHeight w:val="720"/>
        </w:trPr>
        <w:tc>
          <w:tcPr>
            <w:tcW w:w="2880" w:type="dxa"/>
            <w:tcBorders>
              <w:top w:val="nil"/>
              <w:left w:val="nil"/>
              <w:bottom w:val="nil"/>
              <w:right w:val="nil"/>
            </w:tcBorders>
            <w:shd w:val="clear" w:color="auto" w:fill="FFFFFF"/>
          </w:tcPr>
          <w:p w14:paraId="7C6DD511"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Participant’s Protective OCBI</w:t>
            </w:r>
          </w:p>
        </w:tc>
        <w:tc>
          <w:tcPr>
            <w:tcW w:w="753" w:type="dxa"/>
            <w:tcBorders>
              <w:top w:val="nil"/>
              <w:left w:val="nil"/>
              <w:bottom w:val="nil"/>
              <w:right w:val="nil"/>
            </w:tcBorders>
            <w:shd w:val="clear" w:color="000000" w:fill="FFFFFF"/>
          </w:tcPr>
          <w:p w14:paraId="1C93F912"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697" w:type="dxa"/>
            <w:tcBorders>
              <w:top w:val="nil"/>
              <w:left w:val="nil"/>
              <w:bottom w:val="nil"/>
              <w:right w:val="nil"/>
            </w:tcBorders>
            <w:shd w:val="clear" w:color="000000" w:fill="FFFFFF"/>
          </w:tcPr>
          <w:p w14:paraId="73C6DFCF"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528" w:type="dxa"/>
            <w:tcBorders>
              <w:top w:val="nil"/>
              <w:left w:val="nil"/>
              <w:bottom w:val="nil"/>
              <w:right w:val="nil"/>
            </w:tcBorders>
            <w:shd w:val="clear" w:color="000000" w:fill="FFFFFF"/>
          </w:tcPr>
          <w:p w14:paraId="2F84F1D9"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270" w:type="dxa"/>
            <w:tcBorders>
              <w:top w:val="nil"/>
              <w:left w:val="nil"/>
              <w:bottom w:val="nil"/>
              <w:right w:val="nil"/>
            </w:tcBorders>
            <w:shd w:val="clear" w:color="auto" w:fill="FFFFFF"/>
          </w:tcPr>
          <w:p w14:paraId="1A3EF02B"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nil"/>
              <w:right w:val="nil"/>
            </w:tcBorders>
            <w:shd w:val="clear" w:color="auto" w:fill="FFFFFF"/>
          </w:tcPr>
          <w:p w14:paraId="7B906F65"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w:t>
            </w:r>
          </w:p>
        </w:tc>
        <w:tc>
          <w:tcPr>
            <w:tcW w:w="640" w:type="dxa"/>
            <w:tcBorders>
              <w:top w:val="nil"/>
              <w:left w:val="nil"/>
              <w:bottom w:val="nil"/>
              <w:right w:val="nil"/>
            </w:tcBorders>
            <w:shd w:val="clear" w:color="auto" w:fill="FFFFFF"/>
          </w:tcPr>
          <w:p w14:paraId="6F0E645C"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w:t>
            </w:r>
          </w:p>
        </w:tc>
        <w:tc>
          <w:tcPr>
            <w:tcW w:w="528" w:type="dxa"/>
            <w:tcBorders>
              <w:top w:val="nil"/>
              <w:left w:val="nil"/>
              <w:bottom w:val="nil"/>
              <w:right w:val="nil"/>
            </w:tcBorders>
            <w:shd w:val="clear" w:color="auto" w:fill="FFFFFF"/>
          </w:tcPr>
          <w:p w14:paraId="162D0234"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w:t>
            </w:r>
          </w:p>
        </w:tc>
        <w:tc>
          <w:tcPr>
            <w:tcW w:w="182" w:type="dxa"/>
            <w:tcBorders>
              <w:top w:val="nil"/>
              <w:left w:val="nil"/>
              <w:bottom w:val="nil"/>
              <w:right w:val="nil"/>
            </w:tcBorders>
            <w:shd w:val="clear" w:color="auto" w:fill="FFFFFF"/>
          </w:tcPr>
          <w:p w14:paraId="57BA4434"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65" w:type="dxa"/>
            <w:tcBorders>
              <w:top w:val="nil"/>
              <w:left w:val="nil"/>
              <w:bottom w:val="nil"/>
              <w:right w:val="nil"/>
            </w:tcBorders>
            <w:shd w:val="clear" w:color="auto" w:fill="FFFFFF"/>
          </w:tcPr>
          <w:p w14:paraId="1FD76B64"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4.29</w:t>
            </w:r>
          </w:p>
        </w:tc>
        <w:tc>
          <w:tcPr>
            <w:tcW w:w="765" w:type="dxa"/>
            <w:tcBorders>
              <w:top w:val="nil"/>
              <w:left w:val="nil"/>
              <w:bottom w:val="nil"/>
              <w:right w:val="nil"/>
            </w:tcBorders>
            <w:shd w:val="clear" w:color="auto" w:fill="FFFFFF"/>
          </w:tcPr>
          <w:p w14:paraId="263F8F68"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.04*</w:t>
            </w:r>
          </w:p>
        </w:tc>
        <w:tc>
          <w:tcPr>
            <w:tcW w:w="467" w:type="dxa"/>
            <w:tcBorders>
              <w:top w:val="nil"/>
              <w:left w:val="nil"/>
              <w:bottom w:val="nil"/>
              <w:right w:val="nil"/>
            </w:tcBorders>
            <w:shd w:val="clear" w:color="auto" w:fill="FFFFFF"/>
          </w:tcPr>
          <w:p w14:paraId="6F6D4578"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.01</w:t>
            </w:r>
          </w:p>
        </w:tc>
        <w:tc>
          <w:tcPr>
            <w:tcW w:w="22" w:type="dxa"/>
            <w:gridSpan w:val="2"/>
            <w:tcBorders>
              <w:top w:val="nil"/>
              <w:left w:val="nil"/>
              <w:bottom w:val="nil"/>
              <w:right w:val="nil"/>
            </w:tcBorders>
            <w:shd w:val="clear" w:color="auto" w:fill="FFFFFF"/>
            <w:vAlign w:val="center"/>
          </w:tcPr>
          <w:p w14:paraId="4E0F11BE"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789E8CE8" w14:textId="77777777" w:rsidTr="00AE50DE">
        <w:trPr>
          <w:gridAfter w:val="1"/>
          <w:wAfter w:w="35" w:type="dxa"/>
          <w:cantSplit/>
          <w:trHeight w:val="720"/>
        </w:trPr>
        <w:tc>
          <w:tcPr>
            <w:tcW w:w="2880" w:type="dxa"/>
            <w:tcBorders>
              <w:top w:val="nil"/>
              <w:left w:val="nil"/>
              <w:bottom w:val="nil"/>
              <w:right w:val="nil"/>
            </w:tcBorders>
            <w:shd w:val="clear" w:color="auto" w:fill="FFFFFF"/>
          </w:tcPr>
          <w:p w14:paraId="327661B4"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Participant’s Conscientiousness</w:t>
            </w:r>
          </w:p>
        </w:tc>
        <w:tc>
          <w:tcPr>
            <w:tcW w:w="753" w:type="dxa"/>
            <w:tcBorders>
              <w:top w:val="nil"/>
              <w:left w:val="nil"/>
              <w:bottom w:val="nil"/>
              <w:right w:val="nil"/>
            </w:tcBorders>
            <w:shd w:val="clear" w:color="auto" w:fill="auto"/>
          </w:tcPr>
          <w:p w14:paraId="028EF2DD"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697" w:type="dxa"/>
            <w:tcBorders>
              <w:top w:val="nil"/>
              <w:left w:val="nil"/>
              <w:bottom w:val="nil"/>
              <w:right w:val="nil"/>
            </w:tcBorders>
            <w:shd w:val="clear" w:color="auto" w:fill="auto"/>
          </w:tcPr>
          <w:p w14:paraId="4107ABCD"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528" w:type="dxa"/>
            <w:tcBorders>
              <w:top w:val="nil"/>
              <w:left w:val="nil"/>
              <w:bottom w:val="nil"/>
              <w:right w:val="nil"/>
            </w:tcBorders>
            <w:shd w:val="clear" w:color="auto" w:fill="auto"/>
          </w:tcPr>
          <w:p w14:paraId="5E56B50F"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270" w:type="dxa"/>
            <w:tcBorders>
              <w:top w:val="nil"/>
              <w:left w:val="nil"/>
              <w:bottom w:val="nil"/>
              <w:right w:val="nil"/>
            </w:tcBorders>
            <w:shd w:val="clear" w:color="auto" w:fill="FFFFFF"/>
          </w:tcPr>
          <w:p w14:paraId="3F6CEC45"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nil"/>
              <w:right w:val="nil"/>
            </w:tcBorders>
            <w:shd w:val="clear" w:color="auto" w:fill="FFFFFF"/>
          </w:tcPr>
          <w:p w14:paraId="50B0FB84"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0.03</w:t>
            </w:r>
          </w:p>
        </w:tc>
        <w:tc>
          <w:tcPr>
            <w:tcW w:w="640" w:type="dxa"/>
            <w:tcBorders>
              <w:top w:val="nil"/>
              <w:left w:val="nil"/>
              <w:bottom w:val="nil"/>
              <w:right w:val="nil"/>
            </w:tcBorders>
            <w:shd w:val="clear" w:color="auto" w:fill="FFFFFF"/>
          </w:tcPr>
          <w:p w14:paraId="30ADD8BC"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.02**</w:t>
            </w:r>
          </w:p>
        </w:tc>
        <w:tc>
          <w:tcPr>
            <w:tcW w:w="528" w:type="dxa"/>
            <w:tcBorders>
              <w:top w:val="nil"/>
              <w:left w:val="nil"/>
              <w:bottom w:val="nil"/>
              <w:right w:val="nil"/>
            </w:tcBorders>
            <w:shd w:val="clear" w:color="auto" w:fill="FFFFFF"/>
          </w:tcPr>
          <w:p w14:paraId="18607FB6" w14:textId="77777777" w:rsidR="00894796" w:rsidRPr="00AE50DE" w:rsidRDefault="00894796" w:rsidP="00AE50DE">
            <w:pPr>
              <w:autoSpaceDE w:val="0"/>
              <w:autoSpaceDN w:val="0"/>
              <w:adjustRightInd w:val="0"/>
              <w:spacing w:after="0" w:line="320" w:lineRule="atLeast"/>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.02</w:t>
            </w:r>
          </w:p>
        </w:tc>
        <w:tc>
          <w:tcPr>
            <w:tcW w:w="182" w:type="dxa"/>
            <w:tcBorders>
              <w:top w:val="nil"/>
              <w:left w:val="nil"/>
              <w:bottom w:val="nil"/>
              <w:right w:val="nil"/>
            </w:tcBorders>
            <w:shd w:val="clear" w:color="auto" w:fill="FFFFFF"/>
          </w:tcPr>
          <w:p w14:paraId="491033AC"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65" w:type="dxa"/>
            <w:tcBorders>
              <w:top w:val="nil"/>
              <w:left w:val="nil"/>
              <w:bottom w:val="nil"/>
              <w:right w:val="nil"/>
            </w:tcBorders>
            <w:shd w:val="clear" w:color="000000" w:fill="FFFFFF"/>
          </w:tcPr>
          <w:p w14:paraId="0D9B1D10"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765" w:type="dxa"/>
            <w:tcBorders>
              <w:top w:val="nil"/>
              <w:left w:val="nil"/>
              <w:bottom w:val="nil"/>
              <w:right w:val="nil"/>
            </w:tcBorders>
            <w:shd w:val="clear" w:color="000000" w:fill="FFFFFF"/>
          </w:tcPr>
          <w:p w14:paraId="12B69E8B"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467" w:type="dxa"/>
            <w:tcBorders>
              <w:top w:val="nil"/>
              <w:left w:val="nil"/>
              <w:bottom w:val="nil"/>
              <w:right w:val="nil"/>
            </w:tcBorders>
            <w:shd w:val="clear" w:color="000000" w:fill="FFFFFF"/>
          </w:tcPr>
          <w:p w14:paraId="02ED0906"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w:t>
            </w:r>
          </w:p>
        </w:tc>
        <w:tc>
          <w:tcPr>
            <w:tcW w:w="22" w:type="dxa"/>
            <w:gridSpan w:val="2"/>
            <w:tcBorders>
              <w:top w:val="nil"/>
              <w:left w:val="nil"/>
              <w:bottom w:val="nil"/>
              <w:right w:val="nil"/>
            </w:tcBorders>
            <w:shd w:val="clear" w:color="auto" w:fill="FFFFFF"/>
            <w:vAlign w:val="center"/>
          </w:tcPr>
          <w:p w14:paraId="5A7FEC71"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6EB69944" w14:textId="77777777" w:rsidTr="00AE50DE">
        <w:trPr>
          <w:gridAfter w:val="1"/>
          <w:wAfter w:w="35" w:type="dxa"/>
          <w:cantSplit/>
          <w:trHeight w:val="720"/>
        </w:trPr>
        <w:tc>
          <w:tcPr>
            <w:tcW w:w="2880" w:type="dxa"/>
            <w:tcBorders>
              <w:top w:val="nil"/>
              <w:left w:val="nil"/>
              <w:bottom w:val="nil"/>
              <w:right w:val="nil"/>
            </w:tcBorders>
            <w:shd w:val="clear" w:color="auto" w:fill="FFFFFF"/>
          </w:tcPr>
          <w:p w14:paraId="759099AA" w14:textId="77777777" w:rsidR="00894796" w:rsidRPr="00AE50DE" w:rsidRDefault="00894796" w:rsidP="00AE50DE">
            <w:pPr>
              <w:autoSpaceDE w:val="0"/>
              <w:autoSpaceDN w:val="0"/>
              <w:adjustRightInd w:val="0"/>
              <w:spacing w:after="0" w:line="240" w:lineRule="auto"/>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Fluctuation in Coworker OCB</w:t>
            </w:r>
          </w:p>
        </w:tc>
        <w:tc>
          <w:tcPr>
            <w:tcW w:w="753" w:type="dxa"/>
            <w:tcBorders>
              <w:top w:val="nil"/>
              <w:left w:val="nil"/>
              <w:bottom w:val="nil"/>
              <w:right w:val="nil"/>
            </w:tcBorders>
            <w:shd w:val="clear" w:color="auto" w:fill="auto"/>
          </w:tcPr>
          <w:p w14:paraId="4763F27D"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37.38</w:t>
            </w:r>
          </w:p>
        </w:tc>
        <w:tc>
          <w:tcPr>
            <w:tcW w:w="697" w:type="dxa"/>
            <w:tcBorders>
              <w:top w:val="nil"/>
              <w:left w:val="nil"/>
              <w:bottom w:val="nil"/>
              <w:right w:val="nil"/>
            </w:tcBorders>
            <w:shd w:val="clear" w:color="auto" w:fill="auto"/>
          </w:tcPr>
          <w:p w14:paraId="605A7642"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528" w:type="dxa"/>
            <w:tcBorders>
              <w:top w:val="nil"/>
              <w:left w:val="nil"/>
              <w:bottom w:val="nil"/>
              <w:right w:val="nil"/>
            </w:tcBorders>
            <w:shd w:val="clear" w:color="auto" w:fill="auto"/>
          </w:tcPr>
          <w:p w14:paraId="09779B72"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.17</w:t>
            </w:r>
          </w:p>
        </w:tc>
        <w:tc>
          <w:tcPr>
            <w:tcW w:w="270" w:type="dxa"/>
            <w:tcBorders>
              <w:top w:val="nil"/>
              <w:left w:val="nil"/>
              <w:bottom w:val="nil"/>
              <w:right w:val="nil"/>
            </w:tcBorders>
            <w:shd w:val="clear" w:color="auto" w:fill="FFFFFF"/>
          </w:tcPr>
          <w:p w14:paraId="4C93133E"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nil"/>
              <w:right w:val="nil"/>
            </w:tcBorders>
            <w:shd w:val="clear" w:color="auto" w:fill="auto"/>
          </w:tcPr>
          <w:p w14:paraId="41561F85"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42.20</w:t>
            </w:r>
          </w:p>
        </w:tc>
        <w:tc>
          <w:tcPr>
            <w:tcW w:w="640" w:type="dxa"/>
            <w:tcBorders>
              <w:top w:val="nil"/>
              <w:left w:val="nil"/>
              <w:bottom w:val="nil"/>
              <w:right w:val="nil"/>
            </w:tcBorders>
            <w:shd w:val="clear" w:color="auto" w:fill="auto"/>
          </w:tcPr>
          <w:p w14:paraId="2003FDAC"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528" w:type="dxa"/>
            <w:tcBorders>
              <w:top w:val="nil"/>
              <w:left w:val="nil"/>
              <w:bottom w:val="nil"/>
              <w:right w:val="nil"/>
            </w:tcBorders>
            <w:shd w:val="clear" w:color="auto" w:fill="auto"/>
          </w:tcPr>
          <w:p w14:paraId="5427667B"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.19</w:t>
            </w:r>
          </w:p>
        </w:tc>
        <w:tc>
          <w:tcPr>
            <w:tcW w:w="182" w:type="dxa"/>
            <w:tcBorders>
              <w:top w:val="nil"/>
              <w:left w:val="nil"/>
              <w:bottom w:val="nil"/>
              <w:right w:val="nil"/>
            </w:tcBorders>
            <w:shd w:val="clear" w:color="auto" w:fill="FFFFFF"/>
          </w:tcPr>
          <w:p w14:paraId="069362F7"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65" w:type="dxa"/>
            <w:tcBorders>
              <w:top w:val="nil"/>
              <w:left w:val="nil"/>
              <w:bottom w:val="nil"/>
              <w:right w:val="nil"/>
            </w:tcBorders>
            <w:shd w:val="clear" w:color="auto" w:fill="auto"/>
          </w:tcPr>
          <w:p w14:paraId="5F484EE2"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78.63</w:t>
            </w:r>
          </w:p>
        </w:tc>
        <w:tc>
          <w:tcPr>
            <w:tcW w:w="765" w:type="dxa"/>
            <w:tcBorders>
              <w:top w:val="nil"/>
              <w:left w:val="nil"/>
              <w:bottom w:val="nil"/>
              <w:right w:val="nil"/>
            </w:tcBorders>
            <w:shd w:val="clear" w:color="auto" w:fill="auto"/>
          </w:tcPr>
          <w:p w14:paraId="740713EF"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.00**</w:t>
            </w:r>
          </w:p>
        </w:tc>
        <w:tc>
          <w:tcPr>
            <w:tcW w:w="467" w:type="dxa"/>
            <w:tcBorders>
              <w:top w:val="nil"/>
              <w:left w:val="nil"/>
              <w:bottom w:val="nil"/>
              <w:right w:val="nil"/>
            </w:tcBorders>
            <w:shd w:val="clear" w:color="auto" w:fill="auto"/>
          </w:tcPr>
          <w:p w14:paraId="4E949DE0"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.29</w:t>
            </w:r>
          </w:p>
        </w:tc>
        <w:tc>
          <w:tcPr>
            <w:tcW w:w="22" w:type="dxa"/>
            <w:gridSpan w:val="2"/>
            <w:tcBorders>
              <w:top w:val="nil"/>
              <w:left w:val="nil"/>
              <w:bottom w:val="nil"/>
              <w:right w:val="nil"/>
            </w:tcBorders>
            <w:shd w:val="clear" w:color="auto" w:fill="FFFFFF"/>
            <w:vAlign w:val="center"/>
          </w:tcPr>
          <w:p w14:paraId="36798380"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5B0999E5" w14:textId="77777777" w:rsidTr="00F51173">
        <w:trPr>
          <w:gridAfter w:val="1"/>
          <w:wAfter w:w="35" w:type="dxa"/>
          <w:cantSplit/>
          <w:trHeight w:val="432"/>
        </w:trPr>
        <w:tc>
          <w:tcPr>
            <w:tcW w:w="2880" w:type="dxa"/>
            <w:tcBorders>
              <w:top w:val="nil"/>
              <w:left w:val="nil"/>
              <w:bottom w:val="nil"/>
              <w:right w:val="nil"/>
            </w:tcBorders>
            <w:shd w:val="clear" w:color="auto" w:fill="FFFFFF"/>
          </w:tcPr>
          <w:p w14:paraId="6E22C8C0" w14:textId="77777777" w:rsidR="00894796" w:rsidRPr="00AE50DE" w:rsidRDefault="00894796" w:rsidP="00AE50DE">
            <w:pPr>
              <w:autoSpaceDE w:val="0"/>
              <w:autoSpaceDN w:val="0"/>
              <w:adjustRightInd w:val="0"/>
              <w:spacing w:after="0" w:line="240" w:lineRule="auto"/>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Type of Coworker OCB</w:t>
            </w:r>
          </w:p>
        </w:tc>
        <w:tc>
          <w:tcPr>
            <w:tcW w:w="753" w:type="dxa"/>
            <w:tcBorders>
              <w:top w:val="nil"/>
              <w:left w:val="nil"/>
              <w:bottom w:val="nil"/>
              <w:right w:val="nil"/>
            </w:tcBorders>
            <w:shd w:val="clear" w:color="auto" w:fill="auto"/>
          </w:tcPr>
          <w:p w14:paraId="477C621D"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1.60</w:t>
            </w:r>
          </w:p>
        </w:tc>
        <w:tc>
          <w:tcPr>
            <w:tcW w:w="697" w:type="dxa"/>
            <w:tcBorders>
              <w:top w:val="nil"/>
              <w:left w:val="nil"/>
              <w:bottom w:val="nil"/>
              <w:right w:val="nil"/>
            </w:tcBorders>
            <w:shd w:val="clear" w:color="auto" w:fill="auto"/>
          </w:tcPr>
          <w:p w14:paraId="09CCCFD3"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.18</w:t>
            </w:r>
          </w:p>
        </w:tc>
        <w:tc>
          <w:tcPr>
            <w:tcW w:w="528" w:type="dxa"/>
            <w:tcBorders>
              <w:top w:val="nil"/>
              <w:left w:val="nil"/>
              <w:bottom w:val="nil"/>
              <w:right w:val="nil"/>
            </w:tcBorders>
            <w:shd w:val="clear" w:color="auto" w:fill="auto"/>
          </w:tcPr>
          <w:p w14:paraId="114D8A9A"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.01</w:t>
            </w:r>
          </w:p>
        </w:tc>
        <w:tc>
          <w:tcPr>
            <w:tcW w:w="270" w:type="dxa"/>
            <w:tcBorders>
              <w:top w:val="nil"/>
              <w:left w:val="nil"/>
              <w:bottom w:val="nil"/>
              <w:right w:val="nil"/>
            </w:tcBorders>
            <w:shd w:val="clear" w:color="auto" w:fill="FFFFFF"/>
          </w:tcPr>
          <w:p w14:paraId="66CAEB38"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nil"/>
              <w:right w:val="nil"/>
            </w:tcBorders>
            <w:shd w:val="clear" w:color="auto" w:fill="auto"/>
          </w:tcPr>
          <w:p w14:paraId="11AEA2CE"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2.75</w:t>
            </w:r>
          </w:p>
        </w:tc>
        <w:tc>
          <w:tcPr>
            <w:tcW w:w="640" w:type="dxa"/>
            <w:tcBorders>
              <w:top w:val="nil"/>
              <w:left w:val="nil"/>
              <w:bottom w:val="nil"/>
              <w:right w:val="nil"/>
            </w:tcBorders>
            <w:shd w:val="clear" w:color="auto" w:fill="auto"/>
          </w:tcPr>
          <w:p w14:paraId="73A87C0B"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.04*</w:t>
            </w:r>
          </w:p>
        </w:tc>
        <w:tc>
          <w:tcPr>
            <w:tcW w:w="528" w:type="dxa"/>
            <w:tcBorders>
              <w:top w:val="nil"/>
              <w:left w:val="nil"/>
              <w:bottom w:val="nil"/>
              <w:right w:val="nil"/>
            </w:tcBorders>
            <w:shd w:val="clear" w:color="auto" w:fill="auto"/>
          </w:tcPr>
          <w:p w14:paraId="21ABAF94"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.02</w:t>
            </w:r>
          </w:p>
        </w:tc>
        <w:tc>
          <w:tcPr>
            <w:tcW w:w="182" w:type="dxa"/>
            <w:tcBorders>
              <w:top w:val="nil"/>
              <w:left w:val="nil"/>
              <w:bottom w:val="nil"/>
              <w:right w:val="nil"/>
            </w:tcBorders>
            <w:shd w:val="clear" w:color="auto" w:fill="FFFFFF"/>
          </w:tcPr>
          <w:p w14:paraId="527B84BA"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765" w:type="dxa"/>
            <w:tcBorders>
              <w:top w:val="nil"/>
              <w:left w:val="nil"/>
              <w:bottom w:val="nil"/>
              <w:right w:val="nil"/>
            </w:tcBorders>
            <w:shd w:val="clear" w:color="auto" w:fill="auto"/>
          </w:tcPr>
          <w:p w14:paraId="679FA3BE"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4.00</w:t>
            </w:r>
          </w:p>
        </w:tc>
        <w:tc>
          <w:tcPr>
            <w:tcW w:w="765" w:type="dxa"/>
            <w:tcBorders>
              <w:top w:val="nil"/>
              <w:left w:val="nil"/>
              <w:bottom w:val="nil"/>
              <w:right w:val="nil"/>
            </w:tcBorders>
            <w:shd w:val="clear" w:color="auto" w:fill="auto"/>
          </w:tcPr>
          <w:p w14:paraId="7259977F"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.01**</w:t>
            </w:r>
          </w:p>
        </w:tc>
        <w:tc>
          <w:tcPr>
            <w:tcW w:w="467" w:type="dxa"/>
            <w:tcBorders>
              <w:top w:val="nil"/>
              <w:left w:val="nil"/>
              <w:bottom w:val="nil"/>
              <w:right w:val="nil"/>
            </w:tcBorders>
            <w:shd w:val="clear" w:color="auto" w:fill="auto"/>
          </w:tcPr>
          <w:p w14:paraId="7215DD6B"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.03</w:t>
            </w:r>
          </w:p>
        </w:tc>
        <w:tc>
          <w:tcPr>
            <w:tcW w:w="22" w:type="dxa"/>
            <w:gridSpan w:val="2"/>
            <w:tcBorders>
              <w:top w:val="nil"/>
              <w:left w:val="nil"/>
              <w:bottom w:val="nil"/>
              <w:right w:val="nil"/>
            </w:tcBorders>
            <w:shd w:val="clear" w:color="auto" w:fill="FFFFFF"/>
            <w:vAlign w:val="center"/>
          </w:tcPr>
          <w:p w14:paraId="4BDC3C7E"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624D7A29" w14:textId="77777777" w:rsidTr="00AE50DE">
        <w:trPr>
          <w:gridAfter w:val="1"/>
          <w:wAfter w:w="35" w:type="dxa"/>
          <w:cantSplit/>
          <w:trHeight w:val="720"/>
        </w:trPr>
        <w:tc>
          <w:tcPr>
            <w:tcW w:w="2880" w:type="dxa"/>
            <w:tcBorders>
              <w:top w:val="nil"/>
              <w:left w:val="nil"/>
              <w:bottom w:val="single" w:sz="4" w:space="0" w:color="auto"/>
              <w:right w:val="nil"/>
            </w:tcBorders>
            <w:shd w:val="clear" w:color="auto" w:fill="FFFFFF"/>
          </w:tcPr>
          <w:p w14:paraId="1A61C427" w14:textId="77777777" w:rsidR="00894796" w:rsidRPr="00AE50DE" w:rsidRDefault="00894796" w:rsidP="00AE50DE">
            <w:pPr>
              <w:autoSpaceDE w:val="0"/>
              <w:autoSpaceDN w:val="0"/>
              <w:adjustRightInd w:val="0"/>
              <w:spacing w:line="240" w:lineRule="auto"/>
              <w:ind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Fluctuation in Coworker OCB*Type of Coworker OCB</w:t>
            </w:r>
          </w:p>
        </w:tc>
        <w:tc>
          <w:tcPr>
            <w:tcW w:w="753" w:type="dxa"/>
            <w:tcBorders>
              <w:top w:val="nil"/>
              <w:left w:val="nil"/>
              <w:bottom w:val="single" w:sz="4" w:space="0" w:color="auto"/>
              <w:right w:val="nil"/>
            </w:tcBorders>
            <w:shd w:val="clear" w:color="auto" w:fill="auto"/>
          </w:tcPr>
          <w:p w14:paraId="33AEDD77"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1.86</w:t>
            </w:r>
          </w:p>
        </w:tc>
        <w:tc>
          <w:tcPr>
            <w:tcW w:w="697" w:type="dxa"/>
            <w:tcBorders>
              <w:top w:val="nil"/>
              <w:left w:val="nil"/>
              <w:bottom w:val="single" w:sz="4" w:space="0" w:color="auto"/>
              <w:right w:val="nil"/>
            </w:tcBorders>
            <w:shd w:val="clear" w:color="auto" w:fill="auto"/>
          </w:tcPr>
          <w:p w14:paraId="5672FB24"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.09</w:t>
            </w:r>
          </w:p>
        </w:tc>
        <w:tc>
          <w:tcPr>
            <w:tcW w:w="528" w:type="dxa"/>
            <w:tcBorders>
              <w:top w:val="nil"/>
              <w:left w:val="nil"/>
              <w:bottom w:val="single" w:sz="4" w:space="0" w:color="auto"/>
              <w:right w:val="nil"/>
            </w:tcBorders>
            <w:shd w:val="clear" w:color="auto" w:fill="auto"/>
          </w:tcPr>
          <w:p w14:paraId="141976E9"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.03</w:t>
            </w:r>
          </w:p>
        </w:tc>
        <w:tc>
          <w:tcPr>
            <w:tcW w:w="270" w:type="dxa"/>
            <w:tcBorders>
              <w:top w:val="nil"/>
              <w:left w:val="nil"/>
              <w:bottom w:val="single" w:sz="4" w:space="0" w:color="auto"/>
              <w:right w:val="nil"/>
            </w:tcBorders>
            <w:shd w:val="clear" w:color="auto" w:fill="FFFFFF"/>
          </w:tcPr>
          <w:p w14:paraId="2FF39286"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815" w:type="dxa"/>
            <w:tcBorders>
              <w:top w:val="nil"/>
              <w:left w:val="nil"/>
              <w:bottom w:val="single" w:sz="4" w:space="0" w:color="auto"/>
              <w:right w:val="nil"/>
            </w:tcBorders>
            <w:shd w:val="clear" w:color="auto" w:fill="auto"/>
          </w:tcPr>
          <w:p w14:paraId="2E48FC44"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2.74</w:t>
            </w:r>
          </w:p>
        </w:tc>
        <w:tc>
          <w:tcPr>
            <w:tcW w:w="640" w:type="dxa"/>
            <w:tcBorders>
              <w:top w:val="nil"/>
              <w:left w:val="nil"/>
              <w:bottom w:val="single" w:sz="4" w:space="0" w:color="auto"/>
              <w:right w:val="nil"/>
            </w:tcBorders>
            <w:shd w:val="clear" w:color="auto" w:fill="auto"/>
          </w:tcPr>
          <w:p w14:paraId="41029186"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.01**</w:t>
            </w:r>
          </w:p>
        </w:tc>
        <w:tc>
          <w:tcPr>
            <w:tcW w:w="528" w:type="dxa"/>
            <w:tcBorders>
              <w:top w:val="nil"/>
              <w:left w:val="nil"/>
              <w:bottom w:val="single" w:sz="4" w:space="0" w:color="auto"/>
              <w:right w:val="nil"/>
            </w:tcBorders>
            <w:shd w:val="clear" w:color="auto" w:fill="auto"/>
          </w:tcPr>
          <w:p w14:paraId="1A958CD6"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.04</w:t>
            </w:r>
          </w:p>
        </w:tc>
        <w:tc>
          <w:tcPr>
            <w:tcW w:w="182" w:type="dxa"/>
            <w:tcBorders>
              <w:top w:val="nil"/>
              <w:left w:val="nil"/>
              <w:bottom w:val="single" w:sz="4" w:space="0" w:color="auto"/>
              <w:right w:val="nil"/>
            </w:tcBorders>
            <w:shd w:val="clear" w:color="auto" w:fill="FFFFFF"/>
          </w:tcPr>
          <w:p w14:paraId="7648A855" w14:textId="77777777" w:rsidR="00894796" w:rsidRPr="00AE50DE" w:rsidRDefault="00894796" w:rsidP="00AE50DE">
            <w:pPr>
              <w:autoSpaceDE w:val="0"/>
              <w:autoSpaceDN w:val="0"/>
              <w:adjustRightInd w:val="0"/>
              <w:spacing w:after="0" w:line="320" w:lineRule="atLeast"/>
              <w:ind w:left="60" w:right="60"/>
              <w:rPr>
                <w:rFonts w:ascii="Times New Roman" w:hAnsi="Times New Roman" w:cs="Times New Roman"/>
                <w:color w:val="000000"/>
                <w:sz w:val="24"/>
                <w:szCs w:val="24"/>
              </w:rPr>
            </w:pPr>
            <w:r w:rsidRPr="00AE50DE">
              <w:rPr>
                <w:rFonts w:ascii="Times New Roman" w:hAnsi="Times New Roman" w:cs="Times New Roman"/>
                <w:color w:val="000000"/>
                <w:sz w:val="24"/>
                <w:szCs w:val="24"/>
              </w:rPr>
              <w:t xml:space="preserve">   </w:t>
            </w:r>
          </w:p>
        </w:tc>
        <w:tc>
          <w:tcPr>
            <w:tcW w:w="765" w:type="dxa"/>
            <w:tcBorders>
              <w:top w:val="nil"/>
              <w:left w:val="nil"/>
              <w:bottom w:val="single" w:sz="4" w:space="0" w:color="auto"/>
              <w:right w:val="nil"/>
            </w:tcBorders>
            <w:shd w:val="clear" w:color="auto" w:fill="auto"/>
          </w:tcPr>
          <w:p w14:paraId="5C6EC6BA"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0.99</w:t>
            </w:r>
          </w:p>
        </w:tc>
        <w:tc>
          <w:tcPr>
            <w:tcW w:w="765" w:type="dxa"/>
            <w:tcBorders>
              <w:top w:val="nil"/>
              <w:left w:val="nil"/>
              <w:bottom w:val="single" w:sz="4" w:space="0" w:color="auto"/>
              <w:right w:val="nil"/>
            </w:tcBorders>
            <w:shd w:val="clear" w:color="auto" w:fill="auto"/>
          </w:tcPr>
          <w:p w14:paraId="20CAC588"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.43</w:t>
            </w:r>
          </w:p>
        </w:tc>
        <w:tc>
          <w:tcPr>
            <w:tcW w:w="467" w:type="dxa"/>
            <w:tcBorders>
              <w:top w:val="nil"/>
              <w:left w:val="nil"/>
              <w:bottom w:val="single" w:sz="4" w:space="0" w:color="auto"/>
              <w:right w:val="nil"/>
            </w:tcBorders>
            <w:shd w:val="clear" w:color="auto" w:fill="auto"/>
          </w:tcPr>
          <w:p w14:paraId="1E08C4D4" w14:textId="77777777" w:rsidR="00894796" w:rsidRPr="00AE50DE" w:rsidRDefault="00894796" w:rsidP="00AE50DE">
            <w:pPr>
              <w:spacing w:after="0" w:line="240" w:lineRule="auto"/>
              <w:rPr>
                <w:rFonts w:ascii="Times New Roman" w:eastAsia="Times New Roman" w:hAnsi="Times New Roman" w:cs="Times New Roman"/>
                <w:color w:val="000000"/>
                <w:sz w:val="24"/>
                <w:szCs w:val="24"/>
              </w:rPr>
            </w:pPr>
            <w:r w:rsidRPr="00AE50DE">
              <w:rPr>
                <w:rFonts w:ascii="Times New Roman" w:eastAsia="Times New Roman" w:hAnsi="Times New Roman" w:cs="Times New Roman"/>
                <w:color w:val="000000"/>
                <w:sz w:val="24"/>
                <w:szCs w:val="24"/>
              </w:rPr>
              <w:t>.02</w:t>
            </w:r>
          </w:p>
        </w:tc>
        <w:tc>
          <w:tcPr>
            <w:tcW w:w="22" w:type="dxa"/>
            <w:gridSpan w:val="2"/>
            <w:tcBorders>
              <w:top w:val="nil"/>
              <w:left w:val="nil"/>
              <w:bottom w:val="single" w:sz="4" w:space="0" w:color="auto"/>
              <w:right w:val="nil"/>
            </w:tcBorders>
            <w:shd w:val="clear" w:color="auto" w:fill="FFFFFF"/>
            <w:vAlign w:val="center"/>
          </w:tcPr>
          <w:p w14:paraId="5173CB5C" w14:textId="77777777" w:rsidR="00894796" w:rsidRPr="00AE50DE" w:rsidRDefault="00894796" w:rsidP="00894796">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894796" w:rsidRPr="00AE50DE" w14:paraId="2EDD1D9A" w14:textId="77777777" w:rsidTr="00AE50DE">
        <w:trPr>
          <w:gridAfter w:val="2"/>
          <w:wAfter w:w="48" w:type="dxa"/>
          <w:cantSplit/>
          <w:trHeight w:val="621"/>
        </w:trPr>
        <w:tc>
          <w:tcPr>
            <w:tcW w:w="9299" w:type="dxa"/>
            <w:gridSpan w:val="13"/>
            <w:tcBorders>
              <w:top w:val="single" w:sz="4" w:space="0" w:color="auto"/>
              <w:left w:val="nil"/>
              <w:bottom w:val="nil"/>
              <w:right w:val="nil"/>
            </w:tcBorders>
            <w:shd w:val="clear" w:color="auto" w:fill="FFFFFF"/>
            <w:vAlign w:val="center"/>
          </w:tcPr>
          <w:p w14:paraId="51546CC2" w14:textId="77777777" w:rsidR="00894796" w:rsidRPr="00AE50DE" w:rsidRDefault="00894796" w:rsidP="00894796">
            <w:pPr>
              <w:autoSpaceDE w:val="0"/>
              <w:autoSpaceDN w:val="0"/>
              <w:adjustRightInd w:val="0"/>
              <w:spacing w:after="0" w:line="240" w:lineRule="auto"/>
              <w:rPr>
                <w:rFonts w:ascii="Times New Roman" w:hAnsi="Times New Roman" w:cs="Times New Roman"/>
                <w:color w:val="000000"/>
                <w:sz w:val="24"/>
                <w:szCs w:val="24"/>
              </w:rPr>
            </w:pPr>
            <w:r w:rsidRPr="00AE50DE">
              <w:rPr>
                <w:rFonts w:ascii="Times New Roman" w:hAnsi="Times New Roman" w:cs="Times New Roman"/>
                <w:i/>
                <w:color w:val="000000"/>
                <w:sz w:val="24"/>
                <w:szCs w:val="24"/>
              </w:rPr>
              <w:t>Note</w:t>
            </w:r>
            <w:r w:rsidRPr="00AE50DE">
              <w:rPr>
                <w:rFonts w:ascii="Times New Roman" w:hAnsi="Times New Roman" w:cs="Times New Roman"/>
                <w:color w:val="000000"/>
                <w:sz w:val="24"/>
                <w:szCs w:val="24"/>
              </w:rPr>
              <w:t>.</w:t>
            </w:r>
            <w:r w:rsidRPr="00AE50DE">
              <w:rPr>
                <w:rFonts w:ascii="Times New Roman" w:hAnsi="Times New Roman" w:cs="Times New Roman"/>
                <w:i/>
                <w:color w:val="000000"/>
                <w:sz w:val="24"/>
                <w:szCs w:val="24"/>
              </w:rPr>
              <w:t xml:space="preserve"> N</w:t>
            </w:r>
            <w:r w:rsidRPr="00AE50DE">
              <w:rPr>
                <w:rFonts w:ascii="Times New Roman" w:hAnsi="Times New Roman" w:cs="Times New Roman"/>
                <w:color w:val="000000"/>
                <w:sz w:val="24"/>
                <w:szCs w:val="24"/>
              </w:rPr>
              <w:t xml:space="preserve"> = 408. **Significant at .01. *Significant at .05. Dashes indicate instances where the specific variable was not used as a covariate. Number of recommendations provided R-squared =.24 (adjusted R-Squared = .21). Average positivity of recommendations R-squared = .30 (adjusted R-squared = .27). Willingness to collaborate with coworker R-squared = . 35 (adjusted R-squared = . 33). The Levene’s test was significant for number of recommendations provided (</w:t>
            </w:r>
            <w:r w:rsidRPr="00AE50DE">
              <w:rPr>
                <w:rFonts w:ascii="Times New Roman" w:hAnsi="Times New Roman" w:cs="Times New Roman"/>
                <w:i/>
                <w:iCs/>
                <w:color w:val="000000"/>
                <w:sz w:val="24"/>
                <w:szCs w:val="24"/>
              </w:rPr>
              <w:t>p</w:t>
            </w:r>
            <w:r w:rsidRPr="00AE50DE">
              <w:rPr>
                <w:rFonts w:ascii="Times New Roman" w:hAnsi="Times New Roman" w:cs="Times New Roman"/>
                <w:color w:val="000000"/>
                <w:sz w:val="24"/>
                <w:szCs w:val="24"/>
              </w:rPr>
              <w:t xml:space="preserve"> = .00) and willingness to collaborate with coworker (</w:t>
            </w:r>
            <w:r w:rsidRPr="00AE50DE">
              <w:rPr>
                <w:rFonts w:ascii="Times New Roman" w:hAnsi="Times New Roman" w:cs="Times New Roman"/>
                <w:i/>
                <w:iCs/>
                <w:color w:val="000000"/>
                <w:sz w:val="24"/>
                <w:szCs w:val="24"/>
              </w:rPr>
              <w:t xml:space="preserve">p </w:t>
            </w:r>
            <w:r w:rsidRPr="00AE50DE">
              <w:rPr>
                <w:rFonts w:ascii="Times New Roman" w:hAnsi="Times New Roman" w:cs="Times New Roman"/>
                <w:color w:val="000000"/>
                <w:sz w:val="24"/>
                <w:szCs w:val="24"/>
              </w:rPr>
              <w:t>= .05), suggesting violation of the homogeneity assumption. The Brown-Forsythe ANOVA tests were used to confirm that the effects of fluctuation in OCB and type of OCB remained when homogeneity is not assumed (</w:t>
            </w:r>
            <w:r w:rsidRPr="00AE50DE">
              <w:rPr>
                <w:rFonts w:ascii="Times New Roman" w:hAnsi="Times New Roman" w:cs="Times New Roman"/>
                <w:i/>
                <w:iCs/>
                <w:color w:val="000000"/>
                <w:sz w:val="24"/>
                <w:szCs w:val="24"/>
              </w:rPr>
              <w:t>p</w:t>
            </w:r>
            <w:r w:rsidRPr="00AE50DE">
              <w:rPr>
                <w:rFonts w:ascii="Times New Roman" w:hAnsi="Times New Roman" w:cs="Times New Roman"/>
                <w:color w:val="000000"/>
                <w:sz w:val="24"/>
                <w:szCs w:val="24"/>
              </w:rPr>
              <w:t xml:space="preserve"> = .00 for both). The interaction effect for number of recommendations provided was non-significant in the MACOVA and is therefore non-interpretable here. </w:t>
            </w:r>
          </w:p>
        </w:tc>
      </w:tr>
      <w:bookmarkEnd w:id="64"/>
    </w:tbl>
    <w:p w14:paraId="01BFBB9F" w14:textId="449C9192" w:rsidR="004D6AA4" w:rsidRDefault="004D6AA4" w:rsidP="004D6AA4">
      <w:pPr>
        <w:rPr>
          <w:rFonts w:ascii="Times New Roman" w:hAnsi="Times New Roman" w:cs="Times New Roman"/>
          <w:sz w:val="24"/>
          <w:szCs w:val="24"/>
        </w:rPr>
      </w:pPr>
    </w:p>
    <w:p w14:paraId="1A9148B4" w14:textId="77777777" w:rsidR="003F7AC2" w:rsidRDefault="003F7AC2">
      <w:pPr>
        <w:rPr>
          <w:rFonts w:ascii="Times New Roman" w:hAnsi="Times New Roman" w:cs="Times New Roman"/>
          <w:sz w:val="24"/>
          <w:szCs w:val="24"/>
        </w:rPr>
      </w:pPr>
    </w:p>
    <w:p w14:paraId="3707C464" w14:textId="77777777" w:rsidR="003F7AC2" w:rsidRDefault="003F7AC2">
      <w:pPr>
        <w:rPr>
          <w:rFonts w:ascii="Times New Roman" w:hAnsi="Times New Roman" w:cs="Times New Roman"/>
          <w:sz w:val="24"/>
          <w:szCs w:val="24"/>
        </w:rPr>
      </w:pPr>
      <w:r>
        <w:rPr>
          <w:rFonts w:ascii="Times New Roman" w:hAnsi="Times New Roman" w:cs="Times New Roman"/>
          <w:sz w:val="24"/>
          <w:szCs w:val="24"/>
        </w:rPr>
        <w:br w:type="page"/>
      </w:r>
    </w:p>
    <w:p w14:paraId="417D2A44" w14:textId="424F7C7B" w:rsidR="003F7AC2" w:rsidRDefault="00C1584C">
      <w:pPr>
        <w:rPr>
          <w:rFonts w:ascii="Times New Roman" w:hAnsi="Times New Roman" w:cs="Times New Roman"/>
          <w:sz w:val="24"/>
          <w:szCs w:val="24"/>
        </w:rPr>
      </w:pPr>
      <w:r w:rsidRPr="00C1584C">
        <w:rPr>
          <w:noProof/>
          <w:sz w:val="24"/>
          <w:szCs w:val="24"/>
        </w:rPr>
        <w:lastRenderedPageBreak/>
        <mc:AlternateContent>
          <mc:Choice Requires="wps">
            <w:drawing>
              <wp:inline distT="0" distB="0" distL="0" distR="0" wp14:anchorId="2F5385BC" wp14:editId="51E926E2">
                <wp:extent cx="6896529" cy="5858691"/>
                <wp:effectExtent l="4445" t="0" r="4445" b="0"/>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896529" cy="5858691"/>
                        </a:xfrm>
                        <a:prstGeom prst="rect">
                          <a:avLst/>
                        </a:prstGeom>
                        <a:noFill/>
                        <a:ln>
                          <a:noFill/>
                        </a:ln>
                        <a:effectLst/>
                      </wps:spPr>
                      <wps:txbx>
                        <w:txbxContent>
                          <w:tbl>
                            <w:tblPr>
                              <w:tblStyle w:val="TableGrid1"/>
                              <w:tblW w:w="101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270"/>
                              <w:gridCol w:w="630"/>
                              <w:gridCol w:w="522"/>
                              <w:gridCol w:w="18"/>
                              <w:gridCol w:w="720"/>
                              <w:gridCol w:w="414"/>
                              <w:gridCol w:w="1152"/>
                              <w:gridCol w:w="1135"/>
                              <w:gridCol w:w="17"/>
                              <w:gridCol w:w="1152"/>
                              <w:gridCol w:w="1152"/>
                              <w:gridCol w:w="1451"/>
                              <w:gridCol w:w="8"/>
                            </w:tblGrid>
                            <w:tr w:rsidR="001E5CB9" w:rsidRPr="003C1848" w14:paraId="16D02DD6" w14:textId="77777777" w:rsidTr="001E5CB9">
                              <w:trPr>
                                <w:gridAfter w:val="1"/>
                                <w:wAfter w:w="8" w:type="dxa"/>
                                <w:trHeight w:val="360"/>
                              </w:trPr>
                              <w:tc>
                                <w:tcPr>
                                  <w:tcW w:w="10163" w:type="dxa"/>
                                  <w:gridSpan w:val="13"/>
                                  <w:tcBorders>
                                    <w:top w:val="nil"/>
                                    <w:left w:val="nil"/>
                                    <w:bottom w:val="single" w:sz="4" w:space="0" w:color="auto"/>
                                    <w:right w:val="nil"/>
                                  </w:tcBorders>
                                  <w:vAlign w:val="bottom"/>
                                  <w:hideMark/>
                                </w:tcPr>
                                <w:p w14:paraId="5431D549" w14:textId="315C4268" w:rsidR="001E5CB9" w:rsidRPr="003C1848" w:rsidRDefault="001E5CB9" w:rsidP="00B679B1">
                                  <w:pPr>
                                    <w:pStyle w:val="Caption"/>
                                    <w:rPr>
                                      <w:szCs w:val="24"/>
                                    </w:rPr>
                                  </w:pPr>
                                  <w:bookmarkStart w:id="65" w:name="_Toc45008252"/>
                                  <w:bookmarkStart w:id="66" w:name="_Hlk40868546"/>
                                  <w:r w:rsidRPr="003C1848">
                                    <w:rPr>
                                      <w:szCs w:val="24"/>
                                    </w:rPr>
                                    <w:t xml:space="preserve">Table </w:t>
                                  </w:r>
                                  <w:r>
                                    <w:rPr>
                                      <w:szCs w:val="24"/>
                                    </w:rPr>
                                    <w:t>4</w:t>
                                  </w:r>
                                  <w:r w:rsidRPr="003C1848">
                                    <w:rPr>
                                      <w:szCs w:val="24"/>
                                    </w:rPr>
                                    <w:t xml:space="preserve">. </w:t>
                                  </w:r>
                                  <w:r w:rsidRPr="003C1848">
                                    <w:rPr>
                                      <w:i/>
                                      <w:iCs w:val="0"/>
                                      <w:szCs w:val="24"/>
                                    </w:rPr>
                                    <w:t>Model fit statistics and variance explained for all path models</w:t>
                                  </w:r>
                                  <w:bookmarkEnd w:id="65"/>
                                </w:p>
                              </w:tc>
                            </w:tr>
                            <w:tr w:rsidR="001E5CB9" w:rsidRPr="003C1848" w14:paraId="4681489D" w14:textId="77777777" w:rsidTr="001E5CB9">
                              <w:trPr>
                                <w:trHeight w:val="360"/>
                              </w:trPr>
                              <w:tc>
                                <w:tcPr>
                                  <w:tcW w:w="1530" w:type="dxa"/>
                                  <w:vAlign w:val="bottom"/>
                                </w:tcPr>
                                <w:p w14:paraId="4B7B15D3" w14:textId="77777777" w:rsidR="001E5CB9" w:rsidRPr="003C1848" w:rsidRDefault="001E5CB9">
                                  <w:pPr>
                                    <w:jc w:val="center"/>
                                  </w:pPr>
                                </w:p>
                              </w:tc>
                              <w:tc>
                                <w:tcPr>
                                  <w:tcW w:w="270" w:type="dxa"/>
                                </w:tcPr>
                                <w:p w14:paraId="4C012A80" w14:textId="77777777" w:rsidR="001E5CB9" w:rsidRPr="003C1848" w:rsidRDefault="001E5CB9">
                                  <w:pPr>
                                    <w:jc w:val="center"/>
                                  </w:pPr>
                                </w:p>
                              </w:tc>
                              <w:tc>
                                <w:tcPr>
                                  <w:tcW w:w="630" w:type="dxa"/>
                                </w:tcPr>
                                <w:p w14:paraId="63C84B16" w14:textId="77777777" w:rsidR="001E5CB9" w:rsidRPr="003C1848" w:rsidRDefault="001E5CB9">
                                  <w:pPr>
                                    <w:jc w:val="center"/>
                                  </w:pPr>
                                </w:p>
                              </w:tc>
                              <w:tc>
                                <w:tcPr>
                                  <w:tcW w:w="540" w:type="dxa"/>
                                  <w:gridSpan w:val="2"/>
                                  <w:vAlign w:val="bottom"/>
                                </w:tcPr>
                                <w:p w14:paraId="15F57BFD" w14:textId="77777777" w:rsidR="001E5CB9" w:rsidRPr="003C1848" w:rsidRDefault="001E5CB9">
                                  <w:pPr>
                                    <w:jc w:val="center"/>
                                  </w:pPr>
                                </w:p>
                              </w:tc>
                              <w:tc>
                                <w:tcPr>
                                  <w:tcW w:w="720" w:type="dxa"/>
                                  <w:vAlign w:val="bottom"/>
                                </w:tcPr>
                                <w:p w14:paraId="05A24918" w14:textId="77777777" w:rsidR="001E5CB9" w:rsidRPr="003C1848" w:rsidRDefault="001E5CB9">
                                  <w:pPr>
                                    <w:jc w:val="center"/>
                                  </w:pPr>
                                </w:p>
                              </w:tc>
                              <w:tc>
                                <w:tcPr>
                                  <w:tcW w:w="2701" w:type="dxa"/>
                                  <w:gridSpan w:val="3"/>
                                  <w:vAlign w:val="bottom"/>
                                </w:tcPr>
                                <w:p w14:paraId="3DDAC954" w14:textId="77777777" w:rsidR="001E5CB9" w:rsidRPr="003C1848" w:rsidRDefault="001E5CB9">
                                  <w:pPr>
                                    <w:jc w:val="center"/>
                                  </w:pPr>
                                </w:p>
                              </w:tc>
                              <w:tc>
                                <w:tcPr>
                                  <w:tcW w:w="3780" w:type="dxa"/>
                                  <w:gridSpan w:val="5"/>
                                  <w:tcBorders>
                                    <w:top w:val="single" w:sz="4" w:space="0" w:color="auto"/>
                                    <w:left w:val="nil"/>
                                    <w:bottom w:val="single" w:sz="4" w:space="0" w:color="auto"/>
                                    <w:right w:val="nil"/>
                                  </w:tcBorders>
                                  <w:vAlign w:val="bottom"/>
                                  <w:hideMark/>
                                </w:tcPr>
                                <w:p w14:paraId="0D6A6A6B" w14:textId="77777777" w:rsidR="001E5CB9" w:rsidRPr="003C1848" w:rsidRDefault="001E5CB9">
                                  <w:pPr>
                                    <w:jc w:val="center"/>
                                  </w:pPr>
                                  <w:r w:rsidRPr="003C1848">
                                    <w:t>CI</w:t>
                                  </w:r>
                                </w:p>
                              </w:tc>
                            </w:tr>
                            <w:tr w:rsidR="001E5CB9" w:rsidRPr="003C1848" w14:paraId="34F88778" w14:textId="77777777" w:rsidTr="001E5CB9">
                              <w:trPr>
                                <w:trHeight w:val="360"/>
                              </w:trPr>
                              <w:tc>
                                <w:tcPr>
                                  <w:tcW w:w="1530" w:type="dxa"/>
                                  <w:tcBorders>
                                    <w:top w:val="nil"/>
                                    <w:left w:val="nil"/>
                                    <w:bottom w:val="single" w:sz="4" w:space="0" w:color="auto"/>
                                    <w:right w:val="nil"/>
                                  </w:tcBorders>
                                  <w:vAlign w:val="bottom"/>
                                </w:tcPr>
                                <w:p w14:paraId="68CB7C49" w14:textId="77777777" w:rsidR="001E5CB9" w:rsidRPr="003C1848" w:rsidRDefault="001E5CB9">
                                  <w:pPr>
                                    <w:jc w:val="center"/>
                                  </w:pPr>
                                </w:p>
                              </w:tc>
                              <w:tc>
                                <w:tcPr>
                                  <w:tcW w:w="270" w:type="dxa"/>
                                  <w:tcBorders>
                                    <w:top w:val="nil"/>
                                    <w:left w:val="nil"/>
                                    <w:bottom w:val="single" w:sz="4" w:space="0" w:color="auto"/>
                                    <w:right w:val="nil"/>
                                  </w:tcBorders>
                                </w:tcPr>
                                <w:p w14:paraId="616BE0C6" w14:textId="77777777" w:rsidR="001E5CB9" w:rsidRPr="003C1848" w:rsidRDefault="001E5CB9">
                                  <w:pPr>
                                    <w:jc w:val="center"/>
                                  </w:pPr>
                                </w:p>
                              </w:tc>
                              <w:tc>
                                <w:tcPr>
                                  <w:tcW w:w="1152" w:type="dxa"/>
                                  <w:gridSpan w:val="2"/>
                                  <w:tcBorders>
                                    <w:top w:val="nil"/>
                                    <w:left w:val="nil"/>
                                    <w:bottom w:val="single" w:sz="4" w:space="0" w:color="auto"/>
                                    <w:right w:val="nil"/>
                                  </w:tcBorders>
                                  <w:vAlign w:val="bottom"/>
                                  <w:hideMark/>
                                </w:tcPr>
                                <w:p w14:paraId="029AE71F" w14:textId="77777777" w:rsidR="001E5CB9" w:rsidRPr="003C1848" w:rsidRDefault="001E5CB9">
                                  <w:pPr>
                                    <w:jc w:val="center"/>
                                    <w:rPr>
                                      <w:i/>
                                      <w:iCs/>
                                    </w:rPr>
                                  </w:pPr>
                                  <w:r w:rsidRPr="003C1848">
                                    <w:t>CFI</w:t>
                                  </w:r>
                                </w:p>
                              </w:tc>
                              <w:tc>
                                <w:tcPr>
                                  <w:tcW w:w="1152" w:type="dxa"/>
                                  <w:gridSpan w:val="3"/>
                                  <w:tcBorders>
                                    <w:top w:val="nil"/>
                                    <w:left w:val="nil"/>
                                    <w:bottom w:val="single" w:sz="4" w:space="0" w:color="auto"/>
                                    <w:right w:val="nil"/>
                                  </w:tcBorders>
                                  <w:vAlign w:val="bottom"/>
                                  <w:hideMark/>
                                </w:tcPr>
                                <w:p w14:paraId="0BA145EA" w14:textId="77777777" w:rsidR="001E5CB9" w:rsidRPr="003C1848" w:rsidRDefault="001E5CB9">
                                  <w:pPr>
                                    <w:jc w:val="center"/>
                                  </w:pPr>
                                  <w:r w:rsidRPr="003C1848">
                                    <w:t>TLI</w:t>
                                  </w:r>
                                </w:p>
                              </w:tc>
                              <w:tc>
                                <w:tcPr>
                                  <w:tcW w:w="1152" w:type="dxa"/>
                                  <w:tcBorders>
                                    <w:top w:val="nil"/>
                                    <w:left w:val="nil"/>
                                    <w:bottom w:val="single" w:sz="4" w:space="0" w:color="auto"/>
                                    <w:right w:val="nil"/>
                                  </w:tcBorders>
                                  <w:vAlign w:val="bottom"/>
                                  <w:hideMark/>
                                </w:tcPr>
                                <w:p w14:paraId="4503D795" w14:textId="77777777" w:rsidR="001E5CB9" w:rsidRPr="003C1848" w:rsidRDefault="001E5CB9">
                                  <w:pPr>
                                    <w:jc w:val="center"/>
                                  </w:pPr>
                                  <w:r w:rsidRPr="003C1848">
                                    <w:t>SRMR</w:t>
                                  </w:r>
                                </w:p>
                              </w:tc>
                              <w:tc>
                                <w:tcPr>
                                  <w:tcW w:w="1152" w:type="dxa"/>
                                  <w:gridSpan w:val="2"/>
                                  <w:tcBorders>
                                    <w:top w:val="nil"/>
                                    <w:left w:val="nil"/>
                                    <w:bottom w:val="single" w:sz="4" w:space="0" w:color="auto"/>
                                    <w:right w:val="nil"/>
                                  </w:tcBorders>
                                  <w:vAlign w:val="bottom"/>
                                  <w:hideMark/>
                                </w:tcPr>
                                <w:p w14:paraId="3F725B17" w14:textId="77777777" w:rsidR="001E5CB9" w:rsidRPr="003C1848" w:rsidRDefault="001E5CB9">
                                  <w:pPr>
                                    <w:jc w:val="center"/>
                                  </w:pPr>
                                  <w:r w:rsidRPr="003C1848">
                                    <w:t>RMSEA</w:t>
                                  </w:r>
                                </w:p>
                              </w:tc>
                              <w:tc>
                                <w:tcPr>
                                  <w:tcW w:w="1152" w:type="dxa"/>
                                  <w:tcBorders>
                                    <w:top w:val="single" w:sz="4" w:space="0" w:color="auto"/>
                                    <w:left w:val="nil"/>
                                    <w:bottom w:val="single" w:sz="4" w:space="0" w:color="auto"/>
                                    <w:right w:val="nil"/>
                                  </w:tcBorders>
                                  <w:vAlign w:val="bottom"/>
                                  <w:hideMark/>
                                </w:tcPr>
                                <w:p w14:paraId="211D6876" w14:textId="77777777" w:rsidR="001E5CB9" w:rsidRPr="003C1848" w:rsidRDefault="001E5CB9">
                                  <w:pPr>
                                    <w:jc w:val="center"/>
                                  </w:pPr>
                                  <w:r w:rsidRPr="003C1848">
                                    <w:t>Lower</w:t>
                                  </w:r>
                                </w:p>
                              </w:tc>
                              <w:tc>
                                <w:tcPr>
                                  <w:tcW w:w="1152" w:type="dxa"/>
                                  <w:tcBorders>
                                    <w:top w:val="single" w:sz="4" w:space="0" w:color="auto"/>
                                    <w:left w:val="nil"/>
                                    <w:bottom w:val="single" w:sz="4" w:space="0" w:color="auto"/>
                                    <w:right w:val="nil"/>
                                  </w:tcBorders>
                                  <w:vAlign w:val="bottom"/>
                                  <w:hideMark/>
                                </w:tcPr>
                                <w:p w14:paraId="003D27F3" w14:textId="77777777" w:rsidR="001E5CB9" w:rsidRPr="003C1848" w:rsidRDefault="001E5CB9">
                                  <w:pPr>
                                    <w:jc w:val="center"/>
                                  </w:pPr>
                                  <w:r w:rsidRPr="003C1848">
                                    <w:t>Upper</w:t>
                                  </w:r>
                                </w:p>
                              </w:tc>
                              <w:tc>
                                <w:tcPr>
                                  <w:tcW w:w="1459" w:type="dxa"/>
                                  <w:gridSpan w:val="2"/>
                                  <w:tcBorders>
                                    <w:top w:val="single" w:sz="4" w:space="0" w:color="auto"/>
                                    <w:left w:val="nil"/>
                                    <w:bottom w:val="single" w:sz="4" w:space="0" w:color="auto"/>
                                    <w:right w:val="nil"/>
                                  </w:tcBorders>
                                  <w:vAlign w:val="bottom"/>
                                  <w:hideMark/>
                                </w:tcPr>
                                <w:p w14:paraId="453247C7" w14:textId="77777777" w:rsidR="001E5CB9" w:rsidRPr="003C1848" w:rsidRDefault="001E5CB9">
                                  <w:pPr>
                                    <w:jc w:val="center"/>
                                    <w:rPr>
                                      <w:i/>
                                      <w:iCs/>
                                    </w:rPr>
                                  </w:pPr>
                                  <w:r w:rsidRPr="003C1848">
                                    <w:rPr>
                                      <w:i/>
                                      <w:iCs/>
                                    </w:rPr>
                                    <w:t>p</w:t>
                                  </w:r>
                                </w:p>
                              </w:tc>
                            </w:tr>
                            <w:tr w:rsidR="001E5CB9" w:rsidRPr="003C1848" w14:paraId="40649466" w14:textId="77777777" w:rsidTr="001E5CB9">
                              <w:trPr>
                                <w:trHeight w:val="360"/>
                              </w:trPr>
                              <w:tc>
                                <w:tcPr>
                                  <w:tcW w:w="1530" w:type="dxa"/>
                                  <w:tcBorders>
                                    <w:top w:val="single" w:sz="4" w:space="0" w:color="auto"/>
                                    <w:left w:val="nil"/>
                                    <w:bottom w:val="nil"/>
                                    <w:right w:val="nil"/>
                                  </w:tcBorders>
                                  <w:vAlign w:val="center"/>
                                  <w:hideMark/>
                                </w:tcPr>
                                <w:p w14:paraId="3D71D738" w14:textId="77777777" w:rsidR="001E5CB9" w:rsidRPr="003C1848" w:rsidRDefault="001E5CB9">
                                  <w:pPr>
                                    <w:jc w:val="center"/>
                                  </w:pPr>
                                  <w:r w:rsidRPr="003C1848">
                                    <w:t>Model 1*</w:t>
                                  </w:r>
                                </w:p>
                              </w:tc>
                              <w:tc>
                                <w:tcPr>
                                  <w:tcW w:w="270" w:type="dxa"/>
                                  <w:tcBorders>
                                    <w:top w:val="single" w:sz="4" w:space="0" w:color="auto"/>
                                    <w:left w:val="nil"/>
                                    <w:bottom w:val="nil"/>
                                    <w:right w:val="nil"/>
                                  </w:tcBorders>
                                </w:tcPr>
                                <w:p w14:paraId="535A43E7" w14:textId="77777777" w:rsidR="001E5CB9" w:rsidRPr="003C1848" w:rsidRDefault="001E5CB9">
                                  <w:pPr>
                                    <w:jc w:val="center"/>
                                  </w:pPr>
                                </w:p>
                              </w:tc>
                              <w:tc>
                                <w:tcPr>
                                  <w:tcW w:w="1152" w:type="dxa"/>
                                  <w:gridSpan w:val="2"/>
                                  <w:tcBorders>
                                    <w:top w:val="single" w:sz="4" w:space="0" w:color="auto"/>
                                    <w:left w:val="nil"/>
                                    <w:bottom w:val="nil"/>
                                    <w:right w:val="nil"/>
                                  </w:tcBorders>
                                  <w:vAlign w:val="center"/>
                                  <w:hideMark/>
                                </w:tcPr>
                                <w:p w14:paraId="48EBD679" w14:textId="77777777" w:rsidR="001E5CB9" w:rsidRPr="003C1848" w:rsidRDefault="001E5CB9">
                                  <w:pPr>
                                    <w:jc w:val="center"/>
                                  </w:pPr>
                                  <w:r w:rsidRPr="003C1848">
                                    <w:t>0.99</w:t>
                                  </w:r>
                                </w:p>
                              </w:tc>
                              <w:tc>
                                <w:tcPr>
                                  <w:tcW w:w="1152" w:type="dxa"/>
                                  <w:gridSpan w:val="3"/>
                                  <w:tcBorders>
                                    <w:top w:val="single" w:sz="4" w:space="0" w:color="auto"/>
                                    <w:left w:val="nil"/>
                                    <w:bottom w:val="nil"/>
                                    <w:right w:val="nil"/>
                                  </w:tcBorders>
                                  <w:vAlign w:val="center"/>
                                  <w:hideMark/>
                                </w:tcPr>
                                <w:p w14:paraId="1A8FCCD5" w14:textId="77777777" w:rsidR="001E5CB9" w:rsidRPr="003C1848" w:rsidRDefault="001E5CB9">
                                  <w:pPr>
                                    <w:jc w:val="center"/>
                                  </w:pPr>
                                  <w:r w:rsidRPr="003C1848">
                                    <w:t>0.97</w:t>
                                  </w:r>
                                </w:p>
                              </w:tc>
                              <w:tc>
                                <w:tcPr>
                                  <w:tcW w:w="1152" w:type="dxa"/>
                                  <w:tcBorders>
                                    <w:top w:val="single" w:sz="4" w:space="0" w:color="auto"/>
                                    <w:left w:val="nil"/>
                                    <w:bottom w:val="nil"/>
                                    <w:right w:val="nil"/>
                                  </w:tcBorders>
                                  <w:vAlign w:val="center"/>
                                  <w:hideMark/>
                                </w:tcPr>
                                <w:p w14:paraId="19B1B7EF" w14:textId="77777777" w:rsidR="001E5CB9" w:rsidRPr="003C1848" w:rsidRDefault="001E5CB9">
                                  <w:pPr>
                                    <w:jc w:val="center"/>
                                  </w:pPr>
                                  <w:r w:rsidRPr="003C1848">
                                    <w:t>0.03</w:t>
                                  </w:r>
                                </w:p>
                              </w:tc>
                              <w:tc>
                                <w:tcPr>
                                  <w:tcW w:w="1152" w:type="dxa"/>
                                  <w:gridSpan w:val="2"/>
                                  <w:tcBorders>
                                    <w:top w:val="single" w:sz="4" w:space="0" w:color="auto"/>
                                    <w:left w:val="nil"/>
                                    <w:bottom w:val="nil"/>
                                    <w:right w:val="nil"/>
                                  </w:tcBorders>
                                  <w:vAlign w:val="center"/>
                                  <w:hideMark/>
                                </w:tcPr>
                                <w:p w14:paraId="51EA1A46" w14:textId="77777777" w:rsidR="001E5CB9" w:rsidRPr="003C1848" w:rsidRDefault="001E5CB9">
                                  <w:pPr>
                                    <w:jc w:val="center"/>
                                  </w:pPr>
                                  <w:r w:rsidRPr="003C1848">
                                    <w:t>0.07</w:t>
                                  </w:r>
                                </w:p>
                              </w:tc>
                              <w:tc>
                                <w:tcPr>
                                  <w:tcW w:w="1152" w:type="dxa"/>
                                  <w:tcBorders>
                                    <w:top w:val="single" w:sz="4" w:space="0" w:color="auto"/>
                                    <w:left w:val="nil"/>
                                    <w:bottom w:val="nil"/>
                                    <w:right w:val="nil"/>
                                  </w:tcBorders>
                                  <w:vAlign w:val="center"/>
                                  <w:hideMark/>
                                </w:tcPr>
                                <w:p w14:paraId="1CFED017" w14:textId="77777777" w:rsidR="001E5CB9" w:rsidRPr="003C1848" w:rsidRDefault="001E5CB9">
                                  <w:pPr>
                                    <w:jc w:val="center"/>
                                  </w:pPr>
                                  <w:r w:rsidRPr="003C1848">
                                    <w:t>0.03</w:t>
                                  </w:r>
                                </w:p>
                              </w:tc>
                              <w:tc>
                                <w:tcPr>
                                  <w:tcW w:w="1152" w:type="dxa"/>
                                  <w:tcBorders>
                                    <w:top w:val="single" w:sz="4" w:space="0" w:color="auto"/>
                                    <w:left w:val="nil"/>
                                    <w:bottom w:val="nil"/>
                                    <w:right w:val="nil"/>
                                  </w:tcBorders>
                                  <w:vAlign w:val="center"/>
                                  <w:hideMark/>
                                </w:tcPr>
                                <w:p w14:paraId="7681C1F7" w14:textId="77777777" w:rsidR="001E5CB9" w:rsidRPr="003C1848" w:rsidRDefault="001E5CB9">
                                  <w:pPr>
                                    <w:jc w:val="center"/>
                                  </w:pPr>
                                  <w:r w:rsidRPr="003C1848">
                                    <w:t>0.11</w:t>
                                  </w:r>
                                </w:p>
                              </w:tc>
                              <w:tc>
                                <w:tcPr>
                                  <w:tcW w:w="1459" w:type="dxa"/>
                                  <w:gridSpan w:val="2"/>
                                  <w:tcBorders>
                                    <w:top w:val="single" w:sz="4" w:space="0" w:color="auto"/>
                                    <w:left w:val="nil"/>
                                    <w:bottom w:val="nil"/>
                                    <w:right w:val="nil"/>
                                  </w:tcBorders>
                                  <w:vAlign w:val="center"/>
                                  <w:hideMark/>
                                </w:tcPr>
                                <w:p w14:paraId="6AFB2919" w14:textId="77777777" w:rsidR="001E5CB9" w:rsidRPr="003C1848" w:rsidRDefault="001E5CB9">
                                  <w:pPr>
                                    <w:jc w:val="center"/>
                                  </w:pPr>
                                  <w:r w:rsidRPr="003C1848">
                                    <w:t>0.21</w:t>
                                  </w:r>
                                </w:p>
                              </w:tc>
                            </w:tr>
                            <w:tr w:rsidR="001E5CB9" w:rsidRPr="003C1848" w14:paraId="4BA968DF" w14:textId="77777777" w:rsidTr="001E5CB9">
                              <w:trPr>
                                <w:trHeight w:val="360"/>
                              </w:trPr>
                              <w:tc>
                                <w:tcPr>
                                  <w:tcW w:w="1530" w:type="dxa"/>
                                  <w:vAlign w:val="center"/>
                                  <w:hideMark/>
                                </w:tcPr>
                                <w:p w14:paraId="6D9DF1AE" w14:textId="77777777" w:rsidR="001E5CB9" w:rsidRPr="003C1848" w:rsidRDefault="001E5CB9">
                                  <w:pPr>
                                    <w:jc w:val="center"/>
                                  </w:pPr>
                                  <w:r w:rsidRPr="003C1848">
                                    <w:t>Model 2*</w:t>
                                  </w:r>
                                </w:p>
                              </w:tc>
                              <w:tc>
                                <w:tcPr>
                                  <w:tcW w:w="270" w:type="dxa"/>
                                </w:tcPr>
                                <w:p w14:paraId="5F4D9E3D" w14:textId="77777777" w:rsidR="001E5CB9" w:rsidRPr="003C1848" w:rsidRDefault="001E5CB9">
                                  <w:pPr>
                                    <w:jc w:val="center"/>
                                  </w:pPr>
                                </w:p>
                              </w:tc>
                              <w:tc>
                                <w:tcPr>
                                  <w:tcW w:w="1152" w:type="dxa"/>
                                  <w:gridSpan w:val="2"/>
                                  <w:vAlign w:val="center"/>
                                  <w:hideMark/>
                                </w:tcPr>
                                <w:p w14:paraId="3FBC7815" w14:textId="77777777" w:rsidR="001E5CB9" w:rsidRPr="003C1848" w:rsidRDefault="001E5CB9">
                                  <w:pPr>
                                    <w:jc w:val="center"/>
                                  </w:pPr>
                                  <w:r w:rsidRPr="003C1848">
                                    <w:t>0.98</w:t>
                                  </w:r>
                                </w:p>
                              </w:tc>
                              <w:tc>
                                <w:tcPr>
                                  <w:tcW w:w="1152" w:type="dxa"/>
                                  <w:gridSpan w:val="3"/>
                                  <w:vAlign w:val="center"/>
                                  <w:hideMark/>
                                </w:tcPr>
                                <w:p w14:paraId="3C578303" w14:textId="77777777" w:rsidR="001E5CB9" w:rsidRPr="003C1848" w:rsidRDefault="001E5CB9">
                                  <w:pPr>
                                    <w:jc w:val="center"/>
                                  </w:pPr>
                                  <w:r w:rsidRPr="003C1848">
                                    <w:t>0.93</w:t>
                                  </w:r>
                                </w:p>
                              </w:tc>
                              <w:tc>
                                <w:tcPr>
                                  <w:tcW w:w="1152" w:type="dxa"/>
                                  <w:vAlign w:val="center"/>
                                  <w:hideMark/>
                                </w:tcPr>
                                <w:p w14:paraId="0449EB93" w14:textId="77777777" w:rsidR="001E5CB9" w:rsidRPr="003C1848" w:rsidRDefault="001E5CB9">
                                  <w:pPr>
                                    <w:jc w:val="center"/>
                                  </w:pPr>
                                  <w:r w:rsidRPr="003C1848">
                                    <w:t>0.04</w:t>
                                  </w:r>
                                </w:p>
                              </w:tc>
                              <w:tc>
                                <w:tcPr>
                                  <w:tcW w:w="1152" w:type="dxa"/>
                                  <w:gridSpan w:val="2"/>
                                  <w:vAlign w:val="center"/>
                                  <w:hideMark/>
                                </w:tcPr>
                                <w:p w14:paraId="22DF25F2" w14:textId="77777777" w:rsidR="001E5CB9" w:rsidRPr="003C1848" w:rsidRDefault="001E5CB9">
                                  <w:pPr>
                                    <w:jc w:val="center"/>
                                  </w:pPr>
                                  <w:r w:rsidRPr="003C1848">
                                    <w:t>0.09</w:t>
                                  </w:r>
                                </w:p>
                              </w:tc>
                              <w:tc>
                                <w:tcPr>
                                  <w:tcW w:w="1152" w:type="dxa"/>
                                  <w:vAlign w:val="center"/>
                                  <w:hideMark/>
                                </w:tcPr>
                                <w:p w14:paraId="65BF6996" w14:textId="77777777" w:rsidR="001E5CB9" w:rsidRPr="003C1848" w:rsidRDefault="001E5CB9">
                                  <w:pPr>
                                    <w:jc w:val="center"/>
                                  </w:pPr>
                                  <w:r w:rsidRPr="003C1848">
                                    <w:t>0.06</w:t>
                                  </w:r>
                                </w:p>
                              </w:tc>
                              <w:tc>
                                <w:tcPr>
                                  <w:tcW w:w="1152" w:type="dxa"/>
                                  <w:vAlign w:val="center"/>
                                  <w:hideMark/>
                                </w:tcPr>
                                <w:p w14:paraId="7B4293ED" w14:textId="77777777" w:rsidR="001E5CB9" w:rsidRPr="003C1848" w:rsidRDefault="001E5CB9">
                                  <w:pPr>
                                    <w:jc w:val="center"/>
                                  </w:pPr>
                                  <w:r w:rsidRPr="003C1848">
                                    <w:t>0.13</w:t>
                                  </w:r>
                                </w:p>
                              </w:tc>
                              <w:tc>
                                <w:tcPr>
                                  <w:tcW w:w="1459" w:type="dxa"/>
                                  <w:gridSpan w:val="2"/>
                                  <w:vAlign w:val="center"/>
                                  <w:hideMark/>
                                </w:tcPr>
                                <w:p w14:paraId="4431F5A4" w14:textId="77777777" w:rsidR="001E5CB9" w:rsidRPr="003C1848" w:rsidRDefault="001E5CB9">
                                  <w:pPr>
                                    <w:jc w:val="center"/>
                                  </w:pPr>
                                  <w:r w:rsidRPr="003C1848">
                                    <w:t>0.02</w:t>
                                  </w:r>
                                </w:p>
                              </w:tc>
                            </w:tr>
                            <w:tr w:rsidR="001E5CB9" w:rsidRPr="003C1848" w14:paraId="66CAEB93" w14:textId="77777777" w:rsidTr="001E5CB9">
                              <w:trPr>
                                <w:trHeight w:val="360"/>
                              </w:trPr>
                              <w:tc>
                                <w:tcPr>
                                  <w:tcW w:w="1530" w:type="dxa"/>
                                  <w:vAlign w:val="center"/>
                                  <w:hideMark/>
                                </w:tcPr>
                                <w:p w14:paraId="3D291A1D" w14:textId="77777777" w:rsidR="001E5CB9" w:rsidRPr="003C1848" w:rsidRDefault="001E5CB9">
                                  <w:pPr>
                                    <w:jc w:val="center"/>
                                  </w:pPr>
                                  <w:r w:rsidRPr="003C1848">
                                    <w:t>Model 3*</w:t>
                                  </w:r>
                                </w:p>
                              </w:tc>
                              <w:tc>
                                <w:tcPr>
                                  <w:tcW w:w="270" w:type="dxa"/>
                                </w:tcPr>
                                <w:p w14:paraId="6CDBA1F9" w14:textId="77777777" w:rsidR="001E5CB9" w:rsidRPr="003C1848" w:rsidRDefault="001E5CB9">
                                  <w:pPr>
                                    <w:jc w:val="center"/>
                                  </w:pPr>
                                </w:p>
                              </w:tc>
                              <w:tc>
                                <w:tcPr>
                                  <w:tcW w:w="1152" w:type="dxa"/>
                                  <w:gridSpan w:val="2"/>
                                  <w:vAlign w:val="center"/>
                                  <w:hideMark/>
                                </w:tcPr>
                                <w:p w14:paraId="40E1CCB0" w14:textId="77777777" w:rsidR="001E5CB9" w:rsidRPr="003C1848" w:rsidRDefault="001E5CB9">
                                  <w:pPr>
                                    <w:jc w:val="center"/>
                                  </w:pPr>
                                  <w:r w:rsidRPr="003C1848">
                                    <w:t>0.99</w:t>
                                  </w:r>
                                </w:p>
                              </w:tc>
                              <w:tc>
                                <w:tcPr>
                                  <w:tcW w:w="1152" w:type="dxa"/>
                                  <w:gridSpan w:val="3"/>
                                  <w:vAlign w:val="center"/>
                                  <w:hideMark/>
                                </w:tcPr>
                                <w:p w14:paraId="31763FE6" w14:textId="77777777" w:rsidR="001E5CB9" w:rsidRPr="003C1848" w:rsidRDefault="001E5CB9">
                                  <w:pPr>
                                    <w:jc w:val="center"/>
                                  </w:pPr>
                                  <w:r w:rsidRPr="003C1848">
                                    <w:t>0.96</w:t>
                                  </w:r>
                                </w:p>
                              </w:tc>
                              <w:tc>
                                <w:tcPr>
                                  <w:tcW w:w="1152" w:type="dxa"/>
                                  <w:vAlign w:val="center"/>
                                  <w:hideMark/>
                                </w:tcPr>
                                <w:p w14:paraId="207E2ABB" w14:textId="77777777" w:rsidR="001E5CB9" w:rsidRPr="003C1848" w:rsidRDefault="001E5CB9">
                                  <w:pPr>
                                    <w:jc w:val="center"/>
                                  </w:pPr>
                                  <w:r w:rsidRPr="003C1848">
                                    <w:t>0.04</w:t>
                                  </w:r>
                                </w:p>
                              </w:tc>
                              <w:tc>
                                <w:tcPr>
                                  <w:tcW w:w="1152" w:type="dxa"/>
                                  <w:gridSpan w:val="2"/>
                                  <w:vAlign w:val="center"/>
                                  <w:hideMark/>
                                </w:tcPr>
                                <w:p w14:paraId="233A090C" w14:textId="77777777" w:rsidR="001E5CB9" w:rsidRPr="003C1848" w:rsidRDefault="001E5CB9">
                                  <w:pPr>
                                    <w:jc w:val="center"/>
                                  </w:pPr>
                                  <w:r w:rsidRPr="003C1848">
                                    <w:t>0.07</w:t>
                                  </w:r>
                                </w:p>
                              </w:tc>
                              <w:tc>
                                <w:tcPr>
                                  <w:tcW w:w="1152" w:type="dxa"/>
                                  <w:vAlign w:val="center"/>
                                  <w:hideMark/>
                                </w:tcPr>
                                <w:p w14:paraId="0479E548" w14:textId="77777777" w:rsidR="001E5CB9" w:rsidRPr="003C1848" w:rsidRDefault="001E5CB9">
                                  <w:pPr>
                                    <w:jc w:val="center"/>
                                  </w:pPr>
                                  <w:r w:rsidRPr="003C1848">
                                    <w:t>0.04</w:t>
                                  </w:r>
                                </w:p>
                              </w:tc>
                              <w:tc>
                                <w:tcPr>
                                  <w:tcW w:w="1152" w:type="dxa"/>
                                  <w:vAlign w:val="center"/>
                                  <w:hideMark/>
                                </w:tcPr>
                                <w:p w14:paraId="535DBF6A" w14:textId="77777777" w:rsidR="001E5CB9" w:rsidRPr="003C1848" w:rsidRDefault="001E5CB9">
                                  <w:pPr>
                                    <w:jc w:val="center"/>
                                  </w:pPr>
                                  <w:r w:rsidRPr="003C1848">
                                    <w:t>0.12</w:t>
                                  </w:r>
                                </w:p>
                              </w:tc>
                              <w:tc>
                                <w:tcPr>
                                  <w:tcW w:w="1459" w:type="dxa"/>
                                  <w:gridSpan w:val="2"/>
                                  <w:vAlign w:val="center"/>
                                  <w:hideMark/>
                                </w:tcPr>
                                <w:p w14:paraId="4E85318E" w14:textId="77777777" w:rsidR="001E5CB9" w:rsidRPr="003C1848" w:rsidRDefault="001E5CB9">
                                  <w:pPr>
                                    <w:jc w:val="center"/>
                                  </w:pPr>
                                  <w:r w:rsidRPr="003C1848">
                                    <w:t>0.14</w:t>
                                  </w:r>
                                </w:p>
                              </w:tc>
                            </w:tr>
                            <w:tr w:rsidR="001E5CB9" w:rsidRPr="003C1848" w14:paraId="5E0350D4" w14:textId="77777777" w:rsidTr="001E5CB9">
                              <w:trPr>
                                <w:trHeight w:val="360"/>
                              </w:trPr>
                              <w:tc>
                                <w:tcPr>
                                  <w:tcW w:w="1530" w:type="dxa"/>
                                  <w:vAlign w:val="center"/>
                                  <w:hideMark/>
                                </w:tcPr>
                                <w:p w14:paraId="11BC6230" w14:textId="77777777" w:rsidR="001E5CB9" w:rsidRPr="003C1848" w:rsidRDefault="001E5CB9">
                                  <w:pPr>
                                    <w:jc w:val="center"/>
                                  </w:pPr>
                                  <w:r w:rsidRPr="003C1848">
                                    <w:t>Model 4*</w:t>
                                  </w:r>
                                </w:p>
                              </w:tc>
                              <w:tc>
                                <w:tcPr>
                                  <w:tcW w:w="270" w:type="dxa"/>
                                </w:tcPr>
                                <w:p w14:paraId="030F819D" w14:textId="77777777" w:rsidR="001E5CB9" w:rsidRPr="003C1848" w:rsidRDefault="001E5CB9">
                                  <w:pPr>
                                    <w:jc w:val="center"/>
                                  </w:pPr>
                                </w:p>
                              </w:tc>
                              <w:tc>
                                <w:tcPr>
                                  <w:tcW w:w="1152" w:type="dxa"/>
                                  <w:gridSpan w:val="2"/>
                                  <w:vAlign w:val="center"/>
                                  <w:hideMark/>
                                </w:tcPr>
                                <w:p w14:paraId="04EC2407" w14:textId="77777777" w:rsidR="001E5CB9" w:rsidRPr="003C1848" w:rsidRDefault="001E5CB9">
                                  <w:pPr>
                                    <w:jc w:val="center"/>
                                  </w:pPr>
                                  <w:r w:rsidRPr="003C1848">
                                    <w:t>0.99</w:t>
                                  </w:r>
                                </w:p>
                              </w:tc>
                              <w:tc>
                                <w:tcPr>
                                  <w:tcW w:w="1152" w:type="dxa"/>
                                  <w:gridSpan w:val="3"/>
                                  <w:vAlign w:val="center"/>
                                  <w:hideMark/>
                                </w:tcPr>
                                <w:p w14:paraId="722ED8AA" w14:textId="77777777" w:rsidR="001E5CB9" w:rsidRPr="003C1848" w:rsidRDefault="001E5CB9">
                                  <w:pPr>
                                    <w:jc w:val="center"/>
                                  </w:pPr>
                                  <w:r w:rsidRPr="003C1848">
                                    <w:t>0.96</w:t>
                                  </w:r>
                                </w:p>
                              </w:tc>
                              <w:tc>
                                <w:tcPr>
                                  <w:tcW w:w="1152" w:type="dxa"/>
                                  <w:vAlign w:val="center"/>
                                  <w:hideMark/>
                                </w:tcPr>
                                <w:p w14:paraId="0A3AE478" w14:textId="77777777" w:rsidR="001E5CB9" w:rsidRPr="003C1848" w:rsidRDefault="001E5CB9">
                                  <w:pPr>
                                    <w:jc w:val="center"/>
                                  </w:pPr>
                                  <w:r w:rsidRPr="003C1848">
                                    <w:t>0.04</w:t>
                                  </w:r>
                                </w:p>
                              </w:tc>
                              <w:tc>
                                <w:tcPr>
                                  <w:tcW w:w="1152" w:type="dxa"/>
                                  <w:gridSpan w:val="2"/>
                                  <w:vAlign w:val="center"/>
                                  <w:hideMark/>
                                </w:tcPr>
                                <w:p w14:paraId="105B7762" w14:textId="77777777" w:rsidR="001E5CB9" w:rsidRPr="003C1848" w:rsidRDefault="001E5CB9">
                                  <w:pPr>
                                    <w:jc w:val="center"/>
                                  </w:pPr>
                                  <w:r w:rsidRPr="003C1848">
                                    <w:t>0.07</w:t>
                                  </w:r>
                                </w:p>
                              </w:tc>
                              <w:tc>
                                <w:tcPr>
                                  <w:tcW w:w="1152" w:type="dxa"/>
                                  <w:vAlign w:val="center"/>
                                  <w:hideMark/>
                                </w:tcPr>
                                <w:p w14:paraId="1FFFAF63" w14:textId="77777777" w:rsidR="001E5CB9" w:rsidRPr="003C1848" w:rsidRDefault="001E5CB9">
                                  <w:pPr>
                                    <w:jc w:val="center"/>
                                  </w:pPr>
                                  <w:r w:rsidRPr="003C1848">
                                    <w:t>0.03</w:t>
                                  </w:r>
                                </w:p>
                              </w:tc>
                              <w:tc>
                                <w:tcPr>
                                  <w:tcW w:w="1152" w:type="dxa"/>
                                  <w:vAlign w:val="center"/>
                                  <w:hideMark/>
                                </w:tcPr>
                                <w:p w14:paraId="2EF83911" w14:textId="77777777" w:rsidR="001E5CB9" w:rsidRPr="003C1848" w:rsidRDefault="001E5CB9">
                                  <w:pPr>
                                    <w:jc w:val="center"/>
                                  </w:pPr>
                                  <w:r w:rsidRPr="003C1848">
                                    <w:t>0.11</w:t>
                                  </w:r>
                                </w:p>
                              </w:tc>
                              <w:tc>
                                <w:tcPr>
                                  <w:tcW w:w="1459" w:type="dxa"/>
                                  <w:gridSpan w:val="2"/>
                                  <w:vAlign w:val="center"/>
                                  <w:hideMark/>
                                </w:tcPr>
                                <w:p w14:paraId="03B1FB53" w14:textId="77777777" w:rsidR="001E5CB9" w:rsidRPr="003C1848" w:rsidRDefault="001E5CB9">
                                  <w:pPr>
                                    <w:jc w:val="center"/>
                                  </w:pPr>
                                  <w:r w:rsidRPr="003C1848">
                                    <w:t>0.20</w:t>
                                  </w:r>
                                </w:p>
                              </w:tc>
                            </w:tr>
                            <w:tr w:rsidR="001E5CB9" w:rsidRPr="003C1848" w14:paraId="0D36A9BA" w14:textId="77777777" w:rsidTr="001E5CB9">
                              <w:trPr>
                                <w:trHeight w:val="360"/>
                              </w:trPr>
                              <w:tc>
                                <w:tcPr>
                                  <w:tcW w:w="1530" w:type="dxa"/>
                                  <w:vAlign w:val="center"/>
                                  <w:hideMark/>
                                </w:tcPr>
                                <w:p w14:paraId="4040BF44" w14:textId="77777777" w:rsidR="001E5CB9" w:rsidRPr="003C1848" w:rsidRDefault="001E5CB9">
                                  <w:pPr>
                                    <w:jc w:val="center"/>
                                  </w:pPr>
                                  <w:r w:rsidRPr="003C1848">
                                    <w:t>Model 5</w:t>
                                  </w:r>
                                  <w:r w:rsidRPr="003C1848">
                                    <w:rPr>
                                      <w:color w:val="222222"/>
                                      <w:shd w:val="clear" w:color="auto" w:fill="FFFFFF"/>
                                    </w:rPr>
                                    <w:t>†</w:t>
                                  </w:r>
                                </w:p>
                              </w:tc>
                              <w:tc>
                                <w:tcPr>
                                  <w:tcW w:w="270" w:type="dxa"/>
                                </w:tcPr>
                                <w:p w14:paraId="0EF65CE9" w14:textId="77777777" w:rsidR="001E5CB9" w:rsidRPr="003C1848" w:rsidRDefault="001E5CB9">
                                  <w:pPr>
                                    <w:jc w:val="center"/>
                                  </w:pPr>
                                </w:p>
                              </w:tc>
                              <w:tc>
                                <w:tcPr>
                                  <w:tcW w:w="1152" w:type="dxa"/>
                                  <w:gridSpan w:val="2"/>
                                  <w:vAlign w:val="center"/>
                                  <w:hideMark/>
                                </w:tcPr>
                                <w:p w14:paraId="1C571BE1" w14:textId="77777777" w:rsidR="001E5CB9" w:rsidRPr="003C1848" w:rsidRDefault="001E5CB9">
                                  <w:pPr>
                                    <w:jc w:val="center"/>
                                  </w:pPr>
                                  <w:r w:rsidRPr="003C1848">
                                    <w:t>1.00</w:t>
                                  </w:r>
                                </w:p>
                              </w:tc>
                              <w:tc>
                                <w:tcPr>
                                  <w:tcW w:w="1152" w:type="dxa"/>
                                  <w:gridSpan w:val="3"/>
                                  <w:vAlign w:val="center"/>
                                  <w:hideMark/>
                                </w:tcPr>
                                <w:p w14:paraId="54D55A48" w14:textId="77777777" w:rsidR="001E5CB9" w:rsidRPr="003C1848" w:rsidRDefault="001E5CB9">
                                  <w:pPr>
                                    <w:jc w:val="center"/>
                                  </w:pPr>
                                  <w:r w:rsidRPr="003C1848">
                                    <w:t>0.99</w:t>
                                  </w:r>
                                </w:p>
                              </w:tc>
                              <w:tc>
                                <w:tcPr>
                                  <w:tcW w:w="1152" w:type="dxa"/>
                                  <w:vAlign w:val="center"/>
                                  <w:hideMark/>
                                </w:tcPr>
                                <w:p w14:paraId="17F56A4E" w14:textId="77777777" w:rsidR="001E5CB9" w:rsidRPr="003C1848" w:rsidRDefault="001E5CB9">
                                  <w:pPr>
                                    <w:jc w:val="center"/>
                                  </w:pPr>
                                  <w:r w:rsidRPr="003C1848">
                                    <w:t>0.04</w:t>
                                  </w:r>
                                </w:p>
                              </w:tc>
                              <w:tc>
                                <w:tcPr>
                                  <w:tcW w:w="1152" w:type="dxa"/>
                                  <w:gridSpan w:val="2"/>
                                  <w:vAlign w:val="center"/>
                                  <w:hideMark/>
                                </w:tcPr>
                                <w:p w14:paraId="3CFBE643" w14:textId="77777777" w:rsidR="001E5CB9" w:rsidRPr="003C1848" w:rsidRDefault="001E5CB9">
                                  <w:pPr>
                                    <w:jc w:val="center"/>
                                  </w:pPr>
                                  <w:r w:rsidRPr="003C1848">
                                    <w:t>0.04</w:t>
                                  </w:r>
                                </w:p>
                              </w:tc>
                              <w:tc>
                                <w:tcPr>
                                  <w:tcW w:w="1152" w:type="dxa"/>
                                  <w:vAlign w:val="center"/>
                                  <w:hideMark/>
                                </w:tcPr>
                                <w:p w14:paraId="26BD6D76" w14:textId="77777777" w:rsidR="001E5CB9" w:rsidRPr="003C1848" w:rsidRDefault="001E5CB9">
                                  <w:pPr>
                                    <w:jc w:val="center"/>
                                  </w:pPr>
                                  <w:r w:rsidRPr="003C1848">
                                    <w:t>0.00</w:t>
                                  </w:r>
                                </w:p>
                              </w:tc>
                              <w:tc>
                                <w:tcPr>
                                  <w:tcW w:w="1152" w:type="dxa"/>
                                  <w:vAlign w:val="center"/>
                                  <w:hideMark/>
                                </w:tcPr>
                                <w:p w14:paraId="4C1D0888" w14:textId="77777777" w:rsidR="001E5CB9" w:rsidRPr="003C1848" w:rsidRDefault="001E5CB9">
                                  <w:pPr>
                                    <w:jc w:val="center"/>
                                  </w:pPr>
                                  <w:r w:rsidRPr="003C1848">
                                    <w:t>0.08</w:t>
                                  </w:r>
                                </w:p>
                              </w:tc>
                              <w:tc>
                                <w:tcPr>
                                  <w:tcW w:w="1459" w:type="dxa"/>
                                  <w:gridSpan w:val="2"/>
                                  <w:vAlign w:val="center"/>
                                  <w:hideMark/>
                                </w:tcPr>
                                <w:p w14:paraId="10DD19E2" w14:textId="77777777" w:rsidR="001E5CB9" w:rsidRPr="003C1848" w:rsidRDefault="001E5CB9">
                                  <w:pPr>
                                    <w:jc w:val="center"/>
                                  </w:pPr>
                                  <w:r w:rsidRPr="003C1848">
                                    <w:t>0.68</w:t>
                                  </w:r>
                                </w:p>
                              </w:tc>
                            </w:tr>
                            <w:tr w:rsidR="001E5CB9" w:rsidRPr="003C1848" w14:paraId="4A78B3CC" w14:textId="77777777" w:rsidTr="001E5CB9">
                              <w:trPr>
                                <w:trHeight w:val="360"/>
                              </w:trPr>
                              <w:tc>
                                <w:tcPr>
                                  <w:tcW w:w="1530" w:type="dxa"/>
                                  <w:vAlign w:val="center"/>
                                  <w:hideMark/>
                                </w:tcPr>
                                <w:p w14:paraId="051A0802" w14:textId="77777777" w:rsidR="001E5CB9" w:rsidRPr="003C1848" w:rsidRDefault="001E5CB9">
                                  <w:pPr>
                                    <w:jc w:val="center"/>
                                  </w:pPr>
                                  <w:r w:rsidRPr="003C1848">
                                    <w:t>Model 6</w:t>
                                  </w:r>
                                  <w:r w:rsidRPr="003C1848">
                                    <w:rPr>
                                      <w:color w:val="222222"/>
                                      <w:shd w:val="clear" w:color="auto" w:fill="FFFFFF"/>
                                    </w:rPr>
                                    <w:t>†</w:t>
                                  </w:r>
                                </w:p>
                              </w:tc>
                              <w:tc>
                                <w:tcPr>
                                  <w:tcW w:w="270" w:type="dxa"/>
                                </w:tcPr>
                                <w:p w14:paraId="52B1FA7C" w14:textId="77777777" w:rsidR="001E5CB9" w:rsidRPr="003C1848" w:rsidRDefault="001E5CB9">
                                  <w:pPr>
                                    <w:jc w:val="center"/>
                                  </w:pPr>
                                </w:p>
                              </w:tc>
                              <w:tc>
                                <w:tcPr>
                                  <w:tcW w:w="1152" w:type="dxa"/>
                                  <w:gridSpan w:val="2"/>
                                  <w:vAlign w:val="center"/>
                                  <w:hideMark/>
                                </w:tcPr>
                                <w:p w14:paraId="10E34503" w14:textId="77777777" w:rsidR="001E5CB9" w:rsidRPr="003C1848" w:rsidRDefault="001E5CB9">
                                  <w:pPr>
                                    <w:jc w:val="center"/>
                                  </w:pPr>
                                  <w:r w:rsidRPr="003C1848">
                                    <w:t>1.00</w:t>
                                  </w:r>
                                </w:p>
                              </w:tc>
                              <w:tc>
                                <w:tcPr>
                                  <w:tcW w:w="1152" w:type="dxa"/>
                                  <w:gridSpan w:val="3"/>
                                  <w:vAlign w:val="center"/>
                                  <w:hideMark/>
                                </w:tcPr>
                                <w:p w14:paraId="79DB2F05" w14:textId="77777777" w:rsidR="001E5CB9" w:rsidRPr="003C1848" w:rsidRDefault="001E5CB9">
                                  <w:pPr>
                                    <w:jc w:val="center"/>
                                  </w:pPr>
                                  <w:r w:rsidRPr="003C1848">
                                    <w:t>0.99</w:t>
                                  </w:r>
                                </w:p>
                              </w:tc>
                              <w:tc>
                                <w:tcPr>
                                  <w:tcW w:w="1152" w:type="dxa"/>
                                  <w:vAlign w:val="center"/>
                                  <w:hideMark/>
                                </w:tcPr>
                                <w:p w14:paraId="68A7D617" w14:textId="77777777" w:rsidR="001E5CB9" w:rsidRPr="003C1848" w:rsidRDefault="001E5CB9">
                                  <w:pPr>
                                    <w:jc w:val="center"/>
                                  </w:pPr>
                                  <w:r w:rsidRPr="003C1848">
                                    <w:t>0.04</w:t>
                                  </w:r>
                                </w:p>
                              </w:tc>
                              <w:tc>
                                <w:tcPr>
                                  <w:tcW w:w="1152" w:type="dxa"/>
                                  <w:gridSpan w:val="2"/>
                                  <w:vAlign w:val="center"/>
                                  <w:hideMark/>
                                </w:tcPr>
                                <w:p w14:paraId="09CD1331" w14:textId="77777777" w:rsidR="001E5CB9" w:rsidRPr="003C1848" w:rsidRDefault="001E5CB9">
                                  <w:pPr>
                                    <w:jc w:val="center"/>
                                  </w:pPr>
                                  <w:r w:rsidRPr="003C1848">
                                    <w:t>0.03</w:t>
                                  </w:r>
                                </w:p>
                              </w:tc>
                              <w:tc>
                                <w:tcPr>
                                  <w:tcW w:w="1152" w:type="dxa"/>
                                  <w:vAlign w:val="center"/>
                                  <w:hideMark/>
                                </w:tcPr>
                                <w:p w14:paraId="1B65E252" w14:textId="77777777" w:rsidR="001E5CB9" w:rsidRPr="003C1848" w:rsidRDefault="001E5CB9">
                                  <w:pPr>
                                    <w:jc w:val="center"/>
                                  </w:pPr>
                                  <w:r w:rsidRPr="003C1848">
                                    <w:t>0.00</w:t>
                                  </w:r>
                                </w:p>
                              </w:tc>
                              <w:tc>
                                <w:tcPr>
                                  <w:tcW w:w="1152" w:type="dxa"/>
                                  <w:vAlign w:val="center"/>
                                  <w:hideMark/>
                                </w:tcPr>
                                <w:p w14:paraId="2EA81B03" w14:textId="77777777" w:rsidR="001E5CB9" w:rsidRPr="003C1848" w:rsidRDefault="001E5CB9">
                                  <w:pPr>
                                    <w:jc w:val="center"/>
                                  </w:pPr>
                                  <w:r w:rsidRPr="003C1848">
                                    <w:t>0. 08</w:t>
                                  </w:r>
                                </w:p>
                              </w:tc>
                              <w:tc>
                                <w:tcPr>
                                  <w:tcW w:w="1459" w:type="dxa"/>
                                  <w:gridSpan w:val="2"/>
                                  <w:vAlign w:val="center"/>
                                  <w:hideMark/>
                                </w:tcPr>
                                <w:p w14:paraId="022116EA" w14:textId="77777777" w:rsidR="001E5CB9" w:rsidRPr="003C1848" w:rsidRDefault="001E5CB9">
                                  <w:pPr>
                                    <w:jc w:val="center"/>
                                  </w:pPr>
                                  <w:r w:rsidRPr="003C1848">
                                    <w:t>0.70</w:t>
                                  </w:r>
                                </w:p>
                              </w:tc>
                            </w:tr>
                            <w:tr w:rsidR="001E5CB9" w:rsidRPr="003C1848" w14:paraId="5A7E326D" w14:textId="77777777" w:rsidTr="001E5CB9">
                              <w:trPr>
                                <w:trHeight w:val="360"/>
                              </w:trPr>
                              <w:tc>
                                <w:tcPr>
                                  <w:tcW w:w="1530" w:type="dxa"/>
                                  <w:vAlign w:val="center"/>
                                  <w:hideMark/>
                                </w:tcPr>
                                <w:p w14:paraId="13967A12" w14:textId="77777777" w:rsidR="001E5CB9" w:rsidRPr="003C1848" w:rsidRDefault="001E5CB9">
                                  <w:pPr>
                                    <w:jc w:val="center"/>
                                  </w:pPr>
                                  <w:r w:rsidRPr="003C1848">
                                    <w:t>Model 7</w:t>
                                  </w:r>
                                  <w:r w:rsidRPr="003C1848">
                                    <w:rPr>
                                      <w:color w:val="222222"/>
                                      <w:shd w:val="clear" w:color="auto" w:fill="FFFFFF"/>
                                    </w:rPr>
                                    <w:t>†</w:t>
                                  </w:r>
                                </w:p>
                              </w:tc>
                              <w:tc>
                                <w:tcPr>
                                  <w:tcW w:w="270" w:type="dxa"/>
                                </w:tcPr>
                                <w:p w14:paraId="0ED5D0AB" w14:textId="77777777" w:rsidR="001E5CB9" w:rsidRPr="003C1848" w:rsidRDefault="001E5CB9">
                                  <w:pPr>
                                    <w:jc w:val="center"/>
                                  </w:pPr>
                                </w:p>
                              </w:tc>
                              <w:tc>
                                <w:tcPr>
                                  <w:tcW w:w="1152" w:type="dxa"/>
                                  <w:gridSpan w:val="2"/>
                                  <w:vAlign w:val="center"/>
                                  <w:hideMark/>
                                </w:tcPr>
                                <w:p w14:paraId="3BB2F894" w14:textId="77777777" w:rsidR="001E5CB9" w:rsidRPr="003C1848" w:rsidRDefault="001E5CB9">
                                  <w:pPr>
                                    <w:jc w:val="center"/>
                                  </w:pPr>
                                  <w:r w:rsidRPr="003C1848">
                                    <w:t>1.00</w:t>
                                  </w:r>
                                </w:p>
                              </w:tc>
                              <w:tc>
                                <w:tcPr>
                                  <w:tcW w:w="1152" w:type="dxa"/>
                                  <w:gridSpan w:val="3"/>
                                  <w:vAlign w:val="center"/>
                                  <w:hideMark/>
                                </w:tcPr>
                                <w:p w14:paraId="5BF7120B" w14:textId="77777777" w:rsidR="001E5CB9" w:rsidRPr="003C1848" w:rsidRDefault="001E5CB9">
                                  <w:pPr>
                                    <w:jc w:val="center"/>
                                  </w:pPr>
                                  <w:r w:rsidRPr="003C1848">
                                    <w:t>0.99</w:t>
                                  </w:r>
                                </w:p>
                              </w:tc>
                              <w:tc>
                                <w:tcPr>
                                  <w:tcW w:w="1152" w:type="dxa"/>
                                  <w:vAlign w:val="center"/>
                                  <w:hideMark/>
                                </w:tcPr>
                                <w:p w14:paraId="307C0664" w14:textId="77777777" w:rsidR="001E5CB9" w:rsidRPr="003C1848" w:rsidRDefault="001E5CB9">
                                  <w:pPr>
                                    <w:jc w:val="center"/>
                                  </w:pPr>
                                  <w:r w:rsidRPr="003C1848">
                                    <w:t>0.04</w:t>
                                  </w:r>
                                </w:p>
                              </w:tc>
                              <w:tc>
                                <w:tcPr>
                                  <w:tcW w:w="1152" w:type="dxa"/>
                                  <w:gridSpan w:val="2"/>
                                  <w:vAlign w:val="center"/>
                                  <w:hideMark/>
                                </w:tcPr>
                                <w:p w14:paraId="210DEE5D" w14:textId="77777777" w:rsidR="001E5CB9" w:rsidRPr="003C1848" w:rsidRDefault="001E5CB9">
                                  <w:pPr>
                                    <w:jc w:val="center"/>
                                  </w:pPr>
                                  <w:r w:rsidRPr="003C1848">
                                    <w:t>0.03</w:t>
                                  </w:r>
                                </w:p>
                              </w:tc>
                              <w:tc>
                                <w:tcPr>
                                  <w:tcW w:w="1152" w:type="dxa"/>
                                  <w:vAlign w:val="center"/>
                                  <w:hideMark/>
                                </w:tcPr>
                                <w:p w14:paraId="2E7E3CEE" w14:textId="77777777" w:rsidR="001E5CB9" w:rsidRPr="003C1848" w:rsidRDefault="001E5CB9">
                                  <w:pPr>
                                    <w:jc w:val="center"/>
                                  </w:pPr>
                                  <w:r w:rsidRPr="003C1848">
                                    <w:t>0.00</w:t>
                                  </w:r>
                                </w:p>
                              </w:tc>
                              <w:tc>
                                <w:tcPr>
                                  <w:tcW w:w="1152" w:type="dxa"/>
                                  <w:vAlign w:val="center"/>
                                  <w:hideMark/>
                                </w:tcPr>
                                <w:p w14:paraId="3BF43374" w14:textId="77777777" w:rsidR="001E5CB9" w:rsidRPr="003C1848" w:rsidRDefault="001E5CB9">
                                  <w:pPr>
                                    <w:jc w:val="center"/>
                                  </w:pPr>
                                  <w:r w:rsidRPr="003C1848">
                                    <w:t>0. 07</w:t>
                                  </w:r>
                                </w:p>
                              </w:tc>
                              <w:tc>
                                <w:tcPr>
                                  <w:tcW w:w="1459" w:type="dxa"/>
                                  <w:gridSpan w:val="2"/>
                                  <w:vAlign w:val="center"/>
                                  <w:hideMark/>
                                </w:tcPr>
                                <w:p w14:paraId="2266BD70" w14:textId="77777777" w:rsidR="001E5CB9" w:rsidRPr="003C1848" w:rsidRDefault="001E5CB9">
                                  <w:pPr>
                                    <w:jc w:val="center"/>
                                  </w:pPr>
                                  <w:r w:rsidRPr="003C1848">
                                    <w:t>0.81</w:t>
                                  </w:r>
                                </w:p>
                              </w:tc>
                            </w:tr>
                            <w:tr w:rsidR="001E5CB9" w:rsidRPr="003C1848" w14:paraId="5D9C1F66" w14:textId="77777777" w:rsidTr="001E5CB9">
                              <w:trPr>
                                <w:trHeight w:val="360"/>
                              </w:trPr>
                              <w:tc>
                                <w:tcPr>
                                  <w:tcW w:w="1530" w:type="dxa"/>
                                  <w:tcBorders>
                                    <w:top w:val="nil"/>
                                    <w:left w:val="nil"/>
                                    <w:bottom w:val="single" w:sz="4" w:space="0" w:color="auto"/>
                                    <w:right w:val="nil"/>
                                  </w:tcBorders>
                                  <w:vAlign w:val="center"/>
                                  <w:hideMark/>
                                </w:tcPr>
                                <w:p w14:paraId="3661570A" w14:textId="77777777" w:rsidR="001E5CB9" w:rsidRPr="003C1848" w:rsidRDefault="001E5CB9">
                                  <w:pPr>
                                    <w:jc w:val="center"/>
                                  </w:pPr>
                                  <w:r w:rsidRPr="003C1848">
                                    <w:t>Model 8</w:t>
                                  </w:r>
                                  <w:r w:rsidRPr="003C1848">
                                    <w:rPr>
                                      <w:color w:val="222222"/>
                                      <w:shd w:val="clear" w:color="auto" w:fill="FFFFFF"/>
                                    </w:rPr>
                                    <w:t>†</w:t>
                                  </w:r>
                                </w:p>
                              </w:tc>
                              <w:tc>
                                <w:tcPr>
                                  <w:tcW w:w="270" w:type="dxa"/>
                                  <w:tcBorders>
                                    <w:top w:val="nil"/>
                                    <w:left w:val="nil"/>
                                    <w:bottom w:val="single" w:sz="4" w:space="0" w:color="auto"/>
                                    <w:right w:val="nil"/>
                                  </w:tcBorders>
                                </w:tcPr>
                                <w:p w14:paraId="4F54F37F" w14:textId="77777777" w:rsidR="001E5CB9" w:rsidRPr="003C1848" w:rsidRDefault="001E5CB9">
                                  <w:pPr>
                                    <w:jc w:val="center"/>
                                  </w:pPr>
                                </w:p>
                              </w:tc>
                              <w:tc>
                                <w:tcPr>
                                  <w:tcW w:w="1152" w:type="dxa"/>
                                  <w:gridSpan w:val="2"/>
                                  <w:tcBorders>
                                    <w:top w:val="nil"/>
                                    <w:left w:val="nil"/>
                                    <w:bottom w:val="single" w:sz="4" w:space="0" w:color="auto"/>
                                    <w:right w:val="nil"/>
                                  </w:tcBorders>
                                  <w:vAlign w:val="center"/>
                                  <w:hideMark/>
                                </w:tcPr>
                                <w:p w14:paraId="090E3950" w14:textId="77777777" w:rsidR="001E5CB9" w:rsidRPr="003C1848" w:rsidRDefault="001E5CB9">
                                  <w:pPr>
                                    <w:jc w:val="center"/>
                                  </w:pPr>
                                  <w:r w:rsidRPr="003C1848">
                                    <w:t>1.00</w:t>
                                  </w:r>
                                </w:p>
                              </w:tc>
                              <w:tc>
                                <w:tcPr>
                                  <w:tcW w:w="1152" w:type="dxa"/>
                                  <w:gridSpan w:val="3"/>
                                  <w:tcBorders>
                                    <w:top w:val="nil"/>
                                    <w:left w:val="nil"/>
                                    <w:bottom w:val="single" w:sz="4" w:space="0" w:color="auto"/>
                                    <w:right w:val="nil"/>
                                  </w:tcBorders>
                                  <w:vAlign w:val="center"/>
                                  <w:hideMark/>
                                </w:tcPr>
                                <w:p w14:paraId="01B9744E" w14:textId="77777777" w:rsidR="001E5CB9" w:rsidRPr="003C1848" w:rsidRDefault="001E5CB9">
                                  <w:pPr>
                                    <w:jc w:val="center"/>
                                  </w:pPr>
                                  <w:r w:rsidRPr="003C1848">
                                    <w:t>0.99</w:t>
                                  </w:r>
                                </w:p>
                              </w:tc>
                              <w:tc>
                                <w:tcPr>
                                  <w:tcW w:w="1152" w:type="dxa"/>
                                  <w:tcBorders>
                                    <w:top w:val="nil"/>
                                    <w:left w:val="nil"/>
                                    <w:bottom w:val="single" w:sz="4" w:space="0" w:color="auto"/>
                                    <w:right w:val="nil"/>
                                  </w:tcBorders>
                                  <w:vAlign w:val="center"/>
                                  <w:hideMark/>
                                </w:tcPr>
                                <w:p w14:paraId="42AF7754" w14:textId="77777777" w:rsidR="001E5CB9" w:rsidRPr="003C1848" w:rsidRDefault="001E5CB9">
                                  <w:pPr>
                                    <w:jc w:val="center"/>
                                  </w:pPr>
                                  <w:r w:rsidRPr="003C1848">
                                    <w:t>0.04</w:t>
                                  </w:r>
                                </w:p>
                              </w:tc>
                              <w:tc>
                                <w:tcPr>
                                  <w:tcW w:w="1152" w:type="dxa"/>
                                  <w:gridSpan w:val="2"/>
                                  <w:tcBorders>
                                    <w:top w:val="nil"/>
                                    <w:left w:val="nil"/>
                                    <w:bottom w:val="single" w:sz="4" w:space="0" w:color="auto"/>
                                    <w:right w:val="nil"/>
                                  </w:tcBorders>
                                  <w:vAlign w:val="center"/>
                                  <w:hideMark/>
                                </w:tcPr>
                                <w:p w14:paraId="6081A4B0" w14:textId="77777777" w:rsidR="001E5CB9" w:rsidRPr="003C1848" w:rsidRDefault="001E5CB9">
                                  <w:pPr>
                                    <w:jc w:val="center"/>
                                  </w:pPr>
                                  <w:r w:rsidRPr="003C1848">
                                    <w:t>0.03</w:t>
                                  </w:r>
                                </w:p>
                              </w:tc>
                              <w:tc>
                                <w:tcPr>
                                  <w:tcW w:w="1152" w:type="dxa"/>
                                  <w:tcBorders>
                                    <w:top w:val="nil"/>
                                    <w:left w:val="nil"/>
                                    <w:bottom w:val="single" w:sz="4" w:space="0" w:color="auto"/>
                                    <w:right w:val="nil"/>
                                  </w:tcBorders>
                                  <w:vAlign w:val="center"/>
                                  <w:hideMark/>
                                </w:tcPr>
                                <w:p w14:paraId="6897D63E" w14:textId="77777777" w:rsidR="001E5CB9" w:rsidRPr="003C1848" w:rsidRDefault="001E5CB9">
                                  <w:pPr>
                                    <w:jc w:val="center"/>
                                  </w:pPr>
                                  <w:r w:rsidRPr="003C1848">
                                    <w:t>0.00</w:t>
                                  </w:r>
                                </w:p>
                              </w:tc>
                              <w:tc>
                                <w:tcPr>
                                  <w:tcW w:w="1152" w:type="dxa"/>
                                  <w:tcBorders>
                                    <w:top w:val="nil"/>
                                    <w:left w:val="nil"/>
                                    <w:bottom w:val="single" w:sz="4" w:space="0" w:color="auto"/>
                                    <w:right w:val="nil"/>
                                  </w:tcBorders>
                                  <w:vAlign w:val="center"/>
                                  <w:hideMark/>
                                </w:tcPr>
                                <w:p w14:paraId="2402EE5A" w14:textId="77777777" w:rsidR="001E5CB9" w:rsidRPr="003C1848" w:rsidRDefault="001E5CB9">
                                  <w:pPr>
                                    <w:jc w:val="center"/>
                                  </w:pPr>
                                  <w:r w:rsidRPr="003C1848">
                                    <w:t>0. 07</w:t>
                                  </w:r>
                                </w:p>
                              </w:tc>
                              <w:tc>
                                <w:tcPr>
                                  <w:tcW w:w="1459" w:type="dxa"/>
                                  <w:gridSpan w:val="2"/>
                                  <w:tcBorders>
                                    <w:top w:val="nil"/>
                                    <w:left w:val="nil"/>
                                    <w:bottom w:val="single" w:sz="4" w:space="0" w:color="auto"/>
                                    <w:right w:val="nil"/>
                                  </w:tcBorders>
                                  <w:vAlign w:val="center"/>
                                  <w:hideMark/>
                                </w:tcPr>
                                <w:p w14:paraId="1F7EC6C4" w14:textId="77777777" w:rsidR="001E5CB9" w:rsidRPr="003C1848" w:rsidRDefault="001E5CB9">
                                  <w:pPr>
                                    <w:jc w:val="center"/>
                                  </w:pPr>
                                  <w:r w:rsidRPr="003C1848">
                                    <w:t>0.80</w:t>
                                  </w:r>
                                </w:p>
                              </w:tc>
                            </w:tr>
                            <w:tr w:rsidR="001E5CB9" w:rsidRPr="003C1848" w14:paraId="066922AB" w14:textId="77777777" w:rsidTr="001E5CB9">
                              <w:trPr>
                                <w:gridAfter w:val="1"/>
                                <w:wAfter w:w="8" w:type="dxa"/>
                                <w:trHeight w:val="360"/>
                              </w:trPr>
                              <w:tc>
                                <w:tcPr>
                                  <w:tcW w:w="10163" w:type="dxa"/>
                                  <w:gridSpan w:val="13"/>
                                  <w:tcBorders>
                                    <w:top w:val="single" w:sz="4" w:space="0" w:color="auto"/>
                                    <w:left w:val="nil"/>
                                    <w:bottom w:val="nil"/>
                                    <w:right w:val="nil"/>
                                  </w:tcBorders>
                                  <w:hideMark/>
                                </w:tcPr>
                                <w:p w14:paraId="496D6FDC" w14:textId="77777777" w:rsidR="001E5CB9" w:rsidRPr="003C1848" w:rsidRDefault="001E5CB9">
                                  <w:pPr>
                                    <w:tabs>
                                      <w:tab w:val="left" w:pos="1074"/>
                                    </w:tabs>
                                  </w:pPr>
                                  <w:r w:rsidRPr="003C1848">
                                    <w:rPr>
                                      <w:i/>
                                      <w:iCs/>
                                    </w:rPr>
                                    <w:t>Note</w:t>
                                  </w:r>
                                  <w:r w:rsidRPr="003C1848">
                                    <w:t>. Models 1 - 8 represent distinct models, not comparative model fits. R</w:t>
                                  </w:r>
                                  <w:r w:rsidRPr="003C1848">
                                    <w:rPr>
                                      <w:vertAlign w:val="superscript"/>
                                    </w:rPr>
                                    <w:t xml:space="preserve">2 </w:t>
                                  </w:r>
                                  <w:r w:rsidRPr="003C1848">
                                    <w:t xml:space="preserve">values for the dependent variables included in the model are provided. * = model examines the mediating impact of attributed motivation on the relationship between fluctuation on OCB and the dependent variables. </w:t>
                                  </w:r>
                                  <w:r w:rsidRPr="003C1848">
                                    <w:rPr>
                                      <w:color w:val="222222"/>
                                      <w:shd w:val="clear" w:color="auto" w:fill="FFFFFF"/>
                                    </w:rPr>
                                    <w:t xml:space="preserve">† = model examines the mediating impact of attributed motivation on the relationship between type of OCB and the dependent variables. </w:t>
                                  </w:r>
                                </w:p>
                              </w:tc>
                            </w:tr>
                            <w:bookmarkEnd w:id="66"/>
                          </w:tbl>
                          <w:p w14:paraId="0A63A223" w14:textId="77777777" w:rsidR="001E5CB9" w:rsidRPr="003C1848" w:rsidRDefault="001E5CB9" w:rsidP="00C1584C">
                            <w:pPr>
                              <w:rPr>
                                <w:rFonts w:ascii="Times New Roman" w:eastAsia="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2F5385BC" id="Text Box 120" o:spid="_x0000_s1172" type="#_x0000_t202" style="width:543.05pt;height:461.3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" filled="f" stroked="f">
                <v:textbox>
                  <w:txbxContent>
                    <w:tbl>
                      <w:tblPr>
                        <w:tblStyle w:val="TableGrid1"/>
                        <w:tblW w:w="101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270"/>
                        <w:gridCol w:w="630"/>
                        <w:gridCol w:w="522"/>
                        <w:gridCol w:w="18"/>
                        <w:gridCol w:w="720"/>
                        <w:gridCol w:w="414"/>
                        <w:gridCol w:w="1152"/>
                        <w:gridCol w:w="1135"/>
                        <w:gridCol w:w="17"/>
                        <w:gridCol w:w="1152"/>
                        <w:gridCol w:w="1152"/>
                        <w:gridCol w:w="1451"/>
                        <w:gridCol w:w="8"/>
                      </w:tblGrid>
                      <w:tr w:rsidR="001E5CB9" w:rsidRPr="003C1848" w14:paraId="16D02DD6" w14:textId="77777777" w:rsidTr="001E5CB9">
                        <w:trPr>
                          <w:gridAfter w:val="1"/>
                          <w:wAfter w:w="8" w:type="dxa"/>
                          <w:trHeight w:val="360"/>
                        </w:trPr>
                        <w:tc>
                          <w:tcPr>
                            <w:tcW w:w="10163" w:type="dxa"/>
                            <w:gridSpan w:val="13"/>
                            <w:tcBorders>
                              <w:top w:val="nil"/>
                              <w:left w:val="nil"/>
                              <w:bottom w:val="single" w:sz="4" w:space="0" w:color="auto"/>
                              <w:right w:val="nil"/>
                            </w:tcBorders>
                            <w:vAlign w:val="bottom"/>
                            <w:hideMark/>
                          </w:tcPr>
                          <w:p w14:paraId="5431D549" w14:textId="315C4268" w:rsidR="001E5CB9" w:rsidRPr="003C1848" w:rsidRDefault="001E5CB9" w:rsidP="00B679B1">
                            <w:pPr>
                              <w:pStyle w:val="Caption"/>
                              <w:rPr>
                                <w:szCs w:val="24"/>
                              </w:rPr>
                            </w:pPr>
                            <w:bookmarkStart w:id="67" w:name="_Toc45008252"/>
                            <w:bookmarkStart w:id="68" w:name="_Hlk40868546"/>
                            <w:r w:rsidRPr="003C1848">
                              <w:rPr>
                                <w:szCs w:val="24"/>
                              </w:rPr>
                              <w:t xml:space="preserve">Table </w:t>
                            </w:r>
                            <w:r>
                              <w:rPr>
                                <w:szCs w:val="24"/>
                              </w:rPr>
                              <w:t>4</w:t>
                            </w:r>
                            <w:r w:rsidRPr="003C1848">
                              <w:rPr>
                                <w:szCs w:val="24"/>
                              </w:rPr>
                              <w:t xml:space="preserve">. </w:t>
                            </w:r>
                            <w:r w:rsidRPr="003C1848">
                              <w:rPr>
                                <w:i/>
                                <w:iCs w:val="0"/>
                                <w:szCs w:val="24"/>
                              </w:rPr>
                              <w:t>Model fit statistics and variance explained for all path models</w:t>
                            </w:r>
                            <w:bookmarkEnd w:id="67"/>
                          </w:p>
                        </w:tc>
                      </w:tr>
                      <w:tr w:rsidR="001E5CB9" w:rsidRPr="003C1848" w14:paraId="4681489D" w14:textId="77777777" w:rsidTr="001E5CB9">
                        <w:trPr>
                          <w:trHeight w:val="360"/>
                        </w:trPr>
                        <w:tc>
                          <w:tcPr>
                            <w:tcW w:w="1530" w:type="dxa"/>
                            <w:vAlign w:val="bottom"/>
                          </w:tcPr>
                          <w:p w14:paraId="4B7B15D3" w14:textId="77777777" w:rsidR="001E5CB9" w:rsidRPr="003C1848" w:rsidRDefault="001E5CB9">
                            <w:pPr>
                              <w:jc w:val="center"/>
                            </w:pPr>
                          </w:p>
                        </w:tc>
                        <w:tc>
                          <w:tcPr>
                            <w:tcW w:w="270" w:type="dxa"/>
                          </w:tcPr>
                          <w:p w14:paraId="4C012A80" w14:textId="77777777" w:rsidR="001E5CB9" w:rsidRPr="003C1848" w:rsidRDefault="001E5CB9">
                            <w:pPr>
                              <w:jc w:val="center"/>
                            </w:pPr>
                          </w:p>
                        </w:tc>
                        <w:tc>
                          <w:tcPr>
                            <w:tcW w:w="630" w:type="dxa"/>
                          </w:tcPr>
                          <w:p w14:paraId="63C84B16" w14:textId="77777777" w:rsidR="001E5CB9" w:rsidRPr="003C1848" w:rsidRDefault="001E5CB9">
                            <w:pPr>
                              <w:jc w:val="center"/>
                            </w:pPr>
                          </w:p>
                        </w:tc>
                        <w:tc>
                          <w:tcPr>
                            <w:tcW w:w="540" w:type="dxa"/>
                            <w:gridSpan w:val="2"/>
                            <w:vAlign w:val="bottom"/>
                          </w:tcPr>
                          <w:p w14:paraId="15F57BFD" w14:textId="77777777" w:rsidR="001E5CB9" w:rsidRPr="003C1848" w:rsidRDefault="001E5CB9">
                            <w:pPr>
                              <w:jc w:val="center"/>
                            </w:pPr>
                          </w:p>
                        </w:tc>
                        <w:tc>
                          <w:tcPr>
                            <w:tcW w:w="720" w:type="dxa"/>
                            <w:vAlign w:val="bottom"/>
                          </w:tcPr>
                          <w:p w14:paraId="05A24918" w14:textId="77777777" w:rsidR="001E5CB9" w:rsidRPr="003C1848" w:rsidRDefault="001E5CB9">
                            <w:pPr>
                              <w:jc w:val="center"/>
                            </w:pPr>
                          </w:p>
                        </w:tc>
                        <w:tc>
                          <w:tcPr>
                            <w:tcW w:w="2701" w:type="dxa"/>
                            <w:gridSpan w:val="3"/>
                            <w:vAlign w:val="bottom"/>
                          </w:tcPr>
                          <w:p w14:paraId="3DDAC954" w14:textId="77777777" w:rsidR="001E5CB9" w:rsidRPr="003C1848" w:rsidRDefault="001E5CB9">
                            <w:pPr>
                              <w:jc w:val="center"/>
                            </w:pPr>
                          </w:p>
                        </w:tc>
                        <w:tc>
                          <w:tcPr>
                            <w:tcW w:w="3780" w:type="dxa"/>
                            <w:gridSpan w:val="5"/>
                            <w:tcBorders>
                              <w:top w:val="single" w:sz="4" w:space="0" w:color="auto"/>
                              <w:left w:val="nil"/>
                              <w:bottom w:val="single" w:sz="4" w:space="0" w:color="auto"/>
                              <w:right w:val="nil"/>
                            </w:tcBorders>
                            <w:vAlign w:val="bottom"/>
                            <w:hideMark/>
                          </w:tcPr>
                          <w:p w14:paraId="0D6A6A6B" w14:textId="77777777" w:rsidR="001E5CB9" w:rsidRPr="003C1848" w:rsidRDefault="001E5CB9">
                            <w:pPr>
                              <w:jc w:val="center"/>
                            </w:pPr>
                            <w:r w:rsidRPr="003C1848">
                              <w:t>CI</w:t>
                            </w:r>
                          </w:p>
                        </w:tc>
                      </w:tr>
                      <w:tr w:rsidR="001E5CB9" w:rsidRPr="003C1848" w14:paraId="34F88778" w14:textId="77777777" w:rsidTr="001E5CB9">
                        <w:trPr>
                          <w:trHeight w:val="360"/>
                        </w:trPr>
                        <w:tc>
                          <w:tcPr>
                            <w:tcW w:w="1530" w:type="dxa"/>
                            <w:tcBorders>
                              <w:top w:val="nil"/>
                              <w:left w:val="nil"/>
                              <w:bottom w:val="single" w:sz="4" w:space="0" w:color="auto"/>
                              <w:right w:val="nil"/>
                            </w:tcBorders>
                            <w:vAlign w:val="bottom"/>
                          </w:tcPr>
                          <w:p w14:paraId="68CB7C49" w14:textId="77777777" w:rsidR="001E5CB9" w:rsidRPr="003C1848" w:rsidRDefault="001E5CB9">
                            <w:pPr>
                              <w:jc w:val="center"/>
                            </w:pPr>
                          </w:p>
                        </w:tc>
                        <w:tc>
                          <w:tcPr>
                            <w:tcW w:w="270" w:type="dxa"/>
                            <w:tcBorders>
                              <w:top w:val="nil"/>
                              <w:left w:val="nil"/>
                              <w:bottom w:val="single" w:sz="4" w:space="0" w:color="auto"/>
                              <w:right w:val="nil"/>
                            </w:tcBorders>
                          </w:tcPr>
                          <w:p w14:paraId="616BE0C6" w14:textId="77777777" w:rsidR="001E5CB9" w:rsidRPr="003C1848" w:rsidRDefault="001E5CB9">
                            <w:pPr>
                              <w:jc w:val="center"/>
                            </w:pPr>
                          </w:p>
                        </w:tc>
                        <w:tc>
                          <w:tcPr>
                            <w:tcW w:w="1152" w:type="dxa"/>
                            <w:gridSpan w:val="2"/>
                            <w:tcBorders>
                              <w:top w:val="nil"/>
                              <w:left w:val="nil"/>
                              <w:bottom w:val="single" w:sz="4" w:space="0" w:color="auto"/>
                              <w:right w:val="nil"/>
                            </w:tcBorders>
                            <w:vAlign w:val="bottom"/>
                            <w:hideMark/>
                          </w:tcPr>
                          <w:p w14:paraId="029AE71F" w14:textId="77777777" w:rsidR="001E5CB9" w:rsidRPr="003C1848" w:rsidRDefault="001E5CB9">
                            <w:pPr>
                              <w:jc w:val="center"/>
                              <w:rPr>
                                <w:i/>
                                <w:iCs/>
                              </w:rPr>
                            </w:pPr>
                            <w:r w:rsidRPr="003C1848">
                              <w:t>CFI</w:t>
                            </w:r>
                          </w:p>
                        </w:tc>
                        <w:tc>
                          <w:tcPr>
                            <w:tcW w:w="1152" w:type="dxa"/>
                            <w:gridSpan w:val="3"/>
                            <w:tcBorders>
                              <w:top w:val="nil"/>
                              <w:left w:val="nil"/>
                              <w:bottom w:val="single" w:sz="4" w:space="0" w:color="auto"/>
                              <w:right w:val="nil"/>
                            </w:tcBorders>
                            <w:vAlign w:val="bottom"/>
                            <w:hideMark/>
                          </w:tcPr>
                          <w:p w14:paraId="0BA145EA" w14:textId="77777777" w:rsidR="001E5CB9" w:rsidRPr="003C1848" w:rsidRDefault="001E5CB9">
                            <w:pPr>
                              <w:jc w:val="center"/>
                            </w:pPr>
                            <w:r w:rsidRPr="003C1848">
                              <w:t>TLI</w:t>
                            </w:r>
                          </w:p>
                        </w:tc>
                        <w:tc>
                          <w:tcPr>
                            <w:tcW w:w="1152" w:type="dxa"/>
                            <w:tcBorders>
                              <w:top w:val="nil"/>
                              <w:left w:val="nil"/>
                              <w:bottom w:val="single" w:sz="4" w:space="0" w:color="auto"/>
                              <w:right w:val="nil"/>
                            </w:tcBorders>
                            <w:vAlign w:val="bottom"/>
                            <w:hideMark/>
                          </w:tcPr>
                          <w:p w14:paraId="4503D795" w14:textId="77777777" w:rsidR="001E5CB9" w:rsidRPr="003C1848" w:rsidRDefault="001E5CB9">
                            <w:pPr>
                              <w:jc w:val="center"/>
                            </w:pPr>
                            <w:r w:rsidRPr="003C1848">
                              <w:t>SRMR</w:t>
                            </w:r>
                          </w:p>
                        </w:tc>
                        <w:tc>
                          <w:tcPr>
                            <w:tcW w:w="1152" w:type="dxa"/>
                            <w:gridSpan w:val="2"/>
                            <w:tcBorders>
                              <w:top w:val="nil"/>
                              <w:left w:val="nil"/>
                              <w:bottom w:val="single" w:sz="4" w:space="0" w:color="auto"/>
                              <w:right w:val="nil"/>
                            </w:tcBorders>
                            <w:vAlign w:val="bottom"/>
                            <w:hideMark/>
                          </w:tcPr>
                          <w:p w14:paraId="3F725B17" w14:textId="77777777" w:rsidR="001E5CB9" w:rsidRPr="003C1848" w:rsidRDefault="001E5CB9">
                            <w:pPr>
                              <w:jc w:val="center"/>
                            </w:pPr>
                            <w:r w:rsidRPr="003C1848">
                              <w:t>RMSEA</w:t>
                            </w:r>
                          </w:p>
                        </w:tc>
                        <w:tc>
                          <w:tcPr>
                            <w:tcW w:w="1152" w:type="dxa"/>
                            <w:tcBorders>
                              <w:top w:val="single" w:sz="4" w:space="0" w:color="auto"/>
                              <w:left w:val="nil"/>
                              <w:bottom w:val="single" w:sz="4" w:space="0" w:color="auto"/>
                              <w:right w:val="nil"/>
                            </w:tcBorders>
                            <w:vAlign w:val="bottom"/>
                            <w:hideMark/>
                          </w:tcPr>
                          <w:p w14:paraId="211D6876" w14:textId="77777777" w:rsidR="001E5CB9" w:rsidRPr="003C1848" w:rsidRDefault="001E5CB9">
                            <w:pPr>
                              <w:jc w:val="center"/>
                            </w:pPr>
                            <w:r w:rsidRPr="003C1848">
                              <w:t>Lower</w:t>
                            </w:r>
                          </w:p>
                        </w:tc>
                        <w:tc>
                          <w:tcPr>
                            <w:tcW w:w="1152" w:type="dxa"/>
                            <w:tcBorders>
                              <w:top w:val="single" w:sz="4" w:space="0" w:color="auto"/>
                              <w:left w:val="nil"/>
                              <w:bottom w:val="single" w:sz="4" w:space="0" w:color="auto"/>
                              <w:right w:val="nil"/>
                            </w:tcBorders>
                            <w:vAlign w:val="bottom"/>
                            <w:hideMark/>
                          </w:tcPr>
                          <w:p w14:paraId="003D27F3" w14:textId="77777777" w:rsidR="001E5CB9" w:rsidRPr="003C1848" w:rsidRDefault="001E5CB9">
                            <w:pPr>
                              <w:jc w:val="center"/>
                            </w:pPr>
                            <w:r w:rsidRPr="003C1848">
                              <w:t>Upper</w:t>
                            </w:r>
                          </w:p>
                        </w:tc>
                        <w:tc>
                          <w:tcPr>
                            <w:tcW w:w="1459" w:type="dxa"/>
                            <w:gridSpan w:val="2"/>
                            <w:tcBorders>
                              <w:top w:val="single" w:sz="4" w:space="0" w:color="auto"/>
                              <w:left w:val="nil"/>
                              <w:bottom w:val="single" w:sz="4" w:space="0" w:color="auto"/>
                              <w:right w:val="nil"/>
                            </w:tcBorders>
                            <w:vAlign w:val="bottom"/>
                            <w:hideMark/>
                          </w:tcPr>
                          <w:p w14:paraId="453247C7" w14:textId="77777777" w:rsidR="001E5CB9" w:rsidRPr="003C1848" w:rsidRDefault="001E5CB9">
                            <w:pPr>
                              <w:jc w:val="center"/>
                              <w:rPr>
                                <w:i/>
                                <w:iCs/>
                              </w:rPr>
                            </w:pPr>
                            <w:r w:rsidRPr="003C1848">
                              <w:rPr>
                                <w:i/>
                                <w:iCs/>
                              </w:rPr>
                              <w:t>p</w:t>
                            </w:r>
                          </w:p>
                        </w:tc>
                      </w:tr>
                      <w:tr w:rsidR="001E5CB9" w:rsidRPr="003C1848" w14:paraId="40649466" w14:textId="77777777" w:rsidTr="001E5CB9">
                        <w:trPr>
                          <w:trHeight w:val="360"/>
                        </w:trPr>
                        <w:tc>
                          <w:tcPr>
                            <w:tcW w:w="1530" w:type="dxa"/>
                            <w:tcBorders>
                              <w:top w:val="single" w:sz="4" w:space="0" w:color="auto"/>
                              <w:left w:val="nil"/>
                              <w:bottom w:val="nil"/>
                              <w:right w:val="nil"/>
                            </w:tcBorders>
                            <w:vAlign w:val="center"/>
                            <w:hideMark/>
                          </w:tcPr>
                          <w:p w14:paraId="3D71D738" w14:textId="77777777" w:rsidR="001E5CB9" w:rsidRPr="003C1848" w:rsidRDefault="001E5CB9">
                            <w:pPr>
                              <w:jc w:val="center"/>
                            </w:pPr>
                            <w:r w:rsidRPr="003C1848">
                              <w:t>Model 1*</w:t>
                            </w:r>
                          </w:p>
                        </w:tc>
                        <w:tc>
                          <w:tcPr>
                            <w:tcW w:w="270" w:type="dxa"/>
                            <w:tcBorders>
                              <w:top w:val="single" w:sz="4" w:space="0" w:color="auto"/>
                              <w:left w:val="nil"/>
                              <w:bottom w:val="nil"/>
                              <w:right w:val="nil"/>
                            </w:tcBorders>
                          </w:tcPr>
                          <w:p w14:paraId="535A43E7" w14:textId="77777777" w:rsidR="001E5CB9" w:rsidRPr="003C1848" w:rsidRDefault="001E5CB9">
                            <w:pPr>
                              <w:jc w:val="center"/>
                            </w:pPr>
                          </w:p>
                        </w:tc>
                        <w:tc>
                          <w:tcPr>
                            <w:tcW w:w="1152" w:type="dxa"/>
                            <w:gridSpan w:val="2"/>
                            <w:tcBorders>
                              <w:top w:val="single" w:sz="4" w:space="0" w:color="auto"/>
                              <w:left w:val="nil"/>
                              <w:bottom w:val="nil"/>
                              <w:right w:val="nil"/>
                            </w:tcBorders>
                            <w:vAlign w:val="center"/>
                            <w:hideMark/>
                          </w:tcPr>
                          <w:p w14:paraId="48EBD679" w14:textId="77777777" w:rsidR="001E5CB9" w:rsidRPr="003C1848" w:rsidRDefault="001E5CB9">
                            <w:pPr>
                              <w:jc w:val="center"/>
                            </w:pPr>
                            <w:r w:rsidRPr="003C1848">
                              <w:t>0.99</w:t>
                            </w:r>
                          </w:p>
                        </w:tc>
                        <w:tc>
                          <w:tcPr>
                            <w:tcW w:w="1152" w:type="dxa"/>
                            <w:gridSpan w:val="3"/>
                            <w:tcBorders>
                              <w:top w:val="single" w:sz="4" w:space="0" w:color="auto"/>
                              <w:left w:val="nil"/>
                              <w:bottom w:val="nil"/>
                              <w:right w:val="nil"/>
                            </w:tcBorders>
                            <w:vAlign w:val="center"/>
                            <w:hideMark/>
                          </w:tcPr>
                          <w:p w14:paraId="1A8FCCD5" w14:textId="77777777" w:rsidR="001E5CB9" w:rsidRPr="003C1848" w:rsidRDefault="001E5CB9">
                            <w:pPr>
                              <w:jc w:val="center"/>
                            </w:pPr>
                            <w:r w:rsidRPr="003C1848">
                              <w:t>0.97</w:t>
                            </w:r>
                          </w:p>
                        </w:tc>
                        <w:tc>
                          <w:tcPr>
                            <w:tcW w:w="1152" w:type="dxa"/>
                            <w:tcBorders>
                              <w:top w:val="single" w:sz="4" w:space="0" w:color="auto"/>
                              <w:left w:val="nil"/>
                              <w:bottom w:val="nil"/>
                              <w:right w:val="nil"/>
                            </w:tcBorders>
                            <w:vAlign w:val="center"/>
                            <w:hideMark/>
                          </w:tcPr>
                          <w:p w14:paraId="19B1B7EF" w14:textId="77777777" w:rsidR="001E5CB9" w:rsidRPr="003C1848" w:rsidRDefault="001E5CB9">
                            <w:pPr>
                              <w:jc w:val="center"/>
                            </w:pPr>
                            <w:r w:rsidRPr="003C1848">
                              <w:t>0.03</w:t>
                            </w:r>
                          </w:p>
                        </w:tc>
                        <w:tc>
                          <w:tcPr>
                            <w:tcW w:w="1152" w:type="dxa"/>
                            <w:gridSpan w:val="2"/>
                            <w:tcBorders>
                              <w:top w:val="single" w:sz="4" w:space="0" w:color="auto"/>
                              <w:left w:val="nil"/>
                              <w:bottom w:val="nil"/>
                              <w:right w:val="nil"/>
                            </w:tcBorders>
                            <w:vAlign w:val="center"/>
                            <w:hideMark/>
                          </w:tcPr>
                          <w:p w14:paraId="51EA1A46" w14:textId="77777777" w:rsidR="001E5CB9" w:rsidRPr="003C1848" w:rsidRDefault="001E5CB9">
                            <w:pPr>
                              <w:jc w:val="center"/>
                            </w:pPr>
                            <w:r w:rsidRPr="003C1848">
                              <w:t>0.07</w:t>
                            </w:r>
                          </w:p>
                        </w:tc>
                        <w:tc>
                          <w:tcPr>
                            <w:tcW w:w="1152" w:type="dxa"/>
                            <w:tcBorders>
                              <w:top w:val="single" w:sz="4" w:space="0" w:color="auto"/>
                              <w:left w:val="nil"/>
                              <w:bottom w:val="nil"/>
                              <w:right w:val="nil"/>
                            </w:tcBorders>
                            <w:vAlign w:val="center"/>
                            <w:hideMark/>
                          </w:tcPr>
                          <w:p w14:paraId="1CFED017" w14:textId="77777777" w:rsidR="001E5CB9" w:rsidRPr="003C1848" w:rsidRDefault="001E5CB9">
                            <w:pPr>
                              <w:jc w:val="center"/>
                            </w:pPr>
                            <w:r w:rsidRPr="003C1848">
                              <w:t>0.03</w:t>
                            </w:r>
                          </w:p>
                        </w:tc>
                        <w:tc>
                          <w:tcPr>
                            <w:tcW w:w="1152" w:type="dxa"/>
                            <w:tcBorders>
                              <w:top w:val="single" w:sz="4" w:space="0" w:color="auto"/>
                              <w:left w:val="nil"/>
                              <w:bottom w:val="nil"/>
                              <w:right w:val="nil"/>
                            </w:tcBorders>
                            <w:vAlign w:val="center"/>
                            <w:hideMark/>
                          </w:tcPr>
                          <w:p w14:paraId="7681C1F7" w14:textId="77777777" w:rsidR="001E5CB9" w:rsidRPr="003C1848" w:rsidRDefault="001E5CB9">
                            <w:pPr>
                              <w:jc w:val="center"/>
                            </w:pPr>
                            <w:r w:rsidRPr="003C1848">
                              <w:t>0.11</w:t>
                            </w:r>
                          </w:p>
                        </w:tc>
                        <w:tc>
                          <w:tcPr>
                            <w:tcW w:w="1459" w:type="dxa"/>
                            <w:gridSpan w:val="2"/>
                            <w:tcBorders>
                              <w:top w:val="single" w:sz="4" w:space="0" w:color="auto"/>
                              <w:left w:val="nil"/>
                              <w:bottom w:val="nil"/>
                              <w:right w:val="nil"/>
                            </w:tcBorders>
                            <w:vAlign w:val="center"/>
                            <w:hideMark/>
                          </w:tcPr>
                          <w:p w14:paraId="6AFB2919" w14:textId="77777777" w:rsidR="001E5CB9" w:rsidRPr="003C1848" w:rsidRDefault="001E5CB9">
                            <w:pPr>
                              <w:jc w:val="center"/>
                            </w:pPr>
                            <w:r w:rsidRPr="003C1848">
                              <w:t>0.21</w:t>
                            </w:r>
                          </w:p>
                        </w:tc>
                      </w:tr>
                      <w:tr w:rsidR="001E5CB9" w:rsidRPr="003C1848" w14:paraId="4BA968DF" w14:textId="77777777" w:rsidTr="001E5CB9">
                        <w:trPr>
                          <w:trHeight w:val="360"/>
                        </w:trPr>
                        <w:tc>
                          <w:tcPr>
                            <w:tcW w:w="1530" w:type="dxa"/>
                            <w:vAlign w:val="center"/>
                            <w:hideMark/>
                          </w:tcPr>
                          <w:p w14:paraId="6D9DF1AE" w14:textId="77777777" w:rsidR="001E5CB9" w:rsidRPr="003C1848" w:rsidRDefault="001E5CB9">
                            <w:pPr>
                              <w:jc w:val="center"/>
                            </w:pPr>
                            <w:r w:rsidRPr="003C1848">
                              <w:t>Model 2*</w:t>
                            </w:r>
                          </w:p>
                        </w:tc>
                        <w:tc>
                          <w:tcPr>
                            <w:tcW w:w="270" w:type="dxa"/>
                          </w:tcPr>
                          <w:p w14:paraId="5F4D9E3D" w14:textId="77777777" w:rsidR="001E5CB9" w:rsidRPr="003C1848" w:rsidRDefault="001E5CB9">
                            <w:pPr>
                              <w:jc w:val="center"/>
                            </w:pPr>
                          </w:p>
                        </w:tc>
                        <w:tc>
                          <w:tcPr>
                            <w:tcW w:w="1152" w:type="dxa"/>
                            <w:gridSpan w:val="2"/>
                            <w:vAlign w:val="center"/>
                            <w:hideMark/>
                          </w:tcPr>
                          <w:p w14:paraId="3FBC7815" w14:textId="77777777" w:rsidR="001E5CB9" w:rsidRPr="003C1848" w:rsidRDefault="001E5CB9">
                            <w:pPr>
                              <w:jc w:val="center"/>
                            </w:pPr>
                            <w:r w:rsidRPr="003C1848">
                              <w:t>0.98</w:t>
                            </w:r>
                          </w:p>
                        </w:tc>
                        <w:tc>
                          <w:tcPr>
                            <w:tcW w:w="1152" w:type="dxa"/>
                            <w:gridSpan w:val="3"/>
                            <w:vAlign w:val="center"/>
                            <w:hideMark/>
                          </w:tcPr>
                          <w:p w14:paraId="3C578303" w14:textId="77777777" w:rsidR="001E5CB9" w:rsidRPr="003C1848" w:rsidRDefault="001E5CB9">
                            <w:pPr>
                              <w:jc w:val="center"/>
                            </w:pPr>
                            <w:r w:rsidRPr="003C1848">
                              <w:t>0.93</w:t>
                            </w:r>
                          </w:p>
                        </w:tc>
                        <w:tc>
                          <w:tcPr>
                            <w:tcW w:w="1152" w:type="dxa"/>
                            <w:vAlign w:val="center"/>
                            <w:hideMark/>
                          </w:tcPr>
                          <w:p w14:paraId="0449EB93" w14:textId="77777777" w:rsidR="001E5CB9" w:rsidRPr="003C1848" w:rsidRDefault="001E5CB9">
                            <w:pPr>
                              <w:jc w:val="center"/>
                            </w:pPr>
                            <w:r w:rsidRPr="003C1848">
                              <w:t>0.04</w:t>
                            </w:r>
                          </w:p>
                        </w:tc>
                        <w:tc>
                          <w:tcPr>
                            <w:tcW w:w="1152" w:type="dxa"/>
                            <w:gridSpan w:val="2"/>
                            <w:vAlign w:val="center"/>
                            <w:hideMark/>
                          </w:tcPr>
                          <w:p w14:paraId="22DF25F2" w14:textId="77777777" w:rsidR="001E5CB9" w:rsidRPr="003C1848" w:rsidRDefault="001E5CB9">
                            <w:pPr>
                              <w:jc w:val="center"/>
                            </w:pPr>
                            <w:r w:rsidRPr="003C1848">
                              <w:t>0.09</w:t>
                            </w:r>
                          </w:p>
                        </w:tc>
                        <w:tc>
                          <w:tcPr>
                            <w:tcW w:w="1152" w:type="dxa"/>
                            <w:vAlign w:val="center"/>
                            <w:hideMark/>
                          </w:tcPr>
                          <w:p w14:paraId="65BF6996" w14:textId="77777777" w:rsidR="001E5CB9" w:rsidRPr="003C1848" w:rsidRDefault="001E5CB9">
                            <w:pPr>
                              <w:jc w:val="center"/>
                            </w:pPr>
                            <w:r w:rsidRPr="003C1848">
                              <w:t>0.06</w:t>
                            </w:r>
                          </w:p>
                        </w:tc>
                        <w:tc>
                          <w:tcPr>
                            <w:tcW w:w="1152" w:type="dxa"/>
                            <w:vAlign w:val="center"/>
                            <w:hideMark/>
                          </w:tcPr>
                          <w:p w14:paraId="7B4293ED" w14:textId="77777777" w:rsidR="001E5CB9" w:rsidRPr="003C1848" w:rsidRDefault="001E5CB9">
                            <w:pPr>
                              <w:jc w:val="center"/>
                            </w:pPr>
                            <w:r w:rsidRPr="003C1848">
                              <w:t>0.13</w:t>
                            </w:r>
                          </w:p>
                        </w:tc>
                        <w:tc>
                          <w:tcPr>
                            <w:tcW w:w="1459" w:type="dxa"/>
                            <w:gridSpan w:val="2"/>
                            <w:vAlign w:val="center"/>
                            <w:hideMark/>
                          </w:tcPr>
                          <w:p w14:paraId="4431F5A4" w14:textId="77777777" w:rsidR="001E5CB9" w:rsidRPr="003C1848" w:rsidRDefault="001E5CB9">
                            <w:pPr>
                              <w:jc w:val="center"/>
                            </w:pPr>
                            <w:r w:rsidRPr="003C1848">
                              <w:t>0.02</w:t>
                            </w:r>
                          </w:p>
                        </w:tc>
                      </w:tr>
                      <w:tr w:rsidR="001E5CB9" w:rsidRPr="003C1848" w14:paraId="66CAEB93" w14:textId="77777777" w:rsidTr="001E5CB9">
                        <w:trPr>
                          <w:trHeight w:val="360"/>
                        </w:trPr>
                        <w:tc>
                          <w:tcPr>
                            <w:tcW w:w="1530" w:type="dxa"/>
                            <w:vAlign w:val="center"/>
                            <w:hideMark/>
                          </w:tcPr>
                          <w:p w14:paraId="3D291A1D" w14:textId="77777777" w:rsidR="001E5CB9" w:rsidRPr="003C1848" w:rsidRDefault="001E5CB9">
                            <w:pPr>
                              <w:jc w:val="center"/>
                            </w:pPr>
                            <w:r w:rsidRPr="003C1848">
                              <w:t>Model 3*</w:t>
                            </w:r>
                          </w:p>
                        </w:tc>
                        <w:tc>
                          <w:tcPr>
                            <w:tcW w:w="270" w:type="dxa"/>
                          </w:tcPr>
                          <w:p w14:paraId="6CDBA1F9" w14:textId="77777777" w:rsidR="001E5CB9" w:rsidRPr="003C1848" w:rsidRDefault="001E5CB9">
                            <w:pPr>
                              <w:jc w:val="center"/>
                            </w:pPr>
                          </w:p>
                        </w:tc>
                        <w:tc>
                          <w:tcPr>
                            <w:tcW w:w="1152" w:type="dxa"/>
                            <w:gridSpan w:val="2"/>
                            <w:vAlign w:val="center"/>
                            <w:hideMark/>
                          </w:tcPr>
                          <w:p w14:paraId="40E1CCB0" w14:textId="77777777" w:rsidR="001E5CB9" w:rsidRPr="003C1848" w:rsidRDefault="001E5CB9">
                            <w:pPr>
                              <w:jc w:val="center"/>
                            </w:pPr>
                            <w:r w:rsidRPr="003C1848">
                              <w:t>0.99</w:t>
                            </w:r>
                          </w:p>
                        </w:tc>
                        <w:tc>
                          <w:tcPr>
                            <w:tcW w:w="1152" w:type="dxa"/>
                            <w:gridSpan w:val="3"/>
                            <w:vAlign w:val="center"/>
                            <w:hideMark/>
                          </w:tcPr>
                          <w:p w14:paraId="31763FE6" w14:textId="77777777" w:rsidR="001E5CB9" w:rsidRPr="003C1848" w:rsidRDefault="001E5CB9">
                            <w:pPr>
                              <w:jc w:val="center"/>
                            </w:pPr>
                            <w:r w:rsidRPr="003C1848">
                              <w:t>0.96</w:t>
                            </w:r>
                          </w:p>
                        </w:tc>
                        <w:tc>
                          <w:tcPr>
                            <w:tcW w:w="1152" w:type="dxa"/>
                            <w:vAlign w:val="center"/>
                            <w:hideMark/>
                          </w:tcPr>
                          <w:p w14:paraId="207E2ABB" w14:textId="77777777" w:rsidR="001E5CB9" w:rsidRPr="003C1848" w:rsidRDefault="001E5CB9">
                            <w:pPr>
                              <w:jc w:val="center"/>
                            </w:pPr>
                            <w:r w:rsidRPr="003C1848">
                              <w:t>0.04</w:t>
                            </w:r>
                          </w:p>
                        </w:tc>
                        <w:tc>
                          <w:tcPr>
                            <w:tcW w:w="1152" w:type="dxa"/>
                            <w:gridSpan w:val="2"/>
                            <w:vAlign w:val="center"/>
                            <w:hideMark/>
                          </w:tcPr>
                          <w:p w14:paraId="233A090C" w14:textId="77777777" w:rsidR="001E5CB9" w:rsidRPr="003C1848" w:rsidRDefault="001E5CB9">
                            <w:pPr>
                              <w:jc w:val="center"/>
                            </w:pPr>
                            <w:r w:rsidRPr="003C1848">
                              <w:t>0.07</w:t>
                            </w:r>
                          </w:p>
                        </w:tc>
                        <w:tc>
                          <w:tcPr>
                            <w:tcW w:w="1152" w:type="dxa"/>
                            <w:vAlign w:val="center"/>
                            <w:hideMark/>
                          </w:tcPr>
                          <w:p w14:paraId="0479E548" w14:textId="77777777" w:rsidR="001E5CB9" w:rsidRPr="003C1848" w:rsidRDefault="001E5CB9">
                            <w:pPr>
                              <w:jc w:val="center"/>
                            </w:pPr>
                            <w:r w:rsidRPr="003C1848">
                              <w:t>0.04</w:t>
                            </w:r>
                          </w:p>
                        </w:tc>
                        <w:tc>
                          <w:tcPr>
                            <w:tcW w:w="1152" w:type="dxa"/>
                            <w:vAlign w:val="center"/>
                            <w:hideMark/>
                          </w:tcPr>
                          <w:p w14:paraId="535DBF6A" w14:textId="77777777" w:rsidR="001E5CB9" w:rsidRPr="003C1848" w:rsidRDefault="001E5CB9">
                            <w:pPr>
                              <w:jc w:val="center"/>
                            </w:pPr>
                            <w:r w:rsidRPr="003C1848">
                              <w:t>0.12</w:t>
                            </w:r>
                          </w:p>
                        </w:tc>
                        <w:tc>
                          <w:tcPr>
                            <w:tcW w:w="1459" w:type="dxa"/>
                            <w:gridSpan w:val="2"/>
                            <w:vAlign w:val="center"/>
                            <w:hideMark/>
                          </w:tcPr>
                          <w:p w14:paraId="4E85318E" w14:textId="77777777" w:rsidR="001E5CB9" w:rsidRPr="003C1848" w:rsidRDefault="001E5CB9">
                            <w:pPr>
                              <w:jc w:val="center"/>
                            </w:pPr>
                            <w:r w:rsidRPr="003C1848">
                              <w:t>0.14</w:t>
                            </w:r>
                          </w:p>
                        </w:tc>
                      </w:tr>
                      <w:tr w:rsidR="001E5CB9" w:rsidRPr="003C1848" w14:paraId="5E0350D4" w14:textId="77777777" w:rsidTr="001E5CB9">
                        <w:trPr>
                          <w:trHeight w:val="360"/>
                        </w:trPr>
                        <w:tc>
                          <w:tcPr>
                            <w:tcW w:w="1530" w:type="dxa"/>
                            <w:vAlign w:val="center"/>
                            <w:hideMark/>
                          </w:tcPr>
                          <w:p w14:paraId="11BC6230" w14:textId="77777777" w:rsidR="001E5CB9" w:rsidRPr="003C1848" w:rsidRDefault="001E5CB9">
                            <w:pPr>
                              <w:jc w:val="center"/>
                            </w:pPr>
                            <w:r w:rsidRPr="003C1848">
                              <w:t>Model 4*</w:t>
                            </w:r>
                          </w:p>
                        </w:tc>
                        <w:tc>
                          <w:tcPr>
                            <w:tcW w:w="270" w:type="dxa"/>
                          </w:tcPr>
                          <w:p w14:paraId="030F819D" w14:textId="77777777" w:rsidR="001E5CB9" w:rsidRPr="003C1848" w:rsidRDefault="001E5CB9">
                            <w:pPr>
                              <w:jc w:val="center"/>
                            </w:pPr>
                          </w:p>
                        </w:tc>
                        <w:tc>
                          <w:tcPr>
                            <w:tcW w:w="1152" w:type="dxa"/>
                            <w:gridSpan w:val="2"/>
                            <w:vAlign w:val="center"/>
                            <w:hideMark/>
                          </w:tcPr>
                          <w:p w14:paraId="04EC2407" w14:textId="77777777" w:rsidR="001E5CB9" w:rsidRPr="003C1848" w:rsidRDefault="001E5CB9">
                            <w:pPr>
                              <w:jc w:val="center"/>
                            </w:pPr>
                            <w:r w:rsidRPr="003C1848">
                              <w:t>0.99</w:t>
                            </w:r>
                          </w:p>
                        </w:tc>
                        <w:tc>
                          <w:tcPr>
                            <w:tcW w:w="1152" w:type="dxa"/>
                            <w:gridSpan w:val="3"/>
                            <w:vAlign w:val="center"/>
                            <w:hideMark/>
                          </w:tcPr>
                          <w:p w14:paraId="722ED8AA" w14:textId="77777777" w:rsidR="001E5CB9" w:rsidRPr="003C1848" w:rsidRDefault="001E5CB9">
                            <w:pPr>
                              <w:jc w:val="center"/>
                            </w:pPr>
                            <w:r w:rsidRPr="003C1848">
                              <w:t>0.96</w:t>
                            </w:r>
                          </w:p>
                        </w:tc>
                        <w:tc>
                          <w:tcPr>
                            <w:tcW w:w="1152" w:type="dxa"/>
                            <w:vAlign w:val="center"/>
                            <w:hideMark/>
                          </w:tcPr>
                          <w:p w14:paraId="0A3AE478" w14:textId="77777777" w:rsidR="001E5CB9" w:rsidRPr="003C1848" w:rsidRDefault="001E5CB9">
                            <w:pPr>
                              <w:jc w:val="center"/>
                            </w:pPr>
                            <w:r w:rsidRPr="003C1848">
                              <w:t>0.04</w:t>
                            </w:r>
                          </w:p>
                        </w:tc>
                        <w:tc>
                          <w:tcPr>
                            <w:tcW w:w="1152" w:type="dxa"/>
                            <w:gridSpan w:val="2"/>
                            <w:vAlign w:val="center"/>
                            <w:hideMark/>
                          </w:tcPr>
                          <w:p w14:paraId="105B7762" w14:textId="77777777" w:rsidR="001E5CB9" w:rsidRPr="003C1848" w:rsidRDefault="001E5CB9">
                            <w:pPr>
                              <w:jc w:val="center"/>
                            </w:pPr>
                            <w:r w:rsidRPr="003C1848">
                              <w:t>0.07</w:t>
                            </w:r>
                          </w:p>
                        </w:tc>
                        <w:tc>
                          <w:tcPr>
                            <w:tcW w:w="1152" w:type="dxa"/>
                            <w:vAlign w:val="center"/>
                            <w:hideMark/>
                          </w:tcPr>
                          <w:p w14:paraId="1FFFAF63" w14:textId="77777777" w:rsidR="001E5CB9" w:rsidRPr="003C1848" w:rsidRDefault="001E5CB9">
                            <w:pPr>
                              <w:jc w:val="center"/>
                            </w:pPr>
                            <w:r w:rsidRPr="003C1848">
                              <w:t>0.03</w:t>
                            </w:r>
                          </w:p>
                        </w:tc>
                        <w:tc>
                          <w:tcPr>
                            <w:tcW w:w="1152" w:type="dxa"/>
                            <w:vAlign w:val="center"/>
                            <w:hideMark/>
                          </w:tcPr>
                          <w:p w14:paraId="2EF83911" w14:textId="77777777" w:rsidR="001E5CB9" w:rsidRPr="003C1848" w:rsidRDefault="001E5CB9">
                            <w:pPr>
                              <w:jc w:val="center"/>
                            </w:pPr>
                            <w:r w:rsidRPr="003C1848">
                              <w:t>0.11</w:t>
                            </w:r>
                          </w:p>
                        </w:tc>
                        <w:tc>
                          <w:tcPr>
                            <w:tcW w:w="1459" w:type="dxa"/>
                            <w:gridSpan w:val="2"/>
                            <w:vAlign w:val="center"/>
                            <w:hideMark/>
                          </w:tcPr>
                          <w:p w14:paraId="03B1FB53" w14:textId="77777777" w:rsidR="001E5CB9" w:rsidRPr="003C1848" w:rsidRDefault="001E5CB9">
                            <w:pPr>
                              <w:jc w:val="center"/>
                            </w:pPr>
                            <w:r w:rsidRPr="003C1848">
                              <w:t>0.20</w:t>
                            </w:r>
                          </w:p>
                        </w:tc>
                      </w:tr>
                      <w:tr w:rsidR="001E5CB9" w:rsidRPr="003C1848" w14:paraId="0D36A9BA" w14:textId="77777777" w:rsidTr="001E5CB9">
                        <w:trPr>
                          <w:trHeight w:val="360"/>
                        </w:trPr>
                        <w:tc>
                          <w:tcPr>
                            <w:tcW w:w="1530" w:type="dxa"/>
                            <w:vAlign w:val="center"/>
                            <w:hideMark/>
                          </w:tcPr>
                          <w:p w14:paraId="4040BF44" w14:textId="77777777" w:rsidR="001E5CB9" w:rsidRPr="003C1848" w:rsidRDefault="001E5CB9">
                            <w:pPr>
                              <w:jc w:val="center"/>
                            </w:pPr>
                            <w:r w:rsidRPr="003C1848">
                              <w:t>Model 5</w:t>
                            </w:r>
                            <w:r w:rsidRPr="003C1848">
                              <w:rPr>
                                <w:color w:val="222222"/>
                                <w:shd w:val="clear" w:color="auto" w:fill="FFFFFF"/>
                              </w:rPr>
                              <w:t>†</w:t>
                            </w:r>
                          </w:p>
                        </w:tc>
                        <w:tc>
                          <w:tcPr>
                            <w:tcW w:w="270" w:type="dxa"/>
                          </w:tcPr>
                          <w:p w14:paraId="0EF65CE9" w14:textId="77777777" w:rsidR="001E5CB9" w:rsidRPr="003C1848" w:rsidRDefault="001E5CB9">
                            <w:pPr>
                              <w:jc w:val="center"/>
                            </w:pPr>
                          </w:p>
                        </w:tc>
                        <w:tc>
                          <w:tcPr>
                            <w:tcW w:w="1152" w:type="dxa"/>
                            <w:gridSpan w:val="2"/>
                            <w:vAlign w:val="center"/>
                            <w:hideMark/>
                          </w:tcPr>
                          <w:p w14:paraId="1C571BE1" w14:textId="77777777" w:rsidR="001E5CB9" w:rsidRPr="003C1848" w:rsidRDefault="001E5CB9">
                            <w:pPr>
                              <w:jc w:val="center"/>
                            </w:pPr>
                            <w:r w:rsidRPr="003C1848">
                              <w:t>1.00</w:t>
                            </w:r>
                          </w:p>
                        </w:tc>
                        <w:tc>
                          <w:tcPr>
                            <w:tcW w:w="1152" w:type="dxa"/>
                            <w:gridSpan w:val="3"/>
                            <w:vAlign w:val="center"/>
                            <w:hideMark/>
                          </w:tcPr>
                          <w:p w14:paraId="54D55A48" w14:textId="77777777" w:rsidR="001E5CB9" w:rsidRPr="003C1848" w:rsidRDefault="001E5CB9">
                            <w:pPr>
                              <w:jc w:val="center"/>
                            </w:pPr>
                            <w:r w:rsidRPr="003C1848">
                              <w:t>0.99</w:t>
                            </w:r>
                          </w:p>
                        </w:tc>
                        <w:tc>
                          <w:tcPr>
                            <w:tcW w:w="1152" w:type="dxa"/>
                            <w:vAlign w:val="center"/>
                            <w:hideMark/>
                          </w:tcPr>
                          <w:p w14:paraId="17F56A4E" w14:textId="77777777" w:rsidR="001E5CB9" w:rsidRPr="003C1848" w:rsidRDefault="001E5CB9">
                            <w:pPr>
                              <w:jc w:val="center"/>
                            </w:pPr>
                            <w:r w:rsidRPr="003C1848">
                              <w:t>0.04</w:t>
                            </w:r>
                          </w:p>
                        </w:tc>
                        <w:tc>
                          <w:tcPr>
                            <w:tcW w:w="1152" w:type="dxa"/>
                            <w:gridSpan w:val="2"/>
                            <w:vAlign w:val="center"/>
                            <w:hideMark/>
                          </w:tcPr>
                          <w:p w14:paraId="3CFBE643" w14:textId="77777777" w:rsidR="001E5CB9" w:rsidRPr="003C1848" w:rsidRDefault="001E5CB9">
                            <w:pPr>
                              <w:jc w:val="center"/>
                            </w:pPr>
                            <w:r w:rsidRPr="003C1848">
                              <w:t>0.04</w:t>
                            </w:r>
                          </w:p>
                        </w:tc>
                        <w:tc>
                          <w:tcPr>
                            <w:tcW w:w="1152" w:type="dxa"/>
                            <w:vAlign w:val="center"/>
                            <w:hideMark/>
                          </w:tcPr>
                          <w:p w14:paraId="26BD6D76" w14:textId="77777777" w:rsidR="001E5CB9" w:rsidRPr="003C1848" w:rsidRDefault="001E5CB9">
                            <w:pPr>
                              <w:jc w:val="center"/>
                            </w:pPr>
                            <w:r w:rsidRPr="003C1848">
                              <w:t>0.00</w:t>
                            </w:r>
                          </w:p>
                        </w:tc>
                        <w:tc>
                          <w:tcPr>
                            <w:tcW w:w="1152" w:type="dxa"/>
                            <w:vAlign w:val="center"/>
                            <w:hideMark/>
                          </w:tcPr>
                          <w:p w14:paraId="4C1D0888" w14:textId="77777777" w:rsidR="001E5CB9" w:rsidRPr="003C1848" w:rsidRDefault="001E5CB9">
                            <w:pPr>
                              <w:jc w:val="center"/>
                            </w:pPr>
                            <w:r w:rsidRPr="003C1848">
                              <w:t>0.08</w:t>
                            </w:r>
                          </w:p>
                        </w:tc>
                        <w:tc>
                          <w:tcPr>
                            <w:tcW w:w="1459" w:type="dxa"/>
                            <w:gridSpan w:val="2"/>
                            <w:vAlign w:val="center"/>
                            <w:hideMark/>
                          </w:tcPr>
                          <w:p w14:paraId="10DD19E2" w14:textId="77777777" w:rsidR="001E5CB9" w:rsidRPr="003C1848" w:rsidRDefault="001E5CB9">
                            <w:pPr>
                              <w:jc w:val="center"/>
                            </w:pPr>
                            <w:r w:rsidRPr="003C1848">
                              <w:t>0.68</w:t>
                            </w:r>
                          </w:p>
                        </w:tc>
                      </w:tr>
                      <w:tr w:rsidR="001E5CB9" w:rsidRPr="003C1848" w14:paraId="4A78B3CC" w14:textId="77777777" w:rsidTr="001E5CB9">
                        <w:trPr>
                          <w:trHeight w:val="360"/>
                        </w:trPr>
                        <w:tc>
                          <w:tcPr>
                            <w:tcW w:w="1530" w:type="dxa"/>
                            <w:vAlign w:val="center"/>
                            <w:hideMark/>
                          </w:tcPr>
                          <w:p w14:paraId="051A0802" w14:textId="77777777" w:rsidR="001E5CB9" w:rsidRPr="003C1848" w:rsidRDefault="001E5CB9">
                            <w:pPr>
                              <w:jc w:val="center"/>
                            </w:pPr>
                            <w:r w:rsidRPr="003C1848">
                              <w:t>Model 6</w:t>
                            </w:r>
                            <w:r w:rsidRPr="003C1848">
                              <w:rPr>
                                <w:color w:val="222222"/>
                                <w:shd w:val="clear" w:color="auto" w:fill="FFFFFF"/>
                              </w:rPr>
                              <w:t>†</w:t>
                            </w:r>
                          </w:p>
                        </w:tc>
                        <w:tc>
                          <w:tcPr>
                            <w:tcW w:w="270" w:type="dxa"/>
                          </w:tcPr>
                          <w:p w14:paraId="52B1FA7C" w14:textId="77777777" w:rsidR="001E5CB9" w:rsidRPr="003C1848" w:rsidRDefault="001E5CB9">
                            <w:pPr>
                              <w:jc w:val="center"/>
                            </w:pPr>
                          </w:p>
                        </w:tc>
                        <w:tc>
                          <w:tcPr>
                            <w:tcW w:w="1152" w:type="dxa"/>
                            <w:gridSpan w:val="2"/>
                            <w:vAlign w:val="center"/>
                            <w:hideMark/>
                          </w:tcPr>
                          <w:p w14:paraId="10E34503" w14:textId="77777777" w:rsidR="001E5CB9" w:rsidRPr="003C1848" w:rsidRDefault="001E5CB9">
                            <w:pPr>
                              <w:jc w:val="center"/>
                            </w:pPr>
                            <w:r w:rsidRPr="003C1848">
                              <w:t>1.00</w:t>
                            </w:r>
                          </w:p>
                        </w:tc>
                        <w:tc>
                          <w:tcPr>
                            <w:tcW w:w="1152" w:type="dxa"/>
                            <w:gridSpan w:val="3"/>
                            <w:vAlign w:val="center"/>
                            <w:hideMark/>
                          </w:tcPr>
                          <w:p w14:paraId="79DB2F05" w14:textId="77777777" w:rsidR="001E5CB9" w:rsidRPr="003C1848" w:rsidRDefault="001E5CB9">
                            <w:pPr>
                              <w:jc w:val="center"/>
                            </w:pPr>
                            <w:r w:rsidRPr="003C1848">
                              <w:t>0.99</w:t>
                            </w:r>
                          </w:p>
                        </w:tc>
                        <w:tc>
                          <w:tcPr>
                            <w:tcW w:w="1152" w:type="dxa"/>
                            <w:vAlign w:val="center"/>
                            <w:hideMark/>
                          </w:tcPr>
                          <w:p w14:paraId="68A7D617" w14:textId="77777777" w:rsidR="001E5CB9" w:rsidRPr="003C1848" w:rsidRDefault="001E5CB9">
                            <w:pPr>
                              <w:jc w:val="center"/>
                            </w:pPr>
                            <w:r w:rsidRPr="003C1848">
                              <w:t>0.04</w:t>
                            </w:r>
                          </w:p>
                        </w:tc>
                        <w:tc>
                          <w:tcPr>
                            <w:tcW w:w="1152" w:type="dxa"/>
                            <w:gridSpan w:val="2"/>
                            <w:vAlign w:val="center"/>
                            <w:hideMark/>
                          </w:tcPr>
                          <w:p w14:paraId="09CD1331" w14:textId="77777777" w:rsidR="001E5CB9" w:rsidRPr="003C1848" w:rsidRDefault="001E5CB9">
                            <w:pPr>
                              <w:jc w:val="center"/>
                            </w:pPr>
                            <w:r w:rsidRPr="003C1848">
                              <w:t>0.03</w:t>
                            </w:r>
                          </w:p>
                        </w:tc>
                        <w:tc>
                          <w:tcPr>
                            <w:tcW w:w="1152" w:type="dxa"/>
                            <w:vAlign w:val="center"/>
                            <w:hideMark/>
                          </w:tcPr>
                          <w:p w14:paraId="1B65E252" w14:textId="77777777" w:rsidR="001E5CB9" w:rsidRPr="003C1848" w:rsidRDefault="001E5CB9">
                            <w:pPr>
                              <w:jc w:val="center"/>
                            </w:pPr>
                            <w:r w:rsidRPr="003C1848">
                              <w:t>0.00</w:t>
                            </w:r>
                          </w:p>
                        </w:tc>
                        <w:tc>
                          <w:tcPr>
                            <w:tcW w:w="1152" w:type="dxa"/>
                            <w:vAlign w:val="center"/>
                            <w:hideMark/>
                          </w:tcPr>
                          <w:p w14:paraId="2EA81B03" w14:textId="77777777" w:rsidR="001E5CB9" w:rsidRPr="003C1848" w:rsidRDefault="001E5CB9">
                            <w:pPr>
                              <w:jc w:val="center"/>
                            </w:pPr>
                            <w:r w:rsidRPr="003C1848">
                              <w:t>0. 08</w:t>
                            </w:r>
                          </w:p>
                        </w:tc>
                        <w:tc>
                          <w:tcPr>
                            <w:tcW w:w="1459" w:type="dxa"/>
                            <w:gridSpan w:val="2"/>
                            <w:vAlign w:val="center"/>
                            <w:hideMark/>
                          </w:tcPr>
                          <w:p w14:paraId="022116EA" w14:textId="77777777" w:rsidR="001E5CB9" w:rsidRPr="003C1848" w:rsidRDefault="001E5CB9">
                            <w:pPr>
                              <w:jc w:val="center"/>
                            </w:pPr>
                            <w:r w:rsidRPr="003C1848">
                              <w:t>0.70</w:t>
                            </w:r>
                          </w:p>
                        </w:tc>
                      </w:tr>
                      <w:tr w:rsidR="001E5CB9" w:rsidRPr="003C1848" w14:paraId="5A7E326D" w14:textId="77777777" w:rsidTr="001E5CB9">
                        <w:trPr>
                          <w:trHeight w:val="360"/>
                        </w:trPr>
                        <w:tc>
                          <w:tcPr>
                            <w:tcW w:w="1530" w:type="dxa"/>
                            <w:vAlign w:val="center"/>
                            <w:hideMark/>
                          </w:tcPr>
                          <w:p w14:paraId="13967A12" w14:textId="77777777" w:rsidR="001E5CB9" w:rsidRPr="003C1848" w:rsidRDefault="001E5CB9">
                            <w:pPr>
                              <w:jc w:val="center"/>
                            </w:pPr>
                            <w:r w:rsidRPr="003C1848">
                              <w:t>Model 7</w:t>
                            </w:r>
                            <w:r w:rsidRPr="003C1848">
                              <w:rPr>
                                <w:color w:val="222222"/>
                                <w:shd w:val="clear" w:color="auto" w:fill="FFFFFF"/>
                              </w:rPr>
                              <w:t>†</w:t>
                            </w:r>
                          </w:p>
                        </w:tc>
                        <w:tc>
                          <w:tcPr>
                            <w:tcW w:w="270" w:type="dxa"/>
                          </w:tcPr>
                          <w:p w14:paraId="0ED5D0AB" w14:textId="77777777" w:rsidR="001E5CB9" w:rsidRPr="003C1848" w:rsidRDefault="001E5CB9">
                            <w:pPr>
                              <w:jc w:val="center"/>
                            </w:pPr>
                          </w:p>
                        </w:tc>
                        <w:tc>
                          <w:tcPr>
                            <w:tcW w:w="1152" w:type="dxa"/>
                            <w:gridSpan w:val="2"/>
                            <w:vAlign w:val="center"/>
                            <w:hideMark/>
                          </w:tcPr>
                          <w:p w14:paraId="3BB2F894" w14:textId="77777777" w:rsidR="001E5CB9" w:rsidRPr="003C1848" w:rsidRDefault="001E5CB9">
                            <w:pPr>
                              <w:jc w:val="center"/>
                            </w:pPr>
                            <w:r w:rsidRPr="003C1848">
                              <w:t>1.00</w:t>
                            </w:r>
                          </w:p>
                        </w:tc>
                        <w:tc>
                          <w:tcPr>
                            <w:tcW w:w="1152" w:type="dxa"/>
                            <w:gridSpan w:val="3"/>
                            <w:vAlign w:val="center"/>
                            <w:hideMark/>
                          </w:tcPr>
                          <w:p w14:paraId="5BF7120B" w14:textId="77777777" w:rsidR="001E5CB9" w:rsidRPr="003C1848" w:rsidRDefault="001E5CB9">
                            <w:pPr>
                              <w:jc w:val="center"/>
                            </w:pPr>
                            <w:r w:rsidRPr="003C1848">
                              <w:t>0.99</w:t>
                            </w:r>
                          </w:p>
                        </w:tc>
                        <w:tc>
                          <w:tcPr>
                            <w:tcW w:w="1152" w:type="dxa"/>
                            <w:vAlign w:val="center"/>
                            <w:hideMark/>
                          </w:tcPr>
                          <w:p w14:paraId="307C0664" w14:textId="77777777" w:rsidR="001E5CB9" w:rsidRPr="003C1848" w:rsidRDefault="001E5CB9">
                            <w:pPr>
                              <w:jc w:val="center"/>
                            </w:pPr>
                            <w:r w:rsidRPr="003C1848">
                              <w:t>0.04</w:t>
                            </w:r>
                          </w:p>
                        </w:tc>
                        <w:tc>
                          <w:tcPr>
                            <w:tcW w:w="1152" w:type="dxa"/>
                            <w:gridSpan w:val="2"/>
                            <w:vAlign w:val="center"/>
                            <w:hideMark/>
                          </w:tcPr>
                          <w:p w14:paraId="210DEE5D" w14:textId="77777777" w:rsidR="001E5CB9" w:rsidRPr="003C1848" w:rsidRDefault="001E5CB9">
                            <w:pPr>
                              <w:jc w:val="center"/>
                            </w:pPr>
                            <w:r w:rsidRPr="003C1848">
                              <w:t>0.03</w:t>
                            </w:r>
                          </w:p>
                        </w:tc>
                        <w:tc>
                          <w:tcPr>
                            <w:tcW w:w="1152" w:type="dxa"/>
                            <w:vAlign w:val="center"/>
                            <w:hideMark/>
                          </w:tcPr>
                          <w:p w14:paraId="2E7E3CEE" w14:textId="77777777" w:rsidR="001E5CB9" w:rsidRPr="003C1848" w:rsidRDefault="001E5CB9">
                            <w:pPr>
                              <w:jc w:val="center"/>
                            </w:pPr>
                            <w:r w:rsidRPr="003C1848">
                              <w:t>0.00</w:t>
                            </w:r>
                          </w:p>
                        </w:tc>
                        <w:tc>
                          <w:tcPr>
                            <w:tcW w:w="1152" w:type="dxa"/>
                            <w:vAlign w:val="center"/>
                            <w:hideMark/>
                          </w:tcPr>
                          <w:p w14:paraId="3BF43374" w14:textId="77777777" w:rsidR="001E5CB9" w:rsidRPr="003C1848" w:rsidRDefault="001E5CB9">
                            <w:pPr>
                              <w:jc w:val="center"/>
                            </w:pPr>
                            <w:r w:rsidRPr="003C1848">
                              <w:t>0. 07</w:t>
                            </w:r>
                          </w:p>
                        </w:tc>
                        <w:tc>
                          <w:tcPr>
                            <w:tcW w:w="1459" w:type="dxa"/>
                            <w:gridSpan w:val="2"/>
                            <w:vAlign w:val="center"/>
                            <w:hideMark/>
                          </w:tcPr>
                          <w:p w14:paraId="2266BD70" w14:textId="77777777" w:rsidR="001E5CB9" w:rsidRPr="003C1848" w:rsidRDefault="001E5CB9">
                            <w:pPr>
                              <w:jc w:val="center"/>
                            </w:pPr>
                            <w:r w:rsidRPr="003C1848">
                              <w:t>0.81</w:t>
                            </w:r>
                          </w:p>
                        </w:tc>
                      </w:tr>
                      <w:tr w:rsidR="001E5CB9" w:rsidRPr="003C1848" w14:paraId="5D9C1F66" w14:textId="77777777" w:rsidTr="001E5CB9">
                        <w:trPr>
                          <w:trHeight w:val="360"/>
                        </w:trPr>
                        <w:tc>
                          <w:tcPr>
                            <w:tcW w:w="1530" w:type="dxa"/>
                            <w:tcBorders>
                              <w:top w:val="nil"/>
                              <w:left w:val="nil"/>
                              <w:bottom w:val="single" w:sz="4" w:space="0" w:color="auto"/>
                              <w:right w:val="nil"/>
                            </w:tcBorders>
                            <w:vAlign w:val="center"/>
                            <w:hideMark/>
                          </w:tcPr>
                          <w:p w14:paraId="3661570A" w14:textId="77777777" w:rsidR="001E5CB9" w:rsidRPr="003C1848" w:rsidRDefault="001E5CB9">
                            <w:pPr>
                              <w:jc w:val="center"/>
                            </w:pPr>
                            <w:r w:rsidRPr="003C1848">
                              <w:t>Model 8</w:t>
                            </w:r>
                            <w:r w:rsidRPr="003C1848">
                              <w:rPr>
                                <w:color w:val="222222"/>
                                <w:shd w:val="clear" w:color="auto" w:fill="FFFFFF"/>
                              </w:rPr>
                              <w:t>†</w:t>
                            </w:r>
                          </w:p>
                        </w:tc>
                        <w:tc>
                          <w:tcPr>
                            <w:tcW w:w="270" w:type="dxa"/>
                            <w:tcBorders>
                              <w:top w:val="nil"/>
                              <w:left w:val="nil"/>
                              <w:bottom w:val="single" w:sz="4" w:space="0" w:color="auto"/>
                              <w:right w:val="nil"/>
                            </w:tcBorders>
                          </w:tcPr>
                          <w:p w14:paraId="4F54F37F" w14:textId="77777777" w:rsidR="001E5CB9" w:rsidRPr="003C1848" w:rsidRDefault="001E5CB9">
                            <w:pPr>
                              <w:jc w:val="center"/>
                            </w:pPr>
                          </w:p>
                        </w:tc>
                        <w:tc>
                          <w:tcPr>
                            <w:tcW w:w="1152" w:type="dxa"/>
                            <w:gridSpan w:val="2"/>
                            <w:tcBorders>
                              <w:top w:val="nil"/>
                              <w:left w:val="nil"/>
                              <w:bottom w:val="single" w:sz="4" w:space="0" w:color="auto"/>
                              <w:right w:val="nil"/>
                            </w:tcBorders>
                            <w:vAlign w:val="center"/>
                            <w:hideMark/>
                          </w:tcPr>
                          <w:p w14:paraId="090E3950" w14:textId="77777777" w:rsidR="001E5CB9" w:rsidRPr="003C1848" w:rsidRDefault="001E5CB9">
                            <w:pPr>
                              <w:jc w:val="center"/>
                            </w:pPr>
                            <w:r w:rsidRPr="003C1848">
                              <w:t>1.00</w:t>
                            </w:r>
                          </w:p>
                        </w:tc>
                        <w:tc>
                          <w:tcPr>
                            <w:tcW w:w="1152" w:type="dxa"/>
                            <w:gridSpan w:val="3"/>
                            <w:tcBorders>
                              <w:top w:val="nil"/>
                              <w:left w:val="nil"/>
                              <w:bottom w:val="single" w:sz="4" w:space="0" w:color="auto"/>
                              <w:right w:val="nil"/>
                            </w:tcBorders>
                            <w:vAlign w:val="center"/>
                            <w:hideMark/>
                          </w:tcPr>
                          <w:p w14:paraId="01B9744E" w14:textId="77777777" w:rsidR="001E5CB9" w:rsidRPr="003C1848" w:rsidRDefault="001E5CB9">
                            <w:pPr>
                              <w:jc w:val="center"/>
                            </w:pPr>
                            <w:r w:rsidRPr="003C1848">
                              <w:t>0.99</w:t>
                            </w:r>
                          </w:p>
                        </w:tc>
                        <w:tc>
                          <w:tcPr>
                            <w:tcW w:w="1152" w:type="dxa"/>
                            <w:tcBorders>
                              <w:top w:val="nil"/>
                              <w:left w:val="nil"/>
                              <w:bottom w:val="single" w:sz="4" w:space="0" w:color="auto"/>
                              <w:right w:val="nil"/>
                            </w:tcBorders>
                            <w:vAlign w:val="center"/>
                            <w:hideMark/>
                          </w:tcPr>
                          <w:p w14:paraId="42AF7754" w14:textId="77777777" w:rsidR="001E5CB9" w:rsidRPr="003C1848" w:rsidRDefault="001E5CB9">
                            <w:pPr>
                              <w:jc w:val="center"/>
                            </w:pPr>
                            <w:r w:rsidRPr="003C1848">
                              <w:t>0.04</w:t>
                            </w:r>
                          </w:p>
                        </w:tc>
                        <w:tc>
                          <w:tcPr>
                            <w:tcW w:w="1152" w:type="dxa"/>
                            <w:gridSpan w:val="2"/>
                            <w:tcBorders>
                              <w:top w:val="nil"/>
                              <w:left w:val="nil"/>
                              <w:bottom w:val="single" w:sz="4" w:space="0" w:color="auto"/>
                              <w:right w:val="nil"/>
                            </w:tcBorders>
                            <w:vAlign w:val="center"/>
                            <w:hideMark/>
                          </w:tcPr>
                          <w:p w14:paraId="6081A4B0" w14:textId="77777777" w:rsidR="001E5CB9" w:rsidRPr="003C1848" w:rsidRDefault="001E5CB9">
                            <w:pPr>
                              <w:jc w:val="center"/>
                            </w:pPr>
                            <w:r w:rsidRPr="003C1848">
                              <w:t>0.03</w:t>
                            </w:r>
                          </w:p>
                        </w:tc>
                        <w:tc>
                          <w:tcPr>
                            <w:tcW w:w="1152" w:type="dxa"/>
                            <w:tcBorders>
                              <w:top w:val="nil"/>
                              <w:left w:val="nil"/>
                              <w:bottom w:val="single" w:sz="4" w:space="0" w:color="auto"/>
                              <w:right w:val="nil"/>
                            </w:tcBorders>
                            <w:vAlign w:val="center"/>
                            <w:hideMark/>
                          </w:tcPr>
                          <w:p w14:paraId="6897D63E" w14:textId="77777777" w:rsidR="001E5CB9" w:rsidRPr="003C1848" w:rsidRDefault="001E5CB9">
                            <w:pPr>
                              <w:jc w:val="center"/>
                            </w:pPr>
                            <w:r w:rsidRPr="003C1848">
                              <w:t>0.00</w:t>
                            </w:r>
                          </w:p>
                        </w:tc>
                        <w:tc>
                          <w:tcPr>
                            <w:tcW w:w="1152" w:type="dxa"/>
                            <w:tcBorders>
                              <w:top w:val="nil"/>
                              <w:left w:val="nil"/>
                              <w:bottom w:val="single" w:sz="4" w:space="0" w:color="auto"/>
                              <w:right w:val="nil"/>
                            </w:tcBorders>
                            <w:vAlign w:val="center"/>
                            <w:hideMark/>
                          </w:tcPr>
                          <w:p w14:paraId="2402EE5A" w14:textId="77777777" w:rsidR="001E5CB9" w:rsidRPr="003C1848" w:rsidRDefault="001E5CB9">
                            <w:pPr>
                              <w:jc w:val="center"/>
                            </w:pPr>
                            <w:r w:rsidRPr="003C1848">
                              <w:t>0. 07</w:t>
                            </w:r>
                          </w:p>
                        </w:tc>
                        <w:tc>
                          <w:tcPr>
                            <w:tcW w:w="1459" w:type="dxa"/>
                            <w:gridSpan w:val="2"/>
                            <w:tcBorders>
                              <w:top w:val="nil"/>
                              <w:left w:val="nil"/>
                              <w:bottom w:val="single" w:sz="4" w:space="0" w:color="auto"/>
                              <w:right w:val="nil"/>
                            </w:tcBorders>
                            <w:vAlign w:val="center"/>
                            <w:hideMark/>
                          </w:tcPr>
                          <w:p w14:paraId="1F7EC6C4" w14:textId="77777777" w:rsidR="001E5CB9" w:rsidRPr="003C1848" w:rsidRDefault="001E5CB9">
                            <w:pPr>
                              <w:jc w:val="center"/>
                            </w:pPr>
                            <w:r w:rsidRPr="003C1848">
                              <w:t>0.80</w:t>
                            </w:r>
                          </w:p>
                        </w:tc>
                      </w:tr>
                      <w:tr w:rsidR="001E5CB9" w:rsidRPr="003C1848" w14:paraId="066922AB" w14:textId="77777777" w:rsidTr="001E5CB9">
                        <w:trPr>
                          <w:gridAfter w:val="1"/>
                          <w:wAfter w:w="8" w:type="dxa"/>
                          <w:trHeight w:val="360"/>
                        </w:trPr>
                        <w:tc>
                          <w:tcPr>
                            <w:tcW w:w="10163" w:type="dxa"/>
                            <w:gridSpan w:val="13"/>
                            <w:tcBorders>
                              <w:top w:val="single" w:sz="4" w:space="0" w:color="auto"/>
                              <w:left w:val="nil"/>
                              <w:bottom w:val="nil"/>
                              <w:right w:val="nil"/>
                            </w:tcBorders>
                            <w:hideMark/>
                          </w:tcPr>
                          <w:p w14:paraId="496D6FDC" w14:textId="77777777" w:rsidR="001E5CB9" w:rsidRPr="003C1848" w:rsidRDefault="001E5CB9">
                            <w:pPr>
                              <w:tabs>
                                <w:tab w:val="left" w:pos="1074"/>
                              </w:tabs>
                            </w:pPr>
                            <w:r w:rsidRPr="003C1848">
                              <w:rPr>
                                <w:i/>
                                <w:iCs/>
                              </w:rPr>
                              <w:t>Note</w:t>
                            </w:r>
                            <w:r w:rsidRPr="003C1848">
                              <w:t>. Models 1 - 8 represent distinct models, not comparative model fits. R</w:t>
                            </w:r>
                            <w:r w:rsidRPr="003C1848">
                              <w:rPr>
                                <w:vertAlign w:val="superscript"/>
                              </w:rPr>
                              <w:t xml:space="preserve">2 </w:t>
                            </w:r>
                            <w:r w:rsidRPr="003C1848">
                              <w:t xml:space="preserve">values for the dependent variables included in the model are provided. * = model examines the mediating impact of attributed motivation on the relationship between fluctuation on OCB and the dependent variables. </w:t>
                            </w:r>
                            <w:r w:rsidRPr="003C1848">
                              <w:rPr>
                                <w:color w:val="222222"/>
                                <w:shd w:val="clear" w:color="auto" w:fill="FFFFFF"/>
                              </w:rPr>
                              <w:t xml:space="preserve">† = model examines the mediating impact of attributed motivation on the relationship between type of OCB and the dependent variables. </w:t>
                            </w:r>
                          </w:p>
                        </w:tc>
                      </w:tr>
                      <w:bookmarkEnd w:id="68"/>
                    </w:tbl>
                    <w:p w14:paraId="0A63A223" w14:textId="77777777" w:rsidR="001E5CB9" w:rsidRPr="003C1848" w:rsidRDefault="001E5CB9" w:rsidP="00C1584C">
                      <w:pPr>
                        <w:rPr>
                          <w:rFonts w:ascii="Times New Roman" w:eastAsia="Times New Roman" w:hAnsi="Times New Roman" w:cs="Times New Roman"/>
                          <w:sz w:val="24"/>
                          <w:szCs w:val="24"/>
                        </w:rPr>
                      </w:pPr>
                    </w:p>
                  </w:txbxContent>
                </v:textbox>
                <w10:anchorlock/>
              </v:shape>
            </w:pict>
          </mc:Fallback>
        </mc:AlternateContent>
      </w:r>
    </w:p>
    <w:p w14:paraId="7E674F93" w14:textId="7C2D7BA0" w:rsidR="00C1584C" w:rsidRDefault="00C1584C">
      <w:pPr>
        <w:rPr>
          <w:rFonts w:ascii="Times New Roman" w:hAnsi="Times New Roman" w:cs="Times New Roman"/>
          <w:sz w:val="24"/>
          <w:szCs w:val="24"/>
        </w:rPr>
      </w:pPr>
      <w:r>
        <w:rPr>
          <w:noProof/>
          <w:sz w:val="24"/>
          <w:szCs w:val="24"/>
        </w:rPr>
        <w:lastRenderedPageBreak/>
        <mc:AlternateContent>
          <mc:Choice Requires="wps">
            <w:drawing>
              <wp:inline distT="0" distB="0" distL="0" distR="0" wp14:anchorId="77ECA5F4" wp14:editId="2EAA5531">
                <wp:extent cx="8435871" cy="5876627"/>
                <wp:effectExtent l="3175" t="0" r="6985"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435871" cy="5876627"/>
                        </a:xfrm>
                        <a:prstGeom prst="rect">
                          <a:avLst/>
                        </a:prstGeom>
                        <a:noFill/>
                        <a:ln>
                          <a:noFill/>
                        </a:ln>
                        <a:effectLst/>
                      </wps:spPr>
                      <wps:txbx>
                        <w:txbxContent>
                          <w:tbl>
                            <w:tblPr>
                              <w:tblStyle w:val="TableGrid"/>
                              <w:tblW w:w="123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270"/>
                              <w:gridCol w:w="1152"/>
                              <w:gridCol w:w="1152"/>
                              <w:gridCol w:w="1117"/>
                              <w:gridCol w:w="35"/>
                              <w:gridCol w:w="239"/>
                              <w:gridCol w:w="1728"/>
                              <w:gridCol w:w="1728"/>
                              <w:gridCol w:w="1728"/>
                              <w:gridCol w:w="1728"/>
                              <w:gridCol w:w="6"/>
                              <w:gridCol w:w="8"/>
                            </w:tblGrid>
                            <w:tr w:rsidR="001E5CB9" w:rsidRPr="003C1848" w14:paraId="1E2F8B4E" w14:textId="77777777" w:rsidTr="001E5CB9">
                              <w:trPr>
                                <w:gridAfter w:val="1"/>
                                <w:wAfter w:w="8" w:type="dxa"/>
                                <w:trHeight w:val="360"/>
                              </w:trPr>
                              <w:tc>
                                <w:tcPr>
                                  <w:tcW w:w="12323" w:type="dxa"/>
                                  <w:gridSpan w:val="12"/>
                                  <w:tcBorders>
                                    <w:top w:val="nil"/>
                                    <w:left w:val="nil"/>
                                    <w:bottom w:val="single" w:sz="4" w:space="0" w:color="auto"/>
                                    <w:right w:val="nil"/>
                                  </w:tcBorders>
                                  <w:vAlign w:val="bottom"/>
                                  <w:hideMark/>
                                </w:tcPr>
                                <w:p w14:paraId="5C64B2E3" w14:textId="77777777" w:rsidR="001E5CB9" w:rsidRPr="003C1848" w:rsidRDefault="001E5CB9" w:rsidP="00B679B1">
                                  <w:pPr>
                                    <w:pStyle w:val="Caption"/>
                                    <w:rPr>
                                      <w:szCs w:val="24"/>
                                    </w:rPr>
                                  </w:pPr>
                                  <w:r w:rsidRPr="003C1848">
                                    <w:rPr>
                                      <w:szCs w:val="24"/>
                                    </w:rPr>
                                    <w:t xml:space="preserve">Table 4 continued. </w:t>
                                  </w:r>
                                  <w:r w:rsidRPr="003C1848">
                                    <w:rPr>
                                      <w:i/>
                                      <w:iCs w:val="0"/>
                                      <w:szCs w:val="24"/>
                                    </w:rPr>
                                    <w:t>Model fit statistics and variance explained for all path models</w:t>
                                  </w:r>
                                </w:p>
                              </w:tc>
                            </w:tr>
                            <w:tr w:rsidR="001E5CB9" w:rsidRPr="003C1848" w14:paraId="7A74E178" w14:textId="77777777" w:rsidTr="001E5CB9">
                              <w:trPr>
                                <w:trHeight w:val="360"/>
                              </w:trPr>
                              <w:tc>
                                <w:tcPr>
                                  <w:tcW w:w="1440" w:type="dxa"/>
                                  <w:vAlign w:val="bottom"/>
                                </w:tcPr>
                                <w:p w14:paraId="20FFE4D6" w14:textId="77777777" w:rsidR="001E5CB9" w:rsidRPr="003C1848" w:rsidRDefault="001E5CB9">
                                  <w:pPr>
                                    <w:jc w:val="center"/>
                                  </w:pPr>
                                </w:p>
                              </w:tc>
                              <w:tc>
                                <w:tcPr>
                                  <w:tcW w:w="270" w:type="dxa"/>
                                </w:tcPr>
                                <w:p w14:paraId="13FAB3BF" w14:textId="77777777" w:rsidR="001E5CB9" w:rsidRPr="003C1848" w:rsidRDefault="001E5CB9">
                                  <w:pPr>
                                    <w:jc w:val="center"/>
                                  </w:pPr>
                                </w:p>
                              </w:tc>
                              <w:tc>
                                <w:tcPr>
                                  <w:tcW w:w="3421" w:type="dxa"/>
                                  <w:gridSpan w:val="3"/>
                                  <w:tcBorders>
                                    <w:top w:val="single" w:sz="4" w:space="0" w:color="auto"/>
                                    <w:left w:val="nil"/>
                                    <w:bottom w:val="single" w:sz="4" w:space="0" w:color="auto"/>
                                    <w:right w:val="nil"/>
                                  </w:tcBorders>
                                  <w:vAlign w:val="bottom"/>
                                  <w:hideMark/>
                                </w:tcPr>
                                <w:p w14:paraId="13CE5D3D" w14:textId="77777777" w:rsidR="001E5CB9" w:rsidRPr="003C1848" w:rsidRDefault="001E5CB9">
                                  <w:pPr>
                                    <w:jc w:val="center"/>
                                  </w:pPr>
                                  <w:r w:rsidRPr="003C1848">
                                    <w:t>Chi-Square</w:t>
                                  </w:r>
                                </w:p>
                              </w:tc>
                              <w:tc>
                                <w:tcPr>
                                  <w:tcW w:w="7200" w:type="dxa"/>
                                  <w:gridSpan w:val="8"/>
                                  <w:tcBorders>
                                    <w:top w:val="single" w:sz="4" w:space="0" w:color="auto"/>
                                    <w:left w:val="nil"/>
                                    <w:bottom w:val="single" w:sz="4" w:space="0" w:color="auto"/>
                                    <w:right w:val="nil"/>
                                  </w:tcBorders>
                                  <w:vAlign w:val="bottom"/>
                                  <w:hideMark/>
                                </w:tcPr>
                                <w:p w14:paraId="6EDB9F23" w14:textId="77777777" w:rsidR="001E5CB9" w:rsidRPr="003C1848" w:rsidRDefault="001E5CB9">
                                  <w:pPr>
                                    <w:jc w:val="center"/>
                                  </w:pPr>
                                  <w:r w:rsidRPr="003C1848">
                                    <w:t>R</w:t>
                                  </w:r>
                                  <w:r w:rsidRPr="003C1848">
                                    <w:rPr>
                                      <w:vertAlign w:val="superscript"/>
                                    </w:rPr>
                                    <w:t>2</w:t>
                                  </w:r>
                                </w:p>
                              </w:tc>
                            </w:tr>
                            <w:tr w:rsidR="001E5CB9" w:rsidRPr="003C1848" w14:paraId="00AF5519" w14:textId="77777777" w:rsidTr="001E5CB9">
                              <w:trPr>
                                <w:gridAfter w:val="2"/>
                                <w:wAfter w:w="14" w:type="dxa"/>
                                <w:trHeight w:val="360"/>
                              </w:trPr>
                              <w:tc>
                                <w:tcPr>
                                  <w:tcW w:w="1440" w:type="dxa"/>
                                  <w:tcBorders>
                                    <w:top w:val="nil"/>
                                    <w:left w:val="nil"/>
                                    <w:bottom w:val="single" w:sz="4" w:space="0" w:color="auto"/>
                                    <w:right w:val="nil"/>
                                  </w:tcBorders>
                                  <w:vAlign w:val="bottom"/>
                                </w:tcPr>
                                <w:p w14:paraId="70FABE30" w14:textId="77777777" w:rsidR="001E5CB9" w:rsidRPr="003C1848" w:rsidRDefault="001E5CB9">
                                  <w:pPr>
                                    <w:jc w:val="center"/>
                                  </w:pPr>
                                </w:p>
                              </w:tc>
                              <w:tc>
                                <w:tcPr>
                                  <w:tcW w:w="270" w:type="dxa"/>
                                  <w:tcBorders>
                                    <w:top w:val="nil"/>
                                    <w:left w:val="nil"/>
                                    <w:bottom w:val="single" w:sz="4" w:space="0" w:color="auto"/>
                                    <w:right w:val="nil"/>
                                  </w:tcBorders>
                                </w:tcPr>
                                <w:p w14:paraId="5E5F328B" w14:textId="77777777" w:rsidR="001E5CB9" w:rsidRPr="003C1848" w:rsidRDefault="001E5CB9">
                                  <w:pPr>
                                    <w:jc w:val="center"/>
                                  </w:pPr>
                                </w:p>
                              </w:tc>
                              <w:tc>
                                <w:tcPr>
                                  <w:tcW w:w="1152" w:type="dxa"/>
                                  <w:tcBorders>
                                    <w:top w:val="single" w:sz="4" w:space="0" w:color="auto"/>
                                    <w:left w:val="nil"/>
                                    <w:bottom w:val="single" w:sz="4" w:space="0" w:color="auto"/>
                                    <w:right w:val="nil"/>
                                  </w:tcBorders>
                                  <w:vAlign w:val="bottom"/>
                                  <w:hideMark/>
                                </w:tcPr>
                                <w:p w14:paraId="0522E91F" w14:textId="77777777" w:rsidR="001E5CB9" w:rsidRPr="003C1848" w:rsidRDefault="001E5CB9">
                                  <w:pPr>
                                    <w:jc w:val="center"/>
                                  </w:pPr>
                                  <w:r w:rsidRPr="003C1848">
                                    <w:rPr>
                                      <w:i/>
                                      <w:iCs/>
                                    </w:rPr>
                                    <w:t>X</w:t>
                                  </w:r>
                                  <w:r w:rsidRPr="003C1848">
                                    <w:rPr>
                                      <w:vertAlign w:val="superscript"/>
                                    </w:rPr>
                                    <w:t>2</w:t>
                                  </w:r>
                                </w:p>
                              </w:tc>
                              <w:tc>
                                <w:tcPr>
                                  <w:tcW w:w="1152" w:type="dxa"/>
                                  <w:tcBorders>
                                    <w:top w:val="single" w:sz="4" w:space="0" w:color="auto"/>
                                    <w:left w:val="nil"/>
                                    <w:bottom w:val="single" w:sz="4" w:space="0" w:color="auto"/>
                                    <w:right w:val="nil"/>
                                  </w:tcBorders>
                                  <w:vAlign w:val="bottom"/>
                                  <w:hideMark/>
                                </w:tcPr>
                                <w:p w14:paraId="27560FF2" w14:textId="77777777" w:rsidR="001E5CB9" w:rsidRPr="003C1848" w:rsidRDefault="001E5CB9">
                                  <w:pPr>
                                    <w:jc w:val="center"/>
                                  </w:pPr>
                                  <w:r w:rsidRPr="003C1848">
                                    <w:rPr>
                                      <w:bCs/>
                                    </w:rPr>
                                    <w:t>df</w:t>
                                  </w:r>
                                </w:p>
                              </w:tc>
                              <w:tc>
                                <w:tcPr>
                                  <w:tcW w:w="1152" w:type="dxa"/>
                                  <w:gridSpan w:val="2"/>
                                  <w:tcBorders>
                                    <w:top w:val="single" w:sz="4" w:space="0" w:color="auto"/>
                                    <w:left w:val="nil"/>
                                    <w:bottom w:val="single" w:sz="4" w:space="0" w:color="auto"/>
                                    <w:right w:val="nil"/>
                                  </w:tcBorders>
                                  <w:vAlign w:val="bottom"/>
                                  <w:hideMark/>
                                </w:tcPr>
                                <w:p w14:paraId="2BAE8DE8" w14:textId="77777777" w:rsidR="001E5CB9" w:rsidRPr="003C1848" w:rsidRDefault="001E5CB9">
                                  <w:pPr>
                                    <w:jc w:val="center"/>
                                  </w:pPr>
                                  <w:r w:rsidRPr="003C1848">
                                    <w:rPr>
                                      <w:i/>
                                      <w:iCs/>
                                    </w:rPr>
                                    <w:t>p</w:t>
                                  </w:r>
                                </w:p>
                              </w:tc>
                              <w:tc>
                                <w:tcPr>
                                  <w:tcW w:w="239" w:type="dxa"/>
                                  <w:tcBorders>
                                    <w:top w:val="nil"/>
                                    <w:left w:val="nil"/>
                                    <w:bottom w:val="single" w:sz="4" w:space="0" w:color="auto"/>
                                    <w:right w:val="nil"/>
                                  </w:tcBorders>
                                  <w:vAlign w:val="bottom"/>
                                </w:tcPr>
                                <w:p w14:paraId="6286D2B3" w14:textId="77777777" w:rsidR="001E5CB9" w:rsidRPr="003C1848" w:rsidRDefault="001E5CB9">
                                  <w:pPr>
                                    <w:jc w:val="center"/>
                                  </w:pPr>
                                </w:p>
                              </w:tc>
                              <w:tc>
                                <w:tcPr>
                                  <w:tcW w:w="1728" w:type="dxa"/>
                                  <w:tcBorders>
                                    <w:top w:val="single" w:sz="4" w:space="0" w:color="auto"/>
                                    <w:left w:val="nil"/>
                                    <w:bottom w:val="single" w:sz="4" w:space="0" w:color="auto"/>
                                    <w:right w:val="nil"/>
                                  </w:tcBorders>
                                  <w:hideMark/>
                                </w:tcPr>
                                <w:p w14:paraId="694DF990" w14:textId="77777777" w:rsidR="001E5CB9" w:rsidRPr="003C1848" w:rsidRDefault="001E5CB9" w:rsidP="001E5CB9">
                                  <w:pPr>
                                    <w:jc w:val="center"/>
                                  </w:pPr>
                                  <w:r w:rsidRPr="003C1848">
                                    <w:t>Likability of Coworker</w:t>
                                  </w:r>
                                </w:p>
                              </w:tc>
                              <w:tc>
                                <w:tcPr>
                                  <w:tcW w:w="1728" w:type="dxa"/>
                                  <w:tcBorders>
                                    <w:top w:val="single" w:sz="4" w:space="0" w:color="auto"/>
                                    <w:left w:val="nil"/>
                                    <w:bottom w:val="single" w:sz="4" w:space="0" w:color="auto"/>
                                    <w:right w:val="nil"/>
                                  </w:tcBorders>
                                  <w:hideMark/>
                                </w:tcPr>
                                <w:p w14:paraId="6F6BEFA9" w14:textId="77777777" w:rsidR="001E5CB9" w:rsidRPr="003C1848" w:rsidRDefault="001E5CB9" w:rsidP="001E5CB9">
                                  <w:pPr>
                                    <w:jc w:val="center"/>
                                  </w:pPr>
                                  <w:r w:rsidRPr="003C1848">
                                    <w:t>Perceived Competence of Coworker</w:t>
                                  </w:r>
                                </w:p>
                              </w:tc>
                              <w:tc>
                                <w:tcPr>
                                  <w:tcW w:w="1728" w:type="dxa"/>
                                  <w:tcBorders>
                                    <w:top w:val="single" w:sz="4" w:space="0" w:color="auto"/>
                                    <w:left w:val="nil"/>
                                    <w:bottom w:val="single" w:sz="4" w:space="0" w:color="auto"/>
                                    <w:right w:val="nil"/>
                                  </w:tcBorders>
                                  <w:hideMark/>
                                </w:tcPr>
                                <w:p w14:paraId="1AD62B3F" w14:textId="77777777" w:rsidR="001E5CB9" w:rsidRPr="003C1848" w:rsidRDefault="001E5CB9" w:rsidP="001E5CB9">
                                  <w:pPr>
                                    <w:jc w:val="center"/>
                                  </w:pPr>
                                  <w:r w:rsidRPr="003C1848">
                                    <w:t>Willingness to Collaborate with Coworker</w:t>
                                  </w:r>
                                </w:p>
                              </w:tc>
                              <w:tc>
                                <w:tcPr>
                                  <w:tcW w:w="1728" w:type="dxa"/>
                                  <w:tcBorders>
                                    <w:top w:val="single" w:sz="4" w:space="0" w:color="auto"/>
                                    <w:left w:val="nil"/>
                                    <w:bottom w:val="single" w:sz="4" w:space="0" w:color="auto"/>
                                    <w:right w:val="nil"/>
                                  </w:tcBorders>
                                  <w:hideMark/>
                                </w:tcPr>
                                <w:p w14:paraId="2545C550" w14:textId="77777777" w:rsidR="001E5CB9" w:rsidRPr="003C1848" w:rsidRDefault="001E5CB9" w:rsidP="001E5CB9">
                                  <w:pPr>
                                    <w:jc w:val="center"/>
                                  </w:pPr>
                                  <w:r w:rsidRPr="003C1848">
                                    <w:t>Number of Recommendations for Coworker</w:t>
                                  </w:r>
                                </w:p>
                              </w:tc>
                            </w:tr>
                            <w:tr w:rsidR="001E5CB9" w:rsidRPr="003C1848" w14:paraId="6676976B" w14:textId="77777777" w:rsidTr="001E5CB9">
                              <w:trPr>
                                <w:gridAfter w:val="2"/>
                                <w:wAfter w:w="14" w:type="dxa"/>
                                <w:trHeight w:val="360"/>
                              </w:trPr>
                              <w:tc>
                                <w:tcPr>
                                  <w:tcW w:w="1440" w:type="dxa"/>
                                  <w:tcBorders>
                                    <w:top w:val="single" w:sz="4" w:space="0" w:color="auto"/>
                                    <w:left w:val="nil"/>
                                    <w:bottom w:val="nil"/>
                                    <w:right w:val="nil"/>
                                  </w:tcBorders>
                                  <w:vAlign w:val="center"/>
                                  <w:hideMark/>
                                </w:tcPr>
                                <w:p w14:paraId="61605B0D" w14:textId="77777777" w:rsidR="001E5CB9" w:rsidRPr="003C1848" w:rsidRDefault="001E5CB9">
                                  <w:pPr>
                                    <w:jc w:val="center"/>
                                  </w:pPr>
                                  <w:r w:rsidRPr="003C1848">
                                    <w:t>Model 1*</w:t>
                                  </w:r>
                                </w:p>
                              </w:tc>
                              <w:tc>
                                <w:tcPr>
                                  <w:tcW w:w="270" w:type="dxa"/>
                                  <w:tcBorders>
                                    <w:top w:val="single" w:sz="4" w:space="0" w:color="auto"/>
                                    <w:left w:val="nil"/>
                                    <w:bottom w:val="nil"/>
                                    <w:right w:val="nil"/>
                                  </w:tcBorders>
                                </w:tcPr>
                                <w:p w14:paraId="4891D9B0" w14:textId="77777777" w:rsidR="001E5CB9" w:rsidRPr="003C1848" w:rsidRDefault="001E5CB9">
                                  <w:pPr>
                                    <w:jc w:val="center"/>
                                  </w:pPr>
                                </w:p>
                              </w:tc>
                              <w:tc>
                                <w:tcPr>
                                  <w:tcW w:w="1152" w:type="dxa"/>
                                  <w:tcBorders>
                                    <w:top w:val="single" w:sz="4" w:space="0" w:color="auto"/>
                                    <w:left w:val="nil"/>
                                    <w:bottom w:val="nil"/>
                                    <w:right w:val="nil"/>
                                  </w:tcBorders>
                                  <w:vAlign w:val="center"/>
                                  <w:hideMark/>
                                </w:tcPr>
                                <w:p w14:paraId="1E5923AF" w14:textId="77777777" w:rsidR="001E5CB9" w:rsidRPr="003C1848" w:rsidRDefault="001E5CB9">
                                  <w:pPr>
                                    <w:jc w:val="center"/>
                                  </w:pPr>
                                  <w:r w:rsidRPr="003C1848">
                                    <w:t>16.62</w:t>
                                  </w:r>
                                </w:p>
                              </w:tc>
                              <w:tc>
                                <w:tcPr>
                                  <w:tcW w:w="1152" w:type="dxa"/>
                                  <w:tcBorders>
                                    <w:top w:val="single" w:sz="4" w:space="0" w:color="auto"/>
                                    <w:left w:val="nil"/>
                                    <w:bottom w:val="nil"/>
                                    <w:right w:val="nil"/>
                                  </w:tcBorders>
                                  <w:vAlign w:val="center"/>
                                  <w:hideMark/>
                                </w:tcPr>
                                <w:p w14:paraId="5CBAB5E2" w14:textId="77777777" w:rsidR="001E5CB9" w:rsidRPr="003C1848" w:rsidRDefault="001E5CB9">
                                  <w:pPr>
                                    <w:jc w:val="center"/>
                                  </w:pPr>
                                  <w:r w:rsidRPr="003C1848">
                                    <w:t>6</w:t>
                                  </w:r>
                                </w:p>
                              </w:tc>
                              <w:tc>
                                <w:tcPr>
                                  <w:tcW w:w="1152" w:type="dxa"/>
                                  <w:gridSpan w:val="2"/>
                                  <w:tcBorders>
                                    <w:top w:val="single" w:sz="4" w:space="0" w:color="auto"/>
                                    <w:left w:val="nil"/>
                                    <w:bottom w:val="nil"/>
                                    <w:right w:val="nil"/>
                                  </w:tcBorders>
                                  <w:vAlign w:val="center"/>
                                  <w:hideMark/>
                                </w:tcPr>
                                <w:p w14:paraId="01E0799E" w14:textId="77777777" w:rsidR="001E5CB9" w:rsidRPr="003C1848" w:rsidRDefault="001E5CB9">
                                  <w:pPr>
                                    <w:jc w:val="center"/>
                                  </w:pPr>
                                  <w:r w:rsidRPr="003C1848">
                                    <w:t>0.01</w:t>
                                  </w:r>
                                </w:p>
                              </w:tc>
                              <w:tc>
                                <w:tcPr>
                                  <w:tcW w:w="239" w:type="dxa"/>
                                  <w:tcBorders>
                                    <w:top w:val="single" w:sz="4" w:space="0" w:color="auto"/>
                                    <w:left w:val="nil"/>
                                    <w:bottom w:val="nil"/>
                                    <w:right w:val="nil"/>
                                  </w:tcBorders>
                                  <w:vAlign w:val="center"/>
                                </w:tcPr>
                                <w:p w14:paraId="1BA66610" w14:textId="77777777" w:rsidR="001E5CB9" w:rsidRPr="003C1848" w:rsidRDefault="001E5CB9">
                                  <w:pPr>
                                    <w:jc w:val="center"/>
                                  </w:pPr>
                                </w:p>
                              </w:tc>
                              <w:tc>
                                <w:tcPr>
                                  <w:tcW w:w="1728" w:type="dxa"/>
                                  <w:tcBorders>
                                    <w:top w:val="single" w:sz="4" w:space="0" w:color="auto"/>
                                    <w:left w:val="nil"/>
                                    <w:bottom w:val="nil"/>
                                    <w:right w:val="nil"/>
                                  </w:tcBorders>
                                  <w:hideMark/>
                                </w:tcPr>
                                <w:p w14:paraId="59A6281D" w14:textId="77777777" w:rsidR="001E5CB9" w:rsidRPr="003C1848" w:rsidRDefault="001E5CB9" w:rsidP="001E5CB9">
                                  <w:pPr>
                                    <w:jc w:val="center"/>
                                  </w:pPr>
                                  <w:r w:rsidRPr="003C1848">
                                    <w:t>0.30</w:t>
                                  </w:r>
                                </w:p>
                              </w:tc>
                              <w:tc>
                                <w:tcPr>
                                  <w:tcW w:w="1728" w:type="dxa"/>
                                  <w:tcBorders>
                                    <w:top w:val="single" w:sz="4" w:space="0" w:color="auto"/>
                                    <w:left w:val="nil"/>
                                    <w:bottom w:val="nil"/>
                                    <w:right w:val="nil"/>
                                  </w:tcBorders>
                                  <w:hideMark/>
                                </w:tcPr>
                                <w:p w14:paraId="565DC922" w14:textId="77777777" w:rsidR="001E5CB9" w:rsidRPr="003C1848" w:rsidRDefault="001E5CB9" w:rsidP="001E5CB9">
                                  <w:pPr>
                                    <w:jc w:val="center"/>
                                  </w:pPr>
                                  <w:r w:rsidRPr="003C1848">
                                    <w:t>-</w:t>
                                  </w:r>
                                </w:p>
                              </w:tc>
                              <w:tc>
                                <w:tcPr>
                                  <w:tcW w:w="1728" w:type="dxa"/>
                                  <w:tcBorders>
                                    <w:top w:val="single" w:sz="4" w:space="0" w:color="auto"/>
                                    <w:left w:val="nil"/>
                                    <w:bottom w:val="nil"/>
                                    <w:right w:val="nil"/>
                                  </w:tcBorders>
                                  <w:hideMark/>
                                </w:tcPr>
                                <w:p w14:paraId="66FA0D11" w14:textId="77777777" w:rsidR="001E5CB9" w:rsidRPr="003C1848" w:rsidRDefault="001E5CB9" w:rsidP="001E5CB9">
                                  <w:pPr>
                                    <w:jc w:val="center"/>
                                  </w:pPr>
                                  <w:r w:rsidRPr="003C1848">
                                    <w:t>0.67</w:t>
                                  </w:r>
                                </w:p>
                              </w:tc>
                              <w:tc>
                                <w:tcPr>
                                  <w:tcW w:w="1728" w:type="dxa"/>
                                  <w:tcBorders>
                                    <w:top w:val="single" w:sz="4" w:space="0" w:color="auto"/>
                                    <w:left w:val="nil"/>
                                    <w:bottom w:val="nil"/>
                                    <w:right w:val="nil"/>
                                  </w:tcBorders>
                                  <w:hideMark/>
                                </w:tcPr>
                                <w:p w14:paraId="21D43EB6" w14:textId="77777777" w:rsidR="001E5CB9" w:rsidRPr="003C1848" w:rsidRDefault="001E5CB9" w:rsidP="001E5CB9">
                                  <w:pPr>
                                    <w:jc w:val="center"/>
                                  </w:pPr>
                                  <w:r w:rsidRPr="003C1848">
                                    <w:t>0.49</w:t>
                                  </w:r>
                                </w:p>
                              </w:tc>
                            </w:tr>
                            <w:tr w:rsidR="001E5CB9" w:rsidRPr="003C1848" w14:paraId="3F11F94D" w14:textId="77777777" w:rsidTr="001E5CB9">
                              <w:trPr>
                                <w:gridAfter w:val="2"/>
                                <w:wAfter w:w="14" w:type="dxa"/>
                                <w:trHeight w:val="360"/>
                              </w:trPr>
                              <w:tc>
                                <w:tcPr>
                                  <w:tcW w:w="1440" w:type="dxa"/>
                                  <w:vAlign w:val="center"/>
                                  <w:hideMark/>
                                </w:tcPr>
                                <w:p w14:paraId="6E9BD2C3" w14:textId="77777777" w:rsidR="001E5CB9" w:rsidRPr="003C1848" w:rsidRDefault="001E5CB9">
                                  <w:pPr>
                                    <w:jc w:val="center"/>
                                  </w:pPr>
                                  <w:r w:rsidRPr="003C1848">
                                    <w:t>Model 2*</w:t>
                                  </w:r>
                                </w:p>
                              </w:tc>
                              <w:tc>
                                <w:tcPr>
                                  <w:tcW w:w="270" w:type="dxa"/>
                                </w:tcPr>
                                <w:p w14:paraId="6AF17C72" w14:textId="77777777" w:rsidR="001E5CB9" w:rsidRPr="003C1848" w:rsidRDefault="001E5CB9">
                                  <w:pPr>
                                    <w:jc w:val="center"/>
                                  </w:pPr>
                                </w:p>
                              </w:tc>
                              <w:tc>
                                <w:tcPr>
                                  <w:tcW w:w="1152" w:type="dxa"/>
                                  <w:vAlign w:val="center"/>
                                  <w:hideMark/>
                                </w:tcPr>
                                <w:p w14:paraId="4D401A20" w14:textId="77777777" w:rsidR="001E5CB9" w:rsidRPr="003C1848" w:rsidRDefault="001E5CB9">
                                  <w:pPr>
                                    <w:jc w:val="center"/>
                                  </w:pPr>
                                  <w:r w:rsidRPr="003C1848">
                                    <w:t>27.15</w:t>
                                  </w:r>
                                </w:p>
                              </w:tc>
                              <w:tc>
                                <w:tcPr>
                                  <w:tcW w:w="1152" w:type="dxa"/>
                                  <w:vAlign w:val="center"/>
                                  <w:hideMark/>
                                </w:tcPr>
                                <w:p w14:paraId="2F370914" w14:textId="77777777" w:rsidR="001E5CB9" w:rsidRPr="003C1848" w:rsidRDefault="001E5CB9">
                                  <w:pPr>
                                    <w:jc w:val="center"/>
                                  </w:pPr>
                                  <w:r w:rsidRPr="003C1848">
                                    <w:t>6</w:t>
                                  </w:r>
                                </w:p>
                              </w:tc>
                              <w:tc>
                                <w:tcPr>
                                  <w:tcW w:w="1152" w:type="dxa"/>
                                  <w:gridSpan w:val="2"/>
                                  <w:vAlign w:val="center"/>
                                  <w:hideMark/>
                                </w:tcPr>
                                <w:p w14:paraId="6D641ABB" w14:textId="77777777" w:rsidR="001E5CB9" w:rsidRPr="003C1848" w:rsidRDefault="001E5CB9">
                                  <w:pPr>
                                    <w:jc w:val="center"/>
                                  </w:pPr>
                                  <w:r w:rsidRPr="003C1848">
                                    <w:t>0.001</w:t>
                                  </w:r>
                                </w:p>
                              </w:tc>
                              <w:tc>
                                <w:tcPr>
                                  <w:tcW w:w="239" w:type="dxa"/>
                                  <w:vAlign w:val="center"/>
                                </w:tcPr>
                                <w:p w14:paraId="3462694D" w14:textId="77777777" w:rsidR="001E5CB9" w:rsidRPr="003C1848" w:rsidRDefault="001E5CB9">
                                  <w:pPr>
                                    <w:jc w:val="center"/>
                                  </w:pPr>
                                </w:p>
                              </w:tc>
                              <w:tc>
                                <w:tcPr>
                                  <w:tcW w:w="1728" w:type="dxa"/>
                                  <w:hideMark/>
                                </w:tcPr>
                                <w:p w14:paraId="3E6E8212" w14:textId="77777777" w:rsidR="001E5CB9" w:rsidRPr="003C1848" w:rsidRDefault="001E5CB9" w:rsidP="001E5CB9">
                                  <w:pPr>
                                    <w:jc w:val="center"/>
                                  </w:pPr>
                                  <w:r w:rsidRPr="003C1848">
                                    <w:t>-</w:t>
                                  </w:r>
                                </w:p>
                              </w:tc>
                              <w:tc>
                                <w:tcPr>
                                  <w:tcW w:w="1728" w:type="dxa"/>
                                  <w:hideMark/>
                                </w:tcPr>
                                <w:p w14:paraId="3080B0E0" w14:textId="77777777" w:rsidR="001E5CB9" w:rsidRPr="003C1848" w:rsidRDefault="001E5CB9" w:rsidP="001E5CB9">
                                  <w:pPr>
                                    <w:jc w:val="center"/>
                                  </w:pPr>
                                  <w:r w:rsidRPr="003C1848">
                                    <w:t>0.21</w:t>
                                  </w:r>
                                </w:p>
                              </w:tc>
                              <w:tc>
                                <w:tcPr>
                                  <w:tcW w:w="1728" w:type="dxa"/>
                                  <w:hideMark/>
                                </w:tcPr>
                                <w:p w14:paraId="540E4E07" w14:textId="77777777" w:rsidR="001E5CB9" w:rsidRPr="003C1848" w:rsidRDefault="001E5CB9" w:rsidP="001E5CB9">
                                  <w:pPr>
                                    <w:jc w:val="center"/>
                                  </w:pPr>
                                  <w:r w:rsidRPr="003C1848">
                                    <w:t>0.69</w:t>
                                  </w:r>
                                </w:p>
                              </w:tc>
                              <w:tc>
                                <w:tcPr>
                                  <w:tcW w:w="1728" w:type="dxa"/>
                                  <w:hideMark/>
                                </w:tcPr>
                                <w:p w14:paraId="43D4356A" w14:textId="77777777" w:rsidR="001E5CB9" w:rsidRPr="003C1848" w:rsidRDefault="001E5CB9" w:rsidP="001E5CB9">
                                  <w:pPr>
                                    <w:jc w:val="center"/>
                                  </w:pPr>
                                  <w:r w:rsidRPr="003C1848">
                                    <w:t>0.48</w:t>
                                  </w:r>
                                </w:p>
                              </w:tc>
                            </w:tr>
                            <w:tr w:rsidR="001E5CB9" w:rsidRPr="003C1848" w14:paraId="60D58C52" w14:textId="77777777" w:rsidTr="001E5CB9">
                              <w:trPr>
                                <w:gridAfter w:val="2"/>
                                <w:wAfter w:w="14" w:type="dxa"/>
                                <w:trHeight w:val="360"/>
                              </w:trPr>
                              <w:tc>
                                <w:tcPr>
                                  <w:tcW w:w="1440" w:type="dxa"/>
                                  <w:vAlign w:val="center"/>
                                  <w:hideMark/>
                                </w:tcPr>
                                <w:p w14:paraId="2F95D7FD" w14:textId="77777777" w:rsidR="001E5CB9" w:rsidRPr="003C1848" w:rsidRDefault="001E5CB9">
                                  <w:pPr>
                                    <w:jc w:val="center"/>
                                  </w:pPr>
                                  <w:r w:rsidRPr="003C1848">
                                    <w:t>Model 3*</w:t>
                                  </w:r>
                                </w:p>
                              </w:tc>
                              <w:tc>
                                <w:tcPr>
                                  <w:tcW w:w="270" w:type="dxa"/>
                                </w:tcPr>
                                <w:p w14:paraId="228BD6A9" w14:textId="77777777" w:rsidR="001E5CB9" w:rsidRPr="003C1848" w:rsidRDefault="001E5CB9">
                                  <w:pPr>
                                    <w:jc w:val="center"/>
                                  </w:pPr>
                                </w:p>
                              </w:tc>
                              <w:tc>
                                <w:tcPr>
                                  <w:tcW w:w="1152" w:type="dxa"/>
                                  <w:vAlign w:val="center"/>
                                  <w:hideMark/>
                                </w:tcPr>
                                <w:p w14:paraId="69B6CB63" w14:textId="77777777" w:rsidR="001E5CB9" w:rsidRPr="003C1848" w:rsidRDefault="001E5CB9">
                                  <w:pPr>
                                    <w:jc w:val="center"/>
                                  </w:pPr>
                                  <w:r w:rsidRPr="003C1848">
                                    <w:t>16.07</w:t>
                                  </w:r>
                                </w:p>
                              </w:tc>
                              <w:tc>
                                <w:tcPr>
                                  <w:tcW w:w="1152" w:type="dxa"/>
                                  <w:vAlign w:val="center"/>
                                  <w:hideMark/>
                                </w:tcPr>
                                <w:p w14:paraId="24A5856F" w14:textId="77777777" w:rsidR="001E5CB9" w:rsidRPr="003C1848" w:rsidRDefault="001E5CB9">
                                  <w:pPr>
                                    <w:jc w:val="center"/>
                                  </w:pPr>
                                  <w:r w:rsidRPr="003C1848">
                                    <w:t>5</w:t>
                                  </w:r>
                                </w:p>
                              </w:tc>
                              <w:tc>
                                <w:tcPr>
                                  <w:tcW w:w="1152" w:type="dxa"/>
                                  <w:gridSpan w:val="2"/>
                                  <w:vAlign w:val="center"/>
                                  <w:hideMark/>
                                </w:tcPr>
                                <w:p w14:paraId="7CFCBF73" w14:textId="77777777" w:rsidR="001E5CB9" w:rsidRPr="003C1848" w:rsidRDefault="001E5CB9">
                                  <w:pPr>
                                    <w:jc w:val="center"/>
                                  </w:pPr>
                                  <w:r w:rsidRPr="003C1848">
                                    <w:t>0.01</w:t>
                                  </w:r>
                                </w:p>
                              </w:tc>
                              <w:tc>
                                <w:tcPr>
                                  <w:tcW w:w="239" w:type="dxa"/>
                                  <w:vAlign w:val="center"/>
                                </w:tcPr>
                                <w:p w14:paraId="07498D9A" w14:textId="77777777" w:rsidR="001E5CB9" w:rsidRPr="003C1848" w:rsidRDefault="001E5CB9">
                                  <w:pPr>
                                    <w:jc w:val="center"/>
                                  </w:pPr>
                                </w:p>
                              </w:tc>
                              <w:tc>
                                <w:tcPr>
                                  <w:tcW w:w="1728" w:type="dxa"/>
                                  <w:hideMark/>
                                </w:tcPr>
                                <w:p w14:paraId="2BC9F2EF" w14:textId="77777777" w:rsidR="001E5CB9" w:rsidRPr="003C1848" w:rsidRDefault="001E5CB9" w:rsidP="001E5CB9">
                                  <w:pPr>
                                    <w:jc w:val="center"/>
                                  </w:pPr>
                                  <w:r w:rsidRPr="003C1848">
                                    <w:t>0.30</w:t>
                                  </w:r>
                                </w:p>
                              </w:tc>
                              <w:tc>
                                <w:tcPr>
                                  <w:tcW w:w="1728" w:type="dxa"/>
                                  <w:hideMark/>
                                </w:tcPr>
                                <w:p w14:paraId="7D79982E" w14:textId="77777777" w:rsidR="001E5CB9" w:rsidRPr="003C1848" w:rsidRDefault="001E5CB9" w:rsidP="001E5CB9">
                                  <w:pPr>
                                    <w:jc w:val="center"/>
                                  </w:pPr>
                                  <w:r w:rsidRPr="003C1848">
                                    <w:t>-</w:t>
                                  </w:r>
                                </w:p>
                              </w:tc>
                              <w:tc>
                                <w:tcPr>
                                  <w:tcW w:w="1728" w:type="dxa"/>
                                  <w:hideMark/>
                                </w:tcPr>
                                <w:p w14:paraId="3CD0295A" w14:textId="77777777" w:rsidR="001E5CB9" w:rsidRPr="003C1848" w:rsidRDefault="001E5CB9" w:rsidP="001E5CB9">
                                  <w:pPr>
                                    <w:jc w:val="center"/>
                                  </w:pPr>
                                  <w:r w:rsidRPr="003C1848">
                                    <w:t>0.67</w:t>
                                  </w:r>
                                </w:p>
                              </w:tc>
                              <w:tc>
                                <w:tcPr>
                                  <w:tcW w:w="1728" w:type="dxa"/>
                                  <w:hideMark/>
                                </w:tcPr>
                                <w:p w14:paraId="18CF394A" w14:textId="77777777" w:rsidR="001E5CB9" w:rsidRPr="003C1848" w:rsidRDefault="001E5CB9" w:rsidP="001E5CB9">
                                  <w:pPr>
                                    <w:jc w:val="center"/>
                                  </w:pPr>
                                  <w:r w:rsidRPr="003C1848">
                                    <w:t>0.49</w:t>
                                  </w:r>
                                </w:p>
                              </w:tc>
                            </w:tr>
                            <w:tr w:rsidR="001E5CB9" w:rsidRPr="003C1848" w14:paraId="1BC57D62" w14:textId="77777777" w:rsidTr="001E5CB9">
                              <w:trPr>
                                <w:gridAfter w:val="2"/>
                                <w:wAfter w:w="14" w:type="dxa"/>
                                <w:trHeight w:val="360"/>
                              </w:trPr>
                              <w:tc>
                                <w:tcPr>
                                  <w:tcW w:w="1440" w:type="dxa"/>
                                  <w:vAlign w:val="center"/>
                                  <w:hideMark/>
                                </w:tcPr>
                                <w:p w14:paraId="7B7507B8" w14:textId="77777777" w:rsidR="001E5CB9" w:rsidRPr="003C1848" w:rsidRDefault="001E5CB9">
                                  <w:pPr>
                                    <w:jc w:val="center"/>
                                  </w:pPr>
                                  <w:r w:rsidRPr="003C1848">
                                    <w:t>Model 4*</w:t>
                                  </w:r>
                                </w:p>
                              </w:tc>
                              <w:tc>
                                <w:tcPr>
                                  <w:tcW w:w="270" w:type="dxa"/>
                                </w:tcPr>
                                <w:p w14:paraId="53B60731" w14:textId="77777777" w:rsidR="001E5CB9" w:rsidRPr="003C1848" w:rsidRDefault="001E5CB9">
                                  <w:pPr>
                                    <w:jc w:val="center"/>
                                  </w:pPr>
                                </w:p>
                              </w:tc>
                              <w:tc>
                                <w:tcPr>
                                  <w:tcW w:w="1152" w:type="dxa"/>
                                  <w:vAlign w:val="center"/>
                                  <w:hideMark/>
                                </w:tcPr>
                                <w:p w14:paraId="093ECBA1" w14:textId="77777777" w:rsidR="001E5CB9" w:rsidRPr="003C1848" w:rsidRDefault="001E5CB9">
                                  <w:pPr>
                                    <w:jc w:val="center"/>
                                  </w:pPr>
                                  <w:r w:rsidRPr="003C1848">
                                    <w:t>14.29</w:t>
                                  </w:r>
                                </w:p>
                              </w:tc>
                              <w:tc>
                                <w:tcPr>
                                  <w:tcW w:w="1152" w:type="dxa"/>
                                  <w:vAlign w:val="center"/>
                                  <w:hideMark/>
                                </w:tcPr>
                                <w:p w14:paraId="49169762" w14:textId="77777777" w:rsidR="001E5CB9" w:rsidRPr="003C1848" w:rsidRDefault="001E5CB9">
                                  <w:pPr>
                                    <w:jc w:val="center"/>
                                  </w:pPr>
                                  <w:r w:rsidRPr="003C1848">
                                    <w:t>5</w:t>
                                  </w:r>
                                </w:p>
                              </w:tc>
                              <w:tc>
                                <w:tcPr>
                                  <w:tcW w:w="1152" w:type="dxa"/>
                                  <w:gridSpan w:val="2"/>
                                  <w:vAlign w:val="center"/>
                                  <w:hideMark/>
                                </w:tcPr>
                                <w:p w14:paraId="02BA77C7" w14:textId="77777777" w:rsidR="001E5CB9" w:rsidRPr="003C1848" w:rsidRDefault="001E5CB9">
                                  <w:pPr>
                                    <w:jc w:val="center"/>
                                  </w:pPr>
                                  <w:r w:rsidRPr="003C1848">
                                    <w:t>0.01</w:t>
                                  </w:r>
                                </w:p>
                              </w:tc>
                              <w:tc>
                                <w:tcPr>
                                  <w:tcW w:w="239" w:type="dxa"/>
                                  <w:vAlign w:val="center"/>
                                </w:tcPr>
                                <w:p w14:paraId="4691B35B" w14:textId="77777777" w:rsidR="001E5CB9" w:rsidRPr="003C1848" w:rsidRDefault="001E5CB9">
                                  <w:pPr>
                                    <w:jc w:val="center"/>
                                  </w:pPr>
                                </w:p>
                              </w:tc>
                              <w:tc>
                                <w:tcPr>
                                  <w:tcW w:w="1728" w:type="dxa"/>
                                  <w:hideMark/>
                                </w:tcPr>
                                <w:p w14:paraId="5E9A8E63" w14:textId="77777777" w:rsidR="001E5CB9" w:rsidRPr="003C1848" w:rsidRDefault="001E5CB9" w:rsidP="001E5CB9">
                                  <w:pPr>
                                    <w:jc w:val="center"/>
                                  </w:pPr>
                                  <w:r w:rsidRPr="003C1848">
                                    <w:t>-</w:t>
                                  </w:r>
                                </w:p>
                              </w:tc>
                              <w:tc>
                                <w:tcPr>
                                  <w:tcW w:w="1728" w:type="dxa"/>
                                  <w:hideMark/>
                                </w:tcPr>
                                <w:p w14:paraId="6A55651F" w14:textId="77777777" w:rsidR="001E5CB9" w:rsidRPr="003C1848" w:rsidRDefault="001E5CB9" w:rsidP="001E5CB9">
                                  <w:pPr>
                                    <w:jc w:val="center"/>
                                  </w:pPr>
                                  <w:r w:rsidRPr="003C1848">
                                    <w:t>0.21</w:t>
                                  </w:r>
                                </w:p>
                              </w:tc>
                              <w:tc>
                                <w:tcPr>
                                  <w:tcW w:w="1728" w:type="dxa"/>
                                  <w:hideMark/>
                                </w:tcPr>
                                <w:p w14:paraId="69154B73" w14:textId="77777777" w:rsidR="001E5CB9" w:rsidRPr="003C1848" w:rsidRDefault="001E5CB9" w:rsidP="001E5CB9">
                                  <w:pPr>
                                    <w:jc w:val="center"/>
                                  </w:pPr>
                                  <w:r w:rsidRPr="003C1848">
                                    <w:t>0.69</w:t>
                                  </w:r>
                                </w:p>
                              </w:tc>
                              <w:tc>
                                <w:tcPr>
                                  <w:tcW w:w="1728" w:type="dxa"/>
                                  <w:hideMark/>
                                </w:tcPr>
                                <w:p w14:paraId="70FC57E9" w14:textId="77777777" w:rsidR="001E5CB9" w:rsidRPr="003C1848" w:rsidRDefault="001E5CB9" w:rsidP="001E5CB9">
                                  <w:pPr>
                                    <w:jc w:val="center"/>
                                  </w:pPr>
                                  <w:r w:rsidRPr="003C1848">
                                    <w:t>0.48</w:t>
                                  </w:r>
                                </w:p>
                              </w:tc>
                            </w:tr>
                            <w:tr w:rsidR="001E5CB9" w:rsidRPr="003C1848" w14:paraId="2EE0A345" w14:textId="77777777" w:rsidTr="001E5CB9">
                              <w:trPr>
                                <w:gridAfter w:val="2"/>
                                <w:wAfter w:w="14" w:type="dxa"/>
                                <w:trHeight w:val="360"/>
                              </w:trPr>
                              <w:tc>
                                <w:tcPr>
                                  <w:tcW w:w="1440" w:type="dxa"/>
                                  <w:vAlign w:val="center"/>
                                  <w:hideMark/>
                                </w:tcPr>
                                <w:p w14:paraId="0267D646" w14:textId="77777777" w:rsidR="001E5CB9" w:rsidRPr="003C1848" w:rsidRDefault="001E5CB9">
                                  <w:pPr>
                                    <w:jc w:val="center"/>
                                  </w:pPr>
                                  <w:r w:rsidRPr="003C1848">
                                    <w:t>Model 5</w:t>
                                  </w:r>
                                  <w:r w:rsidRPr="003C1848">
                                    <w:rPr>
                                      <w:color w:val="222222"/>
                                      <w:shd w:val="clear" w:color="auto" w:fill="FFFFFF"/>
                                    </w:rPr>
                                    <w:t>†</w:t>
                                  </w:r>
                                </w:p>
                              </w:tc>
                              <w:tc>
                                <w:tcPr>
                                  <w:tcW w:w="270" w:type="dxa"/>
                                </w:tcPr>
                                <w:p w14:paraId="6493DB59" w14:textId="77777777" w:rsidR="001E5CB9" w:rsidRPr="003C1848" w:rsidRDefault="001E5CB9">
                                  <w:pPr>
                                    <w:jc w:val="center"/>
                                  </w:pPr>
                                </w:p>
                              </w:tc>
                              <w:tc>
                                <w:tcPr>
                                  <w:tcW w:w="1152" w:type="dxa"/>
                                  <w:vAlign w:val="center"/>
                                  <w:hideMark/>
                                </w:tcPr>
                                <w:p w14:paraId="1752CDB6" w14:textId="77777777" w:rsidR="001E5CB9" w:rsidRPr="003C1848" w:rsidRDefault="001E5CB9">
                                  <w:pPr>
                                    <w:jc w:val="center"/>
                                  </w:pPr>
                                  <w:r w:rsidRPr="003C1848">
                                    <w:t>10.49</w:t>
                                  </w:r>
                                </w:p>
                              </w:tc>
                              <w:tc>
                                <w:tcPr>
                                  <w:tcW w:w="1152" w:type="dxa"/>
                                  <w:vAlign w:val="center"/>
                                  <w:hideMark/>
                                </w:tcPr>
                                <w:p w14:paraId="5EAA8A92" w14:textId="77777777" w:rsidR="001E5CB9" w:rsidRPr="003C1848" w:rsidRDefault="001E5CB9">
                                  <w:pPr>
                                    <w:jc w:val="center"/>
                                  </w:pPr>
                                  <w:r w:rsidRPr="003C1848">
                                    <w:t>7</w:t>
                                  </w:r>
                                </w:p>
                              </w:tc>
                              <w:tc>
                                <w:tcPr>
                                  <w:tcW w:w="1152" w:type="dxa"/>
                                  <w:gridSpan w:val="2"/>
                                  <w:vAlign w:val="center"/>
                                  <w:hideMark/>
                                </w:tcPr>
                                <w:p w14:paraId="4F92D981" w14:textId="77777777" w:rsidR="001E5CB9" w:rsidRPr="003C1848" w:rsidRDefault="001E5CB9">
                                  <w:pPr>
                                    <w:jc w:val="center"/>
                                  </w:pPr>
                                  <w:r w:rsidRPr="003C1848">
                                    <w:t>0.16</w:t>
                                  </w:r>
                                </w:p>
                              </w:tc>
                              <w:tc>
                                <w:tcPr>
                                  <w:tcW w:w="239" w:type="dxa"/>
                                  <w:vAlign w:val="center"/>
                                </w:tcPr>
                                <w:p w14:paraId="4FAF1B3B" w14:textId="77777777" w:rsidR="001E5CB9" w:rsidRPr="003C1848" w:rsidRDefault="001E5CB9">
                                  <w:pPr>
                                    <w:jc w:val="center"/>
                                  </w:pPr>
                                </w:p>
                              </w:tc>
                              <w:tc>
                                <w:tcPr>
                                  <w:tcW w:w="1728" w:type="dxa"/>
                                  <w:hideMark/>
                                </w:tcPr>
                                <w:p w14:paraId="0BB47975" w14:textId="77777777" w:rsidR="001E5CB9" w:rsidRPr="003C1848" w:rsidRDefault="001E5CB9" w:rsidP="001E5CB9">
                                  <w:pPr>
                                    <w:jc w:val="center"/>
                                  </w:pPr>
                                  <w:r w:rsidRPr="003C1848">
                                    <w:t>0.13</w:t>
                                  </w:r>
                                </w:p>
                              </w:tc>
                              <w:tc>
                                <w:tcPr>
                                  <w:tcW w:w="1728" w:type="dxa"/>
                                  <w:hideMark/>
                                </w:tcPr>
                                <w:p w14:paraId="25A43ADF" w14:textId="77777777" w:rsidR="001E5CB9" w:rsidRPr="003C1848" w:rsidRDefault="001E5CB9" w:rsidP="001E5CB9">
                                  <w:pPr>
                                    <w:jc w:val="center"/>
                                  </w:pPr>
                                  <w:r w:rsidRPr="003C1848">
                                    <w:t>-</w:t>
                                  </w:r>
                                </w:p>
                              </w:tc>
                              <w:tc>
                                <w:tcPr>
                                  <w:tcW w:w="1728" w:type="dxa"/>
                                  <w:hideMark/>
                                </w:tcPr>
                                <w:p w14:paraId="28734DC9" w14:textId="77777777" w:rsidR="001E5CB9" w:rsidRPr="003C1848" w:rsidRDefault="001E5CB9" w:rsidP="001E5CB9">
                                  <w:pPr>
                                    <w:jc w:val="center"/>
                                  </w:pPr>
                                  <w:r w:rsidRPr="003C1848">
                                    <w:t>0.65</w:t>
                                  </w:r>
                                </w:p>
                              </w:tc>
                              <w:tc>
                                <w:tcPr>
                                  <w:tcW w:w="1728" w:type="dxa"/>
                                  <w:hideMark/>
                                </w:tcPr>
                                <w:p w14:paraId="6A7BEA83" w14:textId="77777777" w:rsidR="001E5CB9" w:rsidRPr="003C1848" w:rsidRDefault="001E5CB9" w:rsidP="001E5CB9">
                                  <w:pPr>
                                    <w:jc w:val="center"/>
                                  </w:pPr>
                                  <w:r w:rsidRPr="003C1848">
                                    <w:t>0.45</w:t>
                                  </w:r>
                                </w:p>
                              </w:tc>
                            </w:tr>
                            <w:tr w:rsidR="001E5CB9" w:rsidRPr="003C1848" w14:paraId="28DD0DB2" w14:textId="77777777" w:rsidTr="001E5CB9">
                              <w:trPr>
                                <w:gridAfter w:val="2"/>
                                <w:wAfter w:w="14" w:type="dxa"/>
                                <w:trHeight w:val="360"/>
                              </w:trPr>
                              <w:tc>
                                <w:tcPr>
                                  <w:tcW w:w="1440" w:type="dxa"/>
                                  <w:vAlign w:val="center"/>
                                  <w:hideMark/>
                                </w:tcPr>
                                <w:p w14:paraId="7AE45552" w14:textId="77777777" w:rsidR="001E5CB9" w:rsidRPr="003C1848" w:rsidRDefault="001E5CB9">
                                  <w:pPr>
                                    <w:jc w:val="center"/>
                                  </w:pPr>
                                  <w:r w:rsidRPr="003C1848">
                                    <w:t>Model 6</w:t>
                                  </w:r>
                                  <w:r w:rsidRPr="003C1848">
                                    <w:rPr>
                                      <w:color w:val="222222"/>
                                      <w:shd w:val="clear" w:color="auto" w:fill="FFFFFF"/>
                                    </w:rPr>
                                    <w:t>†</w:t>
                                  </w:r>
                                </w:p>
                              </w:tc>
                              <w:tc>
                                <w:tcPr>
                                  <w:tcW w:w="270" w:type="dxa"/>
                                </w:tcPr>
                                <w:p w14:paraId="24AA2107" w14:textId="77777777" w:rsidR="001E5CB9" w:rsidRPr="003C1848" w:rsidRDefault="001E5CB9">
                                  <w:pPr>
                                    <w:jc w:val="center"/>
                                  </w:pPr>
                                </w:p>
                              </w:tc>
                              <w:tc>
                                <w:tcPr>
                                  <w:tcW w:w="1152" w:type="dxa"/>
                                  <w:vAlign w:val="center"/>
                                  <w:hideMark/>
                                </w:tcPr>
                                <w:p w14:paraId="2DC1D54C" w14:textId="77777777" w:rsidR="001E5CB9" w:rsidRPr="003C1848" w:rsidRDefault="001E5CB9">
                                  <w:pPr>
                                    <w:jc w:val="center"/>
                                  </w:pPr>
                                  <w:r w:rsidRPr="003C1848">
                                    <w:t>10.19</w:t>
                                  </w:r>
                                </w:p>
                              </w:tc>
                              <w:tc>
                                <w:tcPr>
                                  <w:tcW w:w="1152" w:type="dxa"/>
                                  <w:vAlign w:val="center"/>
                                  <w:hideMark/>
                                </w:tcPr>
                                <w:p w14:paraId="00209097" w14:textId="77777777" w:rsidR="001E5CB9" w:rsidRPr="003C1848" w:rsidRDefault="001E5CB9">
                                  <w:pPr>
                                    <w:jc w:val="center"/>
                                  </w:pPr>
                                  <w:r w:rsidRPr="003C1848">
                                    <w:t>7</w:t>
                                  </w:r>
                                </w:p>
                              </w:tc>
                              <w:tc>
                                <w:tcPr>
                                  <w:tcW w:w="1152" w:type="dxa"/>
                                  <w:gridSpan w:val="2"/>
                                  <w:vAlign w:val="center"/>
                                  <w:hideMark/>
                                </w:tcPr>
                                <w:p w14:paraId="7C57AB5F" w14:textId="77777777" w:rsidR="001E5CB9" w:rsidRPr="003C1848" w:rsidRDefault="001E5CB9">
                                  <w:pPr>
                                    <w:jc w:val="center"/>
                                  </w:pPr>
                                  <w:r w:rsidRPr="003C1848">
                                    <w:t>0.18</w:t>
                                  </w:r>
                                </w:p>
                              </w:tc>
                              <w:tc>
                                <w:tcPr>
                                  <w:tcW w:w="239" w:type="dxa"/>
                                  <w:vAlign w:val="center"/>
                                </w:tcPr>
                                <w:p w14:paraId="4A565665" w14:textId="77777777" w:rsidR="001E5CB9" w:rsidRPr="003C1848" w:rsidRDefault="001E5CB9">
                                  <w:pPr>
                                    <w:jc w:val="center"/>
                                  </w:pPr>
                                </w:p>
                              </w:tc>
                              <w:tc>
                                <w:tcPr>
                                  <w:tcW w:w="1728" w:type="dxa"/>
                                  <w:hideMark/>
                                </w:tcPr>
                                <w:p w14:paraId="6D3D44B8" w14:textId="77777777" w:rsidR="001E5CB9" w:rsidRPr="003C1848" w:rsidRDefault="001E5CB9" w:rsidP="001E5CB9">
                                  <w:pPr>
                                    <w:jc w:val="center"/>
                                  </w:pPr>
                                  <w:r w:rsidRPr="003C1848">
                                    <w:t>-</w:t>
                                  </w:r>
                                </w:p>
                              </w:tc>
                              <w:tc>
                                <w:tcPr>
                                  <w:tcW w:w="1728" w:type="dxa"/>
                                  <w:hideMark/>
                                </w:tcPr>
                                <w:p w14:paraId="6282337D" w14:textId="77777777" w:rsidR="001E5CB9" w:rsidRPr="003C1848" w:rsidRDefault="001E5CB9" w:rsidP="001E5CB9">
                                  <w:pPr>
                                    <w:jc w:val="center"/>
                                  </w:pPr>
                                  <w:r w:rsidRPr="003C1848">
                                    <w:t>0.13</w:t>
                                  </w:r>
                                </w:p>
                              </w:tc>
                              <w:tc>
                                <w:tcPr>
                                  <w:tcW w:w="1728" w:type="dxa"/>
                                  <w:hideMark/>
                                </w:tcPr>
                                <w:p w14:paraId="37FE2AF0" w14:textId="77777777" w:rsidR="001E5CB9" w:rsidRPr="003C1848" w:rsidRDefault="001E5CB9" w:rsidP="001E5CB9">
                                  <w:pPr>
                                    <w:jc w:val="center"/>
                                  </w:pPr>
                                  <w:r w:rsidRPr="003C1848">
                                    <w:t>0.63</w:t>
                                  </w:r>
                                </w:p>
                              </w:tc>
                              <w:tc>
                                <w:tcPr>
                                  <w:tcW w:w="1728" w:type="dxa"/>
                                  <w:hideMark/>
                                </w:tcPr>
                                <w:p w14:paraId="2CC1FB93" w14:textId="77777777" w:rsidR="001E5CB9" w:rsidRPr="003C1848" w:rsidRDefault="001E5CB9" w:rsidP="001E5CB9">
                                  <w:pPr>
                                    <w:jc w:val="center"/>
                                  </w:pPr>
                                  <w:r w:rsidRPr="003C1848">
                                    <w:t>0.41</w:t>
                                  </w:r>
                                </w:p>
                              </w:tc>
                            </w:tr>
                            <w:tr w:rsidR="001E5CB9" w:rsidRPr="003C1848" w14:paraId="2A06D5B6" w14:textId="77777777" w:rsidTr="001E5CB9">
                              <w:trPr>
                                <w:gridAfter w:val="2"/>
                                <w:wAfter w:w="14" w:type="dxa"/>
                                <w:trHeight w:val="360"/>
                              </w:trPr>
                              <w:tc>
                                <w:tcPr>
                                  <w:tcW w:w="1440" w:type="dxa"/>
                                  <w:vAlign w:val="center"/>
                                  <w:hideMark/>
                                </w:tcPr>
                                <w:p w14:paraId="43633098" w14:textId="77777777" w:rsidR="001E5CB9" w:rsidRPr="003C1848" w:rsidRDefault="001E5CB9">
                                  <w:pPr>
                                    <w:jc w:val="center"/>
                                  </w:pPr>
                                  <w:r w:rsidRPr="003C1848">
                                    <w:t>Model 7</w:t>
                                  </w:r>
                                  <w:r w:rsidRPr="003C1848">
                                    <w:rPr>
                                      <w:color w:val="222222"/>
                                      <w:shd w:val="clear" w:color="auto" w:fill="FFFFFF"/>
                                    </w:rPr>
                                    <w:t>†</w:t>
                                  </w:r>
                                </w:p>
                              </w:tc>
                              <w:tc>
                                <w:tcPr>
                                  <w:tcW w:w="270" w:type="dxa"/>
                                </w:tcPr>
                                <w:p w14:paraId="4F4C0345" w14:textId="77777777" w:rsidR="001E5CB9" w:rsidRPr="003C1848" w:rsidRDefault="001E5CB9">
                                  <w:pPr>
                                    <w:jc w:val="center"/>
                                  </w:pPr>
                                </w:p>
                              </w:tc>
                              <w:tc>
                                <w:tcPr>
                                  <w:tcW w:w="1152" w:type="dxa"/>
                                  <w:vAlign w:val="center"/>
                                  <w:hideMark/>
                                </w:tcPr>
                                <w:p w14:paraId="322655EB" w14:textId="77777777" w:rsidR="001E5CB9" w:rsidRPr="003C1848" w:rsidRDefault="001E5CB9">
                                  <w:pPr>
                                    <w:jc w:val="center"/>
                                  </w:pPr>
                                  <w:r w:rsidRPr="003C1848">
                                    <w:t>10.04</w:t>
                                  </w:r>
                                </w:p>
                              </w:tc>
                              <w:tc>
                                <w:tcPr>
                                  <w:tcW w:w="1152" w:type="dxa"/>
                                  <w:vAlign w:val="center"/>
                                  <w:hideMark/>
                                </w:tcPr>
                                <w:p w14:paraId="03BAE8C6" w14:textId="77777777" w:rsidR="001E5CB9" w:rsidRPr="003C1848" w:rsidRDefault="001E5CB9">
                                  <w:pPr>
                                    <w:jc w:val="center"/>
                                  </w:pPr>
                                  <w:r w:rsidRPr="003C1848">
                                    <w:t>8</w:t>
                                  </w:r>
                                </w:p>
                              </w:tc>
                              <w:tc>
                                <w:tcPr>
                                  <w:tcW w:w="1152" w:type="dxa"/>
                                  <w:gridSpan w:val="2"/>
                                  <w:vAlign w:val="center"/>
                                  <w:hideMark/>
                                </w:tcPr>
                                <w:p w14:paraId="3480A396" w14:textId="77777777" w:rsidR="001E5CB9" w:rsidRPr="003C1848" w:rsidRDefault="001E5CB9">
                                  <w:pPr>
                                    <w:jc w:val="center"/>
                                  </w:pPr>
                                  <w:r w:rsidRPr="003C1848">
                                    <w:t>0.26</w:t>
                                  </w:r>
                                </w:p>
                              </w:tc>
                              <w:tc>
                                <w:tcPr>
                                  <w:tcW w:w="239" w:type="dxa"/>
                                  <w:vAlign w:val="center"/>
                                </w:tcPr>
                                <w:p w14:paraId="4610790C" w14:textId="77777777" w:rsidR="001E5CB9" w:rsidRPr="003C1848" w:rsidRDefault="001E5CB9">
                                  <w:pPr>
                                    <w:jc w:val="center"/>
                                  </w:pPr>
                                </w:p>
                              </w:tc>
                              <w:tc>
                                <w:tcPr>
                                  <w:tcW w:w="1728" w:type="dxa"/>
                                  <w:hideMark/>
                                </w:tcPr>
                                <w:p w14:paraId="0100AD1C" w14:textId="77777777" w:rsidR="001E5CB9" w:rsidRPr="003C1848" w:rsidRDefault="001E5CB9" w:rsidP="001E5CB9">
                                  <w:pPr>
                                    <w:jc w:val="center"/>
                                  </w:pPr>
                                  <w:r w:rsidRPr="003C1848">
                                    <w:t>0.13</w:t>
                                  </w:r>
                                </w:p>
                              </w:tc>
                              <w:tc>
                                <w:tcPr>
                                  <w:tcW w:w="1728" w:type="dxa"/>
                                  <w:hideMark/>
                                </w:tcPr>
                                <w:p w14:paraId="11FDC64B" w14:textId="77777777" w:rsidR="001E5CB9" w:rsidRPr="003C1848" w:rsidRDefault="001E5CB9" w:rsidP="001E5CB9">
                                  <w:pPr>
                                    <w:jc w:val="center"/>
                                  </w:pPr>
                                  <w:r w:rsidRPr="003C1848">
                                    <w:t>-</w:t>
                                  </w:r>
                                </w:p>
                              </w:tc>
                              <w:tc>
                                <w:tcPr>
                                  <w:tcW w:w="1728" w:type="dxa"/>
                                  <w:hideMark/>
                                </w:tcPr>
                                <w:p w14:paraId="4FACEAC9" w14:textId="77777777" w:rsidR="001E5CB9" w:rsidRPr="003C1848" w:rsidRDefault="001E5CB9" w:rsidP="001E5CB9">
                                  <w:pPr>
                                    <w:jc w:val="center"/>
                                  </w:pPr>
                                  <w:r w:rsidRPr="003C1848">
                                    <w:t>0.65</w:t>
                                  </w:r>
                                </w:p>
                              </w:tc>
                              <w:tc>
                                <w:tcPr>
                                  <w:tcW w:w="1728" w:type="dxa"/>
                                  <w:hideMark/>
                                </w:tcPr>
                                <w:p w14:paraId="37B8078F" w14:textId="77777777" w:rsidR="001E5CB9" w:rsidRPr="003C1848" w:rsidRDefault="001E5CB9" w:rsidP="001E5CB9">
                                  <w:pPr>
                                    <w:jc w:val="center"/>
                                  </w:pPr>
                                  <w:r w:rsidRPr="003C1848">
                                    <w:t>0.45</w:t>
                                  </w:r>
                                </w:p>
                              </w:tc>
                            </w:tr>
                            <w:tr w:rsidR="001E5CB9" w:rsidRPr="003C1848" w14:paraId="5924CBEB" w14:textId="77777777" w:rsidTr="001E5CB9">
                              <w:trPr>
                                <w:gridAfter w:val="2"/>
                                <w:wAfter w:w="14" w:type="dxa"/>
                                <w:trHeight w:val="360"/>
                              </w:trPr>
                              <w:tc>
                                <w:tcPr>
                                  <w:tcW w:w="1440" w:type="dxa"/>
                                  <w:tcBorders>
                                    <w:top w:val="nil"/>
                                    <w:left w:val="nil"/>
                                    <w:bottom w:val="single" w:sz="4" w:space="0" w:color="auto"/>
                                    <w:right w:val="nil"/>
                                  </w:tcBorders>
                                  <w:vAlign w:val="center"/>
                                  <w:hideMark/>
                                </w:tcPr>
                                <w:p w14:paraId="63417C02" w14:textId="77777777" w:rsidR="001E5CB9" w:rsidRPr="003C1848" w:rsidRDefault="001E5CB9">
                                  <w:pPr>
                                    <w:jc w:val="center"/>
                                  </w:pPr>
                                  <w:r w:rsidRPr="003C1848">
                                    <w:t>Model 8</w:t>
                                  </w:r>
                                  <w:r w:rsidRPr="003C1848">
                                    <w:rPr>
                                      <w:color w:val="222222"/>
                                      <w:shd w:val="clear" w:color="auto" w:fill="FFFFFF"/>
                                    </w:rPr>
                                    <w:t>†</w:t>
                                  </w:r>
                                </w:p>
                              </w:tc>
                              <w:tc>
                                <w:tcPr>
                                  <w:tcW w:w="270" w:type="dxa"/>
                                  <w:tcBorders>
                                    <w:top w:val="nil"/>
                                    <w:left w:val="nil"/>
                                    <w:bottom w:val="single" w:sz="4" w:space="0" w:color="auto"/>
                                    <w:right w:val="nil"/>
                                  </w:tcBorders>
                                </w:tcPr>
                                <w:p w14:paraId="623F5136" w14:textId="77777777" w:rsidR="001E5CB9" w:rsidRPr="003C1848" w:rsidRDefault="001E5CB9">
                                  <w:pPr>
                                    <w:jc w:val="center"/>
                                  </w:pPr>
                                </w:p>
                              </w:tc>
                              <w:tc>
                                <w:tcPr>
                                  <w:tcW w:w="1152" w:type="dxa"/>
                                  <w:tcBorders>
                                    <w:top w:val="nil"/>
                                    <w:left w:val="nil"/>
                                    <w:bottom w:val="single" w:sz="4" w:space="0" w:color="auto"/>
                                    <w:right w:val="nil"/>
                                  </w:tcBorders>
                                  <w:vAlign w:val="center"/>
                                  <w:hideMark/>
                                </w:tcPr>
                                <w:p w14:paraId="321B6174" w14:textId="77777777" w:rsidR="001E5CB9" w:rsidRPr="003C1848" w:rsidRDefault="001E5CB9">
                                  <w:pPr>
                                    <w:jc w:val="center"/>
                                  </w:pPr>
                                  <w:r w:rsidRPr="003C1848">
                                    <w:t>10.11</w:t>
                                  </w:r>
                                </w:p>
                              </w:tc>
                              <w:tc>
                                <w:tcPr>
                                  <w:tcW w:w="1152" w:type="dxa"/>
                                  <w:tcBorders>
                                    <w:top w:val="nil"/>
                                    <w:left w:val="nil"/>
                                    <w:bottom w:val="single" w:sz="4" w:space="0" w:color="auto"/>
                                    <w:right w:val="nil"/>
                                  </w:tcBorders>
                                  <w:vAlign w:val="center"/>
                                  <w:hideMark/>
                                </w:tcPr>
                                <w:p w14:paraId="5F767B00" w14:textId="77777777" w:rsidR="001E5CB9" w:rsidRPr="003C1848" w:rsidRDefault="001E5CB9">
                                  <w:pPr>
                                    <w:jc w:val="center"/>
                                  </w:pPr>
                                  <w:r w:rsidRPr="003C1848">
                                    <w:t>8</w:t>
                                  </w:r>
                                </w:p>
                              </w:tc>
                              <w:tc>
                                <w:tcPr>
                                  <w:tcW w:w="1152" w:type="dxa"/>
                                  <w:gridSpan w:val="2"/>
                                  <w:tcBorders>
                                    <w:top w:val="nil"/>
                                    <w:left w:val="nil"/>
                                    <w:bottom w:val="single" w:sz="4" w:space="0" w:color="auto"/>
                                    <w:right w:val="nil"/>
                                  </w:tcBorders>
                                  <w:vAlign w:val="center"/>
                                  <w:hideMark/>
                                </w:tcPr>
                                <w:p w14:paraId="5F59A35D" w14:textId="77777777" w:rsidR="001E5CB9" w:rsidRPr="003C1848" w:rsidRDefault="001E5CB9">
                                  <w:pPr>
                                    <w:jc w:val="center"/>
                                  </w:pPr>
                                  <w:r w:rsidRPr="003C1848">
                                    <w:t>0.26</w:t>
                                  </w:r>
                                </w:p>
                              </w:tc>
                              <w:tc>
                                <w:tcPr>
                                  <w:tcW w:w="239" w:type="dxa"/>
                                  <w:tcBorders>
                                    <w:top w:val="nil"/>
                                    <w:left w:val="nil"/>
                                    <w:bottom w:val="single" w:sz="4" w:space="0" w:color="auto"/>
                                    <w:right w:val="nil"/>
                                  </w:tcBorders>
                                  <w:vAlign w:val="center"/>
                                </w:tcPr>
                                <w:p w14:paraId="0CDD0400" w14:textId="77777777" w:rsidR="001E5CB9" w:rsidRPr="003C1848" w:rsidRDefault="001E5CB9">
                                  <w:pPr>
                                    <w:jc w:val="center"/>
                                  </w:pPr>
                                </w:p>
                              </w:tc>
                              <w:tc>
                                <w:tcPr>
                                  <w:tcW w:w="1728" w:type="dxa"/>
                                  <w:tcBorders>
                                    <w:top w:val="nil"/>
                                    <w:left w:val="nil"/>
                                    <w:bottom w:val="single" w:sz="4" w:space="0" w:color="auto"/>
                                    <w:right w:val="nil"/>
                                  </w:tcBorders>
                                  <w:hideMark/>
                                </w:tcPr>
                                <w:p w14:paraId="15EF25FB" w14:textId="77777777" w:rsidR="001E5CB9" w:rsidRPr="003C1848" w:rsidRDefault="001E5CB9" w:rsidP="001E5CB9">
                                  <w:pPr>
                                    <w:jc w:val="center"/>
                                  </w:pPr>
                                  <w:r w:rsidRPr="003C1848">
                                    <w:t>-</w:t>
                                  </w:r>
                                </w:p>
                              </w:tc>
                              <w:tc>
                                <w:tcPr>
                                  <w:tcW w:w="1728" w:type="dxa"/>
                                  <w:tcBorders>
                                    <w:top w:val="nil"/>
                                    <w:left w:val="nil"/>
                                    <w:bottom w:val="single" w:sz="4" w:space="0" w:color="auto"/>
                                    <w:right w:val="nil"/>
                                  </w:tcBorders>
                                  <w:hideMark/>
                                </w:tcPr>
                                <w:p w14:paraId="1290C795" w14:textId="77777777" w:rsidR="001E5CB9" w:rsidRPr="003C1848" w:rsidRDefault="001E5CB9" w:rsidP="001E5CB9">
                                  <w:pPr>
                                    <w:jc w:val="center"/>
                                  </w:pPr>
                                  <w:r w:rsidRPr="003C1848">
                                    <w:t>0.14</w:t>
                                  </w:r>
                                </w:p>
                              </w:tc>
                              <w:tc>
                                <w:tcPr>
                                  <w:tcW w:w="1728" w:type="dxa"/>
                                  <w:tcBorders>
                                    <w:top w:val="nil"/>
                                    <w:left w:val="nil"/>
                                    <w:bottom w:val="single" w:sz="4" w:space="0" w:color="auto"/>
                                    <w:right w:val="nil"/>
                                  </w:tcBorders>
                                  <w:hideMark/>
                                </w:tcPr>
                                <w:p w14:paraId="574557D9" w14:textId="77777777" w:rsidR="001E5CB9" w:rsidRPr="003C1848" w:rsidRDefault="001E5CB9" w:rsidP="001E5CB9">
                                  <w:pPr>
                                    <w:jc w:val="center"/>
                                  </w:pPr>
                                  <w:r w:rsidRPr="003C1848">
                                    <w:t>0.63</w:t>
                                  </w:r>
                                </w:p>
                              </w:tc>
                              <w:tc>
                                <w:tcPr>
                                  <w:tcW w:w="1728" w:type="dxa"/>
                                  <w:tcBorders>
                                    <w:top w:val="nil"/>
                                    <w:left w:val="nil"/>
                                    <w:bottom w:val="single" w:sz="4" w:space="0" w:color="auto"/>
                                    <w:right w:val="nil"/>
                                  </w:tcBorders>
                                  <w:hideMark/>
                                </w:tcPr>
                                <w:p w14:paraId="1A480CEE" w14:textId="77777777" w:rsidR="001E5CB9" w:rsidRPr="003C1848" w:rsidRDefault="001E5CB9" w:rsidP="001E5CB9">
                                  <w:pPr>
                                    <w:jc w:val="center"/>
                                  </w:pPr>
                                  <w:r w:rsidRPr="003C1848">
                                    <w:t>0.41</w:t>
                                  </w:r>
                                </w:p>
                              </w:tc>
                            </w:tr>
                            <w:tr w:rsidR="001E5CB9" w:rsidRPr="003C1848" w14:paraId="3D040012" w14:textId="77777777" w:rsidTr="001E5CB9">
                              <w:trPr>
                                <w:gridAfter w:val="1"/>
                                <w:wAfter w:w="8" w:type="dxa"/>
                                <w:trHeight w:val="360"/>
                              </w:trPr>
                              <w:tc>
                                <w:tcPr>
                                  <w:tcW w:w="12323" w:type="dxa"/>
                                  <w:gridSpan w:val="12"/>
                                  <w:tcBorders>
                                    <w:top w:val="single" w:sz="4" w:space="0" w:color="auto"/>
                                    <w:left w:val="nil"/>
                                    <w:bottom w:val="nil"/>
                                    <w:right w:val="nil"/>
                                  </w:tcBorders>
                                  <w:hideMark/>
                                </w:tcPr>
                                <w:p w14:paraId="73AFDED1" w14:textId="77777777" w:rsidR="001E5CB9" w:rsidRPr="003C1848" w:rsidRDefault="001E5CB9">
                                  <w:pPr>
                                    <w:tabs>
                                      <w:tab w:val="left" w:pos="1074"/>
                                    </w:tabs>
                                  </w:pPr>
                                  <w:r w:rsidRPr="003C1848">
                                    <w:rPr>
                                      <w:i/>
                                      <w:iCs/>
                                    </w:rPr>
                                    <w:t>Note</w:t>
                                  </w:r>
                                  <w:r w:rsidRPr="003C1848">
                                    <w:t>. Models 1 - 8 represent distinct models, not comparative model fits. R</w:t>
                                  </w:r>
                                  <w:r w:rsidRPr="003C1848">
                                    <w:rPr>
                                      <w:vertAlign w:val="superscript"/>
                                    </w:rPr>
                                    <w:t xml:space="preserve">2 </w:t>
                                  </w:r>
                                  <w:r w:rsidRPr="003C1848">
                                    <w:t xml:space="preserve">values for the dependent variables included in the model are provided. * = model examines the mediating impact of attributed motivation on the relationship between fluctuation on OCB and the dependent variables. </w:t>
                                  </w:r>
                                  <w:r w:rsidRPr="003C1848">
                                    <w:rPr>
                                      <w:color w:val="222222"/>
                                      <w:shd w:val="clear" w:color="auto" w:fill="FFFFFF"/>
                                    </w:rPr>
                                    <w:t xml:space="preserve">† = model examines the mediating impact of attributed motivation on the relationship between type of OCB and the dependent variables. </w:t>
                                  </w:r>
                                </w:p>
                              </w:tc>
                            </w:tr>
                          </w:tbl>
                          <w:p w14:paraId="5D838E06" w14:textId="77777777" w:rsidR="001E5CB9" w:rsidRPr="003C1848" w:rsidRDefault="001E5CB9" w:rsidP="00C1584C">
                            <w:pPr>
                              <w:rPr>
                                <w:rFonts w:ascii="Times New Roman" w:eastAsia="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77ECA5F4" id="Text Box 4" o:spid="_x0000_s1173" type="#_x0000_t202" style="width:664.25pt;height:462.7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" filled="f" stroked="f">
                <v:textbox>
                  <w:txbxContent>
                    <w:tbl>
                      <w:tblPr>
                        <w:tblStyle w:val="TableGrid"/>
                        <w:tblW w:w="123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270"/>
                        <w:gridCol w:w="1152"/>
                        <w:gridCol w:w="1152"/>
                        <w:gridCol w:w="1117"/>
                        <w:gridCol w:w="35"/>
                        <w:gridCol w:w="239"/>
                        <w:gridCol w:w="1728"/>
                        <w:gridCol w:w="1728"/>
                        <w:gridCol w:w="1728"/>
                        <w:gridCol w:w="1728"/>
                        <w:gridCol w:w="6"/>
                        <w:gridCol w:w="8"/>
                      </w:tblGrid>
                      <w:tr w:rsidR="001E5CB9" w:rsidRPr="003C1848" w14:paraId="1E2F8B4E" w14:textId="77777777" w:rsidTr="001E5CB9">
                        <w:trPr>
                          <w:gridAfter w:val="1"/>
                          <w:wAfter w:w="8" w:type="dxa"/>
                          <w:trHeight w:val="360"/>
                        </w:trPr>
                        <w:tc>
                          <w:tcPr>
                            <w:tcW w:w="12323" w:type="dxa"/>
                            <w:gridSpan w:val="12"/>
                            <w:tcBorders>
                              <w:top w:val="nil"/>
                              <w:left w:val="nil"/>
                              <w:bottom w:val="single" w:sz="4" w:space="0" w:color="auto"/>
                              <w:right w:val="nil"/>
                            </w:tcBorders>
                            <w:vAlign w:val="bottom"/>
                            <w:hideMark/>
                          </w:tcPr>
                          <w:p w14:paraId="5C64B2E3" w14:textId="77777777" w:rsidR="001E5CB9" w:rsidRPr="003C1848" w:rsidRDefault="001E5CB9" w:rsidP="00B679B1">
                            <w:pPr>
                              <w:pStyle w:val="Caption"/>
                              <w:rPr>
                                <w:szCs w:val="24"/>
                              </w:rPr>
                            </w:pPr>
                            <w:r w:rsidRPr="003C1848">
                              <w:rPr>
                                <w:szCs w:val="24"/>
                              </w:rPr>
                              <w:t xml:space="preserve">Table 4 continued. </w:t>
                            </w:r>
                            <w:r w:rsidRPr="003C1848">
                              <w:rPr>
                                <w:i/>
                                <w:iCs w:val="0"/>
                                <w:szCs w:val="24"/>
                              </w:rPr>
                              <w:t>Model fit statistics and variance explained for all path models</w:t>
                            </w:r>
                          </w:p>
                        </w:tc>
                      </w:tr>
                      <w:tr w:rsidR="001E5CB9" w:rsidRPr="003C1848" w14:paraId="7A74E178" w14:textId="77777777" w:rsidTr="001E5CB9">
                        <w:trPr>
                          <w:trHeight w:val="360"/>
                        </w:trPr>
                        <w:tc>
                          <w:tcPr>
                            <w:tcW w:w="1440" w:type="dxa"/>
                            <w:vAlign w:val="bottom"/>
                          </w:tcPr>
                          <w:p w14:paraId="20FFE4D6" w14:textId="77777777" w:rsidR="001E5CB9" w:rsidRPr="003C1848" w:rsidRDefault="001E5CB9">
                            <w:pPr>
                              <w:jc w:val="center"/>
                            </w:pPr>
                          </w:p>
                        </w:tc>
                        <w:tc>
                          <w:tcPr>
                            <w:tcW w:w="270" w:type="dxa"/>
                          </w:tcPr>
                          <w:p w14:paraId="13FAB3BF" w14:textId="77777777" w:rsidR="001E5CB9" w:rsidRPr="003C1848" w:rsidRDefault="001E5CB9">
                            <w:pPr>
                              <w:jc w:val="center"/>
                            </w:pPr>
                          </w:p>
                        </w:tc>
                        <w:tc>
                          <w:tcPr>
                            <w:tcW w:w="3421" w:type="dxa"/>
                            <w:gridSpan w:val="3"/>
                            <w:tcBorders>
                              <w:top w:val="single" w:sz="4" w:space="0" w:color="auto"/>
                              <w:left w:val="nil"/>
                              <w:bottom w:val="single" w:sz="4" w:space="0" w:color="auto"/>
                              <w:right w:val="nil"/>
                            </w:tcBorders>
                            <w:vAlign w:val="bottom"/>
                            <w:hideMark/>
                          </w:tcPr>
                          <w:p w14:paraId="13CE5D3D" w14:textId="77777777" w:rsidR="001E5CB9" w:rsidRPr="003C1848" w:rsidRDefault="001E5CB9">
                            <w:pPr>
                              <w:jc w:val="center"/>
                            </w:pPr>
                            <w:r w:rsidRPr="003C1848">
                              <w:t>Chi-Square</w:t>
                            </w:r>
                          </w:p>
                        </w:tc>
                        <w:tc>
                          <w:tcPr>
                            <w:tcW w:w="7200" w:type="dxa"/>
                            <w:gridSpan w:val="8"/>
                            <w:tcBorders>
                              <w:top w:val="single" w:sz="4" w:space="0" w:color="auto"/>
                              <w:left w:val="nil"/>
                              <w:bottom w:val="single" w:sz="4" w:space="0" w:color="auto"/>
                              <w:right w:val="nil"/>
                            </w:tcBorders>
                            <w:vAlign w:val="bottom"/>
                            <w:hideMark/>
                          </w:tcPr>
                          <w:p w14:paraId="6EDB9F23" w14:textId="77777777" w:rsidR="001E5CB9" w:rsidRPr="003C1848" w:rsidRDefault="001E5CB9">
                            <w:pPr>
                              <w:jc w:val="center"/>
                            </w:pPr>
                            <w:r w:rsidRPr="003C1848">
                              <w:t>R</w:t>
                            </w:r>
                            <w:r w:rsidRPr="003C1848">
                              <w:rPr>
                                <w:vertAlign w:val="superscript"/>
                              </w:rPr>
                              <w:t>2</w:t>
                            </w:r>
                          </w:p>
                        </w:tc>
                      </w:tr>
                      <w:tr w:rsidR="001E5CB9" w:rsidRPr="003C1848" w14:paraId="00AF5519" w14:textId="77777777" w:rsidTr="001E5CB9">
                        <w:trPr>
                          <w:gridAfter w:val="2"/>
                          <w:wAfter w:w="14" w:type="dxa"/>
                          <w:trHeight w:val="360"/>
                        </w:trPr>
                        <w:tc>
                          <w:tcPr>
                            <w:tcW w:w="1440" w:type="dxa"/>
                            <w:tcBorders>
                              <w:top w:val="nil"/>
                              <w:left w:val="nil"/>
                              <w:bottom w:val="single" w:sz="4" w:space="0" w:color="auto"/>
                              <w:right w:val="nil"/>
                            </w:tcBorders>
                            <w:vAlign w:val="bottom"/>
                          </w:tcPr>
                          <w:p w14:paraId="70FABE30" w14:textId="77777777" w:rsidR="001E5CB9" w:rsidRPr="003C1848" w:rsidRDefault="001E5CB9">
                            <w:pPr>
                              <w:jc w:val="center"/>
                            </w:pPr>
                          </w:p>
                        </w:tc>
                        <w:tc>
                          <w:tcPr>
                            <w:tcW w:w="270" w:type="dxa"/>
                            <w:tcBorders>
                              <w:top w:val="nil"/>
                              <w:left w:val="nil"/>
                              <w:bottom w:val="single" w:sz="4" w:space="0" w:color="auto"/>
                              <w:right w:val="nil"/>
                            </w:tcBorders>
                          </w:tcPr>
                          <w:p w14:paraId="5E5F328B" w14:textId="77777777" w:rsidR="001E5CB9" w:rsidRPr="003C1848" w:rsidRDefault="001E5CB9">
                            <w:pPr>
                              <w:jc w:val="center"/>
                            </w:pPr>
                          </w:p>
                        </w:tc>
                        <w:tc>
                          <w:tcPr>
                            <w:tcW w:w="1152" w:type="dxa"/>
                            <w:tcBorders>
                              <w:top w:val="single" w:sz="4" w:space="0" w:color="auto"/>
                              <w:left w:val="nil"/>
                              <w:bottom w:val="single" w:sz="4" w:space="0" w:color="auto"/>
                              <w:right w:val="nil"/>
                            </w:tcBorders>
                            <w:vAlign w:val="bottom"/>
                            <w:hideMark/>
                          </w:tcPr>
                          <w:p w14:paraId="0522E91F" w14:textId="77777777" w:rsidR="001E5CB9" w:rsidRPr="003C1848" w:rsidRDefault="001E5CB9">
                            <w:pPr>
                              <w:jc w:val="center"/>
                            </w:pPr>
                            <w:r w:rsidRPr="003C1848">
                              <w:rPr>
                                <w:i/>
                                <w:iCs/>
                              </w:rPr>
                              <w:t>X</w:t>
                            </w:r>
                            <w:r w:rsidRPr="003C1848">
                              <w:rPr>
                                <w:vertAlign w:val="superscript"/>
                              </w:rPr>
                              <w:t>2</w:t>
                            </w:r>
                          </w:p>
                        </w:tc>
                        <w:tc>
                          <w:tcPr>
                            <w:tcW w:w="1152" w:type="dxa"/>
                            <w:tcBorders>
                              <w:top w:val="single" w:sz="4" w:space="0" w:color="auto"/>
                              <w:left w:val="nil"/>
                              <w:bottom w:val="single" w:sz="4" w:space="0" w:color="auto"/>
                              <w:right w:val="nil"/>
                            </w:tcBorders>
                            <w:vAlign w:val="bottom"/>
                            <w:hideMark/>
                          </w:tcPr>
                          <w:p w14:paraId="27560FF2" w14:textId="77777777" w:rsidR="001E5CB9" w:rsidRPr="003C1848" w:rsidRDefault="001E5CB9">
                            <w:pPr>
                              <w:jc w:val="center"/>
                            </w:pPr>
                            <w:r w:rsidRPr="003C1848">
                              <w:rPr>
                                <w:bCs/>
                              </w:rPr>
                              <w:t>df</w:t>
                            </w:r>
                          </w:p>
                        </w:tc>
                        <w:tc>
                          <w:tcPr>
                            <w:tcW w:w="1152" w:type="dxa"/>
                            <w:gridSpan w:val="2"/>
                            <w:tcBorders>
                              <w:top w:val="single" w:sz="4" w:space="0" w:color="auto"/>
                              <w:left w:val="nil"/>
                              <w:bottom w:val="single" w:sz="4" w:space="0" w:color="auto"/>
                              <w:right w:val="nil"/>
                            </w:tcBorders>
                            <w:vAlign w:val="bottom"/>
                            <w:hideMark/>
                          </w:tcPr>
                          <w:p w14:paraId="2BAE8DE8" w14:textId="77777777" w:rsidR="001E5CB9" w:rsidRPr="003C1848" w:rsidRDefault="001E5CB9">
                            <w:pPr>
                              <w:jc w:val="center"/>
                            </w:pPr>
                            <w:r w:rsidRPr="003C1848">
                              <w:rPr>
                                <w:i/>
                                <w:iCs/>
                              </w:rPr>
                              <w:t>p</w:t>
                            </w:r>
                          </w:p>
                        </w:tc>
                        <w:tc>
                          <w:tcPr>
                            <w:tcW w:w="239" w:type="dxa"/>
                            <w:tcBorders>
                              <w:top w:val="nil"/>
                              <w:left w:val="nil"/>
                              <w:bottom w:val="single" w:sz="4" w:space="0" w:color="auto"/>
                              <w:right w:val="nil"/>
                            </w:tcBorders>
                            <w:vAlign w:val="bottom"/>
                          </w:tcPr>
                          <w:p w14:paraId="6286D2B3" w14:textId="77777777" w:rsidR="001E5CB9" w:rsidRPr="003C1848" w:rsidRDefault="001E5CB9">
                            <w:pPr>
                              <w:jc w:val="center"/>
                            </w:pPr>
                          </w:p>
                        </w:tc>
                        <w:tc>
                          <w:tcPr>
                            <w:tcW w:w="1728" w:type="dxa"/>
                            <w:tcBorders>
                              <w:top w:val="single" w:sz="4" w:space="0" w:color="auto"/>
                              <w:left w:val="nil"/>
                              <w:bottom w:val="single" w:sz="4" w:space="0" w:color="auto"/>
                              <w:right w:val="nil"/>
                            </w:tcBorders>
                            <w:hideMark/>
                          </w:tcPr>
                          <w:p w14:paraId="694DF990" w14:textId="77777777" w:rsidR="001E5CB9" w:rsidRPr="003C1848" w:rsidRDefault="001E5CB9" w:rsidP="001E5CB9">
                            <w:pPr>
                              <w:jc w:val="center"/>
                            </w:pPr>
                            <w:r w:rsidRPr="003C1848">
                              <w:t>Likability of Coworker</w:t>
                            </w:r>
                          </w:p>
                        </w:tc>
                        <w:tc>
                          <w:tcPr>
                            <w:tcW w:w="1728" w:type="dxa"/>
                            <w:tcBorders>
                              <w:top w:val="single" w:sz="4" w:space="0" w:color="auto"/>
                              <w:left w:val="nil"/>
                              <w:bottom w:val="single" w:sz="4" w:space="0" w:color="auto"/>
                              <w:right w:val="nil"/>
                            </w:tcBorders>
                            <w:hideMark/>
                          </w:tcPr>
                          <w:p w14:paraId="6F6BEFA9" w14:textId="77777777" w:rsidR="001E5CB9" w:rsidRPr="003C1848" w:rsidRDefault="001E5CB9" w:rsidP="001E5CB9">
                            <w:pPr>
                              <w:jc w:val="center"/>
                            </w:pPr>
                            <w:r w:rsidRPr="003C1848">
                              <w:t>Perceived Competence of Coworker</w:t>
                            </w:r>
                          </w:p>
                        </w:tc>
                        <w:tc>
                          <w:tcPr>
                            <w:tcW w:w="1728" w:type="dxa"/>
                            <w:tcBorders>
                              <w:top w:val="single" w:sz="4" w:space="0" w:color="auto"/>
                              <w:left w:val="nil"/>
                              <w:bottom w:val="single" w:sz="4" w:space="0" w:color="auto"/>
                              <w:right w:val="nil"/>
                            </w:tcBorders>
                            <w:hideMark/>
                          </w:tcPr>
                          <w:p w14:paraId="1AD62B3F" w14:textId="77777777" w:rsidR="001E5CB9" w:rsidRPr="003C1848" w:rsidRDefault="001E5CB9" w:rsidP="001E5CB9">
                            <w:pPr>
                              <w:jc w:val="center"/>
                            </w:pPr>
                            <w:r w:rsidRPr="003C1848">
                              <w:t>Willingness to Collaborate with Coworker</w:t>
                            </w:r>
                          </w:p>
                        </w:tc>
                        <w:tc>
                          <w:tcPr>
                            <w:tcW w:w="1728" w:type="dxa"/>
                            <w:tcBorders>
                              <w:top w:val="single" w:sz="4" w:space="0" w:color="auto"/>
                              <w:left w:val="nil"/>
                              <w:bottom w:val="single" w:sz="4" w:space="0" w:color="auto"/>
                              <w:right w:val="nil"/>
                            </w:tcBorders>
                            <w:hideMark/>
                          </w:tcPr>
                          <w:p w14:paraId="2545C550" w14:textId="77777777" w:rsidR="001E5CB9" w:rsidRPr="003C1848" w:rsidRDefault="001E5CB9" w:rsidP="001E5CB9">
                            <w:pPr>
                              <w:jc w:val="center"/>
                            </w:pPr>
                            <w:r w:rsidRPr="003C1848">
                              <w:t>Number of Recommendations for Coworker</w:t>
                            </w:r>
                          </w:p>
                        </w:tc>
                      </w:tr>
                      <w:tr w:rsidR="001E5CB9" w:rsidRPr="003C1848" w14:paraId="6676976B" w14:textId="77777777" w:rsidTr="001E5CB9">
                        <w:trPr>
                          <w:gridAfter w:val="2"/>
                          <w:wAfter w:w="14" w:type="dxa"/>
                          <w:trHeight w:val="360"/>
                        </w:trPr>
                        <w:tc>
                          <w:tcPr>
                            <w:tcW w:w="1440" w:type="dxa"/>
                            <w:tcBorders>
                              <w:top w:val="single" w:sz="4" w:space="0" w:color="auto"/>
                              <w:left w:val="nil"/>
                              <w:bottom w:val="nil"/>
                              <w:right w:val="nil"/>
                            </w:tcBorders>
                            <w:vAlign w:val="center"/>
                            <w:hideMark/>
                          </w:tcPr>
                          <w:p w14:paraId="61605B0D" w14:textId="77777777" w:rsidR="001E5CB9" w:rsidRPr="003C1848" w:rsidRDefault="001E5CB9">
                            <w:pPr>
                              <w:jc w:val="center"/>
                            </w:pPr>
                            <w:r w:rsidRPr="003C1848">
                              <w:t>Model 1*</w:t>
                            </w:r>
                          </w:p>
                        </w:tc>
                        <w:tc>
                          <w:tcPr>
                            <w:tcW w:w="270" w:type="dxa"/>
                            <w:tcBorders>
                              <w:top w:val="single" w:sz="4" w:space="0" w:color="auto"/>
                              <w:left w:val="nil"/>
                              <w:bottom w:val="nil"/>
                              <w:right w:val="nil"/>
                            </w:tcBorders>
                          </w:tcPr>
                          <w:p w14:paraId="4891D9B0" w14:textId="77777777" w:rsidR="001E5CB9" w:rsidRPr="003C1848" w:rsidRDefault="001E5CB9">
                            <w:pPr>
                              <w:jc w:val="center"/>
                            </w:pPr>
                          </w:p>
                        </w:tc>
                        <w:tc>
                          <w:tcPr>
                            <w:tcW w:w="1152" w:type="dxa"/>
                            <w:tcBorders>
                              <w:top w:val="single" w:sz="4" w:space="0" w:color="auto"/>
                              <w:left w:val="nil"/>
                              <w:bottom w:val="nil"/>
                              <w:right w:val="nil"/>
                            </w:tcBorders>
                            <w:vAlign w:val="center"/>
                            <w:hideMark/>
                          </w:tcPr>
                          <w:p w14:paraId="1E5923AF" w14:textId="77777777" w:rsidR="001E5CB9" w:rsidRPr="003C1848" w:rsidRDefault="001E5CB9">
                            <w:pPr>
                              <w:jc w:val="center"/>
                            </w:pPr>
                            <w:r w:rsidRPr="003C1848">
                              <w:t>16.62</w:t>
                            </w:r>
                          </w:p>
                        </w:tc>
                        <w:tc>
                          <w:tcPr>
                            <w:tcW w:w="1152" w:type="dxa"/>
                            <w:tcBorders>
                              <w:top w:val="single" w:sz="4" w:space="0" w:color="auto"/>
                              <w:left w:val="nil"/>
                              <w:bottom w:val="nil"/>
                              <w:right w:val="nil"/>
                            </w:tcBorders>
                            <w:vAlign w:val="center"/>
                            <w:hideMark/>
                          </w:tcPr>
                          <w:p w14:paraId="5CBAB5E2" w14:textId="77777777" w:rsidR="001E5CB9" w:rsidRPr="003C1848" w:rsidRDefault="001E5CB9">
                            <w:pPr>
                              <w:jc w:val="center"/>
                            </w:pPr>
                            <w:r w:rsidRPr="003C1848">
                              <w:t>6</w:t>
                            </w:r>
                          </w:p>
                        </w:tc>
                        <w:tc>
                          <w:tcPr>
                            <w:tcW w:w="1152" w:type="dxa"/>
                            <w:gridSpan w:val="2"/>
                            <w:tcBorders>
                              <w:top w:val="single" w:sz="4" w:space="0" w:color="auto"/>
                              <w:left w:val="nil"/>
                              <w:bottom w:val="nil"/>
                              <w:right w:val="nil"/>
                            </w:tcBorders>
                            <w:vAlign w:val="center"/>
                            <w:hideMark/>
                          </w:tcPr>
                          <w:p w14:paraId="01E0799E" w14:textId="77777777" w:rsidR="001E5CB9" w:rsidRPr="003C1848" w:rsidRDefault="001E5CB9">
                            <w:pPr>
                              <w:jc w:val="center"/>
                            </w:pPr>
                            <w:r w:rsidRPr="003C1848">
                              <w:t>0.01</w:t>
                            </w:r>
                          </w:p>
                        </w:tc>
                        <w:tc>
                          <w:tcPr>
                            <w:tcW w:w="239" w:type="dxa"/>
                            <w:tcBorders>
                              <w:top w:val="single" w:sz="4" w:space="0" w:color="auto"/>
                              <w:left w:val="nil"/>
                              <w:bottom w:val="nil"/>
                              <w:right w:val="nil"/>
                            </w:tcBorders>
                            <w:vAlign w:val="center"/>
                          </w:tcPr>
                          <w:p w14:paraId="1BA66610" w14:textId="77777777" w:rsidR="001E5CB9" w:rsidRPr="003C1848" w:rsidRDefault="001E5CB9">
                            <w:pPr>
                              <w:jc w:val="center"/>
                            </w:pPr>
                          </w:p>
                        </w:tc>
                        <w:tc>
                          <w:tcPr>
                            <w:tcW w:w="1728" w:type="dxa"/>
                            <w:tcBorders>
                              <w:top w:val="single" w:sz="4" w:space="0" w:color="auto"/>
                              <w:left w:val="nil"/>
                              <w:bottom w:val="nil"/>
                              <w:right w:val="nil"/>
                            </w:tcBorders>
                            <w:hideMark/>
                          </w:tcPr>
                          <w:p w14:paraId="59A6281D" w14:textId="77777777" w:rsidR="001E5CB9" w:rsidRPr="003C1848" w:rsidRDefault="001E5CB9" w:rsidP="001E5CB9">
                            <w:pPr>
                              <w:jc w:val="center"/>
                            </w:pPr>
                            <w:r w:rsidRPr="003C1848">
                              <w:t>0.30</w:t>
                            </w:r>
                          </w:p>
                        </w:tc>
                        <w:tc>
                          <w:tcPr>
                            <w:tcW w:w="1728" w:type="dxa"/>
                            <w:tcBorders>
                              <w:top w:val="single" w:sz="4" w:space="0" w:color="auto"/>
                              <w:left w:val="nil"/>
                              <w:bottom w:val="nil"/>
                              <w:right w:val="nil"/>
                            </w:tcBorders>
                            <w:hideMark/>
                          </w:tcPr>
                          <w:p w14:paraId="565DC922" w14:textId="77777777" w:rsidR="001E5CB9" w:rsidRPr="003C1848" w:rsidRDefault="001E5CB9" w:rsidP="001E5CB9">
                            <w:pPr>
                              <w:jc w:val="center"/>
                            </w:pPr>
                            <w:r w:rsidRPr="003C1848">
                              <w:t>-</w:t>
                            </w:r>
                          </w:p>
                        </w:tc>
                        <w:tc>
                          <w:tcPr>
                            <w:tcW w:w="1728" w:type="dxa"/>
                            <w:tcBorders>
                              <w:top w:val="single" w:sz="4" w:space="0" w:color="auto"/>
                              <w:left w:val="nil"/>
                              <w:bottom w:val="nil"/>
                              <w:right w:val="nil"/>
                            </w:tcBorders>
                            <w:hideMark/>
                          </w:tcPr>
                          <w:p w14:paraId="66FA0D11" w14:textId="77777777" w:rsidR="001E5CB9" w:rsidRPr="003C1848" w:rsidRDefault="001E5CB9" w:rsidP="001E5CB9">
                            <w:pPr>
                              <w:jc w:val="center"/>
                            </w:pPr>
                            <w:r w:rsidRPr="003C1848">
                              <w:t>0.67</w:t>
                            </w:r>
                          </w:p>
                        </w:tc>
                        <w:tc>
                          <w:tcPr>
                            <w:tcW w:w="1728" w:type="dxa"/>
                            <w:tcBorders>
                              <w:top w:val="single" w:sz="4" w:space="0" w:color="auto"/>
                              <w:left w:val="nil"/>
                              <w:bottom w:val="nil"/>
                              <w:right w:val="nil"/>
                            </w:tcBorders>
                            <w:hideMark/>
                          </w:tcPr>
                          <w:p w14:paraId="21D43EB6" w14:textId="77777777" w:rsidR="001E5CB9" w:rsidRPr="003C1848" w:rsidRDefault="001E5CB9" w:rsidP="001E5CB9">
                            <w:pPr>
                              <w:jc w:val="center"/>
                            </w:pPr>
                            <w:r w:rsidRPr="003C1848">
                              <w:t>0.49</w:t>
                            </w:r>
                          </w:p>
                        </w:tc>
                      </w:tr>
                      <w:tr w:rsidR="001E5CB9" w:rsidRPr="003C1848" w14:paraId="3F11F94D" w14:textId="77777777" w:rsidTr="001E5CB9">
                        <w:trPr>
                          <w:gridAfter w:val="2"/>
                          <w:wAfter w:w="14" w:type="dxa"/>
                          <w:trHeight w:val="360"/>
                        </w:trPr>
                        <w:tc>
                          <w:tcPr>
                            <w:tcW w:w="1440" w:type="dxa"/>
                            <w:vAlign w:val="center"/>
                            <w:hideMark/>
                          </w:tcPr>
                          <w:p w14:paraId="6E9BD2C3" w14:textId="77777777" w:rsidR="001E5CB9" w:rsidRPr="003C1848" w:rsidRDefault="001E5CB9">
                            <w:pPr>
                              <w:jc w:val="center"/>
                            </w:pPr>
                            <w:r w:rsidRPr="003C1848">
                              <w:t>Model 2*</w:t>
                            </w:r>
                          </w:p>
                        </w:tc>
                        <w:tc>
                          <w:tcPr>
                            <w:tcW w:w="270" w:type="dxa"/>
                          </w:tcPr>
                          <w:p w14:paraId="6AF17C72" w14:textId="77777777" w:rsidR="001E5CB9" w:rsidRPr="003C1848" w:rsidRDefault="001E5CB9">
                            <w:pPr>
                              <w:jc w:val="center"/>
                            </w:pPr>
                          </w:p>
                        </w:tc>
                        <w:tc>
                          <w:tcPr>
                            <w:tcW w:w="1152" w:type="dxa"/>
                            <w:vAlign w:val="center"/>
                            <w:hideMark/>
                          </w:tcPr>
                          <w:p w14:paraId="4D401A20" w14:textId="77777777" w:rsidR="001E5CB9" w:rsidRPr="003C1848" w:rsidRDefault="001E5CB9">
                            <w:pPr>
                              <w:jc w:val="center"/>
                            </w:pPr>
                            <w:r w:rsidRPr="003C1848">
                              <w:t>27.15</w:t>
                            </w:r>
                          </w:p>
                        </w:tc>
                        <w:tc>
                          <w:tcPr>
                            <w:tcW w:w="1152" w:type="dxa"/>
                            <w:vAlign w:val="center"/>
                            <w:hideMark/>
                          </w:tcPr>
                          <w:p w14:paraId="2F370914" w14:textId="77777777" w:rsidR="001E5CB9" w:rsidRPr="003C1848" w:rsidRDefault="001E5CB9">
                            <w:pPr>
                              <w:jc w:val="center"/>
                            </w:pPr>
                            <w:r w:rsidRPr="003C1848">
                              <w:t>6</w:t>
                            </w:r>
                          </w:p>
                        </w:tc>
                        <w:tc>
                          <w:tcPr>
                            <w:tcW w:w="1152" w:type="dxa"/>
                            <w:gridSpan w:val="2"/>
                            <w:vAlign w:val="center"/>
                            <w:hideMark/>
                          </w:tcPr>
                          <w:p w14:paraId="6D641ABB" w14:textId="77777777" w:rsidR="001E5CB9" w:rsidRPr="003C1848" w:rsidRDefault="001E5CB9">
                            <w:pPr>
                              <w:jc w:val="center"/>
                            </w:pPr>
                            <w:r w:rsidRPr="003C1848">
                              <w:t>0.001</w:t>
                            </w:r>
                          </w:p>
                        </w:tc>
                        <w:tc>
                          <w:tcPr>
                            <w:tcW w:w="239" w:type="dxa"/>
                            <w:vAlign w:val="center"/>
                          </w:tcPr>
                          <w:p w14:paraId="3462694D" w14:textId="77777777" w:rsidR="001E5CB9" w:rsidRPr="003C1848" w:rsidRDefault="001E5CB9">
                            <w:pPr>
                              <w:jc w:val="center"/>
                            </w:pPr>
                          </w:p>
                        </w:tc>
                        <w:tc>
                          <w:tcPr>
                            <w:tcW w:w="1728" w:type="dxa"/>
                            <w:hideMark/>
                          </w:tcPr>
                          <w:p w14:paraId="3E6E8212" w14:textId="77777777" w:rsidR="001E5CB9" w:rsidRPr="003C1848" w:rsidRDefault="001E5CB9" w:rsidP="001E5CB9">
                            <w:pPr>
                              <w:jc w:val="center"/>
                            </w:pPr>
                            <w:r w:rsidRPr="003C1848">
                              <w:t>-</w:t>
                            </w:r>
                          </w:p>
                        </w:tc>
                        <w:tc>
                          <w:tcPr>
                            <w:tcW w:w="1728" w:type="dxa"/>
                            <w:hideMark/>
                          </w:tcPr>
                          <w:p w14:paraId="3080B0E0" w14:textId="77777777" w:rsidR="001E5CB9" w:rsidRPr="003C1848" w:rsidRDefault="001E5CB9" w:rsidP="001E5CB9">
                            <w:pPr>
                              <w:jc w:val="center"/>
                            </w:pPr>
                            <w:r w:rsidRPr="003C1848">
                              <w:t>0.21</w:t>
                            </w:r>
                          </w:p>
                        </w:tc>
                        <w:tc>
                          <w:tcPr>
                            <w:tcW w:w="1728" w:type="dxa"/>
                            <w:hideMark/>
                          </w:tcPr>
                          <w:p w14:paraId="540E4E07" w14:textId="77777777" w:rsidR="001E5CB9" w:rsidRPr="003C1848" w:rsidRDefault="001E5CB9" w:rsidP="001E5CB9">
                            <w:pPr>
                              <w:jc w:val="center"/>
                            </w:pPr>
                            <w:r w:rsidRPr="003C1848">
                              <w:t>0.69</w:t>
                            </w:r>
                          </w:p>
                        </w:tc>
                        <w:tc>
                          <w:tcPr>
                            <w:tcW w:w="1728" w:type="dxa"/>
                            <w:hideMark/>
                          </w:tcPr>
                          <w:p w14:paraId="43D4356A" w14:textId="77777777" w:rsidR="001E5CB9" w:rsidRPr="003C1848" w:rsidRDefault="001E5CB9" w:rsidP="001E5CB9">
                            <w:pPr>
                              <w:jc w:val="center"/>
                            </w:pPr>
                            <w:r w:rsidRPr="003C1848">
                              <w:t>0.48</w:t>
                            </w:r>
                          </w:p>
                        </w:tc>
                      </w:tr>
                      <w:tr w:rsidR="001E5CB9" w:rsidRPr="003C1848" w14:paraId="60D58C52" w14:textId="77777777" w:rsidTr="001E5CB9">
                        <w:trPr>
                          <w:gridAfter w:val="2"/>
                          <w:wAfter w:w="14" w:type="dxa"/>
                          <w:trHeight w:val="360"/>
                        </w:trPr>
                        <w:tc>
                          <w:tcPr>
                            <w:tcW w:w="1440" w:type="dxa"/>
                            <w:vAlign w:val="center"/>
                            <w:hideMark/>
                          </w:tcPr>
                          <w:p w14:paraId="2F95D7FD" w14:textId="77777777" w:rsidR="001E5CB9" w:rsidRPr="003C1848" w:rsidRDefault="001E5CB9">
                            <w:pPr>
                              <w:jc w:val="center"/>
                            </w:pPr>
                            <w:r w:rsidRPr="003C1848">
                              <w:t>Model 3*</w:t>
                            </w:r>
                          </w:p>
                        </w:tc>
                        <w:tc>
                          <w:tcPr>
                            <w:tcW w:w="270" w:type="dxa"/>
                          </w:tcPr>
                          <w:p w14:paraId="228BD6A9" w14:textId="77777777" w:rsidR="001E5CB9" w:rsidRPr="003C1848" w:rsidRDefault="001E5CB9">
                            <w:pPr>
                              <w:jc w:val="center"/>
                            </w:pPr>
                          </w:p>
                        </w:tc>
                        <w:tc>
                          <w:tcPr>
                            <w:tcW w:w="1152" w:type="dxa"/>
                            <w:vAlign w:val="center"/>
                            <w:hideMark/>
                          </w:tcPr>
                          <w:p w14:paraId="69B6CB63" w14:textId="77777777" w:rsidR="001E5CB9" w:rsidRPr="003C1848" w:rsidRDefault="001E5CB9">
                            <w:pPr>
                              <w:jc w:val="center"/>
                            </w:pPr>
                            <w:r w:rsidRPr="003C1848">
                              <w:t>16.07</w:t>
                            </w:r>
                          </w:p>
                        </w:tc>
                        <w:tc>
                          <w:tcPr>
                            <w:tcW w:w="1152" w:type="dxa"/>
                            <w:vAlign w:val="center"/>
                            <w:hideMark/>
                          </w:tcPr>
                          <w:p w14:paraId="24A5856F" w14:textId="77777777" w:rsidR="001E5CB9" w:rsidRPr="003C1848" w:rsidRDefault="001E5CB9">
                            <w:pPr>
                              <w:jc w:val="center"/>
                            </w:pPr>
                            <w:r w:rsidRPr="003C1848">
                              <w:t>5</w:t>
                            </w:r>
                          </w:p>
                        </w:tc>
                        <w:tc>
                          <w:tcPr>
                            <w:tcW w:w="1152" w:type="dxa"/>
                            <w:gridSpan w:val="2"/>
                            <w:vAlign w:val="center"/>
                            <w:hideMark/>
                          </w:tcPr>
                          <w:p w14:paraId="7CFCBF73" w14:textId="77777777" w:rsidR="001E5CB9" w:rsidRPr="003C1848" w:rsidRDefault="001E5CB9">
                            <w:pPr>
                              <w:jc w:val="center"/>
                            </w:pPr>
                            <w:r w:rsidRPr="003C1848">
                              <w:t>0.01</w:t>
                            </w:r>
                          </w:p>
                        </w:tc>
                        <w:tc>
                          <w:tcPr>
                            <w:tcW w:w="239" w:type="dxa"/>
                            <w:vAlign w:val="center"/>
                          </w:tcPr>
                          <w:p w14:paraId="07498D9A" w14:textId="77777777" w:rsidR="001E5CB9" w:rsidRPr="003C1848" w:rsidRDefault="001E5CB9">
                            <w:pPr>
                              <w:jc w:val="center"/>
                            </w:pPr>
                          </w:p>
                        </w:tc>
                        <w:tc>
                          <w:tcPr>
                            <w:tcW w:w="1728" w:type="dxa"/>
                            <w:hideMark/>
                          </w:tcPr>
                          <w:p w14:paraId="2BC9F2EF" w14:textId="77777777" w:rsidR="001E5CB9" w:rsidRPr="003C1848" w:rsidRDefault="001E5CB9" w:rsidP="001E5CB9">
                            <w:pPr>
                              <w:jc w:val="center"/>
                            </w:pPr>
                            <w:r w:rsidRPr="003C1848">
                              <w:t>0.30</w:t>
                            </w:r>
                          </w:p>
                        </w:tc>
                        <w:tc>
                          <w:tcPr>
                            <w:tcW w:w="1728" w:type="dxa"/>
                            <w:hideMark/>
                          </w:tcPr>
                          <w:p w14:paraId="7D79982E" w14:textId="77777777" w:rsidR="001E5CB9" w:rsidRPr="003C1848" w:rsidRDefault="001E5CB9" w:rsidP="001E5CB9">
                            <w:pPr>
                              <w:jc w:val="center"/>
                            </w:pPr>
                            <w:r w:rsidRPr="003C1848">
                              <w:t>-</w:t>
                            </w:r>
                          </w:p>
                        </w:tc>
                        <w:tc>
                          <w:tcPr>
                            <w:tcW w:w="1728" w:type="dxa"/>
                            <w:hideMark/>
                          </w:tcPr>
                          <w:p w14:paraId="3CD0295A" w14:textId="77777777" w:rsidR="001E5CB9" w:rsidRPr="003C1848" w:rsidRDefault="001E5CB9" w:rsidP="001E5CB9">
                            <w:pPr>
                              <w:jc w:val="center"/>
                            </w:pPr>
                            <w:r w:rsidRPr="003C1848">
                              <w:t>0.67</w:t>
                            </w:r>
                          </w:p>
                        </w:tc>
                        <w:tc>
                          <w:tcPr>
                            <w:tcW w:w="1728" w:type="dxa"/>
                            <w:hideMark/>
                          </w:tcPr>
                          <w:p w14:paraId="18CF394A" w14:textId="77777777" w:rsidR="001E5CB9" w:rsidRPr="003C1848" w:rsidRDefault="001E5CB9" w:rsidP="001E5CB9">
                            <w:pPr>
                              <w:jc w:val="center"/>
                            </w:pPr>
                            <w:r w:rsidRPr="003C1848">
                              <w:t>0.49</w:t>
                            </w:r>
                          </w:p>
                        </w:tc>
                      </w:tr>
                      <w:tr w:rsidR="001E5CB9" w:rsidRPr="003C1848" w14:paraId="1BC57D62" w14:textId="77777777" w:rsidTr="001E5CB9">
                        <w:trPr>
                          <w:gridAfter w:val="2"/>
                          <w:wAfter w:w="14" w:type="dxa"/>
                          <w:trHeight w:val="360"/>
                        </w:trPr>
                        <w:tc>
                          <w:tcPr>
                            <w:tcW w:w="1440" w:type="dxa"/>
                            <w:vAlign w:val="center"/>
                            <w:hideMark/>
                          </w:tcPr>
                          <w:p w14:paraId="7B7507B8" w14:textId="77777777" w:rsidR="001E5CB9" w:rsidRPr="003C1848" w:rsidRDefault="001E5CB9">
                            <w:pPr>
                              <w:jc w:val="center"/>
                            </w:pPr>
                            <w:r w:rsidRPr="003C1848">
                              <w:t>Model 4*</w:t>
                            </w:r>
                          </w:p>
                        </w:tc>
                        <w:tc>
                          <w:tcPr>
                            <w:tcW w:w="270" w:type="dxa"/>
                          </w:tcPr>
                          <w:p w14:paraId="53B60731" w14:textId="77777777" w:rsidR="001E5CB9" w:rsidRPr="003C1848" w:rsidRDefault="001E5CB9">
                            <w:pPr>
                              <w:jc w:val="center"/>
                            </w:pPr>
                          </w:p>
                        </w:tc>
                        <w:tc>
                          <w:tcPr>
                            <w:tcW w:w="1152" w:type="dxa"/>
                            <w:vAlign w:val="center"/>
                            <w:hideMark/>
                          </w:tcPr>
                          <w:p w14:paraId="093ECBA1" w14:textId="77777777" w:rsidR="001E5CB9" w:rsidRPr="003C1848" w:rsidRDefault="001E5CB9">
                            <w:pPr>
                              <w:jc w:val="center"/>
                            </w:pPr>
                            <w:r w:rsidRPr="003C1848">
                              <w:t>14.29</w:t>
                            </w:r>
                          </w:p>
                        </w:tc>
                        <w:tc>
                          <w:tcPr>
                            <w:tcW w:w="1152" w:type="dxa"/>
                            <w:vAlign w:val="center"/>
                            <w:hideMark/>
                          </w:tcPr>
                          <w:p w14:paraId="49169762" w14:textId="77777777" w:rsidR="001E5CB9" w:rsidRPr="003C1848" w:rsidRDefault="001E5CB9">
                            <w:pPr>
                              <w:jc w:val="center"/>
                            </w:pPr>
                            <w:r w:rsidRPr="003C1848">
                              <w:t>5</w:t>
                            </w:r>
                          </w:p>
                        </w:tc>
                        <w:tc>
                          <w:tcPr>
                            <w:tcW w:w="1152" w:type="dxa"/>
                            <w:gridSpan w:val="2"/>
                            <w:vAlign w:val="center"/>
                            <w:hideMark/>
                          </w:tcPr>
                          <w:p w14:paraId="02BA77C7" w14:textId="77777777" w:rsidR="001E5CB9" w:rsidRPr="003C1848" w:rsidRDefault="001E5CB9">
                            <w:pPr>
                              <w:jc w:val="center"/>
                            </w:pPr>
                            <w:r w:rsidRPr="003C1848">
                              <w:t>0.01</w:t>
                            </w:r>
                          </w:p>
                        </w:tc>
                        <w:tc>
                          <w:tcPr>
                            <w:tcW w:w="239" w:type="dxa"/>
                            <w:vAlign w:val="center"/>
                          </w:tcPr>
                          <w:p w14:paraId="4691B35B" w14:textId="77777777" w:rsidR="001E5CB9" w:rsidRPr="003C1848" w:rsidRDefault="001E5CB9">
                            <w:pPr>
                              <w:jc w:val="center"/>
                            </w:pPr>
                          </w:p>
                        </w:tc>
                        <w:tc>
                          <w:tcPr>
                            <w:tcW w:w="1728" w:type="dxa"/>
                            <w:hideMark/>
                          </w:tcPr>
                          <w:p w14:paraId="5E9A8E63" w14:textId="77777777" w:rsidR="001E5CB9" w:rsidRPr="003C1848" w:rsidRDefault="001E5CB9" w:rsidP="001E5CB9">
                            <w:pPr>
                              <w:jc w:val="center"/>
                            </w:pPr>
                            <w:r w:rsidRPr="003C1848">
                              <w:t>-</w:t>
                            </w:r>
                          </w:p>
                        </w:tc>
                        <w:tc>
                          <w:tcPr>
                            <w:tcW w:w="1728" w:type="dxa"/>
                            <w:hideMark/>
                          </w:tcPr>
                          <w:p w14:paraId="6A55651F" w14:textId="77777777" w:rsidR="001E5CB9" w:rsidRPr="003C1848" w:rsidRDefault="001E5CB9" w:rsidP="001E5CB9">
                            <w:pPr>
                              <w:jc w:val="center"/>
                            </w:pPr>
                            <w:r w:rsidRPr="003C1848">
                              <w:t>0.21</w:t>
                            </w:r>
                          </w:p>
                        </w:tc>
                        <w:tc>
                          <w:tcPr>
                            <w:tcW w:w="1728" w:type="dxa"/>
                            <w:hideMark/>
                          </w:tcPr>
                          <w:p w14:paraId="69154B73" w14:textId="77777777" w:rsidR="001E5CB9" w:rsidRPr="003C1848" w:rsidRDefault="001E5CB9" w:rsidP="001E5CB9">
                            <w:pPr>
                              <w:jc w:val="center"/>
                            </w:pPr>
                            <w:r w:rsidRPr="003C1848">
                              <w:t>0.69</w:t>
                            </w:r>
                          </w:p>
                        </w:tc>
                        <w:tc>
                          <w:tcPr>
                            <w:tcW w:w="1728" w:type="dxa"/>
                            <w:hideMark/>
                          </w:tcPr>
                          <w:p w14:paraId="70FC57E9" w14:textId="77777777" w:rsidR="001E5CB9" w:rsidRPr="003C1848" w:rsidRDefault="001E5CB9" w:rsidP="001E5CB9">
                            <w:pPr>
                              <w:jc w:val="center"/>
                            </w:pPr>
                            <w:r w:rsidRPr="003C1848">
                              <w:t>0.48</w:t>
                            </w:r>
                          </w:p>
                        </w:tc>
                      </w:tr>
                      <w:tr w:rsidR="001E5CB9" w:rsidRPr="003C1848" w14:paraId="2EE0A345" w14:textId="77777777" w:rsidTr="001E5CB9">
                        <w:trPr>
                          <w:gridAfter w:val="2"/>
                          <w:wAfter w:w="14" w:type="dxa"/>
                          <w:trHeight w:val="360"/>
                        </w:trPr>
                        <w:tc>
                          <w:tcPr>
                            <w:tcW w:w="1440" w:type="dxa"/>
                            <w:vAlign w:val="center"/>
                            <w:hideMark/>
                          </w:tcPr>
                          <w:p w14:paraId="0267D646" w14:textId="77777777" w:rsidR="001E5CB9" w:rsidRPr="003C1848" w:rsidRDefault="001E5CB9">
                            <w:pPr>
                              <w:jc w:val="center"/>
                            </w:pPr>
                            <w:r w:rsidRPr="003C1848">
                              <w:t>Model 5</w:t>
                            </w:r>
                            <w:r w:rsidRPr="003C1848">
                              <w:rPr>
                                <w:color w:val="222222"/>
                                <w:shd w:val="clear" w:color="auto" w:fill="FFFFFF"/>
                              </w:rPr>
                              <w:t>†</w:t>
                            </w:r>
                          </w:p>
                        </w:tc>
                        <w:tc>
                          <w:tcPr>
                            <w:tcW w:w="270" w:type="dxa"/>
                          </w:tcPr>
                          <w:p w14:paraId="6493DB59" w14:textId="77777777" w:rsidR="001E5CB9" w:rsidRPr="003C1848" w:rsidRDefault="001E5CB9">
                            <w:pPr>
                              <w:jc w:val="center"/>
                            </w:pPr>
                          </w:p>
                        </w:tc>
                        <w:tc>
                          <w:tcPr>
                            <w:tcW w:w="1152" w:type="dxa"/>
                            <w:vAlign w:val="center"/>
                            <w:hideMark/>
                          </w:tcPr>
                          <w:p w14:paraId="1752CDB6" w14:textId="77777777" w:rsidR="001E5CB9" w:rsidRPr="003C1848" w:rsidRDefault="001E5CB9">
                            <w:pPr>
                              <w:jc w:val="center"/>
                            </w:pPr>
                            <w:r w:rsidRPr="003C1848">
                              <w:t>10.49</w:t>
                            </w:r>
                          </w:p>
                        </w:tc>
                        <w:tc>
                          <w:tcPr>
                            <w:tcW w:w="1152" w:type="dxa"/>
                            <w:vAlign w:val="center"/>
                            <w:hideMark/>
                          </w:tcPr>
                          <w:p w14:paraId="5EAA8A92" w14:textId="77777777" w:rsidR="001E5CB9" w:rsidRPr="003C1848" w:rsidRDefault="001E5CB9">
                            <w:pPr>
                              <w:jc w:val="center"/>
                            </w:pPr>
                            <w:r w:rsidRPr="003C1848">
                              <w:t>7</w:t>
                            </w:r>
                          </w:p>
                        </w:tc>
                        <w:tc>
                          <w:tcPr>
                            <w:tcW w:w="1152" w:type="dxa"/>
                            <w:gridSpan w:val="2"/>
                            <w:vAlign w:val="center"/>
                            <w:hideMark/>
                          </w:tcPr>
                          <w:p w14:paraId="4F92D981" w14:textId="77777777" w:rsidR="001E5CB9" w:rsidRPr="003C1848" w:rsidRDefault="001E5CB9">
                            <w:pPr>
                              <w:jc w:val="center"/>
                            </w:pPr>
                            <w:r w:rsidRPr="003C1848">
                              <w:t>0.16</w:t>
                            </w:r>
                          </w:p>
                        </w:tc>
                        <w:tc>
                          <w:tcPr>
                            <w:tcW w:w="239" w:type="dxa"/>
                            <w:vAlign w:val="center"/>
                          </w:tcPr>
                          <w:p w14:paraId="4FAF1B3B" w14:textId="77777777" w:rsidR="001E5CB9" w:rsidRPr="003C1848" w:rsidRDefault="001E5CB9">
                            <w:pPr>
                              <w:jc w:val="center"/>
                            </w:pPr>
                          </w:p>
                        </w:tc>
                        <w:tc>
                          <w:tcPr>
                            <w:tcW w:w="1728" w:type="dxa"/>
                            <w:hideMark/>
                          </w:tcPr>
                          <w:p w14:paraId="0BB47975" w14:textId="77777777" w:rsidR="001E5CB9" w:rsidRPr="003C1848" w:rsidRDefault="001E5CB9" w:rsidP="001E5CB9">
                            <w:pPr>
                              <w:jc w:val="center"/>
                            </w:pPr>
                            <w:r w:rsidRPr="003C1848">
                              <w:t>0.13</w:t>
                            </w:r>
                          </w:p>
                        </w:tc>
                        <w:tc>
                          <w:tcPr>
                            <w:tcW w:w="1728" w:type="dxa"/>
                            <w:hideMark/>
                          </w:tcPr>
                          <w:p w14:paraId="25A43ADF" w14:textId="77777777" w:rsidR="001E5CB9" w:rsidRPr="003C1848" w:rsidRDefault="001E5CB9" w:rsidP="001E5CB9">
                            <w:pPr>
                              <w:jc w:val="center"/>
                            </w:pPr>
                            <w:r w:rsidRPr="003C1848">
                              <w:t>-</w:t>
                            </w:r>
                          </w:p>
                        </w:tc>
                        <w:tc>
                          <w:tcPr>
                            <w:tcW w:w="1728" w:type="dxa"/>
                            <w:hideMark/>
                          </w:tcPr>
                          <w:p w14:paraId="28734DC9" w14:textId="77777777" w:rsidR="001E5CB9" w:rsidRPr="003C1848" w:rsidRDefault="001E5CB9" w:rsidP="001E5CB9">
                            <w:pPr>
                              <w:jc w:val="center"/>
                            </w:pPr>
                            <w:r w:rsidRPr="003C1848">
                              <w:t>0.65</w:t>
                            </w:r>
                          </w:p>
                        </w:tc>
                        <w:tc>
                          <w:tcPr>
                            <w:tcW w:w="1728" w:type="dxa"/>
                            <w:hideMark/>
                          </w:tcPr>
                          <w:p w14:paraId="6A7BEA83" w14:textId="77777777" w:rsidR="001E5CB9" w:rsidRPr="003C1848" w:rsidRDefault="001E5CB9" w:rsidP="001E5CB9">
                            <w:pPr>
                              <w:jc w:val="center"/>
                            </w:pPr>
                            <w:r w:rsidRPr="003C1848">
                              <w:t>0.45</w:t>
                            </w:r>
                          </w:p>
                        </w:tc>
                      </w:tr>
                      <w:tr w:rsidR="001E5CB9" w:rsidRPr="003C1848" w14:paraId="28DD0DB2" w14:textId="77777777" w:rsidTr="001E5CB9">
                        <w:trPr>
                          <w:gridAfter w:val="2"/>
                          <w:wAfter w:w="14" w:type="dxa"/>
                          <w:trHeight w:val="360"/>
                        </w:trPr>
                        <w:tc>
                          <w:tcPr>
                            <w:tcW w:w="1440" w:type="dxa"/>
                            <w:vAlign w:val="center"/>
                            <w:hideMark/>
                          </w:tcPr>
                          <w:p w14:paraId="7AE45552" w14:textId="77777777" w:rsidR="001E5CB9" w:rsidRPr="003C1848" w:rsidRDefault="001E5CB9">
                            <w:pPr>
                              <w:jc w:val="center"/>
                            </w:pPr>
                            <w:r w:rsidRPr="003C1848">
                              <w:t>Model 6</w:t>
                            </w:r>
                            <w:r w:rsidRPr="003C1848">
                              <w:rPr>
                                <w:color w:val="222222"/>
                                <w:shd w:val="clear" w:color="auto" w:fill="FFFFFF"/>
                              </w:rPr>
                              <w:t>†</w:t>
                            </w:r>
                          </w:p>
                        </w:tc>
                        <w:tc>
                          <w:tcPr>
                            <w:tcW w:w="270" w:type="dxa"/>
                          </w:tcPr>
                          <w:p w14:paraId="24AA2107" w14:textId="77777777" w:rsidR="001E5CB9" w:rsidRPr="003C1848" w:rsidRDefault="001E5CB9">
                            <w:pPr>
                              <w:jc w:val="center"/>
                            </w:pPr>
                          </w:p>
                        </w:tc>
                        <w:tc>
                          <w:tcPr>
                            <w:tcW w:w="1152" w:type="dxa"/>
                            <w:vAlign w:val="center"/>
                            <w:hideMark/>
                          </w:tcPr>
                          <w:p w14:paraId="2DC1D54C" w14:textId="77777777" w:rsidR="001E5CB9" w:rsidRPr="003C1848" w:rsidRDefault="001E5CB9">
                            <w:pPr>
                              <w:jc w:val="center"/>
                            </w:pPr>
                            <w:r w:rsidRPr="003C1848">
                              <w:t>10.19</w:t>
                            </w:r>
                          </w:p>
                        </w:tc>
                        <w:tc>
                          <w:tcPr>
                            <w:tcW w:w="1152" w:type="dxa"/>
                            <w:vAlign w:val="center"/>
                            <w:hideMark/>
                          </w:tcPr>
                          <w:p w14:paraId="00209097" w14:textId="77777777" w:rsidR="001E5CB9" w:rsidRPr="003C1848" w:rsidRDefault="001E5CB9">
                            <w:pPr>
                              <w:jc w:val="center"/>
                            </w:pPr>
                            <w:r w:rsidRPr="003C1848">
                              <w:t>7</w:t>
                            </w:r>
                          </w:p>
                        </w:tc>
                        <w:tc>
                          <w:tcPr>
                            <w:tcW w:w="1152" w:type="dxa"/>
                            <w:gridSpan w:val="2"/>
                            <w:vAlign w:val="center"/>
                            <w:hideMark/>
                          </w:tcPr>
                          <w:p w14:paraId="7C57AB5F" w14:textId="77777777" w:rsidR="001E5CB9" w:rsidRPr="003C1848" w:rsidRDefault="001E5CB9">
                            <w:pPr>
                              <w:jc w:val="center"/>
                            </w:pPr>
                            <w:r w:rsidRPr="003C1848">
                              <w:t>0.18</w:t>
                            </w:r>
                          </w:p>
                        </w:tc>
                        <w:tc>
                          <w:tcPr>
                            <w:tcW w:w="239" w:type="dxa"/>
                            <w:vAlign w:val="center"/>
                          </w:tcPr>
                          <w:p w14:paraId="4A565665" w14:textId="77777777" w:rsidR="001E5CB9" w:rsidRPr="003C1848" w:rsidRDefault="001E5CB9">
                            <w:pPr>
                              <w:jc w:val="center"/>
                            </w:pPr>
                          </w:p>
                        </w:tc>
                        <w:tc>
                          <w:tcPr>
                            <w:tcW w:w="1728" w:type="dxa"/>
                            <w:hideMark/>
                          </w:tcPr>
                          <w:p w14:paraId="6D3D44B8" w14:textId="77777777" w:rsidR="001E5CB9" w:rsidRPr="003C1848" w:rsidRDefault="001E5CB9" w:rsidP="001E5CB9">
                            <w:pPr>
                              <w:jc w:val="center"/>
                            </w:pPr>
                            <w:r w:rsidRPr="003C1848">
                              <w:t>-</w:t>
                            </w:r>
                          </w:p>
                        </w:tc>
                        <w:tc>
                          <w:tcPr>
                            <w:tcW w:w="1728" w:type="dxa"/>
                            <w:hideMark/>
                          </w:tcPr>
                          <w:p w14:paraId="6282337D" w14:textId="77777777" w:rsidR="001E5CB9" w:rsidRPr="003C1848" w:rsidRDefault="001E5CB9" w:rsidP="001E5CB9">
                            <w:pPr>
                              <w:jc w:val="center"/>
                            </w:pPr>
                            <w:r w:rsidRPr="003C1848">
                              <w:t>0.13</w:t>
                            </w:r>
                          </w:p>
                        </w:tc>
                        <w:tc>
                          <w:tcPr>
                            <w:tcW w:w="1728" w:type="dxa"/>
                            <w:hideMark/>
                          </w:tcPr>
                          <w:p w14:paraId="37FE2AF0" w14:textId="77777777" w:rsidR="001E5CB9" w:rsidRPr="003C1848" w:rsidRDefault="001E5CB9" w:rsidP="001E5CB9">
                            <w:pPr>
                              <w:jc w:val="center"/>
                            </w:pPr>
                            <w:r w:rsidRPr="003C1848">
                              <w:t>0.63</w:t>
                            </w:r>
                          </w:p>
                        </w:tc>
                        <w:tc>
                          <w:tcPr>
                            <w:tcW w:w="1728" w:type="dxa"/>
                            <w:hideMark/>
                          </w:tcPr>
                          <w:p w14:paraId="2CC1FB93" w14:textId="77777777" w:rsidR="001E5CB9" w:rsidRPr="003C1848" w:rsidRDefault="001E5CB9" w:rsidP="001E5CB9">
                            <w:pPr>
                              <w:jc w:val="center"/>
                            </w:pPr>
                            <w:r w:rsidRPr="003C1848">
                              <w:t>0.41</w:t>
                            </w:r>
                          </w:p>
                        </w:tc>
                      </w:tr>
                      <w:tr w:rsidR="001E5CB9" w:rsidRPr="003C1848" w14:paraId="2A06D5B6" w14:textId="77777777" w:rsidTr="001E5CB9">
                        <w:trPr>
                          <w:gridAfter w:val="2"/>
                          <w:wAfter w:w="14" w:type="dxa"/>
                          <w:trHeight w:val="360"/>
                        </w:trPr>
                        <w:tc>
                          <w:tcPr>
                            <w:tcW w:w="1440" w:type="dxa"/>
                            <w:vAlign w:val="center"/>
                            <w:hideMark/>
                          </w:tcPr>
                          <w:p w14:paraId="43633098" w14:textId="77777777" w:rsidR="001E5CB9" w:rsidRPr="003C1848" w:rsidRDefault="001E5CB9">
                            <w:pPr>
                              <w:jc w:val="center"/>
                            </w:pPr>
                            <w:r w:rsidRPr="003C1848">
                              <w:t>Model 7</w:t>
                            </w:r>
                            <w:r w:rsidRPr="003C1848">
                              <w:rPr>
                                <w:color w:val="222222"/>
                                <w:shd w:val="clear" w:color="auto" w:fill="FFFFFF"/>
                              </w:rPr>
                              <w:t>†</w:t>
                            </w:r>
                          </w:p>
                        </w:tc>
                        <w:tc>
                          <w:tcPr>
                            <w:tcW w:w="270" w:type="dxa"/>
                          </w:tcPr>
                          <w:p w14:paraId="4F4C0345" w14:textId="77777777" w:rsidR="001E5CB9" w:rsidRPr="003C1848" w:rsidRDefault="001E5CB9">
                            <w:pPr>
                              <w:jc w:val="center"/>
                            </w:pPr>
                          </w:p>
                        </w:tc>
                        <w:tc>
                          <w:tcPr>
                            <w:tcW w:w="1152" w:type="dxa"/>
                            <w:vAlign w:val="center"/>
                            <w:hideMark/>
                          </w:tcPr>
                          <w:p w14:paraId="322655EB" w14:textId="77777777" w:rsidR="001E5CB9" w:rsidRPr="003C1848" w:rsidRDefault="001E5CB9">
                            <w:pPr>
                              <w:jc w:val="center"/>
                            </w:pPr>
                            <w:r w:rsidRPr="003C1848">
                              <w:t>10.04</w:t>
                            </w:r>
                          </w:p>
                        </w:tc>
                        <w:tc>
                          <w:tcPr>
                            <w:tcW w:w="1152" w:type="dxa"/>
                            <w:vAlign w:val="center"/>
                            <w:hideMark/>
                          </w:tcPr>
                          <w:p w14:paraId="03BAE8C6" w14:textId="77777777" w:rsidR="001E5CB9" w:rsidRPr="003C1848" w:rsidRDefault="001E5CB9">
                            <w:pPr>
                              <w:jc w:val="center"/>
                            </w:pPr>
                            <w:r w:rsidRPr="003C1848">
                              <w:t>8</w:t>
                            </w:r>
                          </w:p>
                        </w:tc>
                        <w:tc>
                          <w:tcPr>
                            <w:tcW w:w="1152" w:type="dxa"/>
                            <w:gridSpan w:val="2"/>
                            <w:vAlign w:val="center"/>
                            <w:hideMark/>
                          </w:tcPr>
                          <w:p w14:paraId="3480A396" w14:textId="77777777" w:rsidR="001E5CB9" w:rsidRPr="003C1848" w:rsidRDefault="001E5CB9">
                            <w:pPr>
                              <w:jc w:val="center"/>
                            </w:pPr>
                            <w:r w:rsidRPr="003C1848">
                              <w:t>0.26</w:t>
                            </w:r>
                          </w:p>
                        </w:tc>
                        <w:tc>
                          <w:tcPr>
                            <w:tcW w:w="239" w:type="dxa"/>
                            <w:vAlign w:val="center"/>
                          </w:tcPr>
                          <w:p w14:paraId="4610790C" w14:textId="77777777" w:rsidR="001E5CB9" w:rsidRPr="003C1848" w:rsidRDefault="001E5CB9">
                            <w:pPr>
                              <w:jc w:val="center"/>
                            </w:pPr>
                          </w:p>
                        </w:tc>
                        <w:tc>
                          <w:tcPr>
                            <w:tcW w:w="1728" w:type="dxa"/>
                            <w:hideMark/>
                          </w:tcPr>
                          <w:p w14:paraId="0100AD1C" w14:textId="77777777" w:rsidR="001E5CB9" w:rsidRPr="003C1848" w:rsidRDefault="001E5CB9" w:rsidP="001E5CB9">
                            <w:pPr>
                              <w:jc w:val="center"/>
                            </w:pPr>
                            <w:r w:rsidRPr="003C1848">
                              <w:t>0.13</w:t>
                            </w:r>
                          </w:p>
                        </w:tc>
                        <w:tc>
                          <w:tcPr>
                            <w:tcW w:w="1728" w:type="dxa"/>
                            <w:hideMark/>
                          </w:tcPr>
                          <w:p w14:paraId="11FDC64B" w14:textId="77777777" w:rsidR="001E5CB9" w:rsidRPr="003C1848" w:rsidRDefault="001E5CB9" w:rsidP="001E5CB9">
                            <w:pPr>
                              <w:jc w:val="center"/>
                            </w:pPr>
                            <w:r w:rsidRPr="003C1848">
                              <w:t>-</w:t>
                            </w:r>
                          </w:p>
                        </w:tc>
                        <w:tc>
                          <w:tcPr>
                            <w:tcW w:w="1728" w:type="dxa"/>
                            <w:hideMark/>
                          </w:tcPr>
                          <w:p w14:paraId="4FACEAC9" w14:textId="77777777" w:rsidR="001E5CB9" w:rsidRPr="003C1848" w:rsidRDefault="001E5CB9" w:rsidP="001E5CB9">
                            <w:pPr>
                              <w:jc w:val="center"/>
                            </w:pPr>
                            <w:r w:rsidRPr="003C1848">
                              <w:t>0.65</w:t>
                            </w:r>
                          </w:p>
                        </w:tc>
                        <w:tc>
                          <w:tcPr>
                            <w:tcW w:w="1728" w:type="dxa"/>
                            <w:hideMark/>
                          </w:tcPr>
                          <w:p w14:paraId="37B8078F" w14:textId="77777777" w:rsidR="001E5CB9" w:rsidRPr="003C1848" w:rsidRDefault="001E5CB9" w:rsidP="001E5CB9">
                            <w:pPr>
                              <w:jc w:val="center"/>
                            </w:pPr>
                            <w:r w:rsidRPr="003C1848">
                              <w:t>0.45</w:t>
                            </w:r>
                          </w:p>
                        </w:tc>
                      </w:tr>
                      <w:tr w:rsidR="001E5CB9" w:rsidRPr="003C1848" w14:paraId="5924CBEB" w14:textId="77777777" w:rsidTr="001E5CB9">
                        <w:trPr>
                          <w:gridAfter w:val="2"/>
                          <w:wAfter w:w="14" w:type="dxa"/>
                          <w:trHeight w:val="360"/>
                        </w:trPr>
                        <w:tc>
                          <w:tcPr>
                            <w:tcW w:w="1440" w:type="dxa"/>
                            <w:tcBorders>
                              <w:top w:val="nil"/>
                              <w:left w:val="nil"/>
                              <w:bottom w:val="single" w:sz="4" w:space="0" w:color="auto"/>
                              <w:right w:val="nil"/>
                            </w:tcBorders>
                            <w:vAlign w:val="center"/>
                            <w:hideMark/>
                          </w:tcPr>
                          <w:p w14:paraId="63417C02" w14:textId="77777777" w:rsidR="001E5CB9" w:rsidRPr="003C1848" w:rsidRDefault="001E5CB9">
                            <w:pPr>
                              <w:jc w:val="center"/>
                            </w:pPr>
                            <w:r w:rsidRPr="003C1848">
                              <w:t>Model 8</w:t>
                            </w:r>
                            <w:r w:rsidRPr="003C1848">
                              <w:rPr>
                                <w:color w:val="222222"/>
                                <w:shd w:val="clear" w:color="auto" w:fill="FFFFFF"/>
                              </w:rPr>
                              <w:t>†</w:t>
                            </w:r>
                          </w:p>
                        </w:tc>
                        <w:tc>
                          <w:tcPr>
                            <w:tcW w:w="270" w:type="dxa"/>
                            <w:tcBorders>
                              <w:top w:val="nil"/>
                              <w:left w:val="nil"/>
                              <w:bottom w:val="single" w:sz="4" w:space="0" w:color="auto"/>
                              <w:right w:val="nil"/>
                            </w:tcBorders>
                          </w:tcPr>
                          <w:p w14:paraId="623F5136" w14:textId="77777777" w:rsidR="001E5CB9" w:rsidRPr="003C1848" w:rsidRDefault="001E5CB9">
                            <w:pPr>
                              <w:jc w:val="center"/>
                            </w:pPr>
                          </w:p>
                        </w:tc>
                        <w:tc>
                          <w:tcPr>
                            <w:tcW w:w="1152" w:type="dxa"/>
                            <w:tcBorders>
                              <w:top w:val="nil"/>
                              <w:left w:val="nil"/>
                              <w:bottom w:val="single" w:sz="4" w:space="0" w:color="auto"/>
                              <w:right w:val="nil"/>
                            </w:tcBorders>
                            <w:vAlign w:val="center"/>
                            <w:hideMark/>
                          </w:tcPr>
                          <w:p w14:paraId="321B6174" w14:textId="77777777" w:rsidR="001E5CB9" w:rsidRPr="003C1848" w:rsidRDefault="001E5CB9">
                            <w:pPr>
                              <w:jc w:val="center"/>
                            </w:pPr>
                            <w:r w:rsidRPr="003C1848">
                              <w:t>10.11</w:t>
                            </w:r>
                          </w:p>
                        </w:tc>
                        <w:tc>
                          <w:tcPr>
                            <w:tcW w:w="1152" w:type="dxa"/>
                            <w:tcBorders>
                              <w:top w:val="nil"/>
                              <w:left w:val="nil"/>
                              <w:bottom w:val="single" w:sz="4" w:space="0" w:color="auto"/>
                              <w:right w:val="nil"/>
                            </w:tcBorders>
                            <w:vAlign w:val="center"/>
                            <w:hideMark/>
                          </w:tcPr>
                          <w:p w14:paraId="5F767B00" w14:textId="77777777" w:rsidR="001E5CB9" w:rsidRPr="003C1848" w:rsidRDefault="001E5CB9">
                            <w:pPr>
                              <w:jc w:val="center"/>
                            </w:pPr>
                            <w:r w:rsidRPr="003C1848">
                              <w:t>8</w:t>
                            </w:r>
                          </w:p>
                        </w:tc>
                        <w:tc>
                          <w:tcPr>
                            <w:tcW w:w="1152" w:type="dxa"/>
                            <w:gridSpan w:val="2"/>
                            <w:tcBorders>
                              <w:top w:val="nil"/>
                              <w:left w:val="nil"/>
                              <w:bottom w:val="single" w:sz="4" w:space="0" w:color="auto"/>
                              <w:right w:val="nil"/>
                            </w:tcBorders>
                            <w:vAlign w:val="center"/>
                            <w:hideMark/>
                          </w:tcPr>
                          <w:p w14:paraId="5F59A35D" w14:textId="77777777" w:rsidR="001E5CB9" w:rsidRPr="003C1848" w:rsidRDefault="001E5CB9">
                            <w:pPr>
                              <w:jc w:val="center"/>
                            </w:pPr>
                            <w:r w:rsidRPr="003C1848">
                              <w:t>0.26</w:t>
                            </w:r>
                          </w:p>
                        </w:tc>
                        <w:tc>
                          <w:tcPr>
                            <w:tcW w:w="239" w:type="dxa"/>
                            <w:tcBorders>
                              <w:top w:val="nil"/>
                              <w:left w:val="nil"/>
                              <w:bottom w:val="single" w:sz="4" w:space="0" w:color="auto"/>
                              <w:right w:val="nil"/>
                            </w:tcBorders>
                            <w:vAlign w:val="center"/>
                          </w:tcPr>
                          <w:p w14:paraId="0CDD0400" w14:textId="77777777" w:rsidR="001E5CB9" w:rsidRPr="003C1848" w:rsidRDefault="001E5CB9">
                            <w:pPr>
                              <w:jc w:val="center"/>
                            </w:pPr>
                          </w:p>
                        </w:tc>
                        <w:tc>
                          <w:tcPr>
                            <w:tcW w:w="1728" w:type="dxa"/>
                            <w:tcBorders>
                              <w:top w:val="nil"/>
                              <w:left w:val="nil"/>
                              <w:bottom w:val="single" w:sz="4" w:space="0" w:color="auto"/>
                              <w:right w:val="nil"/>
                            </w:tcBorders>
                            <w:hideMark/>
                          </w:tcPr>
                          <w:p w14:paraId="15EF25FB" w14:textId="77777777" w:rsidR="001E5CB9" w:rsidRPr="003C1848" w:rsidRDefault="001E5CB9" w:rsidP="001E5CB9">
                            <w:pPr>
                              <w:jc w:val="center"/>
                            </w:pPr>
                            <w:r w:rsidRPr="003C1848">
                              <w:t>-</w:t>
                            </w:r>
                          </w:p>
                        </w:tc>
                        <w:tc>
                          <w:tcPr>
                            <w:tcW w:w="1728" w:type="dxa"/>
                            <w:tcBorders>
                              <w:top w:val="nil"/>
                              <w:left w:val="nil"/>
                              <w:bottom w:val="single" w:sz="4" w:space="0" w:color="auto"/>
                              <w:right w:val="nil"/>
                            </w:tcBorders>
                            <w:hideMark/>
                          </w:tcPr>
                          <w:p w14:paraId="1290C795" w14:textId="77777777" w:rsidR="001E5CB9" w:rsidRPr="003C1848" w:rsidRDefault="001E5CB9" w:rsidP="001E5CB9">
                            <w:pPr>
                              <w:jc w:val="center"/>
                            </w:pPr>
                            <w:r w:rsidRPr="003C1848">
                              <w:t>0.14</w:t>
                            </w:r>
                          </w:p>
                        </w:tc>
                        <w:tc>
                          <w:tcPr>
                            <w:tcW w:w="1728" w:type="dxa"/>
                            <w:tcBorders>
                              <w:top w:val="nil"/>
                              <w:left w:val="nil"/>
                              <w:bottom w:val="single" w:sz="4" w:space="0" w:color="auto"/>
                              <w:right w:val="nil"/>
                            </w:tcBorders>
                            <w:hideMark/>
                          </w:tcPr>
                          <w:p w14:paraId="574557D9" w14:textId="77777777" w:rsidR="001E5CB9" w:rsidRPr="003C1848" w:rsidRDefault="001E5CB9" w:rsidP="001E5CB9">
                            <w:pPr>
                              <w:jc w:val="center"/>
                            </w:pPr>
                            <w:r w:rsidRPr="003C1848">
                              <w:t>0.63</w:t>
                            </w:r>
                          </w:p>
                        </w:tc>
                        <w:tc>
                          <w:tcPr>
                            <w:tcW w:w="1728" w:type="dxa"/>
                            <w:tcBorders>
                              <w:top w:val="nil"/>
                              <w:left w:val="nil"/>
                              <w:bottom w:val="single" w:sz="4" w:space="0" w:color="auto"/>
                              <w:right w:val="nil"/>
                            </w:tcBorders>
                            <w:hideMark/>
                          </w:tcPr>
                          <w:p w14:paraId="1A480CEE" w14:textId="77777777" w:rsidR="001E5CB9" w:rsidRPr="003C1848" w:rsidRDefault="001E5CB9" w:rsidP="001E5CB9">
                            <w:pPr>
                              <w:jc w:val="center"/>
                            </w:pPr>
                            <w:r w:rsidRPr="003C1848">
                              <w:t>0.41</w:t>
                            </w:r>
                          </w:p>
                        </w:tc>
                      </w:tr>
                      <w:tr w:rsidR="001E5CB9" w:rsidRPr="003C1848" w14:paraId="3D040012" w14:textId="77777777" w:rsidTr="001E5CB9">
                        <w:trPr>
                          <w:gridAfter w:val="1"/>
                          <w:wAfter w:w="8" w:type="dxa"/>
                          <w:trHeight w:val="360"/>
                        </w:trPr>
                        <w:tc>
                          <w:tcPr>
                            <w:tcW w:w="12323" w:type="dxa"/>
                            <w:gridSpan w:val="12"/>
                            <w:tcBorders>
                              <w:top w:val="single" w:sz="4" w:space="0" w:color="auto"/>
                              <w:left w:val="nil"/>
                              <w:bottom w:val="nil"/>
                              <w:right w:val="nil"/>
                            </w:tcBorders>
                            <w:hideMark/>
                          </w:tcPr>
                          <w:p w14:paraId="73AFDED1" w14:textId="77777777" w:rsidR="001E5CB9" w:rsidRPr="003C1848" w:rsidRDefault="001E5CB9">
                            <w:pPr>
                              <w:tabs>
                                <w:tab w:val="left" w:pos="1074"/>
                              </w:tabs>
                            </w:pPr>
                            <w:r w:rsidRPr="003C1848">
                              <w:rPr>
                                <w:i/>
                                <w:iCs/>
                              </w:rPr>
                              <w:t>Note</w:t>
                            </w:r>
                            <w:r w:rsidRPr="003C1848">
                              <w:t>. Models 1 - 8 represent distinct models, not comparative model fits. R</w:t>
                            </w:r>
                            <w:r w:rsidRPr="003C1848">
                              <w:rPr>
                                <w:vertAlign w:val="superscript"/>
                              </w:rPr>
                              <w:t xml:space="preserve">2 </w:t>
                            </w:r>
                            <w:r w:rsidRPr="003C1848">
                              <w:t xml:space="preserve">values for the dependent variables included in the model are provided. * = model examines the mediating impact of attributed motivation on the relationship between fluctuation on OCB and the dependent variables. </w:t>
                            </w:r>
                            <w:r w:rsidRPr="003C1848">
                              <w:rPr>
                                <w:color w:val="222222"/>
                                <w:shd w:val="clear" w:color="auto" w:fill="FFFFFF"/>
                              </w:rPr>
                              <w:t xml:space="preserve">† = model examines the mediating impact of attributed motivation on the relationship between type of OCB and the dependent variables. </w:t>
                            </w:r>
                          </w:p>
                        </w:tc>
                      </w:tr>
                    </w:tbl>
                    <w:p w14:paraId="5D838E06" w14:textId="77777777" w:rsidR="001E5CB9" w:rsidRPr="003C1848" w:rsidRDefault="001E5CB9" w:rsidP="00C1584C">
                      <w:pPr>
                        <w:rPr>
                          <w:rFonts w:ascii="Times New Roman" w:eastAsia="Times New Roman" w:hAnsi="Times New Roman" w:cs="Times New Roman"/>
                          <w:sz w:val="24"/>
                          <w:szCs w:val="24"/>
                        </w:rPr>
                      </w:pPr>
                    </w:p>
                  </w:txbxContent>
                </v:textbox>
                <w10:anchorlock/>
              </v:shape>
            </w:pict>
          </mc:Fallback>
        </mc:AlternateContent>
      </w:r>
    </w:p>
    <w:sectPr w:rsidR="00C1584C" w:rsidSect="00D26ABB">
      <w:headerReference w:type="default" r:id="rId16"/>
      <w:headerReference w:type="first" r:id="rId17"/>
      <w:pgSz w:w="12240" w:h="15840"/>
      <w:pgMar w:top="99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1CC11" w14:textId="77777777" w:rsidR="00131740" w:rsidRDefault="00131740" w:rsidP="00015063">
      <w:pPr>
        <w:spacing w:after="0" w:line="240" w:lineRule="auto"/>
      </w:pPr>
      <w:r>
        <w:separator/>
      </w:r>
    </w:p>
    <w:p w14:paraId="741E8D40" w14:textId="77777777" w:rsidR="00131740" w:rsidRDefault="00131740"/>
    <w:p w14:paraId="531DD1BA" w14:textId="77777777" w:rsidR="00131740" w:rsidRDefault="00131740" w:rsidP="00D70C90"/>
    <w:p w14:paraId="3A03A19D" w14:textId="77777777" w:rsidR="00131740" w:rsidRDefault="00131740" w:rsidP="00D70C90"/>
  </w:endnote>
  <w:endnote w:type="continuationSeparator" w:id="0">
    <w:p w14:paraId="384A4150" w14:textId="77777777" w:rsidR="00131740" w:rsidRDefault="00131740" w:rsidP="00015063">
      <w:pPr>
        <w:spacing w:after="0" w:line="240" w:lineRule="auto"/>
      </w:pPr>
      <w:r>
        <w:continuationSeparator/>
      </w:r>
    </w:p>
    <w:p w14:paraId="13B876AD" w14:textId="77777777" w:rsidR="00131740" w:rsidRDefault="00131740"/>
    <w:p w14:paraId="26AD91CE" w14:textId="77777777" w:rsidR="00131740" w:rsidRDefault="00131740" w:rsidP="00D70C90"/>
    <w:p w14:paraId="6BBF6632" w14:textId="77777777" w:rsidR="00131740" w:rsidRDefault="00131740" w:rsidP="00D70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186491"/>
      <w:docPartObj>
        <w:docPartGallery w:val="Page Numbers (Bottom of Page)"/>
        <w:docPartUnique/>
      </w:docPartObj>
    </w:sdtPr>
    <w:sdtEndPr>
      <w:rPr>
        <w:noProof/>
      </w:rPr>
    </w:sdtEndPr>
    <w:sdtContent>
      <w:p w14:paraId="03C3B10E" w14:textId="6113D42A" w:rsidR="001E5CB9" w:rsidRDefault="00131740">
        <w:pPr>
          <w:pStyle w:val="Footer"/>
          <w:jc w:val="center"/>
        </w:pPr>
      </w:p>
    </w:sdtContent>
  </w:sdt>
  <w:p w14:paraId="34DCE5F6" w14:textId="77777777" w:rsidR="001E5CB9" w:rsidRDefault="001E5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4AB85" w14:textId="6A6A4056" w:rsidR="001E5CB9" w:rsidRPr="00146BE9" w:rsidRDefault="001E5CB9">
    <w:pPr>
      <w:pStyle w:val="Footer"/>
      <w:jc w:val="center"/>
      <w:rPr>
        <w:rFonts w:ascii="Times New Roman" w:hAnsi="Times New Roman" w:cs="Times New Roman"/>
        <w:sz w:val="24"/>
        <w:szCs w:val="24"/>
      </w:rPr>
    </w:pPr>
  </w:p>
  <w:p w14:paraId="3CF07426" w14:textId="77777777" w:rsidR="001E5CB9" w:rsidRPr="00146BE9" w:rsidRDefault="001E5CB9">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858661"/>
      <w:docPartObj>
        <w:docPartGallery w:val="Page Numbers (Bottom of Page)"/>
        <w:docPartUnique/>
      </w:docPartObj>
    </w:sdtPr>
    <w:sdtEndPr>
      <w:rPr>
        <w:rFonts w:ascii="Times New Roman" w:hAnsi="Times New Roman" w:cs="Times New Roman"/>
        <w:noProof/>
        <w:sz w:val="24"/>
        <w:szCs w:val="24"/>
      </w:rPr>
    </w:sdtEndPr>
    <w:sdtContent>
      <w:p w14:paraId="7AC0F48C" w14:textId="77777777" w:rsidR="001E5CB9" w:rsidRPr="003C6ED3" w:rsidRDefault="001E5CB9">
        <w:pPr>
          <w:pStyle w:val="Footer"/>
          <w:jc w:val="center"/>
          <w:rPr>
            <w:rFonts w:ascii="Times New Roman" w:hAnsi="Times New Roman" w:cs="Times New Roman"/>
            <w:sz w:val="24"/>
            <w:szCs w:val="24"/>
          </w:rPr>
        </w:pPr>
        <w:r w:rsidRPr="003C6ED3">
          <w:rPr>
            <w:rFonts w:ascii="Times New Roman" w:hAnsi="Times New Roman" w:cs="Times New Roman"/>
            <w:sz w:val="24"/>
            <w:szCs w:val="24"/>
          </w:rPr>
          <w:fldChar w:fldCharType="begin"/>
        </w:r>
        <w:r w:rsidRPr="003C6ED3">
          <w:rPr>
            <w:rFonts w:ascii="Times New Roman" w:hAnsi="Times New Roman" w:cs="Times New Roman"/>
            <w:sz w:val="24"/>
            <w:szCs w:val="24"/>
          </w:rPr>
          <w:instrText xml:space="preserve"> PAGE   \* MERGEFORMAT </w:instrText>
        </w:r>
        <w:r w:rsidRPr="003C6ED3">
          <w:rPr>
            <w:rFonts w:ascii="Times New Roman" w:hAnsi="Times New Roman" w:cs="Times New Roman"/>
            <w:sz w:val="24"/>
            <w:szCs w:val="24"/>
          </w:rPr>
          <w:fldChar w:fldCharType="separate"/>
        </w:r>
        <w:r w:rsidRPr="003C6ED3">
          <w:rPr>
            <w:rFonts w:ascii="Times New Roman" w:hAnsi="Times New Roman" w:cs="Times New Roman"/>
            <w:noProof/>
            <w:sz w:val="24"/>
            <w:szCs w:val="24"/>
          </w:rPr>
          <w:t>2</w:t>
        </w:r>
        <w:r w:rsidRPr="003C6ED3">
          <w:rPr>
            <w:rFonts w:ascii="Times New Roman" w:hAnsi="Times New Roman" w:cs="Times New Roman"/>
            <w:noProof/>
            <w:sz w:val="24"/>
            <w:szCs w:val="24"/>
          </w:rPr>
          <w:fldChar w:fldCharType="end"/>
        </w:r>
      </w:p>
    </w:sdtContent>
  </w:sdt>
  <w:p w14:paraId="5772903A" w14:textId="77777777" w:rsidR="001E5CB9" w:rsidRDefault="001E5C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86232543"/>
      <w:docPartObj>
        <w:docPartGallery w:val="Page Numbers (Bottom of Page)"/>
        <w:docPartUnique/>
      </w:docPartObj>
    </w:sdtPr>
    <w:sdtEndPr>
      <w:rPr>
        <w:noProof/>
      </w:rPr>
    </w:sdtEndPr>
    <w:sdtContent>
      <w:p w14:paraId="0E1C4EDE" w14:textId="77777777" w:rsidR="001E5CB9" w:rsidRPr="00146BE9" w:rsidRDefault="001E5CB9">
        <w:pPr>
          <w:pStyle w:val="Footer"/>
          <w:jc w:val="center"/>
          <w:rPr>
            <w:rFonts w:ascii="Times New Roman" w:hAnsi="Times New Roman" w:cs="Times New Roman"/>
            <w:sz w:val="24"/>
            <w:szCs w:val="24"/>
          </w:rPr>
        </w:pPr>
        <w:r w:rsidRPr="00146BE9">
          <w:rPr>
            <w:rFonts w:ascii="Times New Roman" w:hAnsi="Times New Roman" w:cs="Times New Roman"/>
            <w:sz w:val="24"/>
            <w:szCs w:val="24"/>
          </w:rPr>
          <w:fldChar w:fldCharType="begin"/>
        </w:r>
        <w:r w:rsidRPr="00146BE9">
          <w:rPr>
            <w:rFonts w:ascii="Times New Roman" w:hAnsi="Times New Roman" w:cs="Times New Roman"/>
            <w:sz w:val="24"/>
            <w:szCs w:val="24"/>
          </w:rPr>
          <w:instrText xml:space="preserve"> PAGE   \* MERGEFORMAT </w:instrText>
        </w:r>
        <w:r w:rsidRPr="00146BE9">
          <w:rPr>
            <w:rFonts w:ascii="Times New Roman" w:hAnsi="Times New Roman" w:cs="Times New Roman"/>
            <w:sz w:val="24"/>
            <w:szCs w:val="24"/>
          </w:rPr>
          <w:fldChar w:fldCharType="separate"/>
        </w:r>
        <w:r w:rsidRPr="00146BE9">
          <w:rPr>
            <w:rFonts w:ascii="Times New Roman" w:hAnsi="Times New Roman" w:cs="Times New Roman"/>
            <w:noProof/>
            <w:sz w:val="24"/>
            <w:szCs w:val="24"/>
          </w:rPr>
          <w:t>2</w:t>
        </w:r>
        <w:r w:rsidRPr="00146BE9">
          <w:rPr>
            <w:rFonts w:ascii="Times New Roman" w:hAnsi="Times New Roman" w:cs="Times New Roman"/>
            <w:noProof/>
            <w:sz w:val="24"/>
            <w:szCs w:val="24"/>
          </w:rPr>
          <w:fldChar w:fldCharType="end"/>
        </w:r>
      </w:p>
    </w:sdtContent>
  </w:sdt>
  <w:p w14:paraId="6F0A4A00" w14:textId="77777777" w:rsidR="001E5CB9" w:rsidRPr="00146BE9" w:rsidRDefault="001E5CB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F3D38" w14:textId="77777777" w:rsidR="00131740" w:rsidRDefault="00131740" w:rsidP="00015063">
      <w:pPr>
        <w:spacing w:after="0" w:line="240" w:lineRule="auto"/>
      </w:pPr>
      <w:r>
        <w:separator/>
      </w:r>
    </w:p>
    <w:p w14:paraId="0EAC5CB2" w14:textId="77777777" w:rsidR="00131740" w:rsidRDefault="00131740"/>
    <w:p w14:paraId="056CD9DB" w14:textId="77777777" w:rsidR="00131740" w:rsidRDefault="00131740" w:rsidP="00D70C90"/>
    <w:p w14:paraId="3BEE5B15" w14:textId="77777777" w:rsidR="00131740" w:rsidRDefault="00131740" w:rsidP="00D70C90"/>
  </w:footnote>
  <w:footnote w:type="continuationSeparator" w:id="0">
    <w:p w14:paraId="3E02AD69" w14:textId="77777777" w:rsidR="00131740" w:rsidRDefault="00131740" w:rsidP="00015063">
      <w:pPr>
        <w:spacing w:after="0" w:line="240" w:lineRule="auto"/>
      </w:pPr>
      <w:r>
        <w:continuationSeparator/>
      </w:r>
    </w:p>
    <w:p w14:paraId="07C3689E" w14:textId="77777777" w:rsidR="00131740" w:rsidRDefault="00131740"/>
    <w:p w14:paraId="6E913635" w14:textId="77777777" w:rsidR="00131740" w:rsidRDefault="00131740" w:rsidP="00D70C90"/>
    <w:p w14:paraId="53D99407" w14:textId="77777777" w:rsidR="00131740" w:rsidRDefault="00131740" w:rsidP="00D70C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7B4DE" w14:textId="284DF406" w:rsidR="001E5CB9" w:rsidRPr="00967C7C" w:rsidRDefault="001E5CB9" w:rsidP="00967C7C">
    <w:pPr>
      <w:pStyle w:val="Header"/>
      <w:rPr>
        <w:rFonts w:ascii="Times New Roman" w:hAnsi="Times New Roman" w:cs="Times New Roman"/>
        <w:sz w:val="24"/>
        <w:szCs w:val="24"/>
      </w:rPr>
    </w:pPr>
  </w:p>
  <w:p w14:paraId="05CF17BB" w14:textId="77777777" w:rsidR="001E5CB9" w:rsidRDefault="001E5C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3FA58" w14:textId="77777777" w:rsidR="001E5CB9" w:rsidRDefault="001E5CB9" w:rsidP="00D70C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B3654" w14:textId="67CB9BE7" w:rsidR="001E5CB9" w:rsidRPr="00015063" w:rsidRDefault="001E5CB9">
    <w:pPr>
      <w:pStyle w:val="Header"/>
      <w:rPr>
        <w:rFonts w:ascii="Times New Roman" w:hAnsi="Times New Roman" w:cs="Times New Roman"/>
        <w:sz w:val="24"/>
        <w:szCs w:val="24"/>
      </w:rPr>
    </w:pPr>
    <w:r>
      <w:rPr>
        <w:rFonts w:ascii="Times New Roman" w:hAnsi="Times New Roman" w:cs="Times New Roman"/>
        <w:sz w:val="24"/>
        <w:szCs w:val="24"/>
      </w:rPr>
      <w:t>Running Head: COWORKER RESPONSES TO FLUCTUATIONS IN EMPLOYEE OCB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14634"/>
    <w:multiLevelType w:val="hybridMultilevel"/>
    <w:tmpl w:val="E7288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9659C5"/>
    <w:multiLevelType w:val="hybridMultilevel"/>
    <w:tmpl w:val="6324B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5277AA1"/>
    <w:multiLevelType w:val="hybridMultilevel"/>
    <w:tmpl w:val="7CBA5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73F1D"/>
    <w:multiLevelType w:val="hybridMultilevel"/>
    <w:tmpl w:val="EB4A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6437F6"/>
    <w:multiLevelType w:val="hybridMultilevel"/>
    <w:tmpl w:val="4B0A1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4C7FED"/>
    <w:multiLevelType w:val="hybridMultilevel"/>
    <w:tmpl w:val="2556C8D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B730A6"/>
    <w:multiLevelType w:val="hybridMultilevel"/>
    <w:tmpl w:val="E5883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CB0337"/>
    <w:multiLevelType w:val="hybridMultilevel"/>
    <w:tmpl w:val="258E0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D718F1"/>
    <w:multiLevelType w:val="hybridMultilevel"/>
    <w:tmpl w:val="1FB0F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0"/>
  </w:num>
  <w:num w:numId="4">
    <w:abstractNumId w:val="3"/>
  </w:num>
  <w:num w:numId="5">
    <w:abstractNumId w:val="6"/>
  </w:num>
  <w:num w:numId="6">
    <w:abstractNumId w:val="5"/>
  </w:num>
  <w:num w:numId="7">
    <w:abstractNumId w:val="1"/>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FB"/>
    <w:rsid w:val="00000031"/>
    <w:rsid w:val="000011A0"/>
    <w:rsid w:val="000049C3"/>
    <w:rsid w:val="0000661D"/>
    <w:rsid w:val="00006887"/>
    <w:rsid w:val="000069B4"/>
    <w:rsid w:val="00006B69"/>
    <w:rsid w:val="000070B9"/>
    <w:rsid w:val="00007315"/>
    <w:rsid w:val="000075BE"/>
    <w:rsid w:val="0001128E"/>
    <w:rsid w:val="000116B6"/>
    <w:rsid w:val="00011A6A"/>
    <w:rsid w:val="000139C1"/>
    <w:rsid w:val="00014239"/>
    <w:rsid w:val="00014789"/>
    <w:rsid w:val="00014A93"/>
    <w:rsid w:val="00015063"/>
    <w:rsid w:val="00015769"/>
    <w:rsid w:val="00015B1F"/>
    <w:rsid w:val="00016197"/>
    <w:rsid w:val="00016E50"/>
    <w:rsid w:val="000174C0"/>
    <w:rsid w:val="00017529"/>
    <w:rsid w:val="00022014"/>
    <w:rsid w:val="000235E0"/>
    <w:rsid w:val="000239F5"/>
    <w:rsid w:val="00026069"/>
    <w:rsid w:val="00026526"/>
    <w:rsid w:val="000275BF"/>
    <w:rsid w:val="00027F3F"/>
    <w:rsid w:val="00027F60"/>
    <w:rsid w:val="00030BCC"/>
    <w:rsid w:val="00031B07"/>
    <w:rsid w:val="00031D0E"/>
    <w:rsid w:val="00032157"/>
    <w:rsid w:val="000334BB"/>
    <w:rsid w:val="00033AEF"/>
    <w:rsid w:val="00040A82"/>
    <w:rsid w:val="00041BDF"/>
    <w:rsid w:val="00041E07"/>
    <w:rsid w:val="00041EEA"/>
    <w:rsid w:val="00041F5B"/>
    <w:rsid w:val="00042EE2"/>
    <w:rsid w:val="00043CBB"/>
    <w:rsid w:val="00044AA3"/>
    <w:rsid w:val="00044F7B"/>
    <w:rsid w:val="0004520E"/>
    <w:rsid w:val="00045566"/>
    <w:rsid w:val="00045569"/>
    <w:rsid w:val="00045CE1"/>
    <w:rsid w:val="0004692C"/>
    <w:rsid w:val="00046999"/>
    <w:rsid w:val="0005013F"/>
    <w:rsid w:val="000504D7"/>
    <w:rsid w:val="00050CBA"/>
    <w:rsid w:val="000532F4"/>
    <w:rsid w:val="000534CD"/>
    <w:rsid w:val="0005421B"/>
    <w:rsid w:val="00054327"/>
    <w:rsid w:val="00054F96"/>
    <w:rsid w:val="00056F02"/>
    <w:rsid w:val="00056F33"/>
    <w:rsid w:val="000572F3"/>
    <w:rsid w:val="00057E6A"/>
    <w:rsid w:val="00060166"/>
    <w:rsid w:val="0006180D"/>
    <w:rsid w:val="00061C4D"/>
    <w:rsid w:val="00062569"/>
    <w:rsid w:val="000628BF"/>
    <w:rsid w:val="0006330D"/>
    <w:rsid w:val="000635DB"/>
    <w:rsid w:val="000637F2"/>
    <w:rsid w:val="00063BDB"/>
    <w:rsid w:val="000658B5"/>
    <w:rsid w:val="0006797F"/>
    <w:rsid w:val="00067DFD"/>
    <w:rsid w:val="000701B2"/>
    <w:rsid w:val="00070AA7"/>
    <w:rsid w:val="00071699"/>
    <w:rsid w:val="00071E47"/>
    <w:rsid w:val="00072908"/>
    <w:rsid w:val="00074CAD"/>
    <w:rsid w:val="00074F90"/>
    <w:rsid w:val="000752DC"/>
    <w:rsid w:val="000757B9"/>
    <w:rsid w:val="00075CC9"/>
    <w:rsid w:val="00075CD9"/>
    <w:rsid w:val="00075D76"/>
    <w:rsid w:val="00076162"/>
    <w:rsid w:val="00082DFF"/>
    <w:rsid w:val="00083C7B"/>
    <w:rsid w:val="0008475E"/>
    <w:rsid w:val="00084CCC"/>
    <w:rsid w:val="00085D07"/>
    <w:rsid w:val="0008694F"/>
    <w:rsid w:val="00086D9A"/>
    <w:rsid w:val="00087AB0"/>
    <w:rsid w:val="000902F5"/>
    <w:rsid w:val="00090F3F"/>
    <w:rsid w:val="00091A23"/>
    <w:rsid w:val="00092C09"/>
    <w:rsid w:val="00093124"/>
    <w:rsid w:val="00093FCD"/>
    <w:rsid w:val="00094328"/>
    <w:rsid w:val="000951EB"/>
    <w:rsid w:val="00095C9B"/>
    <w:rsid w:val="000A0A82"/>
    <w:rsid w:val="000A1F04"/>
    <w:rsid w:val="000A2111"/>
    <w:rsid w:val="000A2C52"/>
    <w:rsid w:val="000A3824"/>
    <w:rsid w:val="000A40E3"/>
    <w:rsid w:val="000A43BC"/>
    <w:rsid w:val="000A4C71"/>
    <w:rsid w:val="000A60F0"/>
    <w:rsid w:val="000A67DA"/>
    <w:rsid w:val="000A7117"/>
    <w:rsid w:val="000A72D6"/>
    <w:rsid w:val="000A7677"/>
    <w:rsid w:val="000A7CA3"/>
    <w:rsid w:val="000B2AA2"/>
    <w:rsid w:val="000B53CA"/>
    <w:rsid w:val="000B56F1"/>
    <w:rsid w:val="000B5B89"/>
    <w:rsid w:val="000B5BB1"/>
    <w:rsid w:val="000B65AE"/>
    <w:rsid w:val="000B6E72"/>
    <w:rsid w:val="000C03DB"/>
    <w:rsid w:val="000C04D0"/>
    <w:rsid w:val="000C1050"/>
    <w:rsid w:val="000C160A"/>
    <w:rsid w:val="000C1919"/>
    <w:rsid w:val="000C2C5E"/>
    <w:rsid w:val="000C3C6D"/>
    <w:rsid w:val="000C4CA2"/>
    <w:rsid w:val="000C6B19"/>
    <w:rsid w:val="000C6D54"/>
    <w:rsid w:val="000C7C65"/>
    <w:rsid w:val="000D0731"/>
    <w:rsid w:val="000D101C"/>
    <w:rsid w:val="000D1459"/>
    <w:rsid w:val="000D1D3A"/>
    <w:rsid w:val="000D21C0"/>
    <w:rsid w:val="000D24A5"/>
    <w:rsid w:val="000D2AAA"/>
    <w:rsid w:val="000D2F8A"/>
    <w:rsid w:val="000D461E"/>
    <w:rsid w:val="000D47F6"/>
    <w:rsid w:val="000D53BD"/>
    <w:rsid w:val="000D5840"/>
    <w:rsid w:val="000D6196"/>
    <w:rsid w:val="000D6524"/>
    <w:rsid w:val="000D7C10"/>
    <w:rsid w:val="000E157F"/>
    <w:rsid w:val="000E1D43"/>
    <w:rsid w:val="000E1E4E"/>
    <w:rsid w:val="000E3074"/>
    <w:rsid w:val="000E3B21"/>
    <w:rsid w:val="000E3FA8"/>
    <w:rsid w:val="000E4070"/>
    <w:rsid w:val="000E448A"/>
    <w:rsid w:val="000E4A46"/>
    <w:rsid w:val="000E532D"/>
    <w:rsid w:val="000E627C"/>
    <w:rsid w:val="000E64A7"/>
    <w:rsid w:val="000F131C"/>
    <w:rsid w:val="000F1FE1"/>
    <w:rsid w:val="000F2508"/>
    <w:rsid w:val="000F378F"/>
    <w:rsid w:val="000F3AD1"/>
    <w:rsid w:val="000F6469"/>
    <w:rsid w:val="0010119C"/>
    <w:rsid w:val="00101BF0"/>
    <w:rsid w:val="00101D88"/>
    <w:rsid w:val="001025DA"/>
    <w:rsid w:val="0010372F"/>
    <w:rsid w:val="001038E0"/>
    <w:rsid w:val="0010399E"/>
    <w:rsid w:val="00104B4B"/>
    <w:rsid w:val="00105113"/>
    <w:rsid w:val="00105AD1"/>
    <w:rsid w:val="0010790D"/>
    <w:rsid w:val="00107C78"/>
    <w:rsid w:val="00110C49"/>
    <w:rsid w:val="00111083"/>
    <w:rsid w:val="00112434"/>
    <w:rsid w:val="00112B06"/>
    <w:rsid w:val="001136D9"/>
    <w:rsid w:val="00115A7B"/>
    <w:rsid w:val="00116191"/>
    <w:rsid w:val="00116A24"/>
    <w:rsid w:val="00117C5A"/>
    <w:rsid w:val="00121B25"/>
    <w:rsid w:val="00122174"/>
    <w:rsid w:val="0012256F"/>
    <w:rsid w:val="00122A45"/>
    <w:rsid w:val="00122BB3"/>
    <w:rsid w:val="001247A9"/>
    <w:rsid w:val="00125AB7"/>
    <w:rsid w:val="001266EB"/>
    <w:rsid w:val="00126AE8"/>
    <w:rsid w:val="001273C0"/>
    <w:rsid w:val="00127D7A"/>
    <w:rsid w:val="00127F3B"/>
    <w:rsid w:val="00130800"/>
    <w:rsid w:val="0013151F"/>
    <w:rsid w:val="00131537"/>
    <w:rsid w:val="00131740"/>
    <w:rsid w:val="0013344A"/>
    <w:rsid w:val="00134874"/>
    <w:rsid w:val="00140187"/>
    <w:rsid w:val="001405DC"/>
    <w:rsid w:val="0014259F"/>
    <w:rsid w:val="00142F43"/>
    <w:rsid w:val="00142FDD"/>
    <w:rsid w:val="0014353C"/>
    <w:rsid w:val="0014395F"/>
    <w:rsid w:val="00144435"/>
    <w:rsid w:val="00144683"/>
    <w:rsid w:val="00144BA9"/>
    <w:rsid w:val="00144E95"/>
    <w:rsid w:val="00145062"/>
    <w:rsid w:val="00145406"/>
    <w:rsid w:val="001458FB"/>
    <w:rsid w:val="00146BE9"/>
    <w:rsid w:val="00147F71"/>
    <w:rsid w:val="00150237"/>
    <w:rsid w:val="00152D45"/>
    <w:rsid w:val="00152EB2"/>
    <w:rsid w:val="001532BC"/>
    <w:rsid w:val="001541A0"/>
    <w:rsid w:val="00154947"/>
    <w:rsid w:val="0015702B"/>
    <w:rsid w:val="0015706F"/>
    <w:rsid w:val="0015721E"/>
    <w:rsid w:val="001608D4"/>
    <w:rsid w:val="00161E54"/>
    <w:rsid w:val="00162070"/>
    <w:rsid w:val="00162623"/>
    <w:rsid w:val="0016423C"/>
    <w:rsid w:val="00164D47"/>
    <w:rsid w:val="00166477"/>
    <w:rsid w:val="00170D01"/>
    <w:rsid w:val="00170E72"/>
    <w:rsid w:val="00171C6C"/>
    <w:rsid w:val="00172287"/>
    <w:rsid w:val="00174452"/>
    <w:rsid w:val="0017557D"/>
    <w:rsid w:val="0017588B"/>
    <w:rsid w:val="00175FB5"/>
    <w:rsid w:val="001765C9"/>
    <w:rsid w:val="00176975"/>
    <w:rsid w:val="0017784F"/>
    <w:rsid w:val="0018032C"/>
    <w:rsid w:val="00180725"/>
    <w:rsid w:val="001814A1"/>
    <w:rsid w:val="00181D35"/>
    <w:rsid w:val="001820B3"/>
    <w:rsid w:val="0018215C"/>
    <w:rsid w:val="00185312"/>
    <w:rsid w:val="0018603F"/>
    <w:rsid w:val="00186AD9"/>
    <w:rsid w:val="00186B32"/>
    <w:rsid w:val="00187912"/>
    <w:rsid w:val="00190048"/>
    <w:rsid w:val="00190B8B"/>
    <w:rsid w:val="00190BA5"/>
    <w:rsid w:val="0019284D"/>
    <w:rsid w:val="0019351B"/>
    <w:rsid w:val="00195FEA"/>
    <w:rsid w:val="00196435"/>
    <w:rsid w:val="00197967"/>
    <w:rsid w:val="001A0046"/>
    <w:rsid w:val="001A0813"/>
    <w:rsid w:val="001A131A"/>
    <w:rsid w:val="001A148D"/>
    <w:rsid w:val="001A15BC"/>
    <w:rsid w:val="001A15F5"/>
    <w:rsid w:val="001A1BDC"/>
    <w:rsid w:val="001A2906"/>
    <w:rsid w:val="001A2945"/>
    <w:rsid w:val="001A2C52"/>
    <w:rsid w:val="001A3333"/>
    <w:rsid w:val="001A35F3"/>
    <w:rsid w:val="001A3F49"/>
    <w:rsid w:val="001A4580"/>
    <w:rsid w:val="001A4A79"/>
    <w:rsid w:val="001A4F69"/>
    <w:rsid w:val="001A5363"/>
    <w:rsid w:val="001A5D09"/>
    <w:rsid w:val="001B0168"/>
    <w:rsid w:val="001B0BDD"/>
    <w:rsid w:val="001B1316"/>
    <w:rsid w:val="001B1E29"/>
    <w:rsid w:val="001B1FE6"/>
    <w:rsid w:val="001B24B3"/>
    <w:rsid w:val="001B3534"/>
    <w:rsid w:val="001B47BA"/>
    <w:rsid w:val="001B4B78"/>
    <w:rsid w:val="001B5635"/>
    <w:rsid w:val="001B7781"/>
    <w:rsid w:val="001C18E5"/>
    <w:rsid w:val="001C201B"/>
    <w:rsid w:val="001C228C"/>
    <w:rsid w:val="001C29F9"/>
    <w:rsid w:val="001C3FD9"/>
    <w:rsid w:val="001C5D97"/>
    <w:rsid w:val="001C5F7D"/>
    <w:rsid w:val="001C7120"/>
    <w:rsid w:val="001C7369"/>
    <w:rsid w:val="001C77E3"/>
    <w:rsid w:val="001C7941"/>
    <w:rsid w:val="001D0BB0"/>
    <w:rsid w:val="001D16FF"/>
    <w:rsid w:val="001D1B63"/>
    <w:rsid w:val="001D1E77"/>
    <w:rsid w:val="001D28ED"/>
    <w:rsid w:val="001D2B1A"/>
    <w:rsid w:val="001D32BC"/>
    <w:rsid w:val="001D4223"/>
    <w:rsid w:val="001D5046"/>
    <w:rsid w:val="001D5181"/>
    <w:rsid w:val="001D645E"/>
    <w:rsid w:val="001D6627"/>
    <w:rsid w:val="001D683B"/>
    <w:rsid w:val="001D7237"/>
    <w:rsid w:val="001E07D1"/>
    <w:rsid w:val="001E09F8"/>
    <w:rsid w:val="001E169C"/>
    <w:rsid w:val="001E1B53"/>
    <w:rsid w:val="001E2A50"/>
    <w:rsid w:val="001E4016"/>
    <w:rsid w:val="001E4181"/>
    <w:rsid w:val="001E5B3F"/>
    <w:rsid w:val="001E5CB9"/>
    <w:rsid w:val="001E75B8"/>
    <w:rsid w:val="001E7D81"/>
    <w:rsid w:val="001F00D7"/>
    <w:rsid w:val="001F07DD"/>
    <w:rsid w:val="001F0887"/>
    <w:rsid w:val="001F0B21"/>
    <w:rsid w:val="001F1290"/>
    <w:rsid w:val="001F1D72"/>
    <w:rsid w:val="001F2359"/>
    <w:rsid w:val="001F39FD"/>
    <w:rsid w:val="001F42E5"/>
    <w:rsid w:val="001F548E"/>
    <w:rsid w:val="001F582E"/>
    <w:rsid w:val="001F60D6"/>
    <w:rsid w:val="001F659C"/>
    <w:rsid w:val="00201BFD"/>
    <w:rsid w:val="0020265D"/>
    <w:rsid w:val="00202A77"/>
    <w:rsid w:val="002033B1"/>
    <w:rsid w:val="002034E3"/>
    <w:rsid w:val="00204FEB"/>
    <w:rsid w:val="00205793"/>
    <w:rsid w:val="00205893"/>
    <w:rsid w:val="0020762C"/>
    <w:rsid w:val="0020779A"/>
    <w:rsid w:val="00210DFD"/>
    <w:rsid w:val="0021107D"/>
    <w:rsid w:val="00212228"/>
    <w:rsid w:val="00212B5C"/>
    <w:rsid w:val="00213329"/>
    <w:rsid w:val="00213C31"/>
    <w:rsid w:val="00213D5F"/>
    <w:rsid w:val="002146E0"/>
    <w:rsid w:val="002149DD"/>
    <w:rsid w:val="00217389"/>
    <w:rsid w:val="002224CF"/>
    <w:rsid w:val="00222746"/>
    <w:rsid w:val="00223C39"/>
    <w:rsid w:val="002245C6"/>
    <w:rsid w:val="0022499B"/>
    <w:rsid w:val="00225C0D"/>
    <w:rsid w:val="00226C72"/>
    <w:rsid w:val="00227DA3"/>
    <w:rsid w:val="00230C43"/>
    <w:rsid w:val="00230DE7"/>
    <w:rsid w:val="0023480C"/>
    <w:rsid w:val="00234B01"/>
    <w:rsid w:val="00234C7B"/>
    <w:rsid w:val="00234CB1"/>
    <w:rsid w:val="00234E74"/>
    <w:rsid w:val="002367FA"/>
    <w:rsid w:val="0023704C"/>
    <w:rsid w:val="002370FD"/>
    <w:rsid w:val="0023747C"/>
    <w:rsid w:val="0023779B"/>
    <w:rsid w:val="002378F8"/>
    <w:rsid w:val="00237D0E"/>
    <w:rsid w:val="00237DB7"/>
    <w:rsid w:val="00237FAC"/>
    <w:rsid w:val="00240C44"/>
    <w:rsid w:val="00243E74"/>
    <w:rsid w:val="00244530"/>
    <w:rsid w:val="002459B8"/>
    <w:rsid w:val="00245C68"/>
    <w:rsid w:val="00245E36"/>
    <w:rsid w:val="00245F35"/>
    <w:rsid w:val="00250AAA"/>
    <w:rsid w:val="0025110F"/>
    <w:rsid w:val="00251F3F"/>
    <w:rsid w:val="002523FE"/>
    <w:rsid w:val="00253B44"/>
    <w:rsid w:val="00253EBB"/>
    <w:rsid w:val="002558A0"/>
    <w:rsid w:val="00255E7D"/>
    <w:rsid w:val="00256250"/>
    <w:rsid w:val="0025760D"/>
    <w:rsid w:val="002577BB"/>
    <w:rsid w:val="002610E2"/>
    <w:rsid w:val="0026292E"/>
    <w:rsid w:val="002639AB"/>
    <w:rsid w:val="00263BC4"/>
    <w:rsid w:val="00263D33"/>
    <w:rsid w:val="002657B8"/>
    <w:rsid w:val="002662B6"/>
    <w:rsid w:val="00266478"/>
    <w:rsid w:val="00270681"/>
    <w:rsid w:val="00273FDA"/>
    <w:rsid w:val="00274114"/>
    <w:rsid w:val="002747A8"/>
    <w:rsid w:val="002766AC"/>
    <w:rsid w:val="00276D5B"/>
    <w:rsid w:val="00276E5C"/>
    <w:rsid w:val="00276FE1"/>
    <w:rsid w:val="00277CC4"/>
    <w:rsid w:val="002804FB"/>
    <w:rsid w:val="00280EEB"/>
    <w:rsid w:val="00283359"/>
    <w:rsid w:val="002855D2"/>
    <w:rsid w:val="002859CF"/>
    <w:rsid w:val="00285A9A"/>
    <w:rsid w:val="00285D12"/>
    <w:rsid w:val="00285F24"/>
    <w:rsid w:val="0028695A"/>
    <w:rsid w:val="00287FE3"/>
    <w:rsid w:val="00291957"/>
    <w:rsid w:val="00291C2F"/>
    <w:rsid w:val="00291CDF"/>
    <w:rsid w:val="00291E8B"/>
    <w:rsid w:val="0029242C"/>
    <w:rsid w:val="00292F97"/>
    <w:rsid w:val="002935B5"/>
    <w:rsid w:val="00294F5A"/>
    <w:rsid w:val="00294FF5"/>
    <w:rsid w:val="0029622A"/>
    <w:rsid w:val="002965F0"/>
    <w:rsid w:val="00296E2B"/>
    <w:rsid w:val="00297ED1"/>
    <w:rsid w:val="002A01E9"/>
    <w:rsid w:val="002A169A"/>
    <w:rsid w:val="002A299D"/>
    <w:rsid w:val="002A573E"/>
    <w:rsid w:val="002A6E57"/>
    <w:rsid w:val="002A78B4"/>
    <w:rsid w:val="002A7BD0"/>
    <w:rsid w:val="002B041D"/>
    <w:rsid w:val="002B1C8F"/>
    <w:rsid w:val="002B1CFC"/>
    <w:rsid w:val="002B34D8"/>
    <w:rsid w:val="002B3A69"/>
    <w:rsid w:val="002B41E8"/>
    <w:rsid w:val="002B4499"/>
    <w:rsid w:val="002B516A"/>
    <w:rsid w:val="002B5ACD"/>
    <w:rsid w:val="002B5EE0"/>
    <w:rsid w:val="002C0905"/>
    <w:rsid w:val="002C2B02"/>
    <w:rsid w:val="002C4CAE"/>
    <w:rsid w:val="002C4F50"/>
    <w:rsid w:val="002C5248"/>
    <w:rsid w:val="002C5864"/>
    <w:rsid w:val="002C5CB6"/>
    <w:rsid w:val="002C7F10"/>
    <w:rsid w:val="002C7F89"/>
    <w:rsid w:val="002D03B3"/>
    <w:rsid w:val="002D0552"/>
    <w:rsid w:val="002D0823"/>
    <w:rsid w:val="002D2D11"/>
    <w:rsid w:val="002D357B"/>
    <w:rsid w:val="002D3963"/>
    <w:rsid w:val="002D3A64"/>
    <w:rsid w:val="002D3E34"/>
    <w:rsid w:val="002D4086"/>
    <w:rsid w:val="002D5380"/>
    <w:rsid w:val="002D5B9A"/>
    <w:rsid w:val="002D60EC"/>
    <w:rsid w:val="002D63BB"/>
    <w:rsid w:val="002D6A0D"/>
    <w:rsid w:val="002D73E7"/>
    <w:rsid w:val="002D7782"/>
    <w:rsid w:val="002D7DA5"/>
    <w:rsid w:val="002E021F"/>
    <w:rsid w:val="002E0E72"/>
    <w:rsid w:val="002E14E1"/>
    <w:rsid w:val="002E20AB"/>
    <w:rsid w:val="002E20C5"/>
    <w:rsid w:val="002E32BE"/>
    <w:rsid w:val="002E4D11"/>
    <w:rsid w:val="002E4EEF"/>
    <w:rsid w:val="002E5301"/>
    <w:rsid w:val="002E5335"/>
    <w:rsid w:val="002E65C3"/>
    <w:rsid w:val="002E6BF8"/>
    <w:rsid w:val="002F06B3"/>
    <w:rsid w:val="002F0ADE"/>
    <w:rsid w:val="002F0D44"/>
    <w:rsid w:val="002F1D2C"/>
    <w:rsid w:val="002F1DF3"/>
    <w:rsid w:val="002F2641"/>
    <w:rsid w:val="002F2E3A"/>
    <w:rsid w:val="002F31A4"/>
    <w:rsid w:val="002F4D62"/>
    <w:rsid w:val="002F4E06"/>
    <w:rsid w:val="002F5467"/>
    <w:rsid w:val="002F5FB1"/>
    <w:rsid w:val="002F77E6"/>
    <w:rsid w:val="0030027E"/>
    <w:rsid w:val="003003F9"/>
    <w:rsid w:val="00300FAD"/>
    <w:rsid w:val="00302645"/>
    <w:rsid w:val="00302A49"/>
    <w:rsid w:val="003034B4"/>
    <w:rsid w:val="00303997"/>
    <w:rsid w:val="00304045"/>
    <w:rsid w:val="00305A9D"/>
    <w:rsid w:val="00307B04"/>
    <w:rsid w:val="0031062A"/>
    <w:rsid w:val="003111F5"/>
    <w:rsid w:val="003126F0"/>
    <w:rsid w:val="00312952"/>
    <w:rsid w:val="003134EA"/>
    <w:rsid w:val="00313A42"/>
    <w:rsid w:val="00313F3A"/>
    <w:rsid w:val="00314EFB"/>
    <w:rsid w:val="00315762"/>
    <w:rsid w:val="00316063"/>
    <w:rsid w:val="00316627"/>
    <w:rsid w:val="00317266"/>
    <w:rsid w:val="003177A6"/>
    <w:rsid w:val="00317BD6"/>
    <w:rsid w:val="00317C5C"/>
    <w:rsid w:val="00317FDD"/>
    <w:rsid w:val="0032058F"/>
    <w:rsid w:val="003208A0"/>
    <w:rsid w:val="00321E37"/>
    <w:rsid w:val="00321F03"/>
    <w:rsid w:val="00324578"/>
    <w:rsid w:val="003250E3"/>
    <w:rsid w:val="0032546F"/>
    <w:rsid w:val="00325EC9"/>
    <w:rsid w:val="00327380"/>
    <w:rsid w:val="003308C9"/>
    <w:rsid w:val="00332313"/>
    <w:rsid w:val="0033232D"/>
    <w:rsid w:val="00333213"/>
    <w:rsid w:val="00333D6A"/>
    <w:rsid w:val="00334345"/>
    <w:rsid w:val="003348EB"/>
    <w:rsid w:val="00334C2F"/>
    <w:rsid w:val="00334C88"/>
    <w:rsid w:val="00336111"/>
    <w:rsid w:val="00340390"/>
    <w:rsid w:val="00343F7D"/>
    <w:rsid w:val="00345109"/>
    <w:rsid w:val="00345450"/>
    <w:rsid w:val="003460A3"/>
    <w:rsid w:val="0034646F"/>
    <w:rsid w:val="003510BF"/>
    <w:rsid w:val="00351DEC"/>
    <w:rsid w:val="003525EC"/>
    <w:rsid w:val="00354629"/>
    <w:rsid w:val="00355A80"/>
    <w:rsid w:val="00355B66"/>
    <w:rsid w:val="00356206"/>
    <w:rsid w:val="003571A7"/>
    <w:rsid w:val="00357BE4"/>
    <w:rsid w:val="0036036F"/>
    <w:rsid w:val="003605F3"/>
    <w:rsid w:val="00360913"/>
    <w:rsid w:val="00360CCE"/>
    <w:rsid w:val="00360D93"/>
    <w:rsid w:val="003618AE"/>
    <w:rsid w:val="00363E04"/>
    <w:rsid w:val="00364256"/>
    <w:rsid w:val="00364263"/>
    <w:rsid w:val="0036484C"/>
    <w:rsid w:val="00364A48"/>
    <w:rsid w:val="00365279"/>
    <w:rsid w:val="0036594D"/>
    <w:rsid w:val="00371DA5"/>
    <w:rsid w:val="00371E46"/>
    <w:rsid w:val="00372B40"/>
    <w:rsid w:val="003730FC"/>
    <w:rsid w:val="0037335D"/>
    <w:rsid w:val="0037395B"/>
    <w:rsid w:val="003740CD"/>
    <w:rsid w:val="003743E2"/>
    <w:rsid w:val="00374A02"/>
    <w:rsid w:val="00374BA7"/>
    <w:rsid w:val="0037507C"/>
    <w:rsid w:val="003755E4"/>
    <w:rsid w:val="003762C2"/>
    <w:rsid w:val="00376AFD"/>
    <w:rsid w:val="00380504"/>
    <w:rsid w:val="00382063"/>
    <w:rsid w:val="00382731"/>
    <w:rsid w:val="00382E8D"/>
    <w:rsid w:val="00384724"/>
    <w:rsid w:val="00386A6F"/>
    <w:rsid w:val="00386B02"/>
    <w:rsid w:val="00391750"/>
    <w:rsid w:val="00391C6A"/>
    <w:rsid w:val="00391ECA"/>
    <w:rsid w:val="00392508"/>
    <w:rsid w:val="00392673"/>
    <w:rsid w:val="00392725"/>
    <w:rsid w:val="00392D14"/>
    <w:rsid w:val="00394364"/>
    <w:rsid w:val="00394724"/>
    <w:rsid w:val="0039497F"/>
    <w:rsid w:val="00396B2B"/>
    <w:rsid w:val="003A1933"/>
    <w:rsid w:val="003A1A4B"/>
    <w:rsid w:val="003A234A"/>
    <w:rsid w:val="003A4462"/>
    <w:rsid w:val="003A461F"/>
    <w:rsid w:val="003A47C8"/>
    <w:rsid w:val="003A4A2F"/>
    <w:rsid w:val="003A6A43"/>
    <w:rsid w:val="003A6BBE"/>
    <w:rsid w:val="003A6DAD"/>
    <w:rsid w:val="003A6EB3"/>
    <w:rsid w:val="003A74E1"/>
    <w:rsid w:val="003A79DC"/>
    <w:rsid w:val="003B04BF"/>
    <w:rsid w:val="003B107C"/>
    <w:rsid w:val="003B17C5"/>
    <w:rsid w:val="003B1C21"/>
    <w:rsid w:val="003B3B71"/>
    <w:rsid w:val="003B664B"/>
    <w:rsid w:val="003B67CC"/>
    <w:rsid w:val="003B6A83"/>
    <w:rsid w:val="003B71D2"/>
    <w:rsid w:val="003C077D"/>
    <w:rsid w:val="003C1085"/>
    <w:rsid w:val="003C226B"/>
    <w:rsid w:val="003C2C18"/>
    <w:rsid w:val="003C38EC"/>
    <w:rsid w:val="003C3C3E"/>
    <w:rsid w:val="003C48E6"/>
    <w:rsid w:val="003C6614"/>
    <w:rsid w:val="003C6841"/>
    <w:rsid w:val="003C6ED3"/>
    <w:rsid w:val="003D0272"/>
    <w:rsid w:val="003D03B5"/>
    <w:rsid w:val="003D0EF3"/>
    <w:rsid w:val="003D1281"/>
    <w:rsid w:val="003D1DC5"/>
    <w:rsid w:val="003D1E1C"/>
    <w:rsid w:val="003D2217"/>
    <w:rsid w:val="003D4779"/>
    <w:rsid w:val="003D4B46"/>
    <w:rsid w:val="003D4F25"/>
    <w:rsid w:val="003D5541"/>
    <w:rsid w:val="003D5556"/>
    <w:rsid w:val="003D62D4"/>
    <w:rsid w:val="003D6332"/>
    <w:rsid w:val="003D6632"/>
    <w:rsid w:val="003D6CBD"/>
    <w:rsid w:val="003D6D64"/>
    <w:rsid w:val="003D7484"/>
    <w:rsid w:val="003D7F1D"/>
    <w:rsid w:val="003E059D"/>
    <w:rsid w:val="003E2365"/>
    <w:rsid w:val="003E2515"/>
    <w:rsid w:val="003E3119"/>
    <w:rsid w:val="003E3352"/>
    <w:rsid w:val="003E38F4"/>
    <w:rsid w:val="003E5402"/>
    <w:rsid w:val="003E63DD"/>
    <w:rsid w:val="003E74A3"/>
    <w:rsid w:val="003F00FC"/>
    <w:rsid w:val="003F02A3"/>
    <w:rsid w:val="003F0755"/>
    <w:rsid w:val="003F0992"/>
    <w:rsid w:val="003F13AA"/>
    <w:rsid w:val="003F19DF"/>
    <w:rsid w:val="003F20CA"/>
    <w:rsid w:val="003F26BD"/>
    <w:rsid w:val="003F363A"/>
    <w:rsid w:val="003F36DB"/>
    <w:rsid w:val="003F3976"/>
    <w:rsid w:val="003F6694"/>
    <w:rsid w:val="003F6DF9"/>
    <w:rsid w:val="003F739E"/>
    <w:rsid w:val="003F7AAC"/>
    <w:rsid w:val="003F7AC2"/>
    <w:rsid w:val="0040007F"/>
    <w:rsid w:val="004001BF"/>
    <w:rsid w:val="00401065"/>
    <w:rsid w:val="004014BA"/>
    <w:rsid w:val="00402170"/>
    <w:rsid w:val="004021DC"/>
    <w:rsid w:val="00403786"/>
    <w:rsid w:val="00403E4D"/>
    <w:rsid w:val="00403EF8"/>
    <w:rsid w:val="0040407D"/>
    <w:rsid w:val="00404163"/>
    <w:rsid w:val="00404347"/>
    <w:rsid w:val="00404EF7"/>
    <w:rsid w:val="004051C6"/>
    <w:rsid w:val="004055AC"/>
    <w:rsid w:val="0040560A"/>
    <w:rsid w:val="0040601E"/>
    <w:rsid w:val="00406888"/>
    <w:rsid w:val="00407691"/>
    <w:rsid w:val="004127AA"/>
    <w:rsid w:val="00412B36"/>
    <w:rsid w:val="00412E57"/>
    <w:rsid w:val="00413513"/>
    <w:rsid w:val="00413C67"/>
    <w:rsid w:val="004140EE"/>
    <w:rsid w:val="004160E7"/>
    <w:rsid w:val="00417756"/>
    <w:rsid w:val="004203D6"/>
    <w:rsid w:val="004209C9"/>
    <w:rsid w:val="004216B8"/>
    <w:rsid w:val="004217F6"/>
    <w:rsid w:val="004227E4"/>
    <w:rsid w:val="00422F3F"/>
    <w:rsid w:val="00423586"/>
    <w:rsid w:val="004243B4"/>
    <w:rsid w:val="00424BB5"/>
    <w:rsid w:val="00425C9A"/>
    <w:rsid w:val="00426B84"/>
    <w:rsid w:val="00432A42"/>
    <w:rsid w:val="00433585"/>
    <w:rsid w:val="004340CD"/>
    <w:rsid w:val="00434C20"/>
    <w:rsid w:val="004352AF"/>
    <w:rsid w:val="0043544B"/>
    <w:rsid w:val="0043573A"/>
    <w:rsid w:val="0043621F"/>
    <w:rsid w:val="004364D0"/>
    <w:rsid w:val="00436585"/>
    <w:rsid w:val="00437FF7"/>
    <w:rsid w:val="00440A36"/>
    <w:rsid w:val="00441546"/>
    <w:rsid w:val="00442952"/>
    <w:rsid w:val="00442E93"/>
    <w:rsid w:val="00443AA1"/>
    <w:rsid w:val="00445269"/>
    <w:rsid w:val="0044566A"/>
    <w:rsid w:val="00445F90"/>
    <w:rsid w:val="0044718F"/>
    <w:rsid w:val="00447E52"/>
    <w:rsid w:val="004508C1"/>
    <w:rsid w:val="004513B5"/>
    <w:rsid w:val="00453AB1"/>
    <w:rsid w:val="0045407C"/>
    <w:rsid w:val="00454944"/>
    <w:rsid w:val="00454C15"/>
    <w:rsid w:val="004568CC"/>
    <w:rsid w:val="00456C7E"/>
    <w:rsid w:val="0045707B"/>
    <w:rsid w:val="00457DDE"/>
    <w:rsid w:val="00457FAF"/>
    <w:rsid w:val="00460646"/>
    <w:rsid w:val="00460E6B"/>
    <w:rsid w:val="004622A0"/>
    <w:rsid w:val="0046464A"/>
    <w:rsid w:val="00464D05"/>
    <w:rsid w:val="00466192"/>
    <w:rsid w:val="004676DE"/>
    <w:rsid w:val="00470874"/>
    <w:rsid w:val="00472D84"/>
    <w:rsid w:val="0047348C"/>
    <w:rsid w:val="00474149"/>
    <w:rsid w:val="00474A8B"/>
    <w:rsid w:val="00474DC4"/>
    <w:rsid w:val="004752B9"/>
    <w:rsid w:val="00475970"/>
    <w:rsid w:val="004775B2"/>
    <w:rsid w:val="004776CF"/>
    <w:rsid w:val="00477C3D"/>
    <w:rsid w:val="00481C41"/>
    <w:rsid w:val="0048287E"/>
    <w:rsid w:val="00482A36"/>
    <w:rsid w:val="00482CB3"/>
    <w:rsid w:val="00482F9F"/>
    <w:rsid w:val="004830E5"/>
    <w:rsid w:val="004840E7"/>
    <w:rsid w:val="004851B5"/>
    <w:rsid w:val="004851F6"/>
    <w:rsid w:val="00485DA0"/>
    <w:rsid w:val="00486740"/>
    <w:rsid w:val="00487B66"/>
    <w:rsid w:val="00490F77"/>
    <w:rsid w:val="00492565"/>
    <w:rsid w:val="00492826"/>
    <w:rsid w:val="00492F42"/>
    <w:rsid w:val="00493464"/>
    <w:rsid w:val="00493D43"/>
    <w:rsid w:val="00495071"/>
    <w:rsid w:val="00496C24"/>
    <w:rsid w:val="00496CEC"/>
    <w:rsid w:val="0049734E"/>
    <w:rsid w:val="004A22E3"/>
    <w:rsid w:val="004A2B09"/>
    <w:rsid w:val="004A326A"/>
    <w:rsid w:val="004A3401"/>
    <w:rsid w:val="004A3F7B"/>
    <w:rsid w:val="004A4A7E"/>
    <w:rsid w:val="004A5B0E"/>
    <w:rsid w:val="004A73C4"/>
    <w:rsid w:val="004A770D"/>
    <w:rsid w:val="004A7E0B"/>
    <w:rsid w:val="004B0277"/>
    <w:rsid w:val="004B042E"/>
    <w:rsid w:val="004B068E"/>
    <w:rsid w:val="004B0AD7"/>
    <w:rsid w:val="004B0B95"/>
    <w:rsid w:val="004B0D95"/>
    <w:rsid w:val="004B14E6"/>
    <w:rsid w:val="004B1BE9"/>
    <w:rsid w:val="004B233F"/>
    <w:rsid w:val="004B2466"/>
    <w:rsid w:val="004B2C38"/>
    <w:rsid w:val="004B36CC"/>
    <w:rsid w:val="004B3D34"/>
    <w:rsid w:val="004B4BD7"/>
    <w:rsid w:val="004B6D0C"/>
    <w:rsid w:val="004C0CFE"/>
    <w:rsid w:val="004C2594"/>
    <w:rsid w:val="004C3497"/>
    <w:rsid w:val="004C4520"/>
    <w:rsid w:val="004C479D"/>
    <w:rsid w:val="004C4D48"/>
    <w:rsid w:val="004C570B"/>
    <w:rsid w:val="004C5C1F"/>
    <w:rsid w:val="004C5C80"/>
    <w:rsid w:val="004C6277"/>
    <w:rsid w:val="004C70ED"/>
    <w:rsid w:val="004D07A5"/>
    <w:rsid w:val="004D0852"/>
    <w:rsid w:val="004D0C72"/>
    <w:rsid w:val="004D101D"/>
    <w:rsid w:val="004D164A"/>
    <w:rsid w:val="004D1A45"/>
    <w:rsid w:val="004D1B7B"/>
    <w:rsid w:val="004D25D0"/>
    <w:rsid w:val="004D297D"/>
    <w:rsid w:val="004D635A"/>
    <w:rsid w:val="004D65BC"/>
    <w:rsid w:val="004D690C"/>
    <w:rsid w:val="004D6AA4"/>
    <w:rsid w:val="004D6B2F"/>
    <w:rsid w:val="004E163C"/>
    <w:rsid w:val="004E1D86"/>
    <w:rsid w:val="004E1EA4"/>
    <w:rsid w:val="004E2562"/>
    <w:rsid w:val="004E44BC"/>
    <w:rsid w:val="004E4C90"/>
    <w:rsid w:val="004E697E"/>
    <w:rsid w:val="004E76F4"/>
    <w:rsid w:val="004F0498"/>
    <w:rsid w:val="004F098C"/>
    <w:rsid w:val="004F0D2D"/>
    <w:rsid w:val="004F1F11"/>
    <w:rsid w:val="004F3FAA"/>
    <w:rsid w:val="004F5659"/>
    <w:rsid w:val="004F7614"/>
    <w:rsid w:val="005000C4"/>
    <w:rsid w:val="00500361"/>
    <w:rsid w:val="005007A4"/>
    <w:rsid w:val="00500C95"/>
    <w:rsid w:val="00500D3C"/>
    <w:rsid w:val="0050202A"/>
    <w:rsid w:val="00502036"/>
    <w:rsid w:val="00504EA4"/>
    <w:rsid w:val="00504ED3"/>
    <w:rsid w:val="00505DB7"/>
    <w:rsid w:val="005067E4"/>
    <w:rsid w:val="00506971"/>
    <w:rsid w:val="00506D22"/>
    <w:rsid w:val="005070BA"/>
    <w:rsid w:val="00507925"/>
    <w:rsid w:val="00510431"/>
    <w:rsid w:val="005118EF"/>
    <w:rsid w:val="00511C0B"/>
    <w:rsid w:val="00513B98"/>
    <w:rsid w:val="0051425E"/>
    <w:rsid w:val="00516807"/>
    <w:rsid w:val="005169F2"/>
    <w:rsid w:val="00516ACC"/>
    <w:rsid w:val="00521C2E"/>
    <w:rsid w:val="0052242D"/>
    <w:rsid w:val="00522491"/>
    <w:rsid w:val="00522E56"/>
    <w:rsid w:val="00522FFE"/>
    <w:rsid w:val="005232FF"/>
    <w:rsid w:val="00524891"/>
    <w:rsid w:val="00524BFB"/>
    <w:rsid w:val="00525153"/>
    <w:rsid w:val="00525260"/>
    <w:rsid w:val="00525E80"/>
    <w:rsid w:val="005267E6"/>
    <w:rsid w:val="00527022"/>
    <w:rsid w:val="00527858"/>
    <w:rsid w:val="00527C0B"/>
    <w:rsid w:val="0053068E"/>
    <w:rsid w:val="00530A12"/>
    <w:rsid w:val="0053397E"/>
    <w:rsid w:val="00533ED5"/>
    <w:rsid w:val="00536131"/>
    <w:rsid w:val="005407BF"/>
    <w:rsid w:val="00540CE4"/>
    <w:rsid w:val="005416C3"/>
    <w:rsid w:val="00542BD0"/>
    <w:rsid w:val="00542D9E"/>
    <w:rsid w:val="005434C9"/>
    <w:rsid w:val="0054439C"/>
    <w:rsid w:val="005459A4"/>
    <w:rsid w:val="00545B8D"/>
    <w:rsid w:val="00546094"/>
    <w:rsid w:val="00546101"/>
    <w:rsid w:val="00547E1A"/>
    <w:rsid w:val="00550C86"/>
    <w:rsid w:val="005525CA"/>
    <w:rsid w:val="00553B9C"/>
    <w:rsid w:val="005548D7"/>
    <w:rsid w:val="00554F98"/>
    <w:rsid w:val="00554FB7"/>
    <w:rsid w:val="00555554"/>
    <w:rsid w:val="00557E7F"/>
    <w:rsid w:val="005608B5"/>
    <w:rsid w:val="00560AF8"/>
    <w:rsid w:val="005618D3"/>
    <w:rsid w:val="00561BF9"/>
    <w:rsid w:val="00562690"/>
    <w:rsid w:val="00563F2D"/>
    <w:rsid w:val="00564446"/>
    <w:rsid w:val="0056753D"/>
    <w:rsid w:val="00567848"/>
    <w:rsid w:val="00567980"/>
    <w:rsid w:val="00567B97"/>
    <w:rsid w:val="00570138"/>
    <w:rsid w:val="005701E7"/>
    <w:rsid w:val="00570520"/>
    <w:rsid w:val="00570923"/>
    <w:rsid w:val="00570C01"/>
    <w:rsid w:val="005711A1"/>
    <w:rsid w:val="00572130"/>
    <w:rsid w:val="0057270A"/>
    <w:rsid w:val="005730BC"/>
    <w:rsid w:val="00574D78"/>
    <w:rsid w:val="0057510F"/>
    <w:rsid w:val="00576196"/>
    <w:rsid w:val="00576418"/>
    <w:rsid w:val="00576D9D"/>
    <w:rsid w:val="00577EEF"/>
    <w:rsid w:val="005809D2"/>
    <w:rsid w:val="00580CEB"/>
    <w:rsid w:val="0058127C"/>
    <w:rsid w:val="00581465"/>
    <w:rsid w:val="00582EBF"/>
    <w:rsid w:val="00584417"/>
    <w:rsid w:val="005845F2"/>
    <w:rsid w:val="00584773"/>
    <w:rsid w:val="00584FC6"/>
    <w:rsid w:val="00590725"/>
    <w:rsid w:val="00590BAD"/>
    <w:rsid w:val="00590F7F"/>
    <w:rsid w:val="00592F53"/>
    <w:rsid w:val="00593C5C"/>
    <w:rsid w:val="00595237"/>
    <w:rsid w:val="005957AB"/>
    <w:rsid w:val="00595B8D"/>
    <w:rsid w:val="00595E88"/>
    <w:rsid w:val="005961C8"/>
    <w:rsid w:val="00596D4C"/>
    <w:rsid w:val="00596DB3"/>
    <w:rsid w:val="00597DBC"/>
    <w:rsid w:val="005A1A92"/>
    <w:rsid w:val="005A2166"/>
    <w:rsid w:val="005A3944"/>
    <w:rsid w:val="005A4373"/>
    <w:rsid w:val="005A4BFE"/>
    <w:rsid w:val="005A4FAE"/>
    <w:rsid w:val="005A78EE"/>
    <w:rsid w:val="005A7DFE"/>
    <w:rsid w:val="005B0281"/>
    <w:rsid w:val="005B0C96"/>
    <w:rsid w:val="005B143B"/>
    <w:rsid w:val="005B1971"/>
    <w:rsid w:val="005B1DB1"/>
    <w:rsid w:val="005B3E03"/>
    <w:rsid w:val="005B4499"/>
    <w:rsid w:val="005B4E50"/>
    <w:rsid w:val="005B4ED2"/>
    <w:rsid w:val="005B517E"/>
    <w:rsid w:val="005B5342"/>
    <w:rsid w:val="005B7FFD"/>
    <w:rsid w:val="005C0430"/>
    <w:rsid w:val="005C0810"/>
    <w:rsid w:val="005C0BFB"/>
    <w:rsid w:val="005C1576"/>
    <w:rsid w:val="005C1D41"/>
    <w:rsid w:val="005C3876"/>
    <w:rsid w:val="005C3B82"/>
    <w:rsid w:val="005C4163"/>
    <w:rsid w:val="005C4AB2"/>
    <w:rsid w:val="005C601F"/>
    <w:rsid w:val="005C602D"/>
    <w:rsid w:val="005C6597"/>
    <w:rsid w:val="005C6C4F"/>
    <w:rsid w:val="005C7129"/>
    <w:rsid w:val="005C77A1"/>
    <w:rsid w:val="005C7B55"/>
    <w:rsid w:val="005D14C0"/>
    <w:rsid w:val="005D1919"/>
    <w:rsid w:val="005D1ADB"/>
    <w:rsid w:val="005D2C97"/>
    <w:rsid w:val="005D2D4D"/>
    <w:rsid w:val="005D400A"/>
    <w:rsid w:val="005D4B7C"/>
    <w:rsid w:val="005D6177"/>
    <w:rsid w:val="005D793E"/>
    <w:rsid w:val="005E08EE"/>
    <w:rsid w:val="005E0A5C"/>
    <w:rsid w:val="005E0F9C"/>
    <w:rsid w:val="005E13C9"/>
    <w:rsid w:val="005E2F71"/>
    <w:rsid w:val="005E35ED"/>
    <w:rsid w:val="005E4133"/>
    <w:rsid w:val="005E46EA"/>
    <w:rsid w:val="005E4C10"/>
    <w:rsid w:val="005E5CD7"/>
    <w:rsid w:val="005E6297"/>
    <w:rsid w:val="005E672B"/>
    <w:rsid w:val="005E70A0"/>
    <w:rsid w:val="005F0CFB"/>
    <w:rsid w:val="005F12B6"/>
    <w:rsid w:val="005F1E10"/>
    <w:rsid w:val="005F207C"/>
    <w:rsid w:val="005F35D3"/>
    <w:rsid w:val="005F37EE"/>
    <w:rsid w:val="005F3E66"/>
    <w:rsid w:val="005F406A"/>
    <w:rsid w:val="005F4D7E"/>
    <w:rsid w:val="005F566B"/>
    <w:rsid w:val="005F5EA3"/>
    <w:rsid w:val="005F68E3"/>
    <w:rsid w:val="005F698B"/>
    <w:rsid w:val="005F6F7E"/>
    <w:rsid w:val="005F7DDD"/>
    <w:rsid w:val="005F7EFF"/>
    <w:rsid w:val="006017EF"/>
    <w:rsid w:val="0060192C"/>
    <w:rsid w:val="00603AB1"/>
    <w:rsid w:val="00604963"/>
    <w:rsid w:val="00605489"/>
    <w:rsid w:val="006058A3"/>
    <w:rsid w:val="0060614A"/>
    <w:rsid w:val="00607B63"/>
    <w:rsid w:val="00607E17"/>
    <w:rsid w:val="00610591"/>
    <w:rsid w:val="00611062"/>
    <w:rsid w:val="00611084"/>
    <w:rsid w:val="0061142B"/>
    <w:rsid w:val="00613B0E"/>
    <w:rsid w:val="006147A7"/>
    <w:rsid w:val="00614940"/>
    <w:rsid w:val="00614F88"/>
    <w:rsid w:val="00614FF6"/>
    <w:rsid w:val="006152DB"/>
    <w:rsid w:val="0061641F"/>
    <w:rsid w:val="006214BE"/>
    <w:rsid w:val="00621CA4"/>
    <w:rsid w:val="00622A47"/>
    <w:rsid w:val="00622DE9"/>
    <w:rsid w:val="006230B3"/>
    <w:rsid w:val="006239B5"/>
    <w:rsid w:val="00623B4A"/>
    <w:rsid w:val="006269DF"/>
    <w:rsid w:val="00627E56"/>
    <w:rsid w:val="00627EAC"/>
    <w:rsid w:val="00630BE4"/>
    <w:rsid w:val="00630F3E"/>
    <w:rsid w:val="00631166"/>
    <w:rsid w:val="00631949"/>
    <w:rsid w:val="00631B70"/>
    <w:rsid w:val="00632840"/>
    <w:rsid w:val="006342EE"/>
    <w:rsid w:val="00634740"/>
    <w:rsid w:val="00634A44"/>
    <w:rsid w:val="00634BE4"/>
    <w:rsid w:val="00635BB6"/>
    <w:rsid w:val="0063612D"/>
    <w:rsid w:val="006370E3"/>
    <w:rsid w:val="00641244"/>
    <w:rsid w:val="006416AC"/>
    <w:rsid w:val="00641CEA"/>
    <w:rsid w:val="0064209F"/>
    <w:rsid w:val="00642703"/>
    <w:rsid w:val="0064332F"/>
    <w:rsid w:val="00643774"/>
    <w:rsid w:val="00643F93"/>
    <w:rsid w:val="00645078"/>
    <w:rsid w:val="006461A8"/>
    <w:rsid w:val="0064717B"/>
    <w:rsid w:val="006477D7"/>
    <w:rsid w:val="00651D9A"/>
    <w:rsid w:val="006521A7"/>
    <w:rsid w:val="00652740"/>
    <w:rsid w:val="00653E34"/>
    <w:rsid w:val="0065527B"/>
    <w:rsid w:val="006555B2"/>
    <w:rsid w:val="00655CD0"/>
    <w:rsid w:val="00656154"/>
    <w:rsid w:val="00656DFB"/>
    <w:rsid w:val="00657DAB"/>
    <w:rsid w:val="0066092B"/>
    <w:rsid w:val="00660963"/>
    <w:rsid w:val="00661832"/>
    <w:rsid w:val="00662042"/>
    <w:rsid w:val="006622AB"/>
    <w:rsid w:val="006624D2"/>
    <w:rsid w:val="00663AA2"/>
    <w:rsid w:val="00664A8B"/>
    <w:rsid w:val="00664B12"/>
    <w:rsid w:val="00665797"/>
    <w:rsid w:val="00665EC9"/>
    <w:rsid w:val="00666864"/>
    <w:rsid w:val="00666C09"/>
    <w:rsid w:val="00667F10"/>
    <w:rsid w:val="00670170"/>
    <w:rsid w:val="00670E26"/>
    <w:rsid w:val="00671633"/>
    <w:rsid w:val="00672894"/>
    <w:rsid w:val="00673645"/>
    <w:rsid w:val="006747E5"/>
    <w:rsid w:val="006750AC"/>
    <w:rsid w:val="006758E1"/>
    <w:rsid w:val="00676308"/>
    <w:rsid w:val="006768BA"/>
    <w:rsid w:val="00677075"/>
    <w:rsid w:val="00677838"/>
    <w:rsid w:val="00677D99"/>
    <w:rsid w:val="00677FA9"/>
    <w:rsid w:val="00680CBF"/>
    <w:rsid w:val="006812E5"/>
    <w:rsid w:val="006813A1"/>
    <w:rsid w:val="006817C3"/>
    <w:rsid w:val="0068594D"/>
    <w:rsid w:val="0068682C"/>
    <w:rsid w:val="0069015D"/>
    <w:rsid w:val="00690AA7"/>
    <w:rsid w:val="00691344"/>
    <w:rsid w:val="00692302"/>
    <w:rsid w:val="00692F9F"/>
    <w:rsid w:val="0069320C"/>
    <w:rsid w:val="006934C8"/>
    <w:rsid w:val="00693B91"/>
    <w:rsid w:val="00695516"/>
    <w:rsid w:val="00695AC4"/>
    <w:rsid w:val="00695D0B"/>
    <w:rsid w:val="006963C6"/>
    <w:rsid w:val="00696489"/>
    <w:rsid w:val="00697395"/>
    <w:rsid w:val="006976C1"/>
    <w:rsid w:val="006976D6"/>
    <w:rsid w:val="006A1428"/>
    <w:rsid w:val="006A2A36"/>
    <w:rsid w:val="006A2CBD"/>
    <w:rsid w:val="006A4A7E"/>
    <w:rsid w:val="006A501B"/>
    <w:rsid w:val="006A5BAF"/>
    <w:rsid w:val="006A5D6B"/>
    <w:rsid w:val="006A797D"/>
    <w:rsid w:val="006B24DC"/>
    <w:rsid w:val="006B35E2"/>
    <w:rsid w:val="006B418B"/>
    <w:rsid w:val="006B46CF"/>
    <w:rsid w:val="006B54E6"/>
    <w:rsid w:val="006B5A07"/>
    <w:rsid w:val="006B716C"/>
    <w:rsid w:val="006C1332"/>
    <w:rsid w:val="006C25CB"/>
    <w:rsid w:val="006C46E8"/>
    <w:rsid w:val="006C56C0"/>
    <w:rsid w:val="006C59EA"/>
    <w:rsid w:val="006C6680"/>
    <w:rsid w:val="006C6A38"/>
    <w:rsid w:val="006C727D"/>
    <w:rsid w:val="006C75D7"/>
    <w:rsid w:val="006D040B"/>
    <w:rsid w:val="006D05B3"/>
    <w:rsid w:val="006D0C3B"/>
    <w:rsid w:val="006D1CB9"/>
    <w:rsid w:val="006D2512"/>
    <w:rsid w:val="006D25FC"/>
    <w:rsid w:val="006D2A11"/>
    <w:rsid w:val="006D33B5"/>
    <w:rsid w:val="006D4D8A"/>
    <w:rsid w:val="006D5400"/>
    <w:rsid w:val="006D5B8D"/>
    <w:rsid w:val="006D5C33"/>
    <w:rsid w:val="006D73E2"/>
    <w:rsid w:val="006E0A65"/>
    <w:rsid w:val="006E12B1"/>
    <w:rsid w:val="006E152B"/>
    <w:rsid w:val="006E2BE6"/>
    <w:rsid w:val="006E30D7"/>
    <w:rsid w:val="006E38BF"/>
    <w:rsid w:val="006E447E"/>
    <w:rsid w:val="006E4BC6"/>
    <w:rsid w:val="006E5192"/>
    <w:rsid w:val="006E62B8"/>
    <w:rsid w:val="006E6328"/>
    <w:rsid w:val="006E73D6"/>
    <w:rsid w:val="006E7703"/>
    <w:rsid w:val="006F041C"/>
    <w:rsid w:val="006F35A0"/>
    <w:rsid w:val="006F3826"/>
    <w:rsid w:val="006F5450"/>
    <w:rsid w:val="006F781A"/>
    <w:rsid w:val="006F7C4D"/>
    <w:rsid w:val="007013EC"/>
    <w:rsid w:val="0070267F"/>
    <w:rsid w:val="007039FA"/>
    <w:rsid w:val="00703DB4"/>
    <w:rsid w:val="00704521"/>
    <w:rsid w:val="0070484F"/>
    <w:rsid w:val="007056BE"/>
    <w:rsid w:val="00705753"/>
    <w:rsid w:val="00710F43"/>
    <w:rsid w:val="007113A1"/>
    <w:rsid w:val="007115A4"/>
    <w:rsid w:val="00711B44"/>
    <w:rsid w:val="007129FE"/>
    <w:rsid w:val="0071329E"/>
    <w:rsid w:val="00713D66"/>
    <w:rsid w:val="00713E19"/>
    <w:rsid w:val="00715A6E"/>
    <w:rsid w:val="00715E21"/>
    <w:rsid w:val="007172DE"/>
    <w:rsid w:val="00717AA5"/>
    <w:rsid w:val="00717AAD"/>
    <w:rsid w:val="007205B5"/>
    <w:rsid w:val="0072100D"/>
    <w:rsid w:val="0072112B"/>
    <w:rsid w:val="00721588"/>
    <w:rsid w:val="00721C8D"/>
    <w:rsid w:val="007230C7"/>
    <w:rsid w:val="00723CCC"/>
    <w:rsid w:val="007242CD"/>
    <w:rsid w:val="00725479"/>
    <w:rsid w:val="007258FB"/>
    <w:rsid w:val="00725F31"/>
    <w:rsid w:val="00726D9C"/>
    <w:rsid w:val="00727296"/>
    <w:rsid w:val="00727343"/>
    <w:rsid w:val="00730521"/>
    <w:rsid w:val="007311D6"/>
    <w:rsid w:val="007316A3"/>
    <w:rsid w:val="00731F2C"/>
    <w:rsid w:val="00732AEA"/>
    <w:rsid w:val="007330C6"/>
    <w:rsid w:val="007360CB"/>
    <w:rsid w:val="00736BF2"/>
    <w:rsid w:val="0073702E"/>
    <w:rsid w:val="00740B53"/>
    <w:rsid w:val="00741210"/>
    <w:rsid w:val="00741F23"/>
    <w:rsid w:val="00742630"/>
    <w:rsid w:val="0074294D"/>
    <w:rsid w:val="00743694"/>
    <w:rsid w:val="007441ED"/>
    <w:rsid w:val="007443A7"/>
    <w:rsid w:val="007451EC"/>
    <w:rsid w:val="00745502"/>
    <w:rsid w:val="00746248"/>
    <w:rsid w:val="00746B34"/>
    <w:rsid w:val="00746B90"/>
    <w:rsid w:val="00746D5F"/>
    <w:rsid w:val="00747B8E"/>
    <w:rsid w:val="0075170B"/>
    <w:rsid w:val="00751B7F"/>
    <w:rsid w:val="00754D08"/>
    <w:rsid w:val="007550E0"/>
    <w:rsid w:val="00755E0F"/>
    <w:rsid w:val="00756434"/>
    <w:rsid w:val="00756DAD"/>
    <w:rsid w:val="0076077A"/>
    <w:rsid w:val="00760C6A"/>
    <w:rsid w:val="00761289"/>
    <w:rsid w:val="00761505"/>
    <w:rsid w:val="007631DD"/>
    <w:rsid w:val="00763B29"/>
    <w:rsid w:val="00767A8A"/>
    <w:rsid w:val="00770592"/>
    <w:rsid w:val="00771F57"/>
    <w:rsid w:val="007727AB"/>
    <w:rsid w:val="00772D28"/>
    <w:rsid w:val="00773D9D"/>
    <w:rsid w:val="007743E7"/>
    <w:rsid w:val="007746C8"/>
    <w:rsid w:val="007754F9"/>
    <w:rsid w:val="00776C46"/>
    <w:rsid w:val="00777890"/>
    <w:rsid w:val="00777CED"/>
    <w:rsid w:val="007812CE"/>
    <w:rsid w:val="0078132D"/>
    <w:rsid w:val="007818DF"/>
    <w:rsid w:val="00781CE5"/>
    <w:rsid w:val="00781F9E"/>
    <w:rsid w:val="007830FF"/>
    <w:rsid w:val="0078386B"/>
    <w:rsid w:val="00783EF3"/>
    <w:rsid w:val="007847CC"/>
    <w:rsid w:val="00784E19"/>
    <w:rsid w:val="007850D5"/>
    <w:rsid w:val="007861F0"/>
    <w:rsid w:val="00787FAB"/>
    <w:rsid w:val="00787FFE"/>
    <w:rsid w:val="0079079C"/>
    <w:rsid w:val="00792138"/>
    <w:rsid w:val="007939B6"/>
    <w:rsid w:val="00793E4F"/>
    <w:rsid w:val="00794406"/>
    <w:rsid w:val="0079466A"/>
    <w:rsid w:val="00795423"/>
    <w:rsid w:val="00796F5B"/>
    <w:rsid w:val="007A001B"/>
    <w:rsid w:val="007A0445"/>
    <w:rsid w:val="007A1F4B"/>
    <w:rsid w:val="007A2BB2"/>
    <w:rsid w:val="007A30C3"/>
    <w:rsid w:val="007A44EA"/>
    <w:rsid w:val="007A451F"/>
    <w:rsid w:val="007A5BF8"/>
    <w:rsid w:val="007A7427"/>
    <w:rsid w:val="007A753B"/>
    <w:rsid w:val="007A7FE8"/>
    <w:rsid w:val="007B01ED"/>
    <w:rsid w:val="007B0A33"/>
    <w:rsid w:val="007B0BCD"/>
    <w:rsid w:val="007B12B1"/>
    <w:rsid w:val="007B23F0"/>
    <w:rsid w:val="007B3A69"/>
    <w:rsid w:val="007B444C"/>
    <w:rsid w:val="007B4ED4"/>
    <w:rsid w:val="007B6400"/>
    <w:rsid w:val="007B65A0"/>
    <w:rsid w:val="007B6627"/>
    <w:rsid w:val="007B6DD8"/>
    <w:rsid w:val="007B7B85"/>
    <w:rsid w:val="007C0A16"/>
    <w:rsid w:val="007C2420"/>
    <w:rsid w:val="007C3EB3"/>
    <w:rsid w:val="007C41F4"/>
    <w:rsid w:val="007C4486"/>
    <w:rsid w:val="007C4936"/>
    <w:rsid w:val="007C49FD"/>
    <w:rsid w:val="007C6C2D"/>
    <w:rsid w:val="007C71BA"/>
    <w:rsid w:val="007D07A4"/>
    <w:rsid w:val="007D29BB"/>
    <w:rsid w:val="007D32B3"/>
    <w:rsid w:val="007D34B1"/>
    <w:rsid w:val="007D366F"/>
    <w:rsid w:val="007D3828"/>
    <w:rsid w:val="007D38C1"/>
    <w:rsid w:val="007D49C0"/>
    <w:rsid w:val="007D6ABB"/>
    <w:rsid w:val="007D7C56"/>
    <w:rsid w:val="007E027E"/>
    <w:rsid w:val="007E02ED"/>
    <w:rsid w:val="007E0533"/>
    <w:rsid w:val="007E1AF6"/>
    <w:rsid w:val="007E275D"/>
    <w:rsid w:val="007E43EE"/>
    <w:rsid w:val="007E472D"/>
    <w:rsid w:val="007E4746"/>
    <w:rsid w:val="007E4CD7"/>
    <w:rsid w:val="007E4FE4"/>
    <w:rsid w:val="007E54FB"/>
    <w:rsid w:val="007E57F9"/>
    <w:rsid w:val="007E626A"/>
    <w:rsid w:val="007E63C6"/>
    <w:rsid w:val="007F0514"/>
    <w:rsid w:val="007F05DE"/>
    <w:rsid w:val="007F18D5"/>
    <w:rsid w:val="007F3314"/>
    <w:rsid w:val="007F34AE"/>
    <w:rsid w:val="007F494C"/>
    <w:rsid w:val="007F6242"/>
    <w:rsid w:val="007F713E"/>
    <w:rsid w:val="008014AA"/>
    <w:rsid w:val="00801E81"/>
    <w:rsid w:val="008026B9"/>
    <w:rsid w:val="008034AF"/>
    <w:rsid w:val="008039A4"/>
    <w:rsid w:val="00803BE4"/>
    <w:rsid w:val="00805710"/>
    <w:rsid w:val="00805776"/>
    <w:rsid w:val="00805ADA"/>
    <w:rsid w:val="0080671B"/>
    <w:rsid w:val="00806E45"/>
    <w:rsid w:val="0080731D"/>
    <w:rsid w:val="00807585"/>
    <w:rsid w:val="008109CC"/>
    <w:rsid w:val="00812940"/>
    <w:rsid w:val="00813F43"/>
    <w:rsid w:val="00814408"/>
    <w:rsid w:val="00815958"/>
    <w:rsid w:val="00815A72"/>
    <w:rsid w:val="00815E68"/>
    <w:rsid w:val="00816B45"/>
    <w:rsid w:val="00816DEC"/>
    <w:rsid w:val="008171D5"/>
    <w:rsid w:val="00817904"/>
    <w:rsid w:val="008210E6"/>
    <w:rsid w:val="00821336"/>
    <w:rsid w:val="00821919"/>
    <w:rsid w:val="008221AE"/>
    <w:rsid w:val="00822325"/>
    <w:rsid w:val="00823979"/>
    <w:rsid w:val="008239E9"/>
    <w:rsid w:val="0082416D"/>
    <w:rsid w:val="00826CB4"/>
    <w:rsid w:val="00826EA1"/>
    <w:rsid w:val="00826FE0"/>
    <w:rsid w:val="00827329"/>
    <w:rsid w:val="00827857"/>
    <w:rsid w:val="00830A8B"/>
    <w:rsid w:val="00830EC3"/>
    <w:rsid w:val="008315C7"/>
    <w:rsid w:val="00831BB2"/>
    <w:rsid w:val="00832685"/>
    <w:rsid w:val="00833C69"/>
    <w:rsid w:val="00834159"/>
    <w:rsid w:val="0083483C"/>
    <w:rsid w:val="0083489A"/>
    <w:rsid w:val="008355A9"/>
    <w:rsid w:val="00840A5A"/>
    <w:rsid w:val="00842484"/>
    <w:rsid w:val="00844B1C"/>
    <w:rsid w:val="008451BB"/>
    <w:rsid w:val="00845214"/>
    <w:rsid w:val="00845666"/>
    <w:rsid w:val="00845737"/>
    <w:rsid w:val="0084695B"/>
    <w:rsid w:val="0084697F"/>
    <w:rsid w:val="00846B2E"/>
    <w:rsid w:val="00846DEC"/>
    <w:rsid w:val="00847231"/>
    <w:rsid w:val="0084748E"/>
    <w:rsid w:val="00847BFA"/>
    <w:rsid w:val="008506BF"/>
    <w:rsid w:val="008507EA"/>
    <w:rsid w:val="0085180D"/>
    <w:rsid w:val="008518B9"/>
    <w:rsid w:val="00852A12"/>
    <w:rsid w:val="0085629B"/>
    <w:rsid w:val="0085689D"/>
    <w:rsid w:val="00860A12"/>
    <w:rsid w:val="008614DF"/>
    <w:rsid w:val="00862F3E"/>
    <w:rsid w:val="00863B29"/>
    <w:rsid w:val="00863D61"/>
    <w:rsid w:val="00866B2B"/>
    <w:rsid w:val="008675DA"/>
    <w:rsid w:val="0087131D"/>
    <w:rsid w:val="00872BEA"/>
    <w:rsid w:val="00872E2A"/>
    <w:rsid w:val="00873324"/>
    <w:rsid w:val="00874452"/>
    <w:rsid w:val="008749DB"/>
    <w:rsid w:val="00874C2D"/>
    <w:rsid w:val="008769C2"/>
    <w:rsid w:val="008775A4"/>
    <w:rsid w:val="00877BD7"/>
    <w:rsid w:val="008810DA"/>
    <w:rsid w:val="008829DC"/>
    <w:rsid w:val="008834E9"/>
    <w:rsid w:val="00884286"/>
    <w:rsid w:val="008843E1"/>
    <w:rsid w:val="0088637C"/>
    <w:rsid w:val="0088657E"/>
    <w:rsid w:val="008869ED"/>
    <w:rsid w:val="0088703C"/>
    <w:rsid w:val="00887F9B"/>
    <w:rsid w:val="008900A3"/>
    <w:rsid w:val="008901B3"/>
    <w:rsid w:val="00890D56"/>
    <w:rsid w:val="008919D5"/>
    <w:rsid w:val="00892499"/>
    <w:rsid w:val="00892910"/>
    <w:rsid w:val="00892F00"/>
    <w:rsid w:val="00893D01"/>
    <w:rsid w:val="00894031"/>
    <w:rsid w:val="00894796"/>
    <w:rsid w:val="00894E7A"/>
    <w:rsid w:val="00896C1E"/>
    <w:rsid w:val="008A028A"/>
    <w:rsid w:val="008A0543"/>
    <w:rsid w:val="008A1DCC"/>
    <w:rsid w:val="008A29B2"/>
    <w:rsid w:val="008A4589"/>
    <w:rsid w:val="008A4765"/>
    <w:rsid w:val="008A4C80"/>
    <w:rsid w:val="008A5349"/>
    <w:rsid w:val="008A6612"/>
    <w:rsid w:val="008A6648"/>
    <w:rsid w:val="008A6A75"/>
    <w:rsid w:val="008B027D"/>
    <w:rsid w:val="008B11E2"/>
    <w:rsid w:val="008B1A64"/>
    <w:rsid w:val="008B20A6"/>
    <w:rsid w:val="008B24A7"/>
    <w:rsid w:val="008B26A0"/>
    <w:rsid w:val="008B37A7"/>
    <w:rsid w:val="008B48DA"/>
    <w:rsid w:val="008B650F"/>
    <w:rsid w:val="008B7A8E"/>
    <w:rsid w:val="008C1A7C"/>
    <w:rsid w:val="008C2853"/>
    <w:rsid w:val="008C2869"/>
    <w:rsid w:val="008C41EE"/>
    <w:rsid w:val="008C5012"/>
    <w:rsid w:val="008C522B"/>
    <w:rsid w:val="008C5F24"/>
    <w:rsid w:val="008C6100"/>
    <w:rsid w:val="008C6EF8"/>
    <w:rsid w:val="008C7A13"/>
    <w:rsid w:val="008D2165"/>
    <w:rsid w:val="008D2BCA"/>
    <w:rsid w:val="008D449A"/>
    <w:rsid w:val="008D4A51"/>
    <w:rsid w:val="008D4FEF"/>
    <w:rsid w:val="008D5F45"/>
    <w:rsid w:val="008D69BC"/>
    <w:rsid w:val="008D6F8C"/>
    <w:rsid w:val="008D7437"/>
    <w:rsid w:val="008E00BE"/>
    <w:rsid w:val="008E09B9"/>
    <w:rsid w:val="008E21C0"/>
    <w:rsid w:val="008E22BC"/>
    <w:rsid w:val="008E2347"/>
    <w:rsid w:val="008E3CB9"/>
    <w:rsid w:val="008E3CEA"/>
    <w:rsid w:val="008E4346"/>
    <w:rsid w:val="008E4FFA"/>
    <w:rsid w:val="008E52E6"/>
    <w:rsid w:val="008E54A6"/>
    <w:rsid w:val="008E703E"/>
    <w:rsid w:val="008E71E3"/>
    <w:rsid w:val="008F1D0D"/>
    <w:rsid w:val="008F21F8"/>
    <w:rsid w:val="008F2A64"/>
    <w:rsid w:val="008F4B0B"/>
    <w:rsid w:val="008F4C82"/>
    <w:rsid w:val="008F4E52"/>
    <w:rsid w:val="008F4E86"/>
    <w:rsid w:val="008F5755"/>
    <w:rsid w:val="009010D9"/>
    <w:rsid w:val="00901D96"/>
    <w:rsid w:val="0090277E"/>
    <w:rsid w:val="00902ADA"/>
    <w:rsid w:val="00902B52"/>
    <w:rsid w:val="00902C54"/>
    <w:rsid w:val="00904334"/>
    <w:rsid w:val="00904EE0"/>
    <w:rsid w:val="009052D0"/>
    <w:rsid w:val="00905389"/>
    <w:rsid w:val="009113C5"/>
    <w:rsid w:val="0091306B"/>
    <w:rsid w:val="0091365B"/>
    <w:rsid w:val="00915195"/>
    <w:rsid w:val="009212C0"/>
    <w:rsid w:val="00921CE2"/>
    <w:rsid w:val="0092216A"/>
    <w:rsid w:val="0092458B"/>
    <w:rsid w:val="00924988"/>
    <w:rsid w:val="00924A13"/>
    <w:rsid w:val="00926A59"/>
    <w:rsid w:val="00926DE3"/>
    <w:rsid w:val="00930BF4"/>
    <w:rsid w:val="00930D90"/>
    <w:rsid w:val="00930F3A"/>
    <w:rsid w:val="00931143"/>
    <w:rsid w:val="009314CB"/>
    <w:rsid w:val="00931592"/>
    <w:rsid w:val="0093208F"/>
    <w:rsid w:val="00933AF4"/>
    <w:rsid w:val="009341B9"/>
    <w:rsid w:val="00935C84"/>
    <w:rsid w:val="009364DE"/>
    <w:rsid w:val="0093763E"/>
    <w:rsid w:val="00941EA6"/>
    <w:rsid w:val="009421FF"/>
    <w:rsid w:val="009424F2"/>
    <w:rsid w:val="009426E4"/>
    <w:rsid w:val="00944617"/>
    <w:rsid w:val="00945889"/>
    <w:rsid w:val="00946D2B"/>
    <w:rsid w:val="009474F7"/>
    <w:rsid w:val="00950BBE"/>
    <w:rsid w:val="00951859"/>
    <w:rsid w:val="00951F21"/>
    <w:rsid w:val="009533A1"/>
    <w:rsid w:val="009537F3"/>
    <w:rsid w:val="00953B96"/>
    <w:rsid w:val="00954174"/>
    <w:rsid w:val="009543A1"/>
    <w:rsid w:val="009544A8"/>
    <w:rsid w:val="00957760"/>
    <w:rsid w:val="009606DB"/>
    <w:rsid w:val="00961184"/>
    <w:rsid w:val="00961DFC"/>
    <w:rsid w:val="009638E5"/>
    <w:rsid w:val="0096436C"/>
    <w:rsid w:val="009643EF"/>
    <w:rsid w:val="0096475E"/>
    <w:rsid w:val="00964854"/>
    <w:rsid w:val="0096532A"/>
    <w:rsid w:val="0096538F"/>
    <w:rsid w:val="00965B87"/>
    <w:rsid w:val="00965FA0"/>
    <w:rsid w:val="009663F6"/>
    <w:rsid w:val="00967100"/>
    <w:rsid w:val="00967261"/>
    <w:rsid w:val="00967C7C"/>
    <w:rsid w:val="00971D5B"/>
    <w:rsid w:val="00972405"/>
    <w:rsid w:val="00972845"/>
    <w:rsid w:val="00972C73"/>
    <w:rsid w:val="00974996"/>
    <w:rsid w:val="0097613B"/>
    <w:rsid w:val="00976C22"/>
    <w:rsid w:val="00980240"/>
    <w:rsid w:val="009807D6"/>
    <w:rsid w:val="009809F8"/>
    <w:rsid w:val="00980C55"/>
    <w:rsid w:val="00981450"/>
    <w:rsid w:val="00981A6F"/>
    <w:rsid w:val="00982058"/>
    <w:rsid w:val="00982492"/>
    <w:rsid w:val="0098265E"/>
    <w:rsid w:val="00984AAE"/>
    <w:rsid w:val="00984C10"/>
    <w:rsid w:val="00985E1C"/>
    <w:rsid w:val="00986364"/>
    <w:rsid w:val="00987253"/>
    <w:rsid w:val="00987EDB"/>
    <w:rsid w:val="00990EA5"/>
    <w:rsid w:val="009911C9"/>
    <w:rsid w:val="00991244"/>
    <w:rsid w:val="009916AE"/>
    <w:rsid w:val="00993722"/>
    <w:rsid w:val="00996276"/>
    <w:rsid w:val="009964B9"/>
    <w:rsid w:val="00996DED"/>
    <w:rsid w:val="009A0210"/>
    <w:rsid w:val="009A02AF"/>
    <w:rsid w:val="009A0EBA"/>
    <w:rsid w:val="009A19FF"/>
    <w:rsid w:val="009A2347"/>
    <w:rsid w:val="009A2722"/>
    <w:rsid w:val="009A2BA4"/>
    <w:rsid w:val="009A3FBF"/>
    <w:rsid w:val="009A4A0D"/>
    <w:rsid w:val="009A4AEC"/>
    <w:rsid w:val="009A52CE"/>
    <w:rsid w:val="009A607C"/>
    <w:rsid w:val="009A6279"/>
    <w:rsid w:val="009A7B6F"/>
    <w:rsid w:val="009A7E9B"/>
    <w:rsid w:val="009B0CAD"/>
    <w:rsid w:val="009B113D"/>
    <w:rsid w:val="009B2DF8"/>
    <w:rsid w:val="009B3934"/>
    <w:rsid w:val="009B3FE4"/>
    <w:rsid w:val="009B454A"/>
    <w:rsid w:val="009B5284"/>
    <w:rsid w:val="009B5D13"/>
    <w:rsid w:val="009B6732"/>
    <w:rsid w:val="009C0B3A"/>
    <w:rsid w:val="009C165A"/>
    <w:rsid w:val="009C16A8"/>
    <w:rsid w:val="009C302C"/>
    <w:rsid w:val="009C3137"/>
    <w:rsid w:val="009C42BE"/>
    <w:rsid w:val="009C4500"/>
    <w:rsid w:val="009C58E2"/>
    <w:rsid w:val="009C6C82"/>
    <w:rsid w:val="009D0B2A"/>
    <w:rsid w:val="009D0F4F"/>
    <w:rsid w:val="009D1311"/>
    <w:rsid w:val="009D17C6"/>
    <w:rsid w:val="009D1B0B"/>
    <w:rsid w:val="009D2908"/>
    <w:rsid w:val="009D3CA3"/>
    <w:rsid w:val="009D3F79"/>
    <w:rsid w:val="009D5372"/>
    <w:rsid w:val="009D55FE"/>
    <w:rsid w:val="009D5C8A"/>
    <w:rsid w:val="009D6586"/>
    <w:rsid w:val="009D76EE"/>
    <w:rsid w:val="009E02AC"/>
    <w:rsid w:val="009E0BB2"/>
    <w:rsid w:val="009E0C48"/>
    <w:rsid w:val="009E0FEF"/>
    <w:rsid w:val="009E11AD"/>
    <w:rsid w:val="009E2291"/>
    <w:rsid w:val="009E24F3"/>
    <w:rsid w:val="009E2547"/>
    <w:rsid w:val="009E27CC"/>
    <w:rsid w:val="009E2874"/>
    <w:rsid w:val="009E2A2B"/>
    <w:rsid w:val="009E34B8"/>
    <w:rsid w:val="009E4D1D"/>
    <w:rsid w:val="009F04E9"/>
    <w:rsid w:val="009F06F9"/>
    <w:rsid w:val="009F1D13"/>
    <w:rsid w:val="009F1D22"/>
    <w:rsid w:val="009F37D8"/>
    <w:rsid w:val="009F4006"/>
    <w:rsid w:val="009F46EC"/>
    <w:rsid w:val="009F4E6B"/>
    <w:rsid w:val="009F5979"/>
    <w:rsid w:val="009F61E5"/>
    <w:rsid w:val="009F67B3"/>
    <w:rsid w:val="009F6968"/>
    <w:rsid w:val="009F6C2B"/>
    <w:rsid w:val="00A00BD3"/>
    <w:rsid w:val="00A00BEA"/>
    <w:rsid w:val="00A00F29"/>
    <w:rsid w:val="00A00FE1"/>
    <w:rsid w:val="00A014BB"/>
    <w:rsid w:val="00A019D5"/>
    <w:rsid w:val="00A0218E"/>
    <w:rsid w:val="00A024B0"/>
    <w:rsid w:val="00A0271A"/>
    <w:rsid w:val="00A030FF"/>
    <w:rsid w:val="00A031F6"/>
    <w:rsid w:val="00A032C3"/>
    <w:rsid w:val="00A03CFB"/>
    <w:rsid w:val="00A046B7"/>
    <w:rsid w:val="00A04D90"/>
    <w:rsid w:val="00A05666"/>
    <w:rsid w:val="00A05889"/>
    <w:rsid w:val="00A0626B"/>
    <w:rsid w:val="00A062A4"/>
    <w:rsid w:val="00A06565"/>
    <w:rsid w:val="00A07D7A"/>
    <w:rsid w:val="00A10702"/>
    <w:rsid w:val="00A10729"/>
    <w:rsid w:val="00A10DA0"/>
    <w:rsid w:val="00A11787"/>
    <w:rsid w:val="00A12377"/>
    <w:rsid w:val="00A1249E"/>
    <w:rsid w:val="00A12D5A"/>
    <w:rsid w:val="00A13253"/>
    <w:rsid w:val="00A13335"/>
    <w:rsid w:val="00A13B1E"/>
    <w:rsid w:val="00A13C13"/>
    <w:rsid w:val="00A14388"/>
    <w:rsid w:val="00A15167"/>
    <w:rsid w:val="00A155B4"/>
    <w:rsid w:val="00A16FA3"/>
    <w:rsid w:val="00A20477"/>
    <w:rsid w:val="00A205CE"/>
    <w:rsid w:val="00A23141"/>
    <w:rsid w:val="00A23149"/>
    <w:rsid w:val="00A249CB"/>
    <w:rsid w:val="00A253DE"/>
    <w:rsid w:val="00A2773C"/>
    <w:rsid w:val="00A3071F"/>
    <w:rsid w:val="00A30C3E"/>
    <w:rsid w:val="00A30FD5"/>
    <w:rsid w:val="00A312C3"/>
    <w:rsid w:val="00A31DF5"/>
    <w:rsid w:val="00A321D8"/>
    <w:rsid w:val="00A322A1"/>
    <w:rsid w:val="00A326FD"/>
    <w:rsid w:val="00A32880"/>
    <w:rsid w:val="00A3398E"/>
    <w:rsid w:val="00A33B4D"/>
    <w:rsid w:val="00A33F51"/>
    <w:rsid w:val="00A34821"/>
    <w:rsid w:val="00A3487B"/>
    <w:rsid w:val="00A34918"/>
    <w:rsid w:val="00A34A29"/>
    <w:rsid w:val="00A35D7A"/>
    <w:rsid w:val="00A35F1A"/>
    <w:rsid w:val="00A36D6A"/>
    <w:rsid w:val="00A376BE"/>
    <w:rsid w:val="00A406BE"/>
    <w:rsid w:val="00A41E1A"/>
    <w:rsid w:val="00A42155"/>
    <w:rsid w:val="00A42985"/>
    <w:rsid w:val="00A43000"/>
    <w:rsid w:val="00A439B7"/>
    <w:rsid w:val="00A44B91"/>
    <w:rsid w:val="00A45289"/>
    <w:rsid w:val="00A4535A"/>
    <w:rsid w:val="00A456EA"/>
    <w:rsid w:val="00A4614C"/>
    <w:rsid w:val="00A468A5"/>
    <w:rsid w:val="00A502B9"/>
    <w:rsid w:val="00A50412"/>
    <w:rsid w:val="00A50693"/>
    <w:rsid w:val="00A51C16"/>
    <w:rsid w:val="00A523B7"/>
    <w:rsid w:val="00A52877"/>
    <w:rsid w:val="00A5364A"/>
    <w:rsid w:val="00A540E2"/>
    <w:rsid w:val="00A5450F"/>
    <w:rsid w:val="00A556C8"/>
    <w:rsid w:val="00A560CC"/>
    <w:rsid w:val="00A5632D"/>
    <w:rsid w:val="00A567B4"/>
    <w:rsid w:val="00A5680E"/>
    <w:rsid w:val="00A57673"/>
    <w:rsid w:val="00A57C65"/>
    <w:rsid w:val="00A60B25"/>
    <w:rsid w:val="00A60DC0"/>
    <w:rsid w:val="00A60FDB"/>
    <w:rsid w:val="00A6187E"/>
    <w:rsid w:val="00A619D3"/>
    <w:rsid w:val="00A6267A"/>
    <w:rsid w:val="00A62FF7"/>
    <w:rsid w:val="00A63AD4"/>
    <w:rsid w:val="00A63DF9"/>
    <w:rsid w:val="00A64033"/>
    <w:rsid w:val="00A642E4"/>
    <w:rsid w:val="00A6448B"/>
    <w:rsid w:val="00A64ABD"/>
    <w:rsid w:val="00A6726C"/>
    <w:rsid w:val="00A67401"/>
    <w:rsid w:val="00A67AB8"/>
    <w:rsid w:val="00A70CD3"/>
    <w:rsid w:val="00A70DBF"/>
    <w:rsid w:val="00A70E10"/>
    <w:rsid w:val="00A71501"/>
    <w:rsid w:val="00A71AEC"/>
    <w:rsid w:val="00A71D47"/>
    <w:rsid w:val="00A7295F"/>
    <w:rsid w:val="00A73847"/>
    <w:rsid w:val="00A738DA"/>
    <w:rsid w:val="00A73AED"/>
    <w:rsid w:val="00A73B8E"/>
    <w:rsid w:val="00A760B3"/>
    <w:rsid w:val="00A761FE"/>
    <w:rsid w:val="00A76FA0"/>
    <w:rsid w:val="00A77DD6"/>
    <w:rsid w:val="00A80370"/>
    <w:rsid w:val="00A80E1D"/>
    <w:rsid w:val="00A80E4E"/>
    <w:rsid w:val="00A811B3"/>
    <w:rsid w:val="00A81875"/>
    <w:rsid w:val="00A81F18"/>
    <w:rsid w:val="00A8262C"/>
    <w:rsid w:val="00A83BC6"/>
    <w:rsid w:val="00A83DCD"/>
    <w:rsid w:val="00A843A1"/>
    <w:rsid w:val="00A844A2"/>
    <w:rsid w:val="00A84D90"/>
    <w:rsid w:val="00A862B8"/>
    <w:rsid w:val="00A86B9E"/>
    <w:rsid w:val="00A875EF"/>
    <w:rsid w:val="00A878FC"/>
    <w:rsid w:val="00A9036B"/>
    <w:rsid w:val="00A911BC"/>
    <w:rsid w:val="00A92C07"/>
    <w:rsid w:val="00A934BF"/>
    <w:rsid w:val="00A93A64"/>
    <w:rsid w:val="00A9464C"/>
    <w:rsid w:val="00A9467A"/>
    <w:rsid w:val="00A949C1"/>
    <w:rsid w:val="00A950E1"/>
    <w:rsid w:val="00A96954"/>
    <w:rsid w:val="00A9787B"/>
    <w:rsid w:val="00AA15CB"/>
    <w:rsid w:val="00AA1DB1"/>
    <w:rsid w:val="00AA3691"/>
    <w:rsid w:val="00AA44D3"/>
    <w:rsid w:val="00AA4770"/>
    <w:rsid w:val="00AA479D"/>
    <w:rsid w:val="00AA6BE5"/>
    <w:rsid w:val="00AA7114"/>
    <w:rsid w:val="00AA7A54"/>
    <w:rsid w:val="00AB0001"/>
    <w:rsid w:val="00AB0425"/>
    <w:rsid w:val="00AB0FF0"/>
    <w:rsid w:val="00AB2993"/>
    <w:rsid w:val="00AB2B50"/>
    <w:rsid w:val="00AB3668"/>
    <w:rsid w:val="00AB4B14"/>
    <w:rsid w:val="00AB4F39"/>
    <w:rsid w:val="00AB5639"/>
    <w:rsid w:val="00AB7C41"/>
    <w:rsid w:val="00AC0536"/>
    <w:rsid w:val="00AC0E15"/>
    <w:rsid w:val="00AC0E56"/>
    <w:rsid w:val="00AC2027"/>
    <w:rsid w:val="00AC2EFA"/>
    <w:rsid w:val="00AC3324"/>
    <w:rsid w:val="00AC33F5"/>
    <w:rsid w:val="00AC37D7"/>
    <w:rsid w:val="00AC3F13"/>
    <w:rsid w:val="00AC439C"/>
    <w:rsid w:val="00AC5559"/>
    <w:rsid w:val="00AC588C"/>
    <w:rsid w:val="00AC6699"/>
    <w:rsid w:val="00AC78C4"/>
    <w:rsid w:val="00AC7B6E"/>
    <w:rsid w:val="00AC7BEE"/>
    <w:rsid w:val="00AD0577"/>
    <w:rsid w:val="00AD2216"/>
    <w:rsid w:val="00AD230E"/>
    <w:rsid w:val="00AD3968"/>
    <w:rsid w:val="00AD3E2C"/>
    <w:rsid w:val="00AD4247"/>
    <w:rsid w:val="00AD5C3D"/>
    <w:rsid w:val="00AD5CB6"/>
    <w:rsid w:val="00AD73F6"/>
    <w:rsid w:val="00AD7FC5"/>
    <w:rsid w:val="00AE0D17"/>
    <w:rsid w:val="00AE139D"/>
    <w:rsid w:val="00AE3C9E"/>
    <w:rsid w:val="00AE44F2"/>
    <w:rsid w:val="00AE4AFE"/>
    <w:rsid w:val="00AE4EEC"/>
    <w:rsid w:val="00AE50DE"/>
    <w:rsid w:val="00AE661E"/>
    <w:rsid w:val="00AF0466"/>
    <w:rsid w:val="00AF146B"/>
    <w:rsid w:val="00AF1684"/>
    <w:rsid w:val="00AF1D8B"/>
    <w:rsid w:val="00AF2828"/>
    <w:rsid w:val="00AF32C5"/>
    <w:rsid w:val="00AF34B7"/>
    <w:rsid w:val="00AF378D"/>
    <w:rsid w:val="00AF3985"/>
    <w:rsid w:val="00AF39EE"/>
    <w:rsid w:val="00AF5459"/>
    <w:rsid w:val="00AF5AF9"/>
    <w:rsid w:val="00AF6A96"/>
    <w:rsid w:val="00AF7BA6"/>
    <w:rsid w:val="00B009D5"/>
    <w:rsid w:val="00B01D60"/>
    <w:rsid w:val="00B02065"/>
    <w:rsid w:val="00B02309"/>
    <w:rsid w:val="00B02871"/>
    <w:rsid w:val="00B02F12"/>
    <w:rsid w:val="00B0411E"/>
    <w:rsid w:val="00B04741"/>
    <w:rsid w:val="00B048F8"/>
    <w:rsid w:val="00B04AA9"/>
    <w:rsid w:val="00B05F2A"/>
    <w:rsid w:val="00B07069"/>
    <w:rsid w:val="00B07332"/>
    <w:rsid w:val="00B0761D"/>
    <w:rsid w:val="00B0762D"/>
    <w:rsid w:val="00B1053B"/>
    <w:rsid w:val="00B10A20"/>
    <w:rsid w:val="00B11DF1"/>
    <w:rsid w:val="00B1296F"/>
    <w:rsid w:val="00B138ED"/>
    <w:rsid w:val="00B13FC4"/>
    <w:rsid w:val="00B14476"/>
    <w:rsid w:val="00B14491"/>
    <w:rsid w:val="00B154AC"/>
    <w:rsid w:val="00B17E91"/>
    <w:rsid w:val="00B20D7A"/>
    <w:rsid w:val="00B21251"/>
    <w:rsid w:val="00B22199"/>
    <w:rsid w:val="00B22BCD"/>
    <w:rsid w:val="00B27079"/>
    <w:rsid w:val="00B27BA4"/>
    <w:rsid w:val="00B3024D"/>
    <w:rsid w:val="00B30BB8"/>
    <w:rsid w:val="00B31F2B"/>
    <w:rsid w:val="00B326DB"/>
    <w:rsid w:val="00B32BF7"/>
    <w:rsid w:val="00B32D9F"/>
    <w:rsid w:val="00B32E05"/>
    <w:rsid w:val="00B3380C"/>
    <w:rsid w:val="00B35AE0"/>
    <w:rsid w:val="00B36CCD"/>
    <w:rsid w:val="00B36DC8"/>
    <w:rsid w:val="00B41F65"/>
    <w:rsid w:val="00B42931"/>
    <w:rsid w:val="00B43419"/>
    <w:rsid w:val="00B436BC"/>
    <w:rsid w:val="00B4378E"/>
    <w:rsid w:val="00B43857"/>
    <w:rsid w:val="00B45A96"/>
    <w:rsid w:val="00B46925"/>
    <w:rsid w:val="00B46CAE"/>
    <w:rsid w:val="00B53B89"/>
    <w:rsid w:val="00B53DC0"/>
    <w:rsid w:val="00B544B4"/>
    <w:rsid w:val="00B54E93"/>
    <w:rsid w:val="00B55BB1"/>
    <w:rsid w:val="00B56093"/>
    <w:rsid w:val="00B56356"/>
    <w:rsid w:val="00B565FC"/>
    <w:rsid w:val="00B6062A"/>
    <w:rsid w:val="00B614B9"/>
    <w:rsid w:val="00B62255"/>
    <w:rsid w:val="00B63464"/>
    <w:rsid w:val="00B64708"/>
    <w:rsid w:val="00B652A9"/>
    <w:rsid w:val="00B6552D"/>
    <w:rsid w:val="00B65E3B"/>
    <w:rsid w:val="00B674DE"/>
    <w:rsid w:val="00B679B1"/>
    <w:rsid w:val="00B70001"/>
    <w:rsid w:val="00B711C3"/>
    <w:rsid w:val="00B71736"/>
    <w:rsid w:val="00B71BF9"/>
    <w:rsid w:val="00B72891"/>
    <w:rsid w:val="00B72C28"/>
    <w:rsid w:val="00B73D6E"/>
    <w:rsid w:val="00B73FA1"/>
    <w:rsid w:val="00B7479F"/>
    <w:rsid w:val="00B74BDC"/>
    <w:rsid w:val="00B7550C"/>
    <w:rsid w:val="00B76671"/>
    <w:rsid w:val="00B814A8"/>
    <w:rsid w:val="00B81A51"/>
    <w:rsid w:val="00B8289B"/>
    <w:rsid w:val="00B83341"/>
    <w:rsid w:val="00B8337F"/>
    <w:rsid w:val="00B8362B"/>
    <w:rsid w:val="00B837B2"/>
    <w:rsid w:val="00B8490F"/>
    <w:rsid w:val="00B849A3"/>
    <w:rsid w:val="00B857CB"/>
    <w:rsid w:val="00B85A84"/>
    <w:rsid w:val="00B86996"/>
    <w:rsid w:val="00B87DA0"/>
    <w:rsid w:val="00B908A6"/>
    <w:rsid w:val="00B90A71"/>
    <w:rsid w:val="00B90D9C"/>
    <w:rsid w:val="00B91AF5"/>
    <w:rsid w:val="00B91C5C"/>
    <w:rsid w:val="00B91CF7"/>
    <w:rsid w:val="00B91D44"/>
    <w:rsid w:val="00B9273A"/>
    <w:rsid w:val="00B93128"/>
    <w:rsid w:val="00B937F0"/>
    <w:rsid w:val="00B93B6C"/>
    <w:rsid w:val="00B93C89"/>
    <w:rsid w:val="00B9419F"/>
    <w:rsid w:val="00B94481"/>
    <w:rsid w:val="00B95379"/>
    <w:rsid w:val="00B965BF"/>
    <w:rsid w:val="00B977C1"/>
    <w:rsid w:val="00BA0C1F"/>
    <w:rsid w:val="00BA1F75"/>
    <w:rsid w:val="00BA2B0E"/>
    <w:rsid w:val="00BA366F"/>
    <w:rsid w:val="00BA380C"/>
    <w:rsid w:val="00BA3DC6"/>
    <w:rsid w:val="00BA6869"/>
    <w:rsid w:val="00BA6FAB"/>
    <w:rsid w:val="00BA70F2"/>
    <w:rsid w:val="00BB1836"/>
    <w:rsid w:val="00BB20B8"/>
    <w:rsid w:val="00BB2EAB"/>
    <w:rsid w:val="00BB35D3"/>
    <w:rsid w:val="00BB3724"/>
    <w:rsid w:val="00BB3B94"/>
    <w:rsid w:val="00BB55C5"/>
    <w:rsid w:val="00BB62C4"/>
    <w:rsid w:val="00BB70C0"/>
    <w:rsid w:val="00BB73CF"/>
    <w:rsid w:val="00BB7B15"/>
    <w:rsid w:val="00BB7DE9"/>
    <w:rsid w:val="00BC1029"/>
    <w:rsid w:val="00BC2854"/>
    <w:rsid w:val="00BC2A31"/>
    <w:rsid w:val="00BC45E1"/>
    <w:rsid w:val="00BC5449"/>
    <w:rsid w:val="00BD0094"/>
    <w:rsid w:val="00BD0182"/>
    <w:rsid w:val="00BD045A"/>
    <w:rsid w:val="00BD1268"/>
    <w:rsid w:val="00BD177B"/>
    <w:rsid w:val="00BD19B7"/>
    <w:rsid w:val="00BD1B47"/>
    <w:rsid w:val="00BD28FA"/>
    <w:rsid w:val="00BD3663"/>
    <w:rsid w:val="00BD37A0"/>
    <w:rsid w:val="00BD514E"/>
    <w:rsid w:val="00BD5D4D"/>
    <w:rsid w:val="00BD7817"/>
    <w:rsid w:val="00BE0027"/>
    <w:rsid w:val="00BE2042"/>
    <w:rsid w:val="00BE2330"/>
    <w:rsid w:val="00BE2858"/>
    <w:rsid w:val="00BE2DA0"/>
    <w:rsid w:val="00BE46A4"/>
    <w:rsid w:val="00BE484D"/>
    <w:rsid w:val="00BE4EF4"/>
    <w:rsid w:val="00BE5953"/>
    <w:rsid w:val="00BE5A8B"/>
    <w:rsid w:val="00BE7809"/>
    <w:rsid w:val="00BF0368"/>
    <w:rsid w:val="00BF09E9"/>
    <w:rsid w:val="00BF0F50"/>
    <w:rsid w:val="00BF1820"/>
    <w:rsid w:val="00BF1FB9"/>
    <w:rsid w:val="00BF21ED"/>
    <w:rsid w:val="00BF3985"/>
    <w:rsid w:val="00BF3A9F"/>
    <w:rsid w:val="00BF4768"/>
    <w:rsid w:val="00BF57C3"/>
    <w:rsid w:val="00BF5C83"/>
    <w:rsid w:val="00BF6E8D"/>
    <w:rsid w:val="00BF7093"/>
    <w:rsid w:val="00BF7D9A"/>
    <w:rsid w:val="00C00D60"/>
    <w:rsid w:val="00C02863"/>
    <w:rsid w:val="00C02C78"/>
    <w:rsid w:val="00C04833"/>
    <w:rsid w:val="00C05466"/>
    <w:rsid w:val="00C0720E"/>
    <w:rsid w:val="00C0766F"/>
    <w:rsid w:val="00C07973"/>
    <w:rsid w:val="00C0797A"/>
    <w:rsid w:val="00C07D42"/>
    <w:rsid w:val="00C11CB2"/>
    <w:rsid w:val="00C11DED"/>
    <w:rsid w:val="00C12320"/>
    <w:rsid w:val="00C1286E"/>
    <w:rsid w:val="00C1584C"/>
    <w:rsid w:val="00C1720F"/>
    <w:rsid w:val="00C210BE"/>
    <w:rsid w:val="00C2127F"/>
    <w:rsid w:val="00C215A0"/>
    <w:rsid w:val="00C215E6"/>
    <w:rsid w:val="00C21762"/>
    <w:rsid w:val="00C21BA4"/>
    <w:rsid w:val="00C222EE"/>
    <w:rsid w:val="00C22864"/>
    <w:rsid w:val="00C230E5"/>
    <w:rsid w:val="00C23C06"/>
    <w:rsid w:val="00C262A1"/>
    <w:rsid w:val="00C26B90"/>
    <w:rsid w:val="00C27FCD"/>
    <w:rsid w:val="00C30313"/>
    <w:rsid w:val="00C3109F"/>
    <w:rsid w:val="00C336D7"/>
    <w:rsid w:val="00C33F68"/>
    <w:rsid w:val="00C34565"/>
    <w:rsid w:val="00C34D0A"/>
    <w:rsid w:val="00C366E6"/>
    <w:rsid w:val="00C371C9"/>
    <w:rsid w:val="00C40369"/>
    <w:rsid w:val="00C40910"/>
    <w:rsid w:val="00C415E9"/>
    <w:rsid w:val="00C4294D"/>
    <w:rsid w:val="00C432AA"/>
    <w:rsid w:val="00C43417"/>
    <w:rsid w:val="00C4439F"/>
    <w:rsid w:val="00C446F6"/>
    <w:rsid w:val="00C44A09"/>
    <w:rsid w:val="00C44E93"/>
    <w:rsid w:val="00C44EF1"/>
    <w:rsid w:val="00C45143"/>
    <w:rsid w:val="00C4536A"/>
    <w:rsid w:val="00C453F7"/>
    <w:rsid w:val="00C45985"/>
    <w:rsid w:val="00C45D05"/>
    <w:rsid w:val="00C4687A"/>
    <w:rsid w:val="00C47A3A"/>
    <w:rsid w:val="00C503AC"/>
    <w:rsid w:val="00C504B9"/>
    <w:rsid w:val="00C51315"/>
    <w:rsid w:val="00C53C07"/>
    <w:rsid w:val="00C54E53"/>
    <w:rsid w:val="00C54FCC"/>
    <w:rsid w:val="00C55732"/>
    <w:rsid w:val="00C5740B"/>
    <w:rsid w:val="00C574CC"/>
    <w:rsid w:val="00C625ED"/>
    <w:rsid w:val="00C641A8"/>
    <w:rsid w:val="00C64274"/>
    <w:rsid w:val="00C65077"/>
    <w:rsid w:val="00C6523E"/>
    <w:rsid w:val="00C6562C"/>
    <w:rsid w:val="00C65BA8"/>
    <w:rsid w:val="00C66216"/>
    <w:rsid w:val="00C66882"/>
    <w:rsid w:val="00C70216"/>
    <w:rsid w:val="00C704C9"/>
    <w:rsid w:val="00C73CB8"/>
    <w:rsid w:val="00C74C1D"/>
    <w:rsid w:val="00C778AC"/>
    <w:rsid w:val="00C81777"/>
    <w:rsid w:val="00C82363"/>
    <w:rsid w:val="00C8311B"/>
    <w:rsid w:val="00C836E3"/>
    <w:rsid w:val="00C8490D"/>
    <w:rsid w:val="00C84A41"/>
    <w:rsid w:val="00C85579"/>
    <w:rsid w:val="00C85739"/>
    <w:rsid w:val="00C8721D"/>
    <w:rsid w:val="00C87A47"/>
    <w:rsid w:val="00C87C6A"/>
    <w:rsid w:val="00C90D55"/>
    <w:rsid w:val="00C912C9"/>
    <w:rsid w:val="00C9169F"/>
    <w:rsid w:val="00C91EE3"/>
    <w:rsid w:val="00C927A1"/>
    <w:rsid w:val="00C9294F"/>
    <w:rsid w:val="00C93CB0"/>
    <w:rsid w:val="00C94265"/>
    <w:rsid w:val="00C94787"/>
    <w:rsid w:val="00C94840"/>
    <w:rsid w:val="00C95214"/>
    <w:rsid w:val="00C95274"/>
    <w:rsid w:val="00C9529D"/>
    <w:rsid w:val="00C9550E"/>
    <w:rsid w:val="00C961F1"/>
    <w:rsid w:val="00C97CC4"/>
    <w:rsid w:val="00C97E3E"/>
    <w:rsid w:val="00CA01B0"/>
    <w:rsid w:val="00CA036B"/>
    <w:rsid w:val="00CA0894"/>
    <w:rsid w:val="00CA1362"/>
    <w:rsid w:val="00CA1CDC"/>
    <w:rsid w:val="00CA272D"/>
    <w:rsid w:val="00CA398B"/>
    <w:rsid w:val="00CA3C26"/>
    <w:rsid w:val="00CA41EB"/>
    <w:rsid w:val="00CA4934"/>
    <w:rsid w:val="00CA5314"/>
    <w:rsid w:val="00CA53F1"/>
    <w:rsid w:val="00CA5643"/>
    <w:rsid w:val="00CA5916"/>
    <w:rsid w:val="00CA5E5F"/>
    <w:rsid w:val="00CA7913"/>
    <w:rsid w:val="00CA7A1E"/>
    <w:rsid w:val="00CA7AFA"/>
    <w:rsid w:val="00CB090D"/>
    <w:rsid w:val="00CB1900"/>
    <w:rsid w:val="00CB1A73"/>
    <w:rsid w:val="00CB224B"/>
    <w:rsid w:val="00CB2E2D"/>
    <w:rsid w:val="00CB34D5"/>
    <w:rsid w:val="00CB3B41"/>
    <w:rsid w:val="00CB49DD"/>
    <w:rsid w:val="00CB50F2"/>
    <w:rsid w:val="00CB5E51"/>
    <w:rsid w:val="00CB672C"/>
    <w:rsid w:val="00CB7407"/>
    <w:rsid w:val="00CC054A"/>
    <w:rsid w:val="00CC1346"/>
    <w:rsid w:val="00CC21BC"/>
    <w:rsid w:val="00CC250C"/>
    <w:rsid w:val="00CC280A"/>
    <w:rsid w:val="00CC3094"/>
    <w:rsid w:val="00CC3753"/>
    <w:rsid w:val="00CC3E1E"/>
    <w:rsid w:val="00CC5590"/>
    <w:rsid w:val="00CC584F"/>
    <w:rsid w:val="00CC5E9E"/>
    <w:rsid w:val="00CC76C5"/>
    <w:rsid w:val="00CD0575"/>
    <w:rsid w:val="00CD05C7"/>
    <w:rsid w:val="00CD0890"/>
    <w:rsid w:val="00CD0FBA"/>
    <w:rsid w:val="00CD2313"/>
    <w:rsid w:val="00CD2515"/>
    <w:rsid w:val="00CD4C3E"/>
    <w:rsid w:val="00CD5CEC"/>
    <w:rsid w:val="00CD5EFE"/>
    <w:rsid w:val="00CD5FCB"/>
    <w:rsid w:val="00CE1FE3"/>
    <w:rsid w:val="00CE21A9"/>
    <w:rsid w:val="00CE2721"/>
    <w:rsid w:val="00CE321B"/>
    <w:rsid w:val="00CE3776"/>
    <w:rsid w:val="00CE5D48"/>
    <w:rsid w:val="00CE60B2"/>
    <w:rsid w:val="00CE7736"/>
    <w:rsid w:val="00CF056C"/>
    <w:rsid w:val="00CF0C64"/>
    <w:rsid w:val="00CF1337"/>
    <w:rsid w:val="00CF1CEB"/>
    <w:rsid w:val="00CF1F49"/>
    <w:rsid w:val="00CF2650"/>
    <w:rsid w:val="00CF3301"/>
    <w:rsid w:val="00CF3880"/>
    <w:rsid w:val="00CF494F"/>
    <w:rsid w:val="00CF49F9"/>
    <w:rsid w:val="00CF54D0"/>
    <w:rsid w:val="00CF5CE8"/>
    <w:rsid w:val="00CF5FAB"/>
    <w:rsid w:val="00CF66C0"/>
    <w:rsid w:val="00CF71EE"/>
    <w:rsid w:val="00CF7381"/>
    <w:rsid w:val="00D00A0D"/>
    <w:rsid w:val="00D01901"/>
    <w:rsid w:val="00D01F95"/>
    <w:rsid w:val="00D02837"/>
    <w:rsid w:val="00D038AA"/>
    <w:rsid w:val="00D041A7"/>
    <w:rsid w:val="00D05094"/>
    <w:rsid w:val="00D05AEF"/>
    <w:rsid w:val="00D06F7D"/>
    <w:rsid w:val="00D0754A"/>
    <w:rsid w:val="00D07AEE"/>
    <w:rsid w:val="00D07CB9"/>
    <w:rsid w:val="00D11CCF"/>
    <w:rsid w:val="00D1270F"/>
    <w:rsid w:val="00D14B18"/>
    <w:rsid w:val="00D14CB4"/>
    <w:rsid w:val="00D1514C"/>
    <w:rsid w:val="00D1534B"/>
    <w:rsid w:val="00D159F5"/>
    <w:rsid w:val="00D15D1F"/>
    <w:rsid w:val="00D175E8"/>
    <w:rsid w:val="00D1797F"/>
    <w:rsid w:val="00D179E5"/>
    <w:rsid w:val="00D20CCA"/>
    <w:rsid w:val="00D20DB3"/>
    <w:rsid w:val="00D212F1"/>
    <w:rsid w:val="00D224E6"/>
    <w:rsid w:val="00D23021"/>
    <w:rsid w:val="00D2410B"/>
    <w:rsid w:val="00D2594B"/>
    <w:rsid w:val="00D25FC1"/>
    <w:rsid w:val="00D26ABB"/>
    <w:rsid w:val="00D302F6"/>
    <w:rsid w:val="00D30BB7"/>
    <w:rsid w:val="00D318AF"/>
    <w:rsid w:val="00D32176"/>
    <w:rsid w:val="00D32770"/>
    <w:rsid w:val="00D32FFB"/>
    <w:rsid w:val="00D33899"/>
    <w:rsid w:val="00D35408"/>
    <w:rsid w:val="00D35FC3"/>
    <w:rsid w:val="00D368ED"/>
    <w:rsid w:val="00D378E5"/>
    <w:rsid w:val="00D413A1"/>
    <w:rsid w:val="00D4170D"/>
    <w:rsid w:val="00D419BB"/>
    <w:rsid w:val="00D41CF4"/>
    <w:rsid w:val="00D41F8C"/>
    <w:rsid w:val="00D4230E"/>
    <w:rsid w:val="00D42B03"/>
    <w:rsid w:val="00D44818"/>
    <w:rsid w:val="00D452D1"/>
    <w:rsid w:val="00D45A73"/>
    <w:rsid w:val="00D45C39"/>
    <w:rsid w:val="00D4635C"/>
    <w:rsid w:val="00D47156"/>
    <w:rsid w:val="00D4718E"/>
    <w:rsid w:val="00D5041F"/>
    <w:rsid w:val="00D50D8B"/>
    <w:rsid w:val="00D5208F"/>
    <w:rsid w:val="00D524C6"/>
    <w:rsid w:val="00D536B0"/>
    <w:rsid w:val="00D553C1"/>
    <w:rsid w:val="00D554E0"/>
    <w:rsid w:val="00D5567B"/>
    <w:rsid w:val="00D55D5E"/>
    <w:rsid w:val="00D55DAD"/>
    <w:rsid w:val="00D5614E"/>
    <w:rsid w:val="00D57EBF"/>
    <w:rsid w:val="00D61A86"/>
    <w:rsid w:val="00D61F89"/>
    <w:rsid w:val="00D624FA"/>
    <w:rsid w:val="00D6275F"/>
    <w:rsid w:val="00D62ABF"/>
    <w:rsid w:val="00D66083"/>
    <w:rsid w:val="00D66120"/>
    <w:rsid w:val="00D66D67"/>
    <w:rsid w:val="00D67E17"/>
    <w:rsid w:val="00D70AAD"/>
    <w:rsid w:val="00D70C86"/>
    <w:rsid w:val="00D70C90"/>
    <w:rsid w:val="00D70C93"/>
    <w:rsid w:val="00D7176F"/>
    <w:rsid w:val="00D71BB4"/>
    <w:rsid w:val="00D72C63"/>
    <w:rsid w:val="00D73A4D"/>
    <w:rsid w:val="00D73F5C"/>
    <w:rsid w:val="00D752B7"/>
    <w:rsid w:val="00D77C74"/>
    <w:rsid w:val="00D80228"/>
    <w:rsid w:val="00D80241"/>
    <w:rsid w:val="00D81358"/>
    <w:rsid w:val="00D82088"/>
    <w:rsid w:val="00D84611"/>
    <w:rsid w:val="00D84BF8"/>
    <w:rsid w:val="00D84DF4"/>
    <w:rsid w:val="00D8513F"/>
    <w:rsid w:val="00D852DA"/>
    <w:rsid w:val="00D85E01"/>
    <w:rsid w:val="00D90951"/>
    <w:rsid w:val="00D92540"/>
    <w:rsid w:val="00D92DE6"/>
    <w:rsid w:val="00D94B6C"/>
    <w:rsid w:val="00D96720"/>
    <w:rsid w:val="00D97688"/>
    <w:rsid w:val="00D978C8"/>
    <w:rsid w:val="00DA0E2F"/>
    <w:rsid w:val="00DA1CB5"/>
    <w:rsid w:val="00DA225A"/>
    <w:rsid w:val="00DA24EC"/>
    <w:rsid w:val="00DA3F72"/>
    <w:rsid w:val="00DA4A61"/>
    <w:rsid w:val="00DA4E97"/>
    <w:rsid w:val="00DA6D70"/>
    <w:rsid w:val="00DB0E4F"/>
    <w:rsid w:val="00DB2689"/>
    <w:rsid w:val="00DB289F"/>
    <w:rsid w:val="00DB2B1C"/>
    <w:rsid w:val="00DB4136"/>
    <w:rsid w:val="00DB49C1"/>
    <w:rsid w:val="00DB4B62"/>
    <w:rsid w:val="00DB55AF"/>
    <w:rsid w:val="00DB62BA"/>
    <w:rsid w:val="00DB6C57"/>
    <w:rsid w:val="00DB738E"/>
    <w:rsid w:val="00DB74F6"/>
    <w:rsid w:val="00DB75D3"/>
    <w:rsid w:val="00DB7F1E"/>
    <w:rsid w:val="00DB7F42"/>
    <w:rsid w:val="00DC0961"/>
    <w:rsid w:val="00DC1811"/>
    <w:rsid w:val="00DC187F"/>
    <w:rsid w:val="00DC1A04"/>
    <w:rsid w:val="00DC2F61"/>
    <w:rsid w:val="00DC35D8"/>
    <w:rsid w:val="00DC4386"/>
    <w:rsid w:val="00DC6ABB"/>
    <w:rsid w:val="00DC7125"/>
    <w:rsid w:val="00DC7BCE"/>
    <w:rsid w:val="00DD02EA"/>
    <w:rsid w:val="00DD2007"/>
    <w:rsid w:val="00DD29FA"/>
    <w:rsid w:val="00DD3F65"/>
    <w:rsid w:val="00DD49A0"/>
    <w:rsid w:val="00DD5460"/>
    <w:rsid w:val="00DD6141"/>
    <w:rsid w:val="00DD79E0"/>
    <w:rsid w:val="00DD7FF2"/>
    <w:rsid w:val="00DE0667"/>
    <w:rsid w:val="00DE0756"/>
    <w:rsid w:val="00DE362A"/>
    <w:rsid w:val="00DE3853"/>
    <w:rsid w:val="00DE4AE6"/>
    <w:rsid w:val="00DE70AA"/>
    <w:rsid w:val="00DE79E0"/>
    <w:rsid w:val="00DE7BDE"/>
    <w:rsid w:val="00DE7D79"/>
    <w:rsid w:val="00DF01F8"/>
    <w:rsid w:val="00DF03E6"/>
    <w:rsid w:val="00DF1246"/>
    <w:rsid w:val="00DF263F"/>
    <w:rsid w:val="00DF360A"/>
    <w:rsid w:val="00DF506A"/>
    <w:rsid w:val="00DF5747"/>
    <w:rsid w:val="00DF5905"/>
    <w:rsid w:val="00DF593B"/>
    <w:rsid w:val="00DF596A"/>
    <w:rsid w:val="00DF68CF"/>
    <w:rsid w:val="00DF6B30"/>
    <w:rsid w:val="00DF740B"/>
    <w:rsid w:val="00DF778E"/>
    <w:rsid w:val="00E01957"/>
    <w:rsid w:val="00E01F78"/>
    <w:rsid w:val="00E0205A"/>
    <w:rsid w:val="00E02C89"/>
    <w:rsid w:val="00E03C00"/>
    <w:rsid w:val="00E041D7"/>
    <w:rsid w:val="00E04206"/>
    <w:rsid w:val="00E0500E"/>
    <w:rsid w:val="00E05365"/>
    <w:rsid w:val="00E05B7A"/>
    <w:rsid w:val="00E062F6"/>
    <w:rsid w:val="00E0742D"/>
    <w:rsid w:val="00E076C6"/>
    <w:rsid w:val="00E0778B"/>
    <w:rsid w:val="00E07F69"/>
    <w:rsid w:val="00E1008B"/>
    <w:rsid w:val="00E11ECC"/>
    <w:rsid w:val="00E11F3E"/>
    <w:rsid w:val="00E146A3"/>
    <w:rsid w:val="00E162F6"/>
    <w:rsid w:val="00E173A7"/>
    <w:rsid w:val="00E17C77"/>
    <w:rsid w:val="00E2156B"/>
    <w:rsid w:val="00E22531"/>
    <w:rsid w:val="00E226D3"/>
    <w:rsid w:val="00E26081"/>
    <w:rsid w:val="00E306AC"/>
    <w:rsid w:val="00E30D5B"/>
    <w:rsid w:val="00E31009"/>
    <w:rsid w:val="00E31BB8"/>
    <w:rsid w:val="00E31C8A"/>
    <w:rsid w:val="00E32C77"/>
    <w:rsid w:val="00E32C7B"/>
    <w:rsid w:val="00E33475"/>
    <w:rsid w:val="00E33AFE"/>
    <w:rsid w:val="00E340EB"/>
    <w:rsid w:val="00E34158"/>
    <w:rsid w:val="00E34A4D"/>
    <w:rsid w:val="00E34DA1"/>
    <w:rsid w:val="00E35E3D"/>
    <w:rsid w:val="00E363E0"/>
    <w:rsid w:val="00E367B0"/>
    <w:rsid w:val="00E37D06"/>
    <w:rsid w:val="00E4024A"/>
    <w:rsid w:val="00E4051B"/>
    <w:rsid w:val="00E420C2"/>
    <w:rsid w:val="00E4215F"/>
    <w:rsid w:val="00E423C6"/>
    <w:rsid w:val="00E43542"/>
    <w:rsid w:val="00E43679"/>
    <w:rsid w:val="00E44DBC"/>
    <w:rsid w:val="00E452CE"/>
    <w:rsid w:val="00E45A64"/>
    <w:rsid w:val="00E45B69"/>
    <w:rsid w:val="00E45D0F"/>
    <w:rsid w:val="00E45F46"/>
    <w:rsid w:val="00E469A8"/>
    <w:rsid w:val="00E47159"/>
    <w:rsid w:val="00E47BE3"/>
    <w:rsid w:val="00E47D98"/>
    <w:rsid w:val="00E51940"/>
    <w:rsid w:val="00E51FC8"/>
    <w:rsid w:val="00E521B0"/>
    <w:rsid w:val="00E52E19"/>
    <w:rsid w:val="00E53369"/>
    <w:rsid w:val="00E53779"/>
    <w:rsid w:val="00E546F2"/>
    <w:rsid w:val="00E55B1F"/>
    <w:rsid w:val="00E5611D"/>
    <w:rsid w:val="00E57242"/>
    <w:rsid w:val="00E57E08"/>
    <w:rsid w:val="00E602EE"/>
    <w:rsid w:val="00E60B0A"/>
    <w:rsid w:val="00E61169"/>
    <w:rsid w:val="00E61365"/>
    <w:rsid w:val="00E628F7"/>
    <w:rsid w:val="00E63C73"/>
    <w:rsid w:val="00E6490D"/>
    <w:rsid w:val="00E64FD6"/>
    <w:rsid w:val="00E65BE5"/>
    <w:rsid w:val="00E70772"/>
    <w:rsid w:val="00E70EB8"/>
    <w:rsid w:val="00E72687"/>
    <w:rsid w:val="00E73665"/>
    <w:rsid w:val="00E73F52"/>
    <w:rsid w:val="00E74E71"/>
    <w:rsid w:val="00E750DE"/>
    <w:rsid w:val="00E75862"/>
    <w:rsid w:val="00E75AB9"/>
    <w:rsid w:val="00E75EA5"/>
    <w:rsid w:val="00E75F5C"/>
    <w:rsid w:val="00E7612B"/>
    <w:rsid w:val="00E7705F"/>
    <w:rsid w:val="00E7773C"/>
    <w:rsid w:val="00E77952"/>
    <w:rsid w:val="00E779EB"/>
    <w:rsid w:val="00E77CE7"/>
    <w:rsid w:val="00E8043C"/>
    <w:rsid w:val="00E81E3D"/>
    <w:rsid w:val="00E82101"/>
    <w:rsid w:val="00E831DB"/>
    <w:rsid w:val="00E83A70"/>
    <w:rsid w:val="00E83B25"/>
    <w:rsid w:val="00E84BEB"/>
    <w:rsid w:val="00E853A7"/>
    <w:rsid w:val="00E85B43"/>
    <w:rsid w:val="00E8623E"/>
    <w:rsid w:val="00E879CB"/>
    <w:rsid w:val="00E9068C"/>
    <w:rsid w:val="00E92391"/>
    <w:rsid w:val="00E928EB"/>
    <w:rsid w:val="00E930D3"/>
    <w:rsid w:val="00E933AD"/>
    <w:rsid w:val="00E95B65"/>
    <w:rsid w:val="00E95D8A"/>
    <w:rsid w:val="00EA007A"/>
    <w:rsid w:val="00EA01CB"/>
    <w:rsid w:val="00EA09C7"/>
    <w:rsid w:val="00EA0B97"/>
    <w:rsid w:val="00EA1681"/>
    <w:rsid w:val="00EA2A3D"/>
    <w:rsid w:val="00EA2E1C"/>
    <w:rsid w:val="00EA2F18"/>
    <w:rsid w:val="00EA33B6"/>
    <w:rsid w:val="00EA54D6"/>
    <w:rsid w:val="00EA58B4"/>
    <w:rsid w:val="00EA657B"/>
    <w:rsid w:val="00EA6A76"/>
    <w:rsid w:val="00EA6E8B"/>
    <w:rsid w:val="00EB06B9"/>
    <w:rsid w:val="00EB0790"/>
    <w:rsid w:val="00EB1DEF"/>
    <w:rsid w:val="00EB1F54"/>
    <w:rsid w:val="00EB3E36"/>
    <w:rsid w:val="00EB52E4"/>
    <w:rsid w:val="00EB558A"/>
    <w:rsid w:val="00EB5C1F"/>
    <w:rsid w:val="00EB7057"/>
    <w:rsid w:val="00EC07A9"/>
    <w:rsid w:val="00EC486A"/>
    <w:rsid w:val="00EC4E8C"/>
    <w:rsid w:val="00EC53AC"/>
    <w:rsid w:val="00EC5C5A"/>
    <w:rsid w:val="00EC6299"/>
    <w:rsid w:val="00ED13D5"/>
    <w:rsid w:val="00ED35AD"/>
    <w:rsid w:val="00ED44F5"/>
    <w:rsid w:val="00ED5215"/>
    <w:rsid w:val="00ED5337"/>
    <w:rsid w:val="00ED59AE"/>
    <w:rsid w:val="00EE0003"/>
    <w:rsid w:val="00EE045B"/>
    <w:rsid w:val="00EE06E0"/>
    <w:rsid w:val="00EE0EA6"/>
    <w:rsid w:val="00EE1C94"/>
    <w:rsid w:val="00EE1E89"/>
    <w:rsid w:val="00EE2D4B"/>
    <w:rsid w:val="00EE3E23"/>
    <w:rsid w:val="00EE4E1C"/>
    <w:rsid w:val="00EE5649"/>
    <w:rsid w:val="00EE5A0A"/>
    <w:rsid w:val="00EE5F21"/>
    <w:rsid w:val="00EE6150"/>
    <w:rsid w:val="00EE6EB1"/>
    <w:rsid w:val="00EE6F79"/>
    <w:rsid w:val="00EF045E"/>
    <w:rsid w:val="00EF0524"/>
    <w:rsid w:val="00EF14FF"/>
    <w:rsid w:val="00EF2782"/>
    <w:rsid w:val="00EF49D7"/>
    <w:rsid w:val="00EF4BBB"/>
    <w:rsid w:val="00EF5991"/>
    <w:rsid w:val="00EF5E32"/>
    <w:rsid w:val="00EF5ED5"/>
    <w:rsid w:val="00EF63BA"/>
    <w:rsid w:val="00EF78DE"/>
    <w:rsid w:val="00F005E0"/>
    <w:rsid w:val="00F009C3"/>
    <w:rsid w:val="00F010E0"/>
    <w:rsid w:val="00F02444"/>
    <w:rsid w:val="00F024B4"/>
    <w:rsid w:val="00F03356"/>
    <w:rsid w:val="00F03E98"/>
    <w:rsid w:val="00F04476"/>
    <w:rsid w:val="00F06C5D"/>
    <w:rsid w:val="00F06D02"/>
    <w:rsid w:val="00F07C21"/>
    <w:rsid w:val="00F07CF9"/>
    <w:rsid w:val="00F07D98"/>
    <w:rsid w:val="00F105E4"/>
    <w:rsid w:val="00F110F4"/>
    <w:rsid w:val="00F1159F"/>
    <w:rsid w:val="00F11A21"/>
    <w:rsid w:val="00F11F4D"/>
    <w:rsid w:val="00F12DF0"/>
    <w:rsid w:val="00F130ED"/>
    <w:rsid w:val="00F13554"/>
    <w:rsid w:val="00F139BD"/>
    <w:rsid w:val="00F13AFF"/>
    <w:rsid w:val="00F15E0D"/>
    <w:rsid w:val="00F16899"/>
    <w:rsid w:val="00F202DC"/>
    <w:rsid w:val="00F2180B"/>
    <w:rsid w:val="00F2193B"/>
    <w:rsid w:val="00F21A87"/>
    <w:rsid w:val="00F21CF8"/>
    <w:rsid w:val="00F22069"/>
    <w:rsid w:val="00F22A03"/>
    <w:rsid w:val="00F22CCD"/>
    <w:rsid w:val="00F240FA"/>
    <w:rsid w:val="00F2567B"/>
    <w:rsid w:val="00F25ACF"/>
    <w:rsid w:val="00F25CD5"/>
    <w:rsid w:val="00F265B0"/>
    <w:rsid w:val="00F26823"/>
    <w:rsid w:val="00F26AFE"/>
    <w:rsid w:val="00F2781C"/>
    <w:rsid w:val="00F30109"/>
    <w:rsid w:val="00F30825"/>
    <w:rsid w:val="00F30D58"/>
    <w:rsid w:val="00F31DB0"/>
    <w:rsid w:val="00F32B22"/>
    <w:rsid w:val="00F32DEA"/>
    <w:rsid w:val="00F331AF"/>
    <w:rsid w:val="00F36989"/>
    <w:rsid w:val="00F41162"/>
    <w:rsid w:val="00F41203"/>
    <w:rsid w:val="00F4258D"/>
    <w:rsid w:val="00F42DE1"/>
    <w:rsid w:val="00F43321"/>
    <w:rsid w:val="00F4341E"/>
    <w:rsid w:val="00F44C06"/>
    <w:rsid w:val="00F450EE"/>
    <w:rsid w:val="00F45841"/>
    <w:rsid w:val="00F45DB2"/>
    <w:rsid w:val="00F46EAD"/>
    <w:rsid w:val="00F50409"/>
    <w:rsid w:val="00F5061B"/>
    <w:rsid w:val="00F506DE"/>
    <w:rsid w:val="00F510E4"/>
    <w:rsid w:val="00F51173"/>
    <w:rsid w:val="00F51DB1"/>
    <w:rsid w:val="00F5225B"/>
    <w:rsid w:val="00F53444"/>
    <w:rsid w:val="00F53931"/>
    <w:rsid w:val="00F53BAB"/>
    <w:rsid w:val="00F53CAF"/>
    <w:rsid w:val="00F54DBE"/>
    <w:rsid w:val="00F55E05"/>
    <w:rsid w:val="00F60567"/>
    <w:rsid w:val="00F6057E"/>
    <w:rsid w:val="00F62858"/>
    <w:rsid w:val="00F62A9F"/>
    <w:rsid w:val="00F64C26"/>
    <w:rsid w:val="00F65452"/>
    <w:rsid w:val="00F657C4"/>
    <w:rsid w:val="00F70748"/>
    <w:rsid w:val="00F70A58"/>
    <w:rsid w:val="00F7111A"/>
    <w:rsid w:val="00F71250"/>
    <w:rsid w:val="00F7178C"/>
    <w:rsid w:val="00F720B8"/>
    <w:rsid w:val="00F72CF6"/>
    <w:rsid w:val="00F7450A"/>
    <w:rsid w:val="00F74590"/>
    <w:rsid w:val="00F76C7B"/>
    <w:rsid w:val="00F77323"/>
    <w:rsid w:val="00F77AE9"/>
    <w:rsid w:val="00F80013"/>
    <w:rsid w:val="00F80D7A"/>
    <w:rsid w:val="00F8135A"/>
    <w:rsid w:val="00F829C5"/>
    <w:rsid w:val="00F83C62"/>
    <w:rsid w:val="00F83FB9"/>
    <w:rsid w:val="00F8424B"/>
    <w:rsid w:val="00F8450C"/>
    <w:rsid w:val="00F84680"/>
    <w:rsid w:val="00F85A63"/>
    <w:rsid w:val="00F861F2"/>
    <w:rsid w:val="00F86CC1"/>
    <w:rsid w:val="00F86FD9"/>
    <w:rsid w:val="00F902E5"/>
    <w:rsid w:val="00F919F6"/>
    <w:rsid w:val="00F91A00"/>
    <w:rsid w:val="00F9251A"/>
    <w:rsid w:val="00F935C1"/>
    <w:rsid w:val="00F94377"/>
    <w:rsid w:val="00F95982"/>
    <w:rsid w:val="00F95E56"/>
    <w:rsid w:val="00F95FB3"/>
    <w:rsid w:val="00F97027"/>
    <w:rsid w:val="00F970C7"/>
    <w:rsid w:val="00F972D6"/>
    <w:rsid w:val="00F97B8A"/>
    <w:rsid w:val="00FA1377"/>
    <w:rsid w:val="00FA1678"/>
    <w:rsid w:val="00FA2AAC"/>
    <w:rsid w:val="00FA329D"/>
    <w:rsid w:val="00FA352E"/>
    <w:rsid w:val="00FA3561"/>
    <w:rsid w:val="00FA527E"/>
    <w:rsid w:val="00FA5680"/>
    <w:rsid w:val="00FA5E63"/>
    <w:rsid w:val="00FA601A"/>
    <w:rsid w:val="00FA60C5"/>
    <w:rsid w:val="00FA6669"/>
    <w:rsid w:val="00FA687D"/>
    <w:rsid w:val="00FA7739"/>
    <w:rsid w:val="00FB198F"/>
    <w:rsid w:val="00FB220D"/>
    <w:rsid w:val="00FB2A87"/>
    <w:rsid w:val="00FB3626"/>
    <w:rsid w:val="00FB481B"/>
    <w:rsid w:val="00FB5CC9"/>
    <w:rsid w:val="00FB6041"/>
    <w:rsid w:val="00FC0344"/>
    <w:rsid w:val="00FC0C46"/>
    <w:rsid w:val="00FC2675"/>
    <w:rsid w:val="00FC2684"/>
    <w:rsid w:val="00FC48D8"/>
    <w:rsid w:val="00FC4E51"/>
    <w:rsid w:val="00FC4F5D"/>
    <w:rsid w:val="00FC560A"/>
    <w:rsid w:val="00FC7C13"/>
    <w:rsid w:val="00FD02FF"/>
    <w:rsid w:val="00FD13ED"/>
    <w:rsid w:val="00FD2359"/>
    <w:rsid w:val="00FD2B8E"/>
    <w:rsid w:val="00FD2BD1"/>
    <w:rsid w:val="00FD2F75"/>
    <w:rsid w:val="00FD37D7"/>
    <w:rsid w:val="00FD47DC"/>
    <w:rsid w:val="00FD595A"/>
    <w:rsid w:val="00FD602C"/>
    <w:rsid w:val="00FE2CAF"/>
    <w:rsid w:val="00FE2FAB"/>
    <w:rsid w:val="00FE69C5"/>
    <w:rsid w:val="00FE7429"/>
    <w:rsid w:val="00FE7A3B"/>
    <w:rsid w:val="00FE7AC4"/>
    <w:rsid w:val="00FF0031"/>
    <w:rsid w:val="00FF03F7"/>
    <w:rsid w:val="00FF0B62"/>
    <w:rsid w:val="00FF1CF6"/>
    <w:rsid w:val="00FF2208"/>
    <w:rsid w:val="00FF3DE1"/>
    <w:rsid w:val="00FF56EC"/>
    <w:rsid w:val="00FF57DE"/>
    <w:rsid w:val="00FF5F44"/>
    <w:rsid w:val="00FF6718"/>
    <w:rsid w:val="00FF69AE"/>
    <w:rsid w:val="00FF7735"/>
    <w:rsid w:val="00FF7A46"/>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13BDC"/>
  <w15:chartTrackingRefBased/>
  <w15:docId w15:val="{65AED8E7-A63D-4364-AFAC-04405C11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560CC"/>
  </w:style>
  <w:style w:type="paragraph" w:styleId="Heading1">
    <w:name w:val="heading 1"/>
    <w:basedOn w:val="Normal"/>
    <w:next w:val="Normal"/>
    <w:link w:val="Heading1Char"/>
    <w:uiPriority w:val="9"/>
    <w:qFormat/>
    <w:rsid w:val="005C7129"/>
    <w:pPr>
      <w:spacing w:line="24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5C7129"/>
    <w:pPr>
      <w:spacing w:after="0" w:line="480" w:lineRule="auto"/>
      <w:outlineLvl w:val="1"/>
    </w:pPr>
    <w:rPr>
      <w:rFonts w:ascii="Times New Roman" w:hAnsi="Times New Roman" w:cs="Times New Roman"/>
      <w:b/>
      <w:color w:val="000000" w:themeColor="text1"/>
      <w:sz w:val="24"/>
      <w:szCs w:val="24"/>
    </w:rPr>
  </w:style>
  <w:style w:type="paragraph" w:styleId="Heading3">
    <w:name w:val="heading 3"/>
    <w:basedOn w:val="Normal"/>
    <w:next w:val="Normal"/>
    <w:link w:val="Heading3Char"/>
    <w:uiPriority w:val="9"/>
    <w:unhideWhenUsed/>
    <w:qFormat/>
    <w:rsid w:val="005C7129"/>
    <w:pPr>
      <w:spacing w:after="0" w:line="480" w:lineRule="auto"/>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063"/>
  </w:style>
  <w:style w:type="paragraph" w:styleId="Footer">
    <w:name w:val="footer"/>
    <w:basedOn w:val="Normal"/>
    <w:link w:val="FooterChar"/>
    <w:uiPriority w:val="99"/>
    <w:unhideWhenUsed/>
    <w:rsid w:val="00015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063"/>
  </w:style>
  <w:style w:type="paragraph" w:styleId="ListParagraph">
    <w:name w:val="List Paragraph"/>
    <w:basedOn w:val="Normal"/>
    <w:uiPriority w:val="34"/>
    <w:qFormat/>
    <w:rsid w:val="006768BA"/>
    <w:pPr>
      <w:spacing w:line="256" w:lineRule="auto"/>
      <w:ind w:left="720"/>
      <w:contextualSpacing/>
    </w:pPr>
  </w:style>
  <w:style w:type="paragraph" w:styleId="BalloonText">
    <w:name w:val="Balloon Text"/>
    <w:basedOn w:val="Normal"/>
    <w:link w:val="BalloonTextChar"/>
    <w:uiPriority w:val="99"/>
    <w:semiHidden/>
    <w:unhideWhenUsed/>
    <w:rsid w:val="003562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206"/>
    <w:rPr>
      <w:rFonts w:ascii="Segoe UI" w:hAnsi="Segoe UI" w:cs="Segoe UI"/>
      <w:sz w:val="18"/>
      <w:szCs w:val="18"/>
    </w:rPr>
  </w:style>
  <w:style w:type="character" w:styleId="CommentReference">
    <w:name w:val="annotation reference"/>
    <w:basedOn w:val="DefaultParagraphFont"/>
    <w:uiPriority w:val="99"/>
    <w:semiHidden/>
    <w:unhideWhenUsed/>
    <w:rsid w:val="006342EE"/>
    <w:rPr>
      <w:sz w:val="16"/>
      <w:szCs w:val="16"/>
    </w:rPr>
  </w:style>
  <w:style w:type="paragraph" w:styleId="CommentText">
    <w:name w:val="annotation text"/>
    <w:basedOn w:val="Normal"/>
    <w:link w:val="CommentTextChar"/>
    <w:uiPriority w:val="99"/>
    <w:semiHidden/>
    <w:unhideWhenUsed/>
    <w:rsid w:val="006342EE"/>
    <w:pPr>
      <w:spacing w:line="240" w:lineRule="auto"/>
    </w:pPr>
    <w:rPr>
      <w:sz w:val="20"/>
      <w:szCs w:val="20"/>
    </w:rPr>
  </w:style>
  <w:style w:type="character" w:customStyle="1" w:styleId="CommentTextChar">
    <w:name w:val="Comment Text Char"/>
    <w:basedOn w:val="DefaultParagraphFont"/>
    <w:link w:val="CommentText"/>
    <w:uiPriority w:val="99"/>
    <w:semiHidden/>
    <w:rsid w:val="006342EE"/>
    <w:rPr>
      <w:sz w:val="20"/>
      <w:szCs w:val="20"/>
    </w:rPr>
  </w:style>
  <w:style w:type="paragraph" w:styleId="CommentSubject">
    <w:name w:val="annotation subject"/>
    <w:basedOn w:val="CommentText"/>
    <w:next w:val="CommentText"/>
    <w:link w:val="CommentSubjectChar"/>
    <w:uiPriority w:val="99"/>
    <w:semiHidden/>
    <w:unhideWhenUsed/>
    <w:rsid w:val="006342EE"/>
    <w:rPr>
      <w:b/>
      <w:bCs/>
    </w:rPr>
  </w:style>
  <w:style w:type="character" w:customStyle="1" w:styleId="CommentSubjectChar">
    <w:name w:val="Comment Subject Char"/>
    <w:basedOn w:val="CommentTextChar"/>
    <w:link w:val="CommentSubject"/>
    <w:uiPriority w:val="99"/>
    <w:semiHidden/>
    <w:rsid w:val="006342EE"/>
    <w:rPr>
      <w:b/>
      <w:bCs/>
      <w:sz w:val="20"/>
      <w:szCs w:val="20"/>
    </w:rPr>
  </w:style>
  <w:style w:type="table" w:styleId="ListTable6Colorful">
    <w:name w:val="List Table 6 Colorful"/>
    <w:basedOn w:val="TableNormal"/>
    <w:uiPriority w:val="51"/>
    <w:rsid w:val="005C4AB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C4163"/>
    <w:rPr>
      <w:color w:val="0000FF"/>
      <w:u w:val="single"/>
    </w:rPr>
  </w:style>
  <w:style w:type="table" w:styleId="TableGrid">
    <w:name w:val="Table Grid"/>
    <w:basedOn w:val="TableNormal"/>
    <w:uiPriority w:val="39"/>
    <w:rsid w:val="00F15E0D"/>
    <w:pPr>
      <w:spacing w:after="0" w:line="240" w:lineRule="auto"/>
    </w:pPr>
    <w:rPr>
      <w:rFonts w:ascii="Times New Roman" w:eastAsia="Calibri"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1BF0"/>
    <w:rPr>
      <w:color w:val="808080"/>
    </w:rPr>
  </w:style>
  <w:style w:type="character" w:customStyle="1" w:styleId="Heading1Char">
    <w:name w:val="Heading 1 Char"/>
    <w:basedOn w:val="DefaultParagraphFont"/>
    <w:link w:val="Heading1"/>
    <w:uiPriority w:val="9"/>
    <w:rsid w:val="005C7129"/>
    <w:rPr>
      <w:rFonts w:ascii="Times New Roman" w:hAnsi="Times New Roman" w:cs="Times New Roman"/>
      <w:b/>
      <w:sz w:val="24"/>
      <w:szCs w:val="24"/>
    </w:rPr>
  </w:style>
  <w:style w:type="paragraph" w:styleId="TOCHeading">
    <w:name w:val="TOC Heading"/>
    <w:basedOn w:val="Heading1"/>
    <w:next w:val="Normal"/>
    <w:uiPriority w:val="39"/>
    <w:unhideWhenUsed/>
    <w:qFormat/>
    <w:rsid w:val="00A12D5A"/>
    <w:pPr>
      <w:outlineLvl w:val="9"/>
    </w:pPr>
  </w:style>
  <w:style w:type="paragraph" w:styleId="TOC1">
    <w:name w:val="toc 1"/>
    <w:basedOn w:val="Normal"/>
    <w:next w:val="Normal"/>
    <w:autoRedefine/>
    <w:uiPriority w:val="39"/>
    <w:unhideWhenUsed/>
    <w:rsid w:val="005C7129"/>
    <w:pPr>
      <w:spacing w:after="100"/>
    </w:pPr>
  </w:style>
  <w:style w:type="character" w:customStyle="1" w:styleId="Heading2Char">
    <w:name w:val="Heading 2 Char"/>
    <w:basedOn w:val="DefaultParagraphFont"/>
    <w:link w:val="Heading2"/>
    <w:uiPriority w:val="9"/>
    <w:rsid w:val="005C7129"/>
    <w:rPr>
      <w:rFonts w:ascii="Times New Roman" w:hAnsi="Times New Roman" w:cs="Times New Roman"/>
      <w:b/>
      <w:color w:val="000000" w:themeColor="text1"/>
      <w:sz w:val="24"/>
      <w:szCs w:val="24"/>
    </w:rPr>
  </w:style>
  <w:style w:type="character" w:customStyle="1" w:styleId="Heading3Char">
    <w:name w:val="Heading 3 Char"/>
    <w:basedOn w:val="DefaultParagraphFont"/>
    <w:link w:val="Heading3"/>
    <w:uiPriority w:val="9"/>
    <w:rsid w:val="005C7129"/>
    <w:rPr>
      <w:rFonts w:ascii="Times New Roman" w:hAnsi="Times New Roman" w:cs="Times New Roman"/>
      <w:b/>
      <w:sz w:val="24"/>
      <w:szCs w:val="24"/>
    </w:rPr>
  </w:style>
  <w:style w:type="paragraph" w:styleId="TOC2">
    <w:name w:val="toc 2"/>
    <w:basedOn w:val="Normal"/>
    <w:next w:val="Normal"/>
    <w:autoRedefine/>
    <w:uiPriority w:val="39"/>
    <w:unhideWhenUsed/>
    <w:rsid w:val="00D70C90"/>
    <w:pPr>
      <w:spacing w:after="100"/>
      <w:ind w:left="220"/>
    </w:pPr>
  </w:style>
  <w:style w:type="paragraph" w:styleId="TOC3">
    <w:name w:val="toc 3"/>
    <w:basedOn w:val="Normal"/>
    <w:next w:val="Normal"/>
    <w:autoRedefine/>
    <w:uiPriority w:val="39"/>
    <w:unhideWhenUsed/>
    <w:rsid w:val="00D70C90"/>
    <w:pPr>
      <w:spacing w:after="100"/>
      <w:ind w:left="440"/>
    </w:pPr>
  </w:style>
  <w:style w:type="paragraph" w:styleId="NoSpacing">
    <w:name w:val="No Spacing"/>
    <w:uiPriority w:val="1"/>
    <w:qFormat/>
    <w:rsid w:val="005525CA"/>
    <w:pPr>
      <w:spacing w:after="0" w:line="240" w:lineRule="auto"/>
    </w:pPr>
  </w:style>
  <w:style w:type="paragraph" w:styleId="Caption">
    <w:name w:val="caption"/>
    <w:basedOn w:val="Normal"/>
    <w:next w:val="Normal"/>
    <w:uiPriority w:val="35"/>
    <w:unhideWhenUsed/>
    <w:qFormat/>
    <w:rsid w:val="00860A12"/>
    <w:pPr>
      <w:spacing w:after="200" w:line="240" w:lineRule="auto"/>
    </w:pPr>
    <w:rPr>
      <w:rFonts w:ascii="Times New Roman" w:hAnsi="Times New Roman"/>
      <w:iCs/>
      <w:sz w:val="24"/>
      <w:szCs w:val="18"/>
    </w:rPr>
  </w:style>
  <w:style w:type="table" w:customStyle="1" w:styleId="TableGrid1">
    <w:name w:val="Table Grid1"/>
    <w:basedOn w:val="TableNormal"/>
    <w:next w:val="TableGrid"/>
    <w:uiPriority w:val="39"/>
    <w:rsid w:val="00C1584C"/>
    <w:pPr>
      <w:spacing w:after="0" w:line="240" w:lineRule="auto"/>
    </w:pPr>
    <w:rPr>
      <w:rFonts w:ascii="Times New Roman" w:eastAsia="Calibri"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B679B1"/>
    <w:pPr>
      <w:spacing w:after="1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08586">
      <w:bodyDiv w:val="1"/>
      <w:marLeft w:val="0"/>
      <w:marRight w:val="0"/>
      <w:marTop w:val="0"/>
      <w:marBottom w:val="0"/>
      <w:divBdr>
        <w:top w:val="none" w:sz="0" w:space="0" w:color="auto"/>
        <w:left w:val="none" w:sz="0" w:space="0" w:color="auto"/>
        <w:bottom w:val="none" w:sz="0" w:space="0" w:color="auto"/>
        <w:right w:val="none" w:sz="0" w:space="0" w:color="auto"/>
      </w:divBdr>
    </w:div>
    <w:div w:id="134378800">
      <w:bodyDiv w:val="1"/>
      <w:marLeft w:val="0"/>
      <w:marRight w:val="0"/>
      <w:marTop w:val="0"/>
      <w:marBottom w:val="0"/>
      <w:divBdr>
        <w:top w:val="none" w:sz="0" w:space="0" w:color="auto"/>
        <w:left w:val="none" w:sz="0" w:space="0" w:color="auto"/>
        <w:bottom w:val="none" w:sz="0" w:space="0" w:color="auto"/>
        <w:right w:val="none" w:sz="0" w:space="0" w:color="auto"/>
      </w:divBdr>
    </w:div>
    <w:div w:id="136845635">
      <w:bodyDiv w:val="1"/>
      <w:marLeft w:val="0"/>
      <w:marRight w:val="0"/>
      <w:marTop w:val="0"/>
      <w:marBottom w:val="0"/>
      <w:divBdr>
        <w:top w:val="none" w:sz="0" w:space="0" w:color="auto"/>
        <w:left w:val="none" w:sz="0" w:space="0" w:color="auto"/>
        <w:bottom w:val="none" w:sz="0" w:space="0" w:color="auto"/>
        <w:right w:val="none" w:sz="0" w:space="0" w:color="auto"/>
      </w:divBdr>
    </w:div>
    <w:div w:id="141509170">
      <w:bodyDiv w:val="1"/>
      <w:marLeft w:val="0"/>
      <w:marRight w:val="0"/>
      <w:marTop w:val="0"/>
      <w:marBottom w:val="0"/>
      <w:divBdr>
        <w:top w:val="none" w:sz="0" w:space="0" w:color="auto"/>
        <w:left w:val="none" w:sz="0" w:space="0" w:color="auto"/>
        <w:bottom w:val="none" w:sz="0" w:space="0" w:color="auto"/>
        <w:right w:val="none" w:sz="0" w:space="0" w:color="auto"/>
      </w:divBdr>
    </w:div>
    <w:div w:id="164327041">
      <w:bodyDiv w:val="1"/>
      <w:marLeft w:val="0"/>
      <w:marRight w:val="0"/>
      <w:marTop w:val="0"/>
      <w:marBottom w:val="0"/>
      <w:divBdr>
        <w:top w:val="none" w:sz="0" w:space="0" w:color="auto"/>
        <w:left w:val="none" w:sz="0" w:space="0" w:color="auto"/>
        <w:bottom w:val="none" w:sz="0" w:space="0" w:color="auto"/>
        <w:right w:val="none" w:sz="0" w:space="0" w:color="auto"/>
      </w:divBdr>
    </w:div>
    <w:div w:id="194580787">
      <w:bodyDiv w:val="1"/>
      <w:marLeft w:val="0"/>
      <w:marRight w:val="0"/>
      <w:marTop w:val="0"/>
      <w:marBottom w:val="0"/>
      <w:divBdr>
        <w:top w:val="none" w:sz="0" w:space="0" w:color="auto"/>
        <w:left w:val="none" w:sz="0" w:space="0" w:color="auto"/>
        <w:bottom w:val="none" w:sz="0" w:space="0" w:color="auto"/>
        <w:right w:val="none" w:sz="0" w:space="0" w:color="auto"/>
      </w:divBdr>
    </w:div>
    <w:div w:id="245461755">
      <w:bodyDiv w:val="1"/>
      <w:marLeft w:val="0"/>
      <w:marRight w:val="0"/>
      <w:marTop w:val="0"/>
      <w:marBottom w:val="0"/>
      <w:divBdr>
        <w:top w:val="none" w:sz="0" w:space="0" w:color="auto"/>
        <w:left w:val="none" w:sz="0" w:space="0" w:color="auto"/>
        <w:bottom w:val="none" w:sz="0" w:space="0" w:color="auto"/>
        <w:right w:val="none" w:sz="0" w:space="0" w:color="auto"/>
      </w:divBdr>
    </w:div>
    <w:div w:id="307780396">
      <w:bodyDiv w:val="1"/>
      <w:marLeft w:val="0"/>
      <w:marRight w:val="0"/>
      <w:marTop w:val="0"/>
      <w:marBottom w:val="0"/>
      <w:divBdr>
        <w:top w:val="none" w:sz="0" w:space="0" w:color="auto"/>
        <w:left w:val="none" w:sz="0" w:space="0" w:color="auto"/>
        <w:bottom w:val="none" w:sz="0" w:space="0" w:color="auto"/>
        <w:right w:val="none" w:sz="0" w:space="0" w:color="auto"/>
      </w:divBdr>
    </w:div>
    <w:div w:id="371156581">
      <w:bodyDiv w:val="1"/>
      <w:marLeft w:val="0"/>
      <w:marRight w:val="0"/>
      <w:marTop w:val="0"/>
      <w:marBottom w:val="0"/>
      <w:divBdr>
        <w:top w:val="none" w:sz="0" w:space="0" w:color="auto"/>
        <w:left w:val="none" w:sz="0" w:space="0" w:color="auto"/>
        <w:bottom w:val="none" w:sz="0" w:space="0" w:color="auto"/>
        <w:right w:val="none" w:sz="0" w:space="0" w:color="auto"/>
      </w:divBdr>
    </w:div>
    <w:div w:id="373774821">
      <w:bodyDiv w:val="1"/>
      <w:marLeft w:val="0"/>
      <w:marRight w:val="0"/>
      <w:marTop w:val="0"/>
      <w:marBottom w:val="0"/>
      <w:divBdr>
        <w:top w:val="none" w:sz="0" w:space="0" w:color="auto"/>
        <w:left w:val="none" w:sz="0" w:space="0" w:color="auto"/>
        <w:bottom w:val="none" w:sz="0" w:space="0" w:color="auto"/>
        <w:right w:val="none" w:sz="0" w:space="0" w:color="auto"/>
      </w:divBdr>
    </w:div>
    <w:div w:id="402222411">
      <w:bodyDiv w:val="1"/>
      <w:marLeft w:val="0"/>
      <w:marRight w:val="0"/>
      <w:marTop w:val="0"/>
      <w:marBottom w:val="0"/>
      <w:divBdr>
        <w:top w:val="none" w:sz="0" w:space="0" w:color="auto"/>
        <w:left w:val="none" w:sz="0" w:space="0" w:color="auto"/>
        <w:bottom w:val="none" w:sz="0" w:space="0" w:color="auto"/>
        <w:right w:val="none" w:sz="0" w:space="0" w:color="auto"/>
      </w:divBdr>
    </w:div>
    <w:div w:id="453914277">
      <w:bodyDiv w:val="1"/>
      <w:marLeft w:val="0"/>
      <w:marRight w:val="0"/>
      <w:marTop w:val="0"/>
      <w:marBottom w:val="0"/>
      <w:divBdr>
        <w:top w:val="none" w:sz="0" w:space="0" w:color="auto"/>
        <w:left w:val="none" w:sz="0" w:space="0" w:color="auto"/>
        <w:bottom w:val="none" w:sz="0" w:space="0" w:color="auto"/>
        <w:right w:val="none" w:sz="0" w:space="0" w:color="auto"/>
      </w:divBdr>
    </w:div>
    <w:div w:id="466509583">
      <w:bodyDiv w:val="1"/>
      <w:marLeft w:val="0"/>
      <w:marRight w:val="0"/>
      <w:marTop w:val="0"/>
      <w:marBottom w:val="0"/>
      <w:divBdr>
        <w:top w:val="none" w:sz="0" w:space="0" w:color="auto"/>
        <w:left w:val="none" w:sz="0" w:space="0" w:color="auto"/>
        <w:bottom w:val="none" w:sz="0" w:space="0" w:color="auto"/>
        <w:right w:val="none" w:sz="0" w:space="0" w:color="auto"/>
      </w:divBdr>
    </w:div>
    <w:div w:id="488597081">
      <w:bodyDiv w:val="1"/>
      <w:marLeft w:val="0"/>
      <w:marRight w:val="0"/>
      <w:marTop w:val="0"/>
      <w:marBottom w:val="0"/>
      <w:divBdr>
        <w:top w:val="none" w:sz="0" w:space="0" w:color="auto"/>
        <w:left w:val="none" w:sz="0" w:space="0" w:color="auto"/>
        <w:bottom w:val="none" w:sz="0" w:space="0" w:color="auto"/>
        <w:right w:val="none" w:sz="0" w:space="0" w:color="auto"/>
      </w:divBdr>
    </w:div>
    <w:div w:id="569578752">
      <w:bodyDiv w:val="1"/>
      <w:marLeft w:val="0"/>
      <w:marRight w:val="0"/>
      <w:marTop w:val="0"/>
      <w:marBottom w:val="0"/>
      <w:divBdr>
        <w:top w:val="none" w:sz="0" w:space="0" w:color="auto"/>
        <w:left w:val="none" w:sz="0" w:space="0" w:color="auto"/>
        <w:bottom w:val="none" w:sz="0" w:space="0" w:color="auto"/>
        <w:right w:val="none" w:sz="0" w:space="0" w:color="auto"/>
      </w:divBdr>
    </w:div>
    <w:div w:id="578057641">
      <w:bodyDiv w:val="1"/>
      <w:marLeft w:val="0"/>
      <w:marRight w:val="0"/>
      <w:marTop w:val="0"/>
      <w:marBottom w:val="0"/>
      <w:divBdr>
        <w:top w:val="none" w:sz="0" w:space="0" w:color="auto"/>
        <w:left w:val="none" w:sz="0" w:space="0" w:color="auto"/>
        <w:bottom w:val="none" w:sz="0" w:space="0" w:color="auto"/>
        <w:right w:val="none" w:sz="0" w:space="0" w:color="auto"/>
      </w:divBdr>
    </w:div>
    <w:div w:id="596908341">
      <w:bodyDiv w:val="1"/>
      <w:marLeft w:val="0"/>
      <w:marRight w:val="0"/>
      <w:marTop w:val="0"/>
      <w:marBottom w:val="0"/>
      <w:divBdr>
        <w:top w:val="none" w:sz="0" w:space="0" w:color="auto"/>
        <w:left w:val="none" w:sz="0" w:space="0" w:color="auto"/>
        <w:bottom w:val="none" w:sz="0" w:space="0" w:color="auto"/>
        <w:right w:val="none" w:sz="0" w:space="0" w:color="auto"/>
      </w:divBdr>
    </w:div>
    <w:div w:id="652612230">
      <w:bodyDiv w:val="1"/>
      <w:marLeft w:val="0"/>
      <w:marRight w:val="0"/>
      <w:marTop w:val="0"/>
      <w:marBottom w:val="0"/>
      <w:divBdr>
        <w:top w:val="none" w:sz="0" w:space="0" w:color="auto"/>
        <w:left w:val="none" w:sz="0" w:space="0" w:color="auto"/>
        <w:bottom w:val="none" w:sz="0" w:space="0" w:color="auto"/>
        <w:right w:val="none" w:sz="0" w:space="0" w:color="auto"/>
      </w:divBdr>
    </w:div>
    <w:div w:id="670257257">
      <w:bodyDiv w:val="1"/>
      <w:marLeft w:val="0"/>
      <w:marRight w:val="0"/>
      <w:marTop w:val="0"/>
      <w:marBottom w:val="0"/>
      <w:divBdr>
        <w:top w:val="none" w:sz="0" w:space="0" w:color="auto"/>
        <w:left w:val="none" w:sz="0" w:space="0" w:color="auto"/>
        <w:bottom w:val="none" w:sz="0" w:space="0" w:color="auto"/>
        <w:right w:val="none" w:sz="0" w:space="0" w:color="auto"/>
      </w:divBdr>
    </w:div>
    <w:div w:id="848449220">
      <w:bodyDiv w:val="1"/>
      <w:marLeft w:val="0"/>
      <w:marRight w:val="0"/>
      <w:marTop w:val="0"/>
      <w:marBottom w:val="0"/>
      <w:divBdr>
        <w:top w:val="none" w:sz="0" w:space="0" w:color="auto"/>
        <w:left w:val="none" w:sz="0" w:space="0" w:color="auto"/>
        <w:bottom w:val="none" w:sz="0" w:space="0" w:color="auto"/>
        <w:right w:val="none" w:sz="0" w:space="0" w:color="auto"/>
      </w:divBdr>
    </w:div>
    <w:div w:id="862593693">
      <w:bodyDiv w:val="1"/>
      <w:marLeft w:val="0"/>
      <w:marRight w:val="0"/>
      <w:marTop w:val="0"/>
      <w:marBottom w:val="0"/>
      <w:divBdr>
        <w:top w:val="none" w:sz="0" w:space="0" w:color="auto"/>
        <w:left w:val="none" w:sz="0" w:space="0" w:color="auto"/>
        <w:bottom w:val="none" w:sz="0" w:space="0" w:color="auto"/>
        <w:right w:val="none" w:sz="0" w:space="0" w:color="auto"/>
      </w:divBdr>
    </w:div>
    <w:div w:id="1051802412">
      <w:bodyDiv w:val="1"/>
      <w:marLeft w:val="0"/>
      <w:marRight w:val="0"/>
      <w:marTop w:val="0"/>
      <w:marBottom w:val="0"/>
      <w:divBdr>
        <w:top w:val="none" w:sz="0" w:space="0" w:color="auto"/>
        <w:left w:val="none" w:sz="0" w:space="0" w:color="auto"/>
        <w:bottom w:val="none" w:sz="0" w:space="0" w:color="auto"/>
        <w:right w:val="none" w:sz="0" w:space="0" w:color="auto"/>
      </w:divBdr>
    </w:div>
    <w:div w:id="1062676070">
      <w:bodyDiv w:val="1"/>
      <w:marLeft w:val="0"/>
      <w:marRight w:val="0"/>
      <w:marTop w:val="0"/>
      <w:marBottom w:val="0"/>
      <w:divBdr>
        <w:top w:val="none" w:sz="0" w:space="0" w:color="auto"/>
        <w:left w:val="none" w:sz="0" w:space="0" w:color="auto"/>
        <w:bottom w:val="none" w:sz="0" w:space="0" w:color="auto"/>
        <w:right w:val="none" w:sz="0" w:space="0" w:color="auto"/>
      </w:divBdr>
    </w:div>
    <w:div w:id="1071274712">
      <w:bodyDiv w:val="1"/>
      <w:marLeft w:val="0"/>
      <w:marRight w:val="0"/>
      <w:marTop w:val="0"/>
      <w:marBottom w:val="0"/>
      <w:divBdr>
        <w:top w:val="none" w:sz="0" w:space="0" w:color="auto"/>
        <w:left w:val="none" w:sz="0" w:space="0" w:color="auto"/>
        <w:bottom w:val="none" w:sz="0" w:space="0" w:color="auto"/>
        <w:right w:val="none" w:sz="0" w:space="0" w:color="auto"/>
      </w:divBdr>
    </w:div>
    <w:div w:id="1159930528">
      <w:bodyDiv w:val="1"/>
      <w:marLeft w:val="0"/>
      <w:marRight w:val="0"/>
      <w:marTop w:val="0"/>
      <w:marBottom w:val="0"/>
      <w:divBdr>
        <w:top w:val="none" w:sz="0" w:space="0" w:color="auto"/>
        <w:left w:val="none" w:sz="0" w:space="0" w:color="auto"/>
        <w:bottom w:val="none" w:sz="0" w:space="0" w:color="auto"/>
        <w:right w:val="none" w:sz="0" w:space="0" w:color="auto"/>
      </w:divBdr>
    </w:div>
    <w:div w:id="1161233541">
      <w:bodyDiv w:val="1"/>
      <w:marLeft w:val="0"/>
      <w:marRight w:val="0"/>
      <w:marTop w:val="0"/>
      <w:marBottom w:val="0"/>
      <w:divBdr>
        <w:top w:val="none" w:sz="0" w:space="0" w:color="auto"/>
        <w:left w:val="none" w:sz="0" w:space="0" w:color="auto"/>
        <w:bottom w:val="none" w:sz="0" w:space="0" w:color="auto"/>
        <w:right w:val="none" w:sz="0" w:space="0" w:color="auto"/>
      </w:divBdr>
    </w:div>
    <w:div w:id="1203132934">
      <w:bodyDiv w:val="1"/>
      <w:marLeft w:val="0"/>
      <w:marRight w:val="0"/>
      <w:marTop w:val="0"/>
      <w:marBottom w:val="0"/>
      <w:divBdr>
        <w:top w:val="none" w:sz="0" w:space="0" w:color="auto"/>
        <w:left w:val="none" w:sz="0" w:space="0" w:color="auto"/>
        <w:bottom w:val="none" w:sz="0" w:space="0" w:color="auto"/>
        <w:right w:val="none" w:sz="0" w:space="0" w:color="auto"/>
      </w:divBdr>
    </w:div>
    <w:div w:id="1261913324">
      <w:bodyDiv w:val="1"/>
      <w:marLeft w:val="0"/>
      <w:marRight w:val="0"/>
      <w:marTop w:val="0"/>
      <w:marBottom w:val="0"/>
      <w:divBdr>
        <w:top w:val="none" w:sz="0" w:space="0" w:color="auto"/>
        <w:left w:val="none" w:sz="0" w:space="0" w:color="auto"/>
        <w:bottom w:val="none" w:sz="0" w:space="0" w:color="auto"/>
        <w:right w:val="none" w:sz="0" w:space="0" w:color="auto"/>
      </w:divBdr>
    </w:div>
    <w:div w:id="1267232962">
      <w:bodyDiv w:val="1"/>
      <w:marLeft w:val="0"/>
      <w:marRight w:val="0"/>
      <w:marTop w:val="0"/>
      <w:marBottom w:val="0"/>
      <w:divBdr>
        <w:top w:val="none" w:sz="0" w:space="0" w:color="auto"/>
        <w:left w:val="none" w:sz="0" w:space="0" w:color="auto"/>
        <w:bottom w:val="none" w:sz="0" w:space="0" w:color="auto"/>
        <w:right w:val="none" w:sz="0" w:space="0" w:color="auto"/>
      </w:divBdr>
    </w:div>
    <w:div w:id="1271814447">
      <w:bodyDiv w:val="1"/>
      <w:marLeft w:val="0"/>
      <w:marRight w:val="0"/>
      <w:marTop w:val="0"/>
      <w:marBottom w:val="0"/>
      <w:divBdr>
        <w:top w:val="none" w:sz="0" w:space="0" w:color="auto"/>
        <w:left w:val="none" w:sz="0" w:space="0" w:color="auto"/>
        <w:bottom w:val="none" w:sz="0" w:space="0" w:color="auto"/>
        <w:right w:val="none" w:sz="0" w:space="0" w:color="auto"/>
      </w:divBdr>
    </w:div>
    <w:div w:id="1306620466">
      <w:bodyDiv w:val="1"/>
      <w:marLeft w:val="0"/>
      <w:marRight w:val="0"/>
      <w:marTop w:val="0"/>
      <w:marBottom w:val="0"/>
      <w:divBdr>
        <w:top w:val="none" w:sz="0" w:space="0" w:color="auto"/>
        <w:left w:val="none" w:sz="0" w:space="0" w:color="auto"/>
        <w:bottom w:val="none" w:sz="0" w:space="0" w:color="auto"/>
        <w:right w:val="none" w:sz="0" w:space="0" w:color="auto"/>
      </w:divBdr>
    </w:div>
    <w:div w:id="1330984344">
      <w:bodyDiv w:val="1"/>
      <w:marLeft w:val="0"/>
      <w:marRight w:val="0"/>
      <w:marTop w:val="0"/>
      <w:marBottom w:val="0"/>
      <w:divBdr>
        <w:top w:val="none" w:sz="0" w:space="0" w:color="auto"/>
        <w:left w:val="none" w:sz="0" w:space="0" w:color="auto"/>
        <w:bottom w:val="none" w:sz="0" w:space="0" w:color="auto"/>
        <w:right w:val="none" w:sz="0" w:space="0" w:color="auto"/>
      </w:divBdr>
    </w:div>
    <w:div w:id="1364284228">
      <w:bodyDiv w:val="1"/>
      <w:marLeft w:val="0"/>
      <w:marRight w:val="0"/>
      <w:marTop w:val="0"/>
      <w:marBottom w:val="0"/>
      <w:divBdr>
        <w:top w:val="none" w:sz="0" w:space="0" w:color="auto"/>
        <w:left w:val="none" w:sz="0" w:space="0" w:color="auto"/>
        <w:bottom w:val="none" w:sz="0" w:space="0" w:color="auto"/>
        <w:right w:val="none" w:sz="0" w:space="0" w:color="auto"/>
      </w:divBdr>
    </w:div>
    <w:div w:id="1369990981">
      <w:bodyDiv w:val="1"/>
      <w:marLeft w:val="0"/>
      <w:marRight w:val="0"/>
      <w:marTop w:val="0"/>
      <w:marBottom w:val="0"/>
      <w:divBdr>
        <w:top w:val="none" w:sz="0" w:space="0" w:color="auto"/>
        <w:left w:val="none" w:sz="0" w:space="0" w:color="auto"/>
        <w:bottom w:val="none" w:sz="0" w:space="0" w:color="auto"/>
        <w:right w:val="none" w:sz="0" w:space="0" w:color="auto"/>
      </w:divBdr>
    </w:div>
    <w:div w:id="1376156042">
      <w:bodyDiv w:val="1"/>
      <w:marLeft w:val="0"/>
      <w:marRight w:val="0"/>
      <w:marTop w:val="0"/>
      <w:marBottom w:val="0"/>
      <w:divBdr>
        <w:top w:val="none" w:sz="0" w:space="0" w:color="auto"/>
        <w:left w:val="none" w:sz="0" w:space="0" w:color="auto"/>
        <w:bottom w:val="none" w:sz="0" w:space="0" w:color="auto"/>
        <w:right w:val="none" w:sz="0" w:space="0" w:color="auto"/>
      </w:divBdr>
    </w:div>
    <w:div w:id="1475558204">
      <w:bodyDiv w:val="1"/>
      <w:marLeft w:val="0"/>
      <w:marRight w:val="0"/>
      <w:marTop w:val="0"/>
      <w:marBottom w:val="0"/>
      <w:divBdr>
        <w:top w:val="none" w:sz="0" w:space="0" w:color="auto"/>
        <w:left w:val="none" w:sz="0" w:space="0" w:color="auto"/>
        <w:bottom w:val="none" w:sz="0" w:space="0" w:color="auto"/>
        <w:right w:val="none" w:sz="0" w:space="0" w:color="auto"/>
      </w:divBdr>
    </w:div>
    <w:div w:id="1491096880">
      <w:bodyDiv w:val="1"/>
      <w:marLeft w:val="0"/>
      <w:marRight w:val="0"/>
      <w:marTop w:val="0"/>
      <w:marBottom w:val="0"/>
      <w:divBdr>
        <w:top w:val="none" w:sz="0" w:space="0" w:color="auto"/>
        <w:left w:val="none" w:sz="0" w:space="0" w:color="auto"/>
        <w:bottom w:val="none" w:sz="0" w:space="0" w:color="auto"/>
        <w:right w:val="none" w:sz="0" w:space="0" w:color="auto"/>
      </w:divBdr>
    </w:div>
    <w:div w:id="1512185339">
      <w:bodyDiv w:val="1"/>
      <w:marLeft w:val="0"/>
      <w:marRight w:val="0"/>
      <w:marTop w:val="0"/>
      <w:marBottom w:val="0"/>
      <w:divBdr>
        <w:top w:val="none" w:sz="0" w:space="0" w:color="auto"/>
        <w:left w:val="none" w:sz="0" w:space="0" w:color="auto"/>
        <w:bottom w:val="none" w:sz="0" w:space="0" w:color="auto"/>
        <w:right w:val="none" w:sz="0" w:space="0" w:color="auto"/>
      </w:divBdr>
    </w:div>
    <w:div w:id="1525749996">
      <w:bodyDiv w:val="1"/>
      <w:marLeft w:val="0"/>
      <w:marRight w:val="0"/>
      <w:marTop w:val="0"/>
      <w:marBottom w:val="0"/>
      <w:divBdr>
        <w:top w:val="none" w:sz="0" w:space="0" w:color="auto"/>
        <w:left w:val="none" w:sz="0" w:space="0" w:color="auto"/>
        <w:bottom w:val="none" w:sz="0" w:space="0" w:color="auto"/>
        <w:right w:val="none" w:sz="0" w:space="0" w:color="auto"/>
      </w:divBdr>
    </w:div>
    <w:div w:id="1546984846">
      <w:bodyDiv w:val="1"/>
      <w:marLeft w:val="0"/>
      <w:marRight w:val="0"/>
      <w:marTop w:val="0"/>
      <w:marBottom w:val="0"/>
      <w:divBdr>
        <w:top w:val="none" w:sz="0" w:space="0" w:color="auto"/>
        <w:left w:val="none" w:sz="0" w:space="0" w:color="auto"/>
        <w:bottom w:val="none" w:sz="0" w:space="0" w:color="auto"/>
        <w:right w:val="none" w:sz="0" w:space="0" w:color="auto"/>
      </w:divBdr>
    </w:div>
    <w:div w:id="1586576961">
      <w:bodyDiv w:val="1"/>
      <w:marLeft w:val="0"/>
      <w:marRight w:val="0"/>
      <w:marTop w:val="0"/>
      <w:marBottom w:val="0"/>
      <w:divBdr>
        <w:top w:val="none" w:sz="0" w:space="0" w:color="auto"/>
        <w:left w:val="none" w:sz="0" w:space="0" w:color="auto"/>
        <w:bottom w:val="none" w:sz="0" w:space="0" w:color="auto"/>
        <w:right w:val="none" w:sz="0" w:space="0" w:color="auto"/>
      </w:divBdr>
    </w:div>
    <w:div w:id="1641232042">
      <w:bodyDiv w:val="1"/>
      <w:marLeft w:val="0"/>
      <w:marRight w:val="0"/>
      <w:marTop w:val="0"/>
      <w:marBottom w:val="0"/>
      <w:divBdr>
        <w:top w:val="none" w:sz="0" w:space="0" w:color="auto"/>
        <w:left w:val="none" w:sz="0" w:space="0" w:color="auto"/>
        <w:bottom w:val="none" w:sz="0" w:space="0" w:color="auto"/>
        <w:right w:val="none" w:sz="0" w:space="0" w:color="auto"/>
      </w:divBdr>
    </w:div>
    <w:div w:id="1654220231">
      <w:bodyDiv w:val="1"/>
      <w:marLeft w:val="0"/>
      <w:marRight w:val="0"/>
      <w:marTop w:val="0"/>
      <w:marBottom w:val="0"/>
      <w:divBdr>
        <w:top w:val="none" w:sz="0" w:space="0" w:color="auto"/>
        <w:left w:val="none" w:sz="0" w:space="0" w:color="auto"/>
        <w:bottom w:val="none" w:sz="0" w:space="0" w:color="auto"/>
        <w:right w:val="none" w:sz="0" w:space="0" w:color="auto"/>
      </w:divBdr>
    </w:div>
    <w:div w:id="1759404399">
      <w:bodyDiv w:val="1"/>
      <w:marLeft w:val="0"/>
      <w:marRight w:val="0"/>
      <w:marTop w:val="0"/>
      <w:marBottom w:val="0"/>
      <w:divBdr>
        <w:top w:val="none" w:sz="0" w:space="0" w:color="auto"/>
        <w:left w:val="none" w:sz="0" w:space="0" w:color="auto"/>
        <w:bottom w:val="none" w:sz="0" w:space="0" w:color="auto"/>
        <w:right w:val="none" w:sz="0" w:space="0" w:color="auto"/>
      </w:divBdr>
    </w:div>
    <w:div w:id="1772553093">
      <w:bodyDiv w:val="1"/>
      <w:marLeft w:val="0"/>
      <w:marRight w:val="0"/>
      <w:marTop w:val="0"/>
      <w:marBottom w:val="0"/>
      <w:divBdr>
        <w:top w:val="none" w:sz="0" w:space="0" w:color="auto"/>
        <w:left w:val="none" w:sz="0" w:space="0" w:color="auto"/>
        <w:bottom w:val="none" w:sz="0" w:space="0" w:color="auto"/>
        <w:right w:val="none" w:sz="0" w:space="0" w:color="auto"/>
      </w:divBdr>
    </w:div>
    <w:div w:id="1783720354">
      <w:bodyDiv w:val="1"/>
      <w:marLeft w:val="0"/>
      <w:marRight w:val="0"/>
      <w:marTop w:val="0"/>
      <w:marBottom w:val="0"/>
      <w:divBdr>
        <w:top w:val="none" w:sz="0" w:space="0" w:color="auto"/>
        <w:left w:val="none" w:sz="0" w:space="0" w:color="auto"/>
        <w:bottom w:val="none" w:sz="0" w:space="0" w:color="auto"/>
        <w:right w:val="none" w:sz="0" w:space="0" w:color="auto"/>
      </w:divBdr>
    </w:div>
    <w:div w:id="1835684088">
      <w:bodyDiv w:val="1"/>
      <w:marLeft w:val="0"/>
      <w:marRight w:val="0"/>
      <w:marTop w:val="0"/>
      <w:marBottom w:val="0"/>
      <w:divBdr>
        <w:top w:val="none" w:sz="0" w:space="0" w:color="auto"/>
        <w:left w:val="none" w:sz="0" w:space="0" w:color="auto"/>
        <w:bottom w:val="none" w:sz="0" w:space="0" w:color="auto"/>
        <w:right w:val="none" w:sz="0" w:space="0" w:color="auto"/>
      </w:divBdr>
    </w:div>
    <w:div w:id="2048722219">
      <w:bodyDiv w:val="1"/>
      <w:marLeft w:val="0"/>
      <w:marRight w:val="0"/>
      <w:marTop w:val="0"/>
      <w:marBottom w:val="0"/>
      <w:divBdr>
        <w:top w:val="none" w:sz="0" w:space="0" w:color="auto"/>
        <w:left w:val="none" w:sz="0" w:space="0" w:color="auto"/>
        <w:bottom w:val="none" w:sz="0" w:space="0" w:color="auto"/>
        <w:right w:val="none" w:sz="0" w:space="0" w:color="auto"/>
      </w:divBdr>
    </w:div>
    <w:div w:id="210495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egan\Dropbox\OCB_Research\Study_2\Manuscript%20Materials\Grad%20College%20Submission\2020_Turner_Megan_Dissertation.doc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egan\Dropbox\OCB_Research\Study_2\Manuscript%20Materials\Grad%20College%20Submission\2020_Turner_Megan_Dissertation.docx"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avidakenny.net/cm/fi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4D854-5E5C-4649-9E56-0C936D836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81</Pages>
  <Words>20110</Words>
  <Characters>114633</Characters>
  <Application>Microsoft Office Word</Application>
  <DocSecurity>0</DocSecurity>
  <Lines>955</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Turner</dc:creator>
  <cp:keywords/>
  <dc:description/>
  <cp:lastModifiedBy>Megan Turner</cp:lastModifiedBy>
  <cp:revision>3</cp:revision>
  <cp:lastPrinted>2020-07-15T22:14:00Z</cp:lastPrinted>
  <dcterms:created xsi:type="dcterms:W3CDTF">2020-07-15T22:13:00Z</dcterms:created>
  <dcterms:modified xsi:type="dcterms:W3CDTF">2020-07-15T22:16:00Z</dcterms:modified>
</cp:coreProperties>
</file>