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bookmarkStart w:id="0" w:name="_GoBack" w:displacedByCustomXml="next"/>
    <w:bookmarkEnd w:id="0" w:displacedByCustomXml="next"/>
    <w:sdt>
      <w:sdtPr>
        <w:rPr>
          <w:rFonts w:asciiTheme="minorHAnsi" w:hAnsiTheme="minorHAnsi" w:cs="Times New Roman"/>
          <w:caps/>
        </w:rPr>
        <w:id w:val="6232685"/>
        <w:lock w:val="contentLocked"/>
        <w:placeholder>
          <w:docPart w:val="DefaultPlaceholder_22675703"/>
        </w:placeholder>
        <w:group/>
      </w:sdtPr>
      <w:sdtEndPr/>
      <w:sdtContent>
        <w:p w14:paraId="1B5BF045" w14:textId="77777777" w:rsidR="00410044" w:rsidRPr="000A6765" w:rsidRDefault="00410044" w:rsidP="00410044">
          <w:pPr>
            <w:spacing w:after="0"/>
            <w:jc w:val="center"/>
            <w:rPr>
              <w:rFonts w:asciiTheme="minorHAnsi" w:hAnsiTheme="minorHAnsi" w:cs="Times New Roman"/>
              <w:caps/>
            </w:rPr>
          </w:pPr>
          <w:r w:rsidRPr="000A6765">
            <w:rPr>
              <w:rFonts w:asciiTheme="minorHAnsi" w:hAnsiTheme="minorHAnsi" w:cs="Times New Roman"/>
              <w:caps/>
            </w:rPr>
            <w:t>University of Oklahoma</w:t>
          </w:r>
        </w:p>
        <w:p w14:paraId="311D5152" w14:textId="77777777" w:rsidR="00410044" w:rsidRPr="000A6765" w:rsidRDefault="00410044" w:rsidP="00410044">
          <w:pPr>
            <w:spacing w:after="0"/>
            <w:jc w:val="center"/>
            <w:rPr>
              <w:rFonts w:asciiTheme="minorHAnsi" w:hAnsiTheme="minorHAnsi" w:cs="Times New Roman"/>
              <w:caps/>
            </w:rPr>
          </w:pPr>
        </w:p>
        <w:p w14:paraId="4CC590DA" w14:textId="77777777" w:rsidR="00410044" w:rsidRPr="000A6765" w:rsidRDefault="00410044" w:rsidP="00410044">
          <w:pPr>
            <w:spacing w:after="0"/>
            <w:jc w:val="center"/>
            <w:rPr>
              <w:rFonts w:asciiTheme="minorHAnsi" w:hAnsiTheme="minorHAnsi" w:cs="Times New Roman"/>
              <w:caps/>
            </w:rPr>
          </w:pPr>
          <w:r w:rsidRPr="000A6765">
            <w:rPr>
              <w:rFonts w:asciiTheme="minorHAnsi" w:hAnsiTheme="minorHAnsi" w:cs="Times New Roman"/>
              <w:caps/>
            </w:rPr>
            <w:t>Graduate College</w:t>
          </w:r>
        </w:p>
      </w:sdtContent>
    </w:sdt>
    <w:p w14:paraId="5252E1C5" w14:textId="77777777" w:rsidR="00410044" w:rsidRPr="000A6765" w:rsidRDefault="00410044" w:rsidP="00410044">
      <w:pPr>
        <w:spacing w:after="0"/>
        <w:jc w:val="center"/>
        <w:rPr>
          <w:rFonts w:asciiTheme="minorHAnsi" w:hAnsiTheme="minorHAnsi" w:cs="Times New Roman"/>
          <w:caps/>
        </w:rPr>
      </w:pPr>
    </w:p>
    <w:p w14:paraId="50AC35F5" w14:textId="77777777" w:rsidR="00410044" w:rsidRPr="000A6765" w:rsidRDefault="00410044" w:rsidP="00410044">
      <w:pPr>
        <w:spacing w:after="0"/>
        <w:jc w:val="center"/>
        <w:rPr>
          <w:rFonts w:asciiTheme="minorHAnsi" w:hAnsiTheme="minorHAnsi" w:cs="Times New Roman"/>
          <w:caps/>
        </w:rPr>
      </w:pPr>
    </w:p>
    <w:p w14:paraId="799EC75A" w14:textId="77777777" w:rsidR="00410044" w:rsidRPr="000A6765" w:rsidRDefault="00410044" w:rsidP="00410044">
      <w:pPr>
        <w:spacing w:after="0"/>
        <w:jc w:val="center"/>
        <w:rPr>
          <w:rFonts w:asciiTheme="minorHAnsi" w:hAnsiTheme="minorHAnsi" w:cs="Times New Roman"/>
          <w:caps/>
        </w:rPr>
      </w:pPr>
    </w:p>
    <w:p w14:paraId="5B52AF3F" w14:textId="77777777" w:rsidR="00410044" w:rsidRPr="000A6765" w:rsidRDefault="00410044" w:rsidP="00410044">
      <w:pPr>
        <w:spacing w:after="0"/>
        <w:jc w:val="center"/>
        <w:rPr>
          <w:rFonts w:asciiTheme="minorHAnsi" w:hAnsiTheme="minorHAnsi" w:cs="Times New Roman"/>
          <w:caps/>
        </w:rPr>
      </w:pPr>
    </w:p>
    <w:p w14:paraId="0E19DEEE" w14:textId="77777777" w:rsidR="00410044" w:rsidRPr="000A6765" w:rsidRDefault="00410044" w:rsidP="00410044">
      <w:pPr>
        <w:spacing w:after="0"/>
        <w:jc w:val="center"/>
        <w:rPr>
          <w:rFonts w:asciiTheme="minorHAnsi" w:hAnsiTheme="minorHAnsi" w:cs="Times New Roman"/>
          <w:caps/>
        </w:rPr>
      </w:pPr>
    </w:p>
    <w:sdt>
      <w:sdtPr>
        <w:rPr>
          <w:rFonts w:asciiTheme="minorHAnsi" w:hAnsiTheme="minorHAnsi" w:cs="Times New Roman"/>
          <w:caps/>
        </w:rPr>
        <w:alias w:val="Click to enter thesis title"/>
        <w:tag w:val="Click to enter thesis title"/>
        <w:id w:val="28311864"/>
        <w:lock w:val="sdtLocked"/>
        <w:placeholder>
          <w:docPart w:val="DefaultPlaceholder_22675703"/>
        </w:placeholder>
      </w:sdtPr>
      <w:sdtEndPr/>
      <w:sdtContent>
        <w:p w14:paraId="02CD9CF9" w14:textId="77777777" w:rsidR="00FE1565" w:rsidRDefault="00FE55DD" w:rsidP="00FE1565">
          <w:pPr>
            <w:spacing w:after="0" w:line="480" w:lineRule="auto"/>
            <w:jc w:val="center"/>
            <w:rPr>
              <w:rFonts w:asciiTheme="minorHAnsi" w:hAnsiTheme="minorHAnsi" w:cs="Times New Roman"/>
              <w:caps/>
            </w:rPr>
          </w:pPr>
          <w:r>
            <w:rPr>
              <w:rFonts w:asciiTheme="minorHAnsi" w:hAnsiTheme="minorHAnsi" w:cs="Times New Roman"/>
              <w:caps/>
            </w:rPr>
            <w:t xml:space="preserve">WHEN THE QUEERS COME SWEEPING DOWN THE PLAIN: </w:t>
          </w:r>
        </w:p>
        <w:p w14:paraId="00980953" w14:textId="203E949A" w:rsidR="00FE55DD" w:rsidRDefault="004655B1" w:rsidP="00FE1565">
          <w:pPr>
            <w:spacing w:line="480" w:lineRule="auto"/>
            <w:jc w:val="center"/>
            <w:rPr>
              <w:rFonts w:cs="Times New Roman"/>
            </w:rPr>
          </w:pPr>
          <w:r w:rsidRPr="00796BAB">
            <w:rPr>
              <w:rFonts w:cs="Times New Roman"/>
              <w:caps/>
            </w:rPr>
            <w:t>AN</w:t>
          </w:r>
          <w:r>
            <w:rPr>
              <w:rFonts w:cs="Times New Roman"/>
              <w:caps/>
            </w:rPr>
            <w:t xml:space="preserve"> ENGLISH</w:t>
          </w:r>
          <w:r w:rsidRPr="00796BAB">
            <w:rPr>
              <w:rFonts w:cs="Times New Roman"/>
              <w:caps/>
            </w:rPr>
            <w:t xml:space="preserve"> EDUCATORS’ GUIDE TO </w:t>
          </w:r>
          <w:r>
            <w:rPr>
              <w:rFonts w:cs="Times New Roman"/>
              <w:caps/>
            </w:rPr>
            <w:t xml:space="preserve">serving </w:t>
          </w:r>
          <w:r w:rsidR="00FE1565">
            <w:rPr>
              <w:rFonts w:cs="Times New Roman"/>
              <w:caps/>
            </w:rPr>
            <w:t>as lgbtq allies in AMERICAN</w:t>
          </w:r>
          <w:r>
            <w:rPr>
              <w:rFonts w:cs="Times New Roman"/>
              <w:caps/>
            </w:rPr>
            <w:t xml:space="preserve"> schools</w:t>
          </w:r>
        </w:p>
        <w:p w14:paraId="1189F82D" w14:textId="05164C6C" w:rsidR="00410044" w:rsidRPr="000A6765" w:rsidRDefault="00C8262D" w:rsidP="00410044">
          <w:pPr>
            <w:spacing w:after="0" w:line="480" w:lineRule="auto"/>
            <w:jc w:val="center"/>
            <w:rPr>
              <w:rFonts w:asciiTheme="minorHAnsi" w:hAnsiTheme="minorHAnsi" w:cs="Times New Roman"/>
              <w:caps/>
            </w:rPr>
          </w:pPr>
        </w:p>
      </w:sdtContent>
    </w:sdt>
    <w:p w14:paraId="75029429" w14:textId="77777777" w:rsidR="00410044" w:rsidRPr="000A6765" w:rsidRDefault="00410044" w:rsidP="00410044">
      <w:pPr>
        <w:spacing w:after="0"/>
        <w:jc w:val="center"/>
        <w:rPr>
          <w:rFonts w:asciiTheme="minorHAnsi" w:hAnsiTheme="minorHAnsi" w:cs="Times New Roman"/>
          <w:caps/>
        </w:rPr>
      </w:pPr>
    </w:p>
    <w:p w14:paraId="7EFAE379" w14:textId="77777777" w:rsidR="00410044" w:rsidRPr="000A6765" w:rsidRDefault="00410044" w:rsidP="00410044">
      <w:pPr>
        <w:spacing w:after="0"/>
        <w:jc w:val="center"/>
        <w:rPr>
          <w:rFonts w:asciiTheme="minorHAnsi" w:hAnsiTheme="minorHAnsi" w:cs="Times New Roman"/>
          <w:caps/>
        </w:rPr>
      </w:pPr>
    </w:p>
    <w:p w14:paraId="79F59F73" w14:textId="77777777" w:rsidR="00410044" w:rsidRPr="000A6765" w:rsidRDefault="00410044" w:rsidP="00410044">
      <w:pPr>
        <w:spacing w:after="0"/>
        <w:jc w:val="center"/>
        <w:rPr>
          <w:rFonts w:asciiTheme="minorHAnsi" w:hAnsiTheme="minorHAnsi" w:cs="Times New Roman"/>
          <w:caps/>
        </w:rPr>
      </w:pPr>
    </w:p>
    <w:p w14:paraId="5EF300C7" w14:textId="77777777" w:rsidR="00410044" w:rsidRPr="000A6765" w:rsidRDefault="00410044" w:rsidP="00410044">
      <w:pPr>
        <w:spacing w:after="0"/>
        <w:jc w:val="center"/>
        <w:rPr>
          <w:rFonts w:asciiTheme="minorHAnsi" w:hAnsiTheme="minorHAnsi" w:cs="Times New Roman"/>
          <w:caps/>
        </w:rPr>
      </w:pPr>
    </w:p>
    <w:p w14:paraId="2B71B1D4" w14:textId="77777777" w:rsidR="00410044" w:rsidRPr="000A6765" w:rsidRDefault="00410044" w:rsidP="00410044">
      <w:pPr>
        <w:spacing w:after="0"/>
        <w:jc w:val="center"/>
        <w:rPr>
          <w:rFonts w:asciiTheme="minorHAnsi" w:hAnsiTheme="minorHAnsi" w:cs="Times New Roman"/>
          <w:caps/>
        </w:rPr>
      </w:pPr>
    </w:p>
    <w:p w14:paraId="43BFDC32" w14:textId="77777777" w:rsidR="00410044" w:rsidRPr="000A6765" w:rsidRDefault="00410044" w:rsidP="00410044">
      <w:pPr>
        <w:spacing w:after="0"/>
        <w:jc w:val="center"/>
        <w:rPr>
          <w:rFonts w:asciiTheme="minorHAnsi" w:hAnsiTheme="minorHAnsi" w:cs="Times New Roman"/>
          <w:caps/>
        </w:rPr>
      </w:pPr>
    </w:p>
    <w:p w14:paraId="326F3D43" w14:textId="77777777" w:rsidR="00410044" w:rsidRPr="000A6765" w:rsidRDefault="00410044" w:rsidP="00410044">
      <w:pPr>
        <w:spacing w:after="0"/>
        <w:jc w:val="center"/>
        <w:rPr>
          <w:rFonts w:asciiTheme="minorHAnsi" w:hAnsiTheme="minorHAnsi" w:cs="Times New Roman"/>
          <w:caps/>
        </w:rPr>
      </w:pPr>
    </w:p>
    <w:sdt>
      <w:sdtPr>
        <w:rPr>
          <w:rFonts w:asciiTheme="minorHAnsi" w:hAnsiTheme="minorHAnsi" w:cs="Times New Roman"/>
          <w:caps/>
        </w:rPr>
        <w:id w:val="6232686"/>
        <w:lock w:val="contentLocked"/>
        <w:placeholder>
          <w:docPart w:val="DefaultPlaceholder_22675703"/>
        </w:placeholder>
        <w:group/>
      </w:sdtPr>
      <w:sdtEndPr>
        <w:rPr>
          <w:caps w:val="0"/>
        </w:rPr>
      </w:sdtEndPr>
      <w:sdtContent>
        <w:p w14:paraId="708DF7AC" w14:textId="77777777" w:rsidR="00410044" w:rsidRPr="000A6765" w:rsidRDefault="00410044" w:rsidP="00410044">
          <w:pPr>
            <w:spacing w:after="0"/>
            <w:jc w:val="center"/>
            <w:rPr>
              <w:rFonts w:asciiTheme="minorHAnsi" w:hAnsiTheme="minorHAnsi" w:cs="Times New Roman"/>
              <w:caps/>
            </w:rPr>
          </w:pPr>
          <w:r w:rsidRPr="000A6765">
            <w:rPr>
              <w:rFonts w:asciiTheme="minorHAnsi" w:hAnsiTheme="minorHAnsi" w:cs="Times New Roman"/>
              <w:caps/>
            </w:rPr>
            <w:t>A thesis</w:t>
          </w:r>
        </w:p>
        <w:p w14:paraId="11637481" w14:textId="77777777" w:rsidR="00410044" w:rsidRPr="000A6765" w:rsidRDefault="00410044" w:rsidP="00410044">
          <w:pPr>
            <w:spacing w:after="0"/>
            <w:jc w:val="center"/>
            <w:rPr>
              <w:rFonts w:asciiTheme="minorHAnsi" w:hAnsiTheme="minorHAnsi" w:cs="Times New Roman"/>
              <w:caps/>
            </w:rPr>
          </w:pPr>
        </w:p>
        <w:p w14:paraId="2F792572" w14:textId="77777777" w:rsidR="00410044" w:rsidRPr="000A6765" w:rsidRDefault="00410044" w:rsidP="00410044">
          <w:pPr>
            <w:spacing w:after="0"/>
            <w:jc w:val="center"/>
            <w:rPr>
              <w:rFonts w:asciiTheme="minorHAnsi" w:hAnsiTheme="minorHAnsi" w:cs="Times New Roman"/>
              <w:caps/>
            </w:rPr>
          </w:pPr>
          <w:r w:rsidRPr="000A6765">
            <w:rPr>
              <w:rFonts w:asciiTheme="minorHAnsi" w:hAnsiTheme="minorHAnsi" w:cs="Times New Roman"/>
              <w:caps/>
            </w:rPr>
            <w:t>submitted to the graduate faculty</w:t>
          </w:r>
        </w:p>
        <w:p w14:paraId="559E632D" w14:textId="77777777" w:rsidR="00410044" w:rsidRPr="000A6765" w:rsidRDefault="00410044" w:rsidP="00410044">
          <w:pPr>
            <w:spacing w:after="0"/>
            <w:jc w:val="center"/>
            <w:rPr>
              <w:rFonts w:asciiTheme="minorHAnsi" w:hAnsiTheme="minorHAnsi" w:cs="Times New Roman"/>
            </w:rPr>
          </w:pPr>
        </w:p>
        <w:p w14:paraId="384F8A3E" w14:textId="77777777" w:rsidR="00410044" w:rsidRPr="000A6765" w:rsidRDefault="00410044" w:rsidP="00410044">
          <w:pPr>
            <w:spacing w:after="0"/>
            <w:jc w:val="center"/>
            <w:rPr>
              <w:rFonts w:asciiTheme="minorHAnsi" w:hAnsiTheme="minorHAnsi" w:cs="Times New Roman"/>
            </w:rPr>
          </w:pPr>
          <w:r w:rsidRPr="000A6765">
            <w:rPr>
              <w:rFonts w:asciiTheme="minorHAnsi" w:hAnsiTheme="minorHAnsi" w:cs="Times New Roman"/>
            </w:rPr>
            <w:t>in partial fulfillment of the requirements for the</w:t>
          </w:r>
        </w:p>
        <w:p w14:paraId="5E773EA5" w14:textId="77777777" w:rsidR="00410044" w:rsidRPr="000A6765" w:rsidRDefault="00410044" w:rsidP="00410044">
          <w:pPr>
            <w:spacing w:after="0"/>
            <w:jc w:val="center"/>
            <w:rPr>
              <w:rFonts w:asciiTheme="minorHAnsi" w:hAnsiTheme="minorHAnsi" w:cs="Times New Roman"/>
            </w:rPr>
          </w:pPr>
        </w:p>
        <w:p w14:paraId="1FAB1CC8" w14:textId="77777777" w:rsidR="00410044" w:rsidRPr="000A6765" w:rsidRDefault="00410044" w:rsidP="00410044">
          <w:pPr>
            <w:spacing w:after="0"/>
            <w:jc w:val="center"/>
            <w:rPr>
              <w:rFonts w:asciiTheme="minorHAnsi" w:hAnsiTheme="minorHAnsi" w:cs="Times New Roman"/>
            </w:rPr>
          </w:pPr>
          <w:r w:rsidRPr="000A6765">
            <w:rPr>
              <w:rFonts w:asciiTheme="minorHAnsi" w:hAnsiTheme="minorHAnsi" w:cs="Times New Roman"/>
            </w:rPr>
            <w:t>Degree of</w:t>
          </w:r>
        </w:p>
        <w:p w14:paraId="027BDA29" w14:textId="77777777" w:rsidR="00410044" w:rsidRPr="000A6765" w:rsidRDefault="00C8262D" w:rsidP="00410044">
          <w:pPr>
            <w:spacing w:after="0"/>
            <w:jc w:val="center"/>
            <w:rPr>
              <w:rFonts w:asciiTheme="minorHAnsi" w:hAnsiTheme="minorHAnsi" w:cs="Times New Roman"/>
            </w:rPr>
          </w:pPr>
        </w:p>
      </w:sdtContent>
    </w:sdt>
    <w:p w14:paraId="646CFE88" w14:textId="38C16C40" w:rsidR="00410044" w:rsidRPr="000A6765" w:rsidRDefault="00FE1565" w:rsidP="00410044">
      <w:pPr>
        <w:spacing w:after="0"/>
        <w:jc w:val="center"/>
        <w:rPr>
          <w:rFonts w:asciiTheme="minorHAnsi" w:hAnsiTheme="minorHAnsi" w:cs="Times New Roman"/>
          <w:caps/>
        </w:rPr>
      </w:pPr>
      <w:r>
        <w:rPr>
          <w:rFonts w:asciiTheme="minorHAnsi" w:hAnsiTheme="minorHAnsi" w:cs="Times New Roman"/>
          <w:caps/>
        </w:rPr>
        <w:t xml:space="preserve">Master </w:t>
      </w:r>
      <w:r w:rsidR="000412F6">
        <w:rPr>
          <w:rFonts w:asciiTheme="minorHAnsi" w:hAnsiTheme="minorHAnsi" w:cs="Times New Roman"/>
          <w:caps/>
        </w:rPr>
        <w:t>of education</w:t>
      </w:r>
    </w:p>
    <w:p w14:paraId="446D849F" w14:textId="77777777" w:rsidR="00410044" w:rsidRPr="000A6765" w:rsidRDefault="00410044" w:rsidP="00410044">
      <w:pPr>
        <w:spacing w:after="0"/>
        <w:jc w:val="center"/>
        <w:rPr>
          <w:rFonts w:asciiTheme="minorHAnsi" w:hAnsiTheme="minorHAnsi" w:cs="Times New Roman"/>
          <w:caps/>
        </w:rPr>
      </w:pPr>
    </w:p>
    <w:p w14:paraId="388590BE" w14:textId="77777777" w:rsidR="00410044" w:rsidRPr="000A6765" w:rsidRDefault="00410044" w:rsidP="00410044">
      <w:pPr>
        <w:spacing w:after="0"/>
        <w:jc w:val="center"/>
        <w:rPr>
          <w:rFonts w:asciiTheme="minorHAnsi" w:hAnsiTheme="minorHAnsi" w:cs="Times New Roman"/>
          <w:caps/>
        </w:rPr>
      </w:pPr>
    </w:p>
    <w:p w14:paraId="770E9FB6" w14:textId="77777777" w:rsidR="00410044" w:rsidRDefault="00410044" w:rsidP="00410044">
      <w:pPr>
        <w:spacing w:after="0"/>
        <w:jc w:val="center"/>
        <w:rPr>
          <w:rFonts w:asciiTheme="minorHAnsi" w:hAnsiTheme="minorHAnsi" w:cs="Times New Roman"/>
          <w:caps/>
        </w:rPr>
      </w:pPr>
    </w:p>
    <w:p w14:paraId="07120F64" w14:textId="77777777" w:rsidR="000412F6" w:rsidRPr="000A6765" w:rsidRDefault="000412F6" w:rsidP="00410044">
      <w:pPr>
        <w:spacing w:after="0"/>
        <w:jc w:val="center"/>
        <w:rPr>
          <w:rFonts w:asciiTheme="minorHAnsi" w:hAnsiTheme="minorHAnsi" w:cs="Times New Roman"/>
          <w:caps/>
        </w:rPr>
      </w:pPr>
    </w:p>
    <w:p w14:paraId="5AE535FC" w14:textId="77777777" w:rsidR="00410044" w:rsidRPr="000A6765" w:rsidRDefault="00410044" w:rsidP="00410044">
      <w:pPr>
        <w:spacing w:after="0"/>
        <w:jc w:val="center"/>
        <w:rPr>
          <w:rFonts w:asciiTheme="minorHAnsi" w:hAnsiTheme="minorHAnsi" w:cs="Times New Roman"/>
          <w:caps/>
        </w:rPr>
      </w:pPr>
    </w:p>
    <w:p w14:paraId="2654E967" w14:textId="77777777" w:rsidR="00410044" w:rsidRPr="000A6765" w:rsidRDefault="00410044" w:rsidP="00410044">
      <w:pPr>
        <w:spacing w:after="0"/>
        <w:jc w:val="center"/>
        <w:rPr>
          <w:rFonts w:asciiTheme="minorHAnsi" w:hAnsiTheme="minorHAnsi" w:cs="Times New Roman"/>
          <w:caps/>
        </w:rPr>
      </w:pPr>
    </w:p>
    <w:p w14:paraId="228ADAA1" w14:textId="77777777" w:rsidR="00410044" w:rsidRPr="000A6765" w:rsidRDefault="00410044" w:rsidP="00410044">
      <w:pPr>
        <w:spacing w:after="0"/>
        <w:jc w:val="center"/>
        <w:rPr>
          <w:rFonts w:asciiTheme="minorHAnsi" w:hAnsiTheme="minorHAnsi" w:cs="Times New Roman"/>
          <w:caps/>
        </w:rPr>
      </w:pPr>
    </w:p>
    <w:p w14:paraId="43F20D88" w14:textId="77777777" w:rsidR="00410044" w:rsidRPr="000A6765" w:rsidRDefault="00410044" w:rsidP="00410044">
      <w:pPr>
        <w:spacing w:after="0"/>
        <w:jc w:val="center"/>
        <w:rPr>
          <w:rFonts w:asciiTheme="minorHAnsi" w:hAnsiTheme="minorHAnsi" w:cs="Times New Roman"/>
          <w:caps/>
        </w:rPr>
      </w:pPr>
    </w:p>
    <w:p w14:paraId="37FDF957" w14:textId="77777777" w:rsidR="00410044" w:rsidRPr="000A6765" w:rsidRDefault="00410044" w:rsidP="00410044">
      <w:pPr>
        <w:spacing w:after="0"/>
        <w:jc w:val="center"/>
        <w:rPr>
          <w:rFonts w:asciiTheme="minorHAnsi" w:hAnsiTheme="minorHAnsi" w:cs="Times New Roman"/>
          <w:caps/>
        </w:rPr>
      </w:pPr>
    </w:p>
    <w:sdt>
      <w:sdtPr>
        <w:rPr>
          <w:rFonts w:asciiTheme="minorHAnsi" w:hAnsiTheme="minorHAnsi" w:cs="Times New Roman"/>
        </w:rPr>
        <w:id w:val="6232687"/>
        <w:lock w:val="contentLocked"/>
        <w:placeholder>
          <w:docPart w:val="DefaultPlaceholder_22675703"/>
        </w:placeholder>
        <w:group/>
      </w:sdtPr>
      <w:sdtEndPr/>
      <w:sdtContent>
        <w:p w14:paraId="25535DC4" w14:textId="77777777" w:rsidR="00410044" w:rsidRPr="000A6765" w:rsidRDefault="00410044" w:rsidP="00410044">
          <w:pPr>
            <w:spacing w:after="0"/>
            <w:jc w:val="center"/>
            <w:rPr>
              <w:rFonts w:asciiTheme="minorHAnsi" w:hAnsiTheme="minorHAnsi" w:cs="Times New Roman"/>
            </w:rPr>
          </w:pPr>
          <w:r w:rsidRPr="000A6765">
            <w:rPr>
              <w:rFonts w:asciiTheme="minorHAnsi" w:hAnsiTheme="minorHAnsi" w:cs="Times New Roman"/>
            </w:rPr>
            <w:t>By</w:t>
          </w:r>
        </w:p>
      </w:sdtContent>
    </w:sdt>
    <w:p w14:paraId="0A40F5E8" w14:textId="77777777" w:rsidR="00410044" w:rsidRPr="000A6765" w:rsidRDefault="00410044" w:rsidP="00410044">
      <w:pPr>
        <w:spacing w:after="0"/>
        <w:jc w:val="center"/>
        <w:rPr>
          <w:rFonts w:asciiTheme="minorHAnsi" w:hAnsiTheme="minorHAnsi" w:cs="Times New Roman"/>
          <w:caps/>
        </w:rPr>
      </w:pPr>
    </w:p>
    <w:sdt>
      <w:sdtPr>
        <w:rPr>
          <w:rFonts w:asciiTheme="minorHAnsi" w:hAnsiTheme="minorHAnsi" w:cs="Times New Roman"/>
          <w:caps/>
        </w:rPr>
        <w:alias w:val="Click to enter your name (must match University records)"/>
        <w:tag w:val="Click to enter your name (must match University records)"/>
        <w:id w:val="28311869"/>
        <w:lock w:val="sdtLocked"/>
        <w:placeholder>
          <w:docPart w:val="DefaultPlaceholder_22675703"/>
        </w:placeholder>
      </w:sdtPr>
      <w:sdtEndPr/>
      <w:sdtContent>
        <w:p w14:paraId="7926869E" w14:textId="77777777" w:rsidR="00410044" w:rsidRPr="000A6765" w:rsidRDefault="000412F6" w:rsidP="00410044">
          <w:pPr>
            <w:spacing w:after="0"/>
            <w:jc w:val="center"/>
            <w:rPr>
              <w:rFonts w:asciiTheme="minorHAnsi" w:hAnsiTheme="minorHAnsi" w:cs="Times New Roman"/>
              <w:caps/>
            </w:rPr>
          </w:pPr>
          <w:r>
            <w:rPr>
              <w:rFonts w:asciiTheme="minorHAnsi" w:hAnsiTheme="minorHAnsi" w:cs="Times New Roman"/>
              <w:caps/>
            </w:rPr>
            <w:t>STEFANIE RENEE HEINRICH</w:t>
          </w:r>
        </w:p>
      </w:sdtContent>
    </w:sdt>
    <w:sdt>
      <w:sdtPr>
        <w:rPr>
          <w:rFonts w:asciiTheme="minorHAnsi" w:hAnsiTheme="minorHAnsi" w:cs="Times New Roman"/>
        </w:rPr>
        <w:id w:val="6232688"/>
        <w:lock w:val="contentLocked"/>
        <w:placeholder>
          <w:docPart w:val="DefaultPlaceholder_22675703"/>
        </w:placeholder>
        <w:group/>
      </w:sdtPr>
      <w:sdtEndPr/>
      <w:sdtContent>
        <w:p w14:paraId="56074439" w14:textId="77777777" w:rsidR="00410044" w:rsidRPr="000A6765" w:rsidRDefault="00410044" w:rsidP="00410044">
          <w:pPr>
            <w:spacing w:after="0"/>
            <w:jc w:val="center"/>
            <w:rPr>
              <w:rFonts w:asciiTheme="minorHAnsi" w:hAnsiTheme="minorHAnsi" w:cs="Times New Roman"/>
            </w:rPr>
          </w:pPr>
          <w:r w:rsidRPr="000A6765">
            <w:rPr>
              <w:rFonts w:asciiTheme="minorHAnsi" w:hAnsiTheme="minorHAnsi" w:cs="Times New Roman"/>
            </w:rPr>
            <w:t>Norman, Oklahoma</w:t>
          </w:r>
        </w:p>
      </w:sdtContent>
    </w:sdt>
    <w:sdt>
      <w:sdtPr>
        <w:rPr>
          <w:rFonts w:asciiTheme="minorHAnsi" w:hAnsiTheme="minorHAnsi" w:cs="Times New Roman"/>
        </w:rPr>
        <w:alias w:val="Click to enter the year you are depositing the thesis"/>
        <w:tag w:val="Click to enter the year you are depositing the thesis"/>
        <w:id w:val="28311870"/>
        <w:placeholder>
          <w:docPart w:val="DefaultPlaceholder_22675703"/>
        </w:placeholder>
      </w:sdtPr>
      <w:sdtEndPr/>
      <w:sdtContent>
        <w:p w14:paraId="6FD11D0A" w14:textId="77777777" w:rsidR="00410044" w:rsidRPr="000A6765" w:rsidRDefault="000412F6" w:rsidP="00410044">
          <w:pPr>
            <w:spacing w:after="0"/>
            <w:jc w:val="center"/>
            <w:rPr>
              <w:rFonts w:asciiTheme="minorHAnsi" w:hAnsiTheme="minorHAnsi" w:cs="Times New Roman"/>
            </w:rPr>
          </w:pPr>
          <w:r>
            <w:rPr>
              <w:rFonts w:asciiTheme="minorHAnsi" w:hAnsiTheme="minorHAnsi" w:cs="Times New Roman"/>
            </w:rPr>
            <w:t>2016</w:t>
          </w:r>
        </w:p>
      </w:sdtContent>
    </w:sdt>
    <w:p w14:paraId="556CBBDA" w14:textId="77777777" w:rsidR="00410044" w:rsidRPr="000A6765" w:rsidRDefault="00410044" w:rsidP="00410044">
      <w:pPr>
        <w:spacing w:after="0"/>
        <w:jc w:val="center"/>
        <w:rPr>
          <w:rFonts w:asciiTheme="minorHAnsi" w:hAnsiTheme="minorHAnsi" w:cs="Times New Roman"/>
          <w:caps/>
        </w:rPr>
      </w:pPr>
    </w:p>
    <w:sdt>
      <w:sdtPr>
        <w:rPr>
          <w:rFonts w:asciiTheme="minorHAnsi" w:hAnsiTheme="minorHAnsi" w:cs="Times New Roman"/>
          <w:caps/>
        </w:rPr>
        <w:alias w:val="Click to enter thesis title"/>
        <w:tag w:val="Click to enter thesis title"/>
        <w:id w:val="28311875"/>
        <w:lock w:val="sdtLocked"/>
        <w:placeholder>
          <w:docPart w:val="DefaultPlaceholder_22675703"/>
        </w:placeholder>
      </w:sdtPr>
      <w:sdtEndPr/>
      <w:sdtContent>
        <w:p w14:paraId="476F6ABE" w14:textId="00925546" w:rsidR="00410044" w:rsidRPr="000A6765" w:rsidRDefault="00004EDD" w:rsidP="00410044">
          <w:pPr>
            <w:spacing w:after="0"/>
            <w:jc w:val="center"/>
            <w:rPr>
              <w:rFonts w:asciiTheme="minorHAnsi" w:hAnsiTheme="minorHAnsi" w:cs="Times New Roman"/>
              <w:caps/>
            </w:rPr>
          </w:pPr>
          <w:r>
            <w:rPr>
              <w:rFonts w:asciiTheme="minorHAnsi" w:hAnsiTheme="minorHAnsi" w:cs="Times New Roman"/>
              <w:caps/>
            </w:rPr>
            <w:t xml:space="preserve">WHEN THE QUEERS COME SWEEPING DOWN THE PLAIN: </w:t>
          </w:r>
          <w:r w:rsidR="004655B1" w:rsidRPr="00796BAB">
            <w:rPr>
              <w:rFonts w:cs="Times New Roman"/>
              <w:caps/>
            </w:rPr>
            <w:t>AN</w:t>
          </w:r>
          <w:r w:rsidR="004655B1">
            <w:rPr>
              <w:rFonts w:cs="Times New Roman"/>
              <w:caps/>
            </w:rPr>
            <w:t xml:space="preserve"> ENGLISH</w:t>
          </w:r>
          <w:r w:rsidR="004655B1" w:rsidRPr="00796BAB">
            <w:rPr>
              <w:rFonts w:cs="Times New Roman"/>
              <w:caps/>
            </w:rPr>
            <w:t xml:space="preserve"> EDUCATORS’ GUIDE TO </w:t>
          </w:r>
          <w:r w:rsidR="004655B1">
            <w:rPr>
              <w:rFonts w:cs="Times New Roman"/>
              <w:caps/>
            </w:rPr>
            <w:t>serving as lgbtq allies in secondary schools</w:t>
          </w:r>
        </w:p>
      </w:sdtContent>
    </w:sdt>
    <w:p w14:paraId="185EDEFB" w14:textId="77777777" w:rsidR="00410044" w:rsidRPr="000A6765" w:rsidRDefault="00410044" w:rsidP="00410044">
      <w:pPr>
        <w:spacing w:after="0"/>
        <w:jc w:val="center"/>
        <w:rPr>
          <w:rFonts w:asciiTheme="minorHAnsi" w:hAnsiTheme="minorHAnsi" w:cs="Times New Roman"/>
          <w:caps/>
        </w:rPr>
      </w:pPr>
    </w:p>
    <w:p w14:paraId="0A9D0280" w14:textId="77777777" w:rsidR="00410044" w:rsidRPr="000A6765" w:rsidRDefault="00410044" w:rsidP="00410044">
      <w:pPr>
        <w:spacing w:after="0"/>
        <w:jc w:val="center"/>
        <w:rPr>
          <w:rFonts w:asciiTheme="minorHAnsi" w:hAnsiTheme="minorHAnsi" w:cs="Times New Roman"/>
          <w:caps/>
        </w:rPr>
      </w:pPr>
    </w:p>
    <w:sdt>
      <w:sdtPr>
        <w:rPr>
          <w:rFonts w:asciiTheme="minorHAnsi" w:hAnsiTheme="minorHAnsi" w:cs="Times New Roman"/>
          <w:caps/>
        </w:rPr>
        <w:id w:val="6232689"/>
        <w:lock w:val="contentLocked"/>
        <w:placeholder>
          <w:docPart w:val="DefaultPlaceholder_22675703"/>
        </w:placeholder>
        <w:group/>
      </w:sdtPr>
      <w:sdtEndPr/>
      <w:sdtContent>
        <w:p w14:paraId="4475AEA2" w14:textId="77777777" w:rsidR="00345F8B" w:rsidRPr="000A6765" w:rsidRDefault="00410044" w:rsidP="00345F8B">
          <w:pPr>
            <w:spacing w:after="0"/>
            <w:jc w:val="center"/>
            <w:rPr>
              <w:rFonts w:asciiTheme="minorHAnsi" w:hAnsiTheme="minorHAnsi" w:cs="Times New Roman"/>
              <w:caps/>
            </w:rPr>
          </w:pPr>
          <w:r w:rsidRPr="000A6765">
            <w:rPr>
              <w:rFonts w:asciiTheme="minorHAnsi" w:hAnsiTheme="minorHAnsi" w:cs="Times New Roman"/>
              <w:caps/>
            </w:rPr>
            <w:t>A thesis approved for the</w:t>
          </w:r>
        </w:p>
      </w:sdtContent>
    </w:sdt>
    <w:sdt>
      <w:sdtPr>
        <w:rPr>
          <w:rFonts w:asciiTheme="minorHAnsi" w:hAnsiTheme="minorHAnsi" w:cs="Times New Roman"/>
          <w:caps/>
        </w:rPr>
        <w:alias w:val="Select the exact name of your academic unit"/>
        <w:tag w:val="Exact name of your academic unit in ALL CAPS"/>
        <w:id w:val="6549445"/>
        <w:placeholder>
          <w:docPart w:val="DefaultPlaceholder_22675704"/>
        </w:placeholder>
        <w:dropDownList>
          <w:listItem w:displayText="[EXACT NAME OF YOUR ACADEMIC UNIT IN ALL CAPS]" w:value="[EXACT NAME OF YOUR ACADEMIC UNIT IN ALL CAPS]"/>
          <w:listItem w:displayText="School of Aerospace and Mechanical Engineering" w:value="School of Aerospace and Mechanical Engineering"/>
          <w:listItem w:displayText="Department of Anthropology" w:value="Department of Anthropology"/>
          <w:listItem w:displayText="College of Architecture" w:value="College of Architecture"/>
          <w:listItem w:displayText="School of Art and Art History" w:value="School of Art and Art History"/>
          <w:listItem w:displayText="Department of Bioengineering" w:value="Department of Bioengineering"/>
          <w:listItem w:displayText="Department of Biology" w:value="Department of Biology"/>
          <w:listItem w:displayText="Department of Chemistry and Biochemistry" w:value="Department of Chemistry and Biochemistry"/>
          <w:listItem w:displayText="School of Chemical, Biological and Materials Engineering" w:value="School of Chemical, Biological and Materials Engineering"/>
          <w:listItem w:displayText="School of Civil Engineering and Environmental Science" w:value="School of Civil Engineering and Environmental Science"/>
          <w:listItem w:displayText="Department of Communication" w:value="Department of Communication"/>
          <w:listItem w:displayText="School of Computer Science" w:value="School of Computer Science"/>
          <w:listItem w:displayText="School of Dance" w:value="School of Dance"/>
          <w:listItem w:displayText="Peggy Dow Helmerich School of Drama" w:value="Peggy Dow Helmerich School of Drama"/>
          <w:listItem w:displayText="Department of Educational Leadership and Policy Studies" w:value="Department of Educational Leadership and Policy Studies"/>
          <w:listItem w:displayText="Department of Educational Psychology" w:value="Department of Educational Psychology"/>
          <w:listItem w:displayText="School of Electrical and Computer Engineering" w:value="School of Electrical and Computer Engineering"/>
          <w:listItem w:displayText="Department of Engineering" w:value="Department of Engineering"/>
          <w:listItem w:displayText="Department of Engineering Physics" w:value="Department of Engineering Physics"/>
          <w:listItem w:displayText="Department of English" w:value="Department of English"/>
          <w:listItem w:displayText="Department of Geography and Environmental Sustainability" w:value="Department of Geography and Environmental Sustainability"/>
          <w:listItem w:displayText="ConocoPhillips School of Geology and Geophysics" w:value="ConocoPhillips School of Geology and Geophysics"/>
          <w:listItem w:displayText="Graduate College" w:value="Graduate College"/>
          <w:listItem w:displayText="Department of Health and Exercise Science" w:value="Department of Health and Exercise Science"/>
          <w:listItem w:displayText="Department of History" w:value="Department of History"/>
          <w:listItem w:displayText="Department of History of Science" w:value="Department of History of Science"/>
          <w:listItem w:displayText="Department of Human Relations" w:value="Department of Human Relations"/>
          <w:listItem w:displayText="School of Industrial and Systems Engineering" w:value="School of Industrial and Systems Engineering"/>
          <w:listItem w:displayText="Department of Instructional Leadership and Academic Curriculum" w:value="Department of Instructional Leadership and Academic Curriculum"/>
          <w:listItem w:displayText="College of International Studies" w:value="College of International Studies"/>
          <w:listItem w:displayText="Gaylord College of Journalism and Mass Communication" w:value="Gaylord College of Journalism and Mass Communication"/>
          <w:listItem w:displayText="College of Liberal Studies" w:value="College of Liberal Studies"/>
          <w:listItem w:displayText="School of Library and Information Studies" w:value="School of Library and Information Studies"/>
          <w:listItem w:displayText="Department of Mathematics" w:value="Department of Mathematics"/>
          <w:listItem w:displayText="School of Meteorology" w:value="School of Meteorology"/>
          <w:listItem w:displayText="Department of Microbiology and Plant Biology" w:value="Department of Microbiology and Plant Biology"/>
          <w:listItem w:displayText="Department of Modern Languages, Literatures, and Linguistics" w:value="Department of Modern Languages, Literatures, and Linguistics"/>
          <w:listItem w:displayText="School of Music" w:value="School of Music"/>
          <w:listItem w:displayText="Mewbourne School of Petroleum and Geological Engineering" w:value="Mewbourne School of Petroleum and Geological Engineering"/>
          <w:listItem w:displayText="Department of Native American Studies" w:value="Department of Native American Studies"/>
          <w:listItem w:displayText="Department of Philosophy" w:value="Department of Philosophy"/>
          <w:listItem w:displayText="Homer L. Dodge Department of Physics and Astronomy" w:value="Homer L. Dodge Department of Physics and Astronomy"/>
          <w:listItem w:displayText="Department of Political Science" w:value="Department of Political Science"/>
          <w:listItem w:displayText="Department of Psychology" w:value="Department of Psychology"/>
          <w:listItem w:displayText="Department of Sociology" w:value="Department of Sociology"/>
        </w:dropDownList>
      </w:sdtPr>
      <w:sdtEndPr/>
      <w:sdtContent>
        <w:p w14:paraId="71B9574A" w14:textId="4D7AD7D1" w:rsidR="00345F8B" w:rsidRPr="000A6765" w:rsidRDefault="00F852A2" w:rsidP="00345F8B">
          <w:pPr>
            <w:spacing w:after="0"/>
            <w:jc w:val="center"/>
            <w:rPr>
              <w:rFonts w:asciiTheme="minorHAnsi" w:hAnsiTheme="minorHAnsi" w:cs="Times New Roman"/>
              <w:caps/>
            </w:rPr>
          </w:pPr>
          <w:r>
            <w:rPr>
              <w:rFonts w:asciiTheme="minorHAnsi" w:hAnsiTheme="minorHAnsi" w:cs="Times New Roman"/>
              <w:caps/>
            </w:rPr>
            <w:t>Department of Educational Leadership and Policy Studies</w:t>
          </w:r>
        </w:p>
      </w:sdtContent>
    </w:sdt>
    <w:p w14:paraId="6E5694EF" w14:textId="77777777" w:rsidR="00410044" w:rsidRPr="000A6765" w:rsidRDefault="00410044" w:rsidP="00410044">
      <w:pPr>
        <w:spacing w:after="0"/>
        <w:jc w:val="center"/>
        <w:rPr>
          <w:rFonts w:asciiTheme="minorHAnsi" w:hAnsiTheme="minorHAnsi" w:cs="Times New Roman"/>
          <w:caps/>
        </w:rPr>
      </w:pPr>
    </w:p>
    <w:p w14:paraId="0A9C9A20" w14:textId="77777777" w:rsidR="00410044" w:rsidRPr="000A6765" w:rsidRDefault="00410044" w:rsidP="00410044">
      <w:pPr>
        <w:spacing w:after="0"/>
        <w:jc w:val="center"/>
        <w:rPr>
          <w:rFonts w:asciiTheme="minorHAnsi" w:hAnsiTheme="minorHAnsi" w:cs="Times New Roman"/>
          <w:caps/>
        </w:rPr>
      </w:pPr>
    </w:p>
    <w:p w14:paraId="34D1767F" w14:textId="77777777" w:rsidR="00410044" w:rsidRPr="000A6765" w:rsidRDefault="00410044" w:rsidP="00410044">
      <w:pPr>
        <w:spacing w:after="0"/>
        <w:jc w:val="center"/>
        <w:rPr>
          <w:rFonts w:asciiTheme="minorHAnsi" w:hAnsiTheme="minorHAnsi" w:cs="Times New Roman"/>
          <w:caps/>
        </w:rPr>
      </w:pPr>
    </w:p>
    <w:p w14:paraId="62BBBACE" w14:textId="77777777" w:rsidR="00410044" w:rsidRPr="000A6765" w:rsidRDefault="00410044" w:rsidP="00410044">
      <w:pPr>
        <w:spacing w:after="0"/>
        <w:jc w:val="center"/>
        <w:rPr>
          <w:rFonts w:asciiTheme="minorHAnsi" w:hAnsiTheme="minorHAnsi" w:cs="Times New Roman"/>
          <w:caps/>
        </w:rPr>
      </w:pPr>
    </w:p>
    <w:p w14:paraId="56FA546A" w14:textId="77777777" w:rsidR="00410044" w:rsidRPr="000A6765" w:rsidRDefault="00410044" w:rsidP="00410044">
      <w:pPr>
        <w:spacing w:after="0"/>
        <w:jc w:val="center"/>
        <w:rPr>
          <w:rFonts w:asciiTheme="minorHAnsi" w:hAnsiTheme="minorHAnsi" w:cs="Times New Roman"/>
          <w:caps/>
        </w:rPr>
      </w:pPr>
    </w:p>
    <w:p w14:paraId="5C854FB5" w14:textId="77777777" w:rsidR="00410044" w:rsidRPr="000A6765" w:rsidRDefault="00410044" w:rsidP="00410044">
      <w:pPr>
        <w:spacing w:after="0"/>
        <w:jc w:val="center"/>
        <w:rPr>
          <w:rFonts w:asciiTheme="minorHAnsi" w:hAnsiTheme="minorHAnsi" w:cs="Times New Roman"/>
          <w:caps/>
        </w:rPr>
      </w:pPr>
    </w:p>
    <w:p w14:paraId="014FAD7F" w14:textId="77777777" w:rsidR="00410044" w:rsidRPr="000A6765" w:rsidRDefault="00410044" w:rsidP="00410044">
      <w:pPr>
        <w:spacing w:after="0"/>
        <w:jc w:val="center"/>
        <w:rPr>
          <w:rFonts w:asciiTheme="minorHAnsi" w:hAnsiTheme="minorHAnsi" w:cs="Times New Roman"/>
          <w:caps/>
        </w:rPr>
      </w:pPr>
    </w:p>
    <w:sdt>
      <w:sdtPr>
        <w:rPr>
          <w:rFonts w:asciiTheme="minorHAnsi" w:hAnsiTheme="minorHAnsi" w:cs="Times New Roman"/>
          <w:caps/>
        </w:rPr>
        <w:id w:val="6232690"/>
        <w:lock w:val="contentLocked"/>
        <w:placeholder>
          <w:docPart w:val="DefaultPlaceholder_22675703"/>
        </w:placeholder>
        <w:group/>
      </w:sdtPr>
      <w:sdtEndPr/>
      <w:sdtContent>
        <w:p w14:paraId="68BF9356" w14:textId="77777777" w:rsidR="00410044" w:rsidRPr="000A6765" w:rsidRDefault="00410044" w:rsidP="00410044">
          <w:pPr>
            <w:spacing w:after="0"/>
            <w:jc w:val="center"/>
            <w:rPr>
              <w:rFonts w:asciiTheme="minorHAnsi" w:hAnsiTheme="minorHAnsi" w:cs="Times New Roman"/>
              <w:caps/>
            </w:rPr>
          </w:pPr>
          <w:r w:rsidRPr="000A6765">
            <w:rPr>
              <w:rFonts w:asciiTheme="minorHAnsi" w:hAnsiTheme="minorHAnsi" w:cs="Times New Roman"/>
              <w:caps/>
            </w:rPr>
            <w:t>By</w:t>
          </w:r>
        </w:p>
      </w:sdtContent>
    </w:sdt>
    <w:p w14:paraId="18843EE9" w14:textId="77777777" w:rsidR="00410044" w:rsidRPr="000A6765" w:rsidRDefault="00410044" w:rsidP="00410044">
      <w:pPr>
        <w:spacing w:after="0"/>
        <w:jc w:val="center"/>
        <w:rPr>
          <w:rFonts w:asciiTheme="minorHAnsi" w:hAnsiTheme="minorHAnsi" w:cs="Times New Roman"/>
          <w:caps/>
        </w:rPr>
      </w:pPr>
    </w:p>
    <w:p w14:paraId="246E2878" w14:textId="77777777" w:rsidR="00410044" w:rsidRPr="000A6765" w:rsidRDefault="00410044" w:rsidP="00410044">
      <w:pPr>
        <w:spacing w:after="0"/>
        <w:jc w:val="center"/>
        <w:rPr>
          <w:rFonts w:asciiTheme="minorHAnsi" w:hAnsiTheme="minorHAnsi" w:cs="Times New Roman"/>
          <w:caps/>
        </w:rPr>
      </w:pPr>
    </w:p>
    <w:p w14:paraId="3113436F" w14:textId="77777777" w:rsidR="00410044" w:rsidRPr="000A6765" w:rsidRDefault="00410044" w:rsidP="00410044">
      <w:pPr>
        <w:spacing w:after="0"/>
        <w:jc w:val="center"/>
        <w:rPr>
          <w:rFonts w:asciiTheme="minorHAnsi" w:hAnsiTheme="minorHAnsi" w:cs="Times New Roman"/>
          <w:caps/>
        </w:rPr>
      </w:pPr>
    </w:p>
    <w:sdt>
      <w:sdtPr>
        <w:rPr>
          <w:rFonts w:asciiTheme="minorHAnsi" w:hAnsiTheme="minorHAnsi" w:cs="Times New Roman"/>
          <w:caps/>
        </w:rPr>
        <w:id w:val="8136014"/>
        <w:lock w:val="contentLocked"/>
        <w:placeholder>
          <w:docPart w:val="DefaultPlaceholder_22675703"/>
        </w:placeholder>
        <w:group/>
      </w:sdtPr>
      <w:sdtEndPr/>
      <w:sdtContent>
        <w:p w14:paraId="4B0EC9DF" w14:textId="77777777" w:rsidR="00410044" w:rsidRPr="000A6765" w:rsidRDefault="00410044" w:rsidP="00410044">
          <w:pPr>
            <w:spacing w:after="0"/>
            <w:jc w:val="right"/>
            <w:rPr>
              <w:rFonts w:asciiTheme="minorHAnsi" w:hAnsiTheme="minorHAnsi" w:cs="Times New Roman"/>
              <w:caps/>
            </w:rPr>
          </w:pPr>
          <w:r w:rsidRPr="000A6765">
            <w:rPr>
              <w:rFonts w:asciiTheme="minorHAnsi" w:hAnsiTheme="minorHAnsi" w:cs="Times New Roman"/>
              <w:caps/>
            </w:rPr>
            <w:t>______________________________</w:t>
          </w:r>
        </w:p>
      </w:sdtContent>
    </w:sdt>
    <w:p w14:paraId="116353F8" w14:textId="77BADC04" w:rsidR="00410044" w:rsidRPr="000A6765" w:rsidRDefault="00C8262D" w:rsidP="00410044">
      <w:pPr>
        <w:spacing w:after="0"/>
        <w:jc w:val="right"/>
        <w:rPr>
          <w:rFonts w:asciiTheme="minorHAnsi" w:hAnsiTheme="minorHAnsi" w:cs="Times New Roman"/>
        </w:rPr>
      </w:pPr>
      <w:sdt>
        <w:sdtPr>
          <w:rPr>
            <w:rFonts w:asciiTheme="minorHAnsi" w:hAnsiTheme="minorHAnsi" w:cs="Times New Roman"/>
          </w:rPr>
          <w:alias w:val="Select the appropriate prefix"/>
          <w:tag w:val="Prefix"/>
          <w:id w:val="28311827"/>
          <w:placeholder>
            <w:docPart w:val="3E0A1A2703B04A2DBF5724322AD0E526"/>
          </w:placeholder>
          <w:dropDownList>
            <w:listItem w:displayText="[Dr. / Mr. / Mrs. / Ms.]" w:value="[Dr. / Mr. / Mrs. / Ms.]"/>
            <w:listItem w:displayText="Dr." w:value="Dr."/>
            <w:listItem w:displayText="Mr." w:value="Mr."/>
            <w:listItem w:displayText="Mrs." w:value="Mrs."/>
            <w:listItem w:displayText="Ms." w:value="Ms."/>
          </w:dropDownList>
        </w:sdtPr>
        <w:sdtEndPr/>
        <w:sdtContent>
          <w:r w:rsidR="00F852A2">
            <w:rPr>
              <w:rFonts w:asciiTheme="minorHAnsi" w:hAnsiTheme="minorHAnsi" w:cs="Times New Roman"/>
            </w:rPr>
            <w:t>Dr.</w:t>
          </w:r>
        </w:sdtContent>
      </w:sdt>
      <w:r w:rsidR="00825684" w:rsidRPr="000A6765">
        <w:rPr>
          <w:rFonts w:asciiTheme="minorHAnsi" w:hAnsiTheme="minorHAnsi" w:cs="Times New Roman"/>
        </w:rPr>
        <w:t xml:space="preserve"> </w:t>
      </w:r>
      <w:sdt>
        <w:sdtPr>
          <w:rPr>
            <w:rFonts w:asciiTheme="minorHAnsi" w:hAnsiTheme="minorHAnsi" w:cs="Times New Roman"/>
          </w:rPr>
          <w:alias w:val="Click to enter committee chair name"/>
          <w:tag w:val="committee chair"/>
          <w:id w:val="28311840"/>
          <w:lock w:val="sdtLocked"/>
          <w:placeholder>
            <w:docPart w:val="DefaultPlaceholder_22675703"/>
          </w:placeholder>
        </w:sdtPr>
        <w:sdtEndPr/>
        <w:sdtContent>
          <w:r w:rsidR="0000019C">
            <w:rPr>
              <w:rFonts w:asciiTheme="minorHAnsi" w:hAnsiTheme="minorHAnsi" w:cs="Times New Roman"/>
            </w:rPr>
            <w:t>Susan Laird</w:t>
          </w:r>
        </w:sdtContent>
      </w:sdt>
      <w:sdt>
        <w:sdtPr>
          <w:rPr>
            <w:rFonts w:asciiTheme="minorHAnsi" w:hAnsiTheme="minorHAnsi" w:cs="Times New Roman"/>
          </w:rPr>
          <w:id w:val="8136015"/>
          <w:lock w:val="contentLocked"/>
          <w:placeholder>
            <w:docPart w:val="DefaultPlaceholder_22675703"/>
          </w:placeholder>
          <w:group/>
        </w:sdtPr>
        <w:sdtEndPr/>
        <w:sdtContent>
          <w:r w:rsidR="00410044" w:rsidRPr="000A6765">
            <w:rPr>
              <w:rFonts w:asciiTheme="minorHAnsi" w:hAnsiTheme="minorHAnsi" w:cs="Times New Roman"/>
            </w:rPr>
            <w:t>, Chair</w:t>
          </w:r>
        </w:sdtContent>
      </w:sdt>
    </w:p>
    <w:p w14:paraId="2A991069" w14:textId="77777777" w:rsidR="00410044" w:rsidRPr="000A6765" w:rsidRDefault="00410044" w:rsidP="000412F6">
      <w:pPr>
        <w:spacing w:after="0"/>
        <w:jc w:val="center"/>
        <w:rPr>
          <w:rFonts w:asciiTheme="minorHAnsi" w:hAnsiTheme="minorHAnsi" w:cs="Times New Roman"/>
        </w:rPr>
      </w:pPr>
    </w:p>
    <w:p w14:paraId="4D175247" w14:textId="77777777" w:rsidR="00410044" w:rsidRPr="000A6765" w:rsidRDefault="00410044" w:rsidP="00410044">
      <w:pPr>
        <w:spacing w:after="0"/>
        <w:jc w:val="right"/>
        <w:rPr>
          <w:rFonts w:asciiTheme="minorHAnsi" w:hAnsiTheme="minorHAnsi" w:cs="Times New Roman"/>
        </w:rPr>
      </w:pPr>
    </w:p>
    <w:sdt>
      <w:sdtPr>
        <w:rPr>
          <w:rFonts w:asciiTheme="minorHAnsi" w:hAnsiTheme="minorHAnsi" w:cs="Times New Roman"/>
        </w:rPr>
        <w:id w:val="8136016"/>
        <w:lock w:val="contentLocked"/>
        <w:placeholder>
          <w:docPart w:val="DefaultPlaceholder_22675703"/>
        </w:placeholder>
        <w:group/>
      </w:sdtPr>
      <w:sdtEndPr/>
      <w:sdtContent>
        <w:p w14:paraId="12BC483C" w14:textId="77777777" w:rsidR="00410044" w:rsidRPr="000A6765" w:rsidRDefault="00410044" w:rsidP="00410044">
          <w:pPr>
            <w:spacing w:after="0"/>
            <w:jc w:val="right"/>
            <w:rPr>
              <w:rFonts w:asciiTheme="minorHAnsi" w:hAnsiTheme="minorHAnsi" w:cs="Times New Roman"/>
            </w:rPr>
          </w:pPr>
          <w:r w:rsidRPr="000A6765">
            <w:rPr>
              <w:rFonts w:asciiTheme="minorHAnsi" w:hAnsiTheme="minorHAnsi" w:cs="Times New Roman"/>
            </w:rPr>
            <w:t>______________________________</w:t>
          </w:r>
        </w:p>
      </w:sdtContent>
    </w:sdt>
    <w:p w14:paraId="5C2BE27D" w14:textId="0C62A1A1" w:rsidR="00410044" w:rsidRPr="000A6765" w:rsidRDefault="00C8262D" w:rsidP="00410044">
      <w:pPr>
        <w:spacing w:after="0"/>
        <w:jc w:val="right"/>
        <w:rPr>
          <w:rFonts w:asciiTheme="minorHAnsi" w:hAnsiTheme="minorHAnsi" w:cs="Times New Roman"/>
        </w:rPr>
      </w:pPr>
      <w:sdt>
        <w:sdtPr>
          <w:rPr>
            <w:rFonts w:asciiTheme="minorHAnsi" w:hAnsiTheme="minorHAnsi" w:cs="Times New Roman"/>
          </w:rPr>
          <w:alias w:val="Select the appropriate prefix"/>
          <w:tag w:val="Prefix"/>
          <w:id w:val="28311845"/>
          <w:placeholder>
            <w:docPart w:val="DefaultPlaceholder_22675704"/>
          </w:placeholder>
          <w:dropDownList>
            <w:listItem w:displayText="[Prefix]" w:value="[Prefix]"/>
            <w:listItem w:displayText="Dr." w:value="Dr."/>
            <w:listItem w:displayText="Mr." w:value="Mr."/>
            <w:listItem w:displayText="Mrs." w:value="Mrs."/>
            <w:listItem w:displayText="Ms." w:value="Ms."/>
          </w:dropDownList>
        </w:sdtPr>
        <w:sdtEndPr/>
        <w:sdtContent>
          <w:r w:rsidR="00F852A2">
            <w:rPr>
              <w:rFonts w:asciiTheme="minorHAnsi" w:hAnsiTheme="minorHAnsi" w:cs="Times New Roman"/>
            </w:rPr>
            <w:t>Dr.</w:t>
          </w:r>
        </w:sdtContent>
      </w:sdt>
      <w:r w:rsidR="00410044" w:rsidRPr="000A6765">
        <w:rPr>
          <w:rFonts w:asciiTheme="minorHAnsi" w:hAnsiTheme="minorHAnsi" w:cs="Times New Roman"/>
        </w:rPr>
        <w:t xml:space="preserve"> </w:t>
      </w:r>
      <w:sdt>
        <w:sdtPr>
          <w:rPr>
            <w:rFonts w:asciiTheme="minorHAnsi" w:hAnsiTheme="minorHAnsi" w:cs="Times New Roman"/>
          </w:rPr>
          <w:alias w:val="Click to enter 2nd member name"/>
          <w:tag w:val="2nd member"/>
          <w:id w:val="28311849"/>
          <w:lock w:val="sdtLocked"/>
          <w:placeholder>
            <w:docPart w:val="DefaultPlaceholder_22675703"/>
          </w:placeholder>
        </w:sdtPr>
        <w:sdtEndPr/>
        <w:sdtContent>
          <w:r w:rsidR="0000019C">
            <w:rPr>
              <w:rFonts w:cs="Times New Roman"/>
            </w:rPr>
            <w:t>Mirelsie Velazquez</w:t>
          </w:r>
        </w:sdtContent>
      </w:sdt>
    </w:p>
    <w:p w14:paraId="1A9CB432" w14:textId="77777777" w:rsidR="00825684" w:rsidRPr="000A6765" w:rsidRDefault="00825684" w:rsidP="00825684">
      <w:pPr>
        <w:spacing w:after="0"/>
        <w:jc w:val="right"/>
        <w:rPr>
          <w:rFonts w:asciiTheme="minorHAnsi" w:hAnsiTheme="minorHAnsi" w:cs="Times New Roman"/>
        </w:rPr>
      </w:pPr>
    </w:p>
    <w:p w14:paraId="08B9B364" w14:textId="77777777" w:rsidR="00825684" w:rsidRPr="000A6765" w:rsidRDefault="00825684" w:rsidP="00825684">
      <w:pPr>
        <w:spacing w:after="0"/>
        <w:jc w:val="right"/>
        <w:rPr>
          <w:rFonts w:asciiTheme="minorHAnsi" w:hAnsiTheme="minorHAnsi" w:cs="Times New Roman"/>
        </w:rPr>
      </w:pPr>
    </w:p>
    <w:sdt>
      <w:sdtPr>
        <w:rPr>
          <w:rFonts w:asciiTheme="minorHAnsi" w:hAnsiTheme="minorHAnsi" w:cs="Times New Roman"/>
        </w:rPr>
        <w:id w:val="8136017"/>
        <w:lock w:val="contentLocked"/>
        <w:placeholder>
          <w:docPart w:val="DefaultPlaceholder_22675703"/>
        </w:placeholder>
        <w:group/>
      </w:sdtPr>
      <w:sdtEndPr/>
      <w:sdtContent>
        <w:p w14:paraId="5723B2E8" w14:textId="77777777" w:rsidR="00825684" w:rsidRPr="000A6765" w:rsidRDefault="00825684" w:rsidP="00825684">
          <w:pPr>
            <w:spacing w:after="0"/>
            <w:jc w:val="right"/>
            <w:rPr>
              <w:rFonts w:asciiTheme="minorHAnsi" w:hAnsiTheme="minorHAnsi" w:cs="Times New Roman"/>
            </w:rPr>
          </w:pPr>
          <w:r w:rsidRPr="000A6765">
            <w:rPr>
              <w:rFonts w:asciiTheme="minorHAnsi" w:hAnsiTheme="minorHAnsi" w:cs="Times New Roman"/>
            </w:rPr>
            <w:t>______________________________</w:t>
          </w:r>
        </w:p>
      </w:sdtContent>
    </w:sdt>
    <w:p w14:paraId="0F93553C" w14:textId="182945CB" w:rsidR="00825684" w:rsidRPr="000A6765" w:rsidRDefault="00C8262D" w:rsidP="00825684">
      <w:pPr>
        <w:spacing w:after="0"/>
        <w:jc w:val="right"/>
        <w:rPr>
          <w:rFonts w:asciiTheme="minorHAnsi" w:hAnsiTheme="minorHAnsi" w:cs="Times New Roman"/>
        </w:rPr>
      </w:pPr>
      <w:sdt>
        <w:sdtPr>
          <w:rPr>
            <w:rFonts w:asciiTheme="minorHAnsi" w:hAnsiTheme="minorHAnsi" w:cs="Times New Roman"/>
          </w:rPr>
          <w:alias w:val="Select the appropriate prefix"/>
          <w:tag w:val="Prefix"/>
          <w:id w:val="4091362"/>
          <w:placeholder>
            <w:docPart w:val="ED22818845B04EFEA9A7C5BC8815C92E"/>
          </w:placeholder>
          <w:dropDownList>
            <w:listItem w:displayText="[Prefix]" w:value="[Prefix]"/>
            <w:listItem w:displayText="Dr." w:value="Dr."/>
            <w:listItem w:displayText="Mr." w:value="Mr."/>
            <w:listItem w:displayText="Mrs." w:value="Mrs."/>
            <w:listItem w:displayText="Ms." w:value="Ms."/>
          </w:dropDownList>
        </w:sdtPr>
        <w:sdtEndPr/>
        <w:sdtContent>
          <w:r w:rsidR="00F852A2">
            <w:rPr>
              <w:rFonts w:asciiTheme="minorHAnsi" w:hAnsiTheme="minorHAnsi" w:cs="Times New Roman"/>
            </w:rPr>
            <w:t>Dr.</w:t>
          </w:r>
        </w:sdtContent>
      </w:sdt>
      <w:r w:rsidR="0000019C">
        <w:rPr>
          <w:rFonts w:asciiTheme="minorHAnsi" w:hAnsiTheme="minorHAnsi" w:cs="Times New Roman"/>
        </w:rPr>
        <w:t xml:space="preserve"> Lawrence Baines</w:t>
      </w:r>
    </w:p>
    <w:p w14:paraId="2239A84E" w14:textId="77777777" w:rsidR="00825684" w:rsidRPr="000A6765" w:rsidRDefault="00825684" w:rsidP="00825684">
      <w:pPr>
        <w:spacing w:after="0"/>
        <w:jc w:val="right"/>
        <w:rPr>
          <w:rFonts w:asciiTheme="minorHAnsi" w:hAnsiTheme="minorHAnsi" w:cs="Times New Roman"/>
        </w:rPr>
      </w:pPr>
    </w:p>
    <w:p w14:paraId="18FA7315" w14:textId="77777777" w:rsidR="00825684" w:rsidRPr="000A6765" w:rsidRDefault="00825684" w:rsidP="00825684">
      <w:pPr>
        <w:spacing w:after="0"/>
        <w:jc w:val="right"/>
        <w:rPr>
          <w:rFonts w:asciiTheme="minorHAnsi" w:hAnsiTheme="minorHAnsi" w:cs="Times New Roman"/>
        </w:rPr>
      </w:pPr>
    </w:p>
    <w:p w14:paraId="56B0BB02" w14:textId="77777777" w:rsidR="00410044" w:rsidRPr="000A6765" w:rsidRDefault="00410044" w:rsidP="00410044">
      <w:pPr>
        <w:spacing w:after="0"/>
        <w:jc w:val="right"/>
        <w:rPr>
          <w:rFonts w:asciiTheme="minorHAnsi" w:hAnsiTheme="minorHAnsi" w:cs="Times New Roman"/>
        </w:rPr>
      </w:pPr>
    </w:p>
    <w:p w14:paraId="550324B3" w14:textId="77777777" w:rsidR="00410044" w:rsidRPr="000A6765" w:rsidRDefault="00410044">
      <w:pPr>
        <w:rPr>
          <w:rFonts w:asciiTheme="minorHAnsi" w:hAnsiTheme="minorHAnsi" w:cs="Times New Roman"/>
        </w:rPr>
      </w:pPr>
      <w:r w:rsidRPr="000A6765">
        <w:rPr>
          <w:rFonts w:asciiTheme="minorHAnsi" w:hAnsiTheme="minorHAnsi" w:cs="Times New Roman"/>
        </w:rPr>
        <w:br w:type="page"/>
      </w:r>
    </w:p>
    <w:p w14:paraId="74A3D339" w14:textId="77777777" w:rsidR="00410044" w:rsidRPr="000A6765" w:rsidRDefault="00410044" w:rsidP="00410044">
      <w:pPr>
        <w:spacing w:after="0"/>
        <w:jc w:val="center"/>
        <w:rPr>
          <w:rFonts w:asciiTheme="minorHAnsi" w:hAnsiTheme="minorHAnsi" w:cs="Times New Roman"/>
        </w:rPr>
      </w:pPr>
    </w:p>
    <w:p w14:paraId="4BEB16A3" w14:textId="77777777" w:rsidR="00410044" w:rsidRPr="000A6765" w:rsidRDefault="00410044" w:rsidP="00410044">
      <w:pPr>
        <w:spacing w:after="0"/>
        <w:jc w:val="center"/>
        <w:rPr>
          <w:rFonts w:asciiTheme="minorHAnsi" w:hAnsiTheme="minorHAnsi" w:cs="Times New Roman"/>
        </w:rPr>
      </w:pPr>
    </w:p>
    <w:p w14:paraId="14D03878" w14:textId="77777777" w:rsidR="00410044" w:rsidRPr="000A6765" w:rsidRDefault="00410044" w:rsidP="00410044">
      <w:pPr>
        <w:spacing w:after="0"/>
        <w:jc w:val="center"/>
        <w:rPr>
          <w:rFonts w:asciiTheme="minorHAnsi" w:hAnsiTheme="minorHAnsi" w:cs="Times New Roman"/>
        </w:rPr>
      </w:pPr>
    </w:p>
    <w:p w14:paraId="1313117D" w14:textId="77777777" w:rsidR="00410044" w:rsidRPr="000A6765" w:rsidRDefault="00410044" w:rsidP="00410044">
      <w:pPr>
        <w:spacing w:after="0"/>
        <w:jc w:val="center"/>
        <w:rPr>
          <w:rFonts w:asciiTheme="minorHAnsi" w:hAnsiTheme="minorHAnsi" w:cs="Times New Roman"/>
        </w:rPr>
      </w:pPr>
    </w:p>
    <w:p w14:paraId="5D929D3C" w14:textId="77777777" w:rsidR="00410044" w:rsidRPr="000A6765" w:rsidRDefault="00410044" w:rsidP="00410044">
      <w:pPr>
        <w:spacing w:after="0"/>
        <w:jc w:val="center"/>
        <w:rPr>
          <w:rFonts w:asciiTheme="minorHAnsi" w:hAnsiTheme="minorHAnsi" w:cs="Times New Roman"/>
        </w:rPr>
      </w:pPr>
    </w:p>
    <w:p w14:paraId="5CA6E2CF" w14:textId="77777777" w:rsidR="00410044" w:rsidRPr="000A6765" w:rsidRDefault="00410044" w:rsidP="00410044">
      <w:pPr>
        <w:spacing w:after="0"/>
        <w:jc w:val="center"/>
        <w:rPr>
          <w:rFonts w:asciiTheme="minorHAnsi" w:hAnsiTheme="minorHAnsi" w:cs="Times New Roman"/>
        </w:rPr>
      </w:pPr>
    </w:p>
    <w:p w14:paraId="0957FB24" w14:textId="77777777" w:rsidR="00410044" w:rsidRPr="000A6765" w:rsidRDefault="00410044" w:rsidP="00410044">
      <w:pPr>
        <w:spacing w:after="0"/>
        <w:jc w:val="center"/>
        <w:rPr>
          <w:rFonts w:asciiTheme="minorHAnsi" w:hAnsiTheme="minorHAnsi" w:cs="Times New Roman"/>
        </w:rPr>
      </w:pPr>
    </w:p>
    <w:p w14:paraId="0F4A42B0" w14:textId="77777777" w:rsidR="00410044" w:rsidRPr="000A6765" w:rsidRDefault="00410044" w:rsidP="00410044">
      <w:pPr>
        <w:spacing w:after="0"/>
        <w:jc w:val="center"/>
        <w:rPr>
          <w:rFonts w:asciiTheme="minorHAnsi" w:hAnsiTheme="minorHAnsi" w:cs="Times New Roman"/>
        </w:rPr>
      </w:pPr>
    </w:p>
    <w:p w14:paraId="2EED0CAA" w14:textId="77777777" w:rsidR="00410044" w:rsidRPr="000A6765" w:rsidRDefault="00410044" w:rsidP="00410044">
      <w:pPr>
        <w:spacing w:after="0"/>
        <w:jc w:val="center"/>
        <w:rPr>
          <w:rFonts w:asciiTheme="minorHAnsi" w:hAnsiTheme="minorHAnsi" w:cs="Times New Roman"/>
        </w:rPr>
      </w:pPr>
    </w:p>
    <w:p w14:paraId="570BAE79" w14:textId="77777777" w:rsidR="00410044" w:rsidRPr="000A6765" w:rsidRDefault="00410044" w:rsidP="00410044">
      <w:pPr>
        <w:spacing w:after="0"/>
        <w:jc w:val="center"/>
        <w:rPr>
          <w:rFonts w:asciiTheme="minorHAnsi" w:hAnsiTheme="minorHAnsi" w:cs="Times New Roman"/>
        </w:rPr>
      </w:pPr>
    </w:p>
    <w:p w14:paraId="76313431" w14:textId="77777777" w:rsidR="00410044" w:rsidRPr="000A6765" w:rsidRDefault="00410044" w:rsidP="00410044">
      <w:pPr>
        <w:spacing w:after="0"/>
        <w:jc w:val="center"/>
        <w:rPr>
          <w:rFonts w:asciiTheme="minorHAnsi" w:hAnsiTheme="minorHAnsi" w:cs="Times New Roman"/>
        </w:rPr>
      </w:pPr>
    </w:p>
    <w:p w14:paraId="58AC2CA4" w14:textId="77777777" w:rsidR="00410044" w:rsidRPr="000A6765" w:rsidRDefault="00410044" w:rsidP="00410044">
      <w:pPr>
        <w:spacing w:after="0"/>
        <w:jc w:val="center"/>
        <w:rPr>
          <w:rFonts w:asciiTheme="minorHAnsi" w:hAnsiTheme="minorHAnsi" w:cs="Times New Roman"/>
        </w:rPr>
      </w:pPr>
    </w:p>
    <w:p w14:paraId="60397EB2" w14:textId="77777777" w:rsidR="00410044" w:rsidRPr="000A6765" w:rsidRDefault="00410044" w:rsidP="00410044">
      <w:pPr>
        <w:spacing w:after="0"/>
        <w:jc w:val="center"/>
        <w:rPr>
          <w:rFonts w:asciiTheme="minorHAnsi" w:hAnsiTheme="minorHAnsi" w:cs="Times New Roman"/>
        </w:rPr>
      </w:pPr>
    </w:p>
    <w:p w14:paraId="18BE5AD1" w14:textId="77777777" w:rsidR="00410044" w:rsidRPr="000A6765" w:rsidRDefault="00410044" w:rsidP="00410044">
      <w:pPr>
        <w:spacing w:after="0"/>
        <w:jc w:val="center"/>
        <w:rPr>
          <w:rFonts w:asciiTheme="minorHAnsi" w:hAnsiTheme="minorHAnsi" w:cs="Times New Roman"/>
        </w:rPr>
      </w:pPr>
    </w:p>
    <w:p w14:paraId="59AEC9D5" w14:textId="77777777" w:rsidR="00410044" w:rsidRPr="000A6765" w:rsidRDefault="00410044" w:rsidP="00410044">
      <w:pPr>
        <w:spacing w:after="0"/>
        <w:jc w:val="center"/>
        <w:rPr>
          <w:rFonts w:asciiTheme="minorHAnsi" w:hAnsiTheme="minorHAnsi" w:cs="Times New Roman"/>
        </w:rPr>
      </w:pPr>
    </w:p>
    <w:p w14:paraId="2181DC47" w14:textId="77777777" w:rsidR="00410044" w:rsidRPr="000A6765" w:rsidRDefault="00410044" w:rsidP="00410044">
      <w:pPr>
        <w:spacing w:after="0"/>
        <w:jc w:val="center"/>
        <w:rPr>
          <w:rFonts w:asciiTheme="minorHAnsi" w:hAnsiTheme="minorHAnsi" w:cs="Times New Roman"/>
        </w:rPr>
      </w:pPr>
    </w:p>
    <w:p w14:paraId="0DEC58DA" w14:textId="77777777" w:rsidR="00410044" w:rsidRPr="000A6765" w:rsidRDefault="00410044" w:rsidP="00410044">
      <w:pPr>
        <w:spacing w:after="0"/>
        <w:jc w:val="center"/>
        <w:rPr>
          <w:rFonts w:asciiTheme="minorHAnsi" w:hAnsiTheme="minorHAnsi" w:cs="Times New Roman"/>
        </w:rPr>
      </w:pPr>
    </w:p>
    <w:p w14:paraId="3F195A7E" w14:textId="77777777" w:rsidR="00410044" w:rsidRPr="000A6765" w:rsidRDefault="00410044" w:rsidP="00410044">
      <w:pPr>
        <w:spacing w:after="0"/>
        <w:jc w:val="center"/>
        <w:rPr>
          <w:rFonts w:asciiTheme="minorHAnsi" w:hAnsiTheme="minorHAnsi" w:cs="Times New Roman"/>
        </w:rPr>
      </w:pPr>
    </w:p>
    <w:p w14:paraId="4AB16F8F" w14:textId="77777777" w:rsidR="00410044" w:rsidRPr="000A6765" w:rsidRDefault="00410044" w:rsidP="00410044">
      <w:pPr>
        <w:spacing w:after="0"/>
        <w:jc w:val="center"/>
        <w:rPr>
          <w:rFonts w:asciiTheme="minorHAnsi" w:hAnsiTheme="minorHAnsi" w:cs="Times New Roman"/>
        </w:rPr>
      </w:pPr>
    </w:p>
    <w:p w14:paraId="1411AE59" w14:textId="77777777" w:rsidR="00410044" w:rsidRPr="000A6765" w:rsidRDefault="00410044" w:rsidP="00410044">
      <w:pPr>
        <w:spacing w:after="0"/>
        <w:jc w:val="center"/>
        <w:rPr>
          <w:rFonts w:asciiTheme="minorHAnsi" w:hAnsiTheme="minorHAnsi" w:cs="Times New Roman"/>
        </w:rPr>
      </w:pPr>
    </w:p>
    <w:p w14:paraId="055A474E" w14:textId="77777777" w:rsidR="00410044" w:rsidRPr="000A6765" w:rsidRDefault="00410044" w:rsidP="00410044">
      <w:pPr>
        <w:spacing w:after="0"/>
        <w:jc w:val="center"/>
        <w:rPr>
          <w:rFonts w:asciiTheme="minorHAnsi" w:hAnsiTheme="minorHAnsi" w:cs="Times New Roman"/>
        </w:rPr>
      </w:pPr>
    </w:p>
    <w:p w14:paraId="736E2CF0" w14:textId="77777777" w:rsidR="00410044" w:rsidRPr="000A6765" w:rsidRDefault="00410044" w:rsidP="00410044">
      <w:pPr>
        <w:spacing w:after="0"/>
        <w:jc w:val="center"/>
        <w:rPr>
          <w:rFonts w:asciiTheme="minorHAnsi" w:hAnsiTheme="minorHAnsi" w:cs="Times New Roman"/>
        </w:rPr>
      </w:pPr>
    </w:p>
    <w:p w14:paraId="64BED677" w14:textId="77777777" w:rsidR="00410044" w:rsidRPr="000A6765" w:rsidRDefault="00410044" w:rsidP="00410044">
      <w:pPr>
        <w:spacing w:after="0"/>
        <w:jc w:val="center"/>
        <w:rPr>
          <w:rFonts w:asciiTheme="minorHAnsi" w:hAnsiTheme="minorHAnsi" w:cs="Times New Roman"/>
        </w:rPr>
      </w:pPr>
    </w:p>
    <w:p w14:paraId="08368700" w14:textId="77777777" w:rsidR="00410044" w:rsidRPr="000A6765" w:rsidRDefault="00410044" w:rsidP="00410044">
      <w:pPr>
        <w:spacing w:after="0"/>
        <w:jc w:val="center"/>
        <w:rPr>
          <w:rFonts w:asciiTheme="minorHAnsi" w:hAnsiTheme="minorHAnsi" w:cs="Times New Roman"/>
        </w:rPr>
      </w:pPr>
    </w:p>
    <w:p w14:paraId="2EE5B077" w14:textId="77777777" w:rsidR="00410044" w:rsidRPr="000A6765" w:rsidRDefault="00410044" w:rsidP="00410044">
      <w:pPr>
        <w:spacing w:after="0"/>
        <w:jc w:val="center"/>
        <w:rPr>
          <w:rFonts w:asciiTheme="minorHAnsi" w:hAnsiTheme="minorHAnsi" w:cs="Times New Roman"/>
        </w:rPr>
      </w:pPr>
    </w:p>
    <w:p w14:paraId="3CAF982D" w14:textId="77777777" w:rsidR="00410044" w:rsidRPr="000A6765" w:rsidRDefault="00410044" w:rsidP="00410044">
      <w:pPr>
        <w:spacing w:after="0"/>
        <w:jc w:val="center"/>
        <w:rPr>
          <w:rFonts w:asciiTheme="minorHAnsi" w:hAnsiTheme="minorHAnsi" w:cs="Times New Roman"/>
        </w:rPr>
      </w:pPr>
    </w:p>
    <w:p w14:paraId="376DD31C" w14:textId="77777777" w:rsidR="00410044" w:rsidRPr="000A6765" w:rsidRDefault="00410044" w:rsidP="00410044">
      <w:pPr>
        <w:spacing w:after="0"/>
        <w:jc w:val="center"/>
        <w:rPr>
          <w:rFonts w:asciiTheme="minorHAnsi" w:hAnsiTheme="minorHAnsi" w:cs="Times New Roman"/>
        </w:rPr>
      </w:pPr>
    </w:p>
    <w:p w14:paraId="0B48AE12" w14:textId="77777777" w:rsidR="00410044" w:rsidRPr="000A6765" w:rsidRDefault="00410044" w:rsidP="00410044">
      <w:pPr>
        <w:spacing w:after="0"/>
        <w:jc w:val="center"/>
        <w:rPr>
          <w:rFonts w:asciiTheme="minorHAnsi" w:hAnsiTheme="minorHAnsi" w:cs="Times New Roman"/>
        </w:rPr>
      </w:pPr>
    </w:p>
    <w:p w14:paraId="7E4A944B" w14:textId="77777777" w:rsidR="00410044" w:rsidRPr="000A6765" w:rsidRDefault="00410044" w:rsidP="00410044">
      <w:pPr>
        <w:spacing w:after="0"/>
        <w:jc w:val="center"/>
        <w:rPr>
          <w:rFonts w:asciiTheme="minorHAnsi" w:hAnsiTheme="minorHAnsi" w:cs="Times New Roman"/>
        </w:rPr>
      </w:pPr>
    </w:p>
    <w:p w14:paraId="0E280473" w14:textId="77777777" w:rsidR="00410044" w:rsidRPr="000A6765" w:rsidRDefault="00410044" w:rsidP="00410044">
      <w:pPr>
        <w:spacing w:after="0"/>
        <w:jc w:val="center"/>
        <w:rPr>
          <w:rFonts w:asciiTheme="minorHAnsi" w:hAnsiTheme="minorHAnsi" w:cs="Times New Roman"/>
        </w:rPr>
      </w:pPr>
    </w:p>
    <w:p w14:paraId="303F655A" w14:textId="77777777" w:rsidR="00410044" w:rsidRPr="000A6765" w:rsidRDefault="00410044" w:rsidP="00410044">
      <w:pPr>
        <w:spacing w:after="0"/>
        <w:jc w:val="center"/>
        <w:rPr>
          <w:rFonts w:asciiTheme="minorHAnsi" w:hAnsiTheme="minorHAnsi" w:cs="Times New Roman"/>
        </w:rPr>
      </w:pPr>
    </w:p>
    <w:p w14:paraId="0B2002AB" w14:textId="77777777" w:rsidR="00410044" w:rsidRPr="000A6765" w:rsidRDefault="00410044" w:rsidP="00410044">
      <w:pPr>
        <w:spacing w:after="0"/>
        <w:jc w:val="center"/>
        <w:rPr>
          <w:rFonts w:asciiTheme="minorHAnsi" w:hAnsiTheme="minorHAnsi" w:cs="Times New Roman"/>
        </w:rPr>
      </w:pPr>
    </w:p>
    <w:p w14:paraId="66130CD8" w14:textId="77777777" w:rsidR="00410044" w:rsidRPr="000A6765" w:rsidRDefault="00410044" w:rsidP="00410044">
      <w:pPr>
        <w:spacing w:after="0"/>
        <w:jc w:val="center"/>
        <w:rPr>
          <w:rFonts w:asciiTheme="minorHAnsi" w:hAnsiTheme="minorHAnsi" w:cs="Times New Roman"/>
        </w:rPr>
      </w:pPr>
    </w:p>
    <w:p w14:paraId="03E0B98D" w14:textId="77777777" w:rsidR="00410044" w:rsidRPr="000A6765" w:rsidRDefault="00410044" w:rsidP="00410044">
      <w:pPr>
        <w:spacing w:after="0"/>
        <w:jc w:val="center"/>
        <w:rPr>
          <w:rFonts w:asciiTheme="minorHAnsi" w:hAnsiTheme="minorHAnsi" w:cs="Times New Roman"/>
        </w:rPr>
      </w:pPr>
    </w:p>
    <w:p w14:paraId="5F3B0C18" w14:textId="77777777" w:rsidR="00410044" w:rsidRPr="000A6765" w:rsidRDefault="00410044" w:rsidP="00410044">
      <w:pPr>
        <w:spacing w:after="0"/>
        <w:jc w:val="center"/>
        <w:rPr>
          <w:rFonts w:asciiTheme="minorHAnsi" w:hAnsiTheme="minorHAnsi" w:cs="Times New Roman"/>
        </w:rPr>
      </w:pPr>
    </w:p>
    <w:p w14:paraId="774BE58F" w14:textId="77777777" w:rsidR="00410044" w:rsidRPr="000A6765" w:rsidRDefault="00410044" w:rsidP="00410044">
      <w:pPr>
        <w:spacing w:after="0"/>
        <w:jc w:val="center"/>
        <w:rPr>
          <w:rFonts w:asciiTheme="minorHAnsi" w:hAnsiTheme="minorHAnsi" w:cs="Times New Roman"/>
        </w:rPr>
      </w:pPr>
    </w:p>
    <w:p w14:paraId="35B28DEB" w14:textId="77777777" w:rsidR="00410044" w:rsidRPr="000A6765" w:rsidRDefault="00410044" w:rsidP="00410044">
      <w:pPr>
        <w:spacing w:after="0"/>
        <w:jc w:val="center"/>
        <w:rPr>
          <w:rFonts w:asciiTheme="minorHAnsi" w:hAnsiTheme="minorHAnsi" w:cs="Times New Roman"/>
        </w:rPr>
      </w:pPr>
    </w:p>
    <w:p w14:paraId="1DFB4AA9" w14:textId="77777777" w:rsidR="00410044" w:rsidRPr="000A6765" w:rsidRDefault="00410044" w:rsidP="00410044">
      <w:pPr>
        <w:spacing w:after="0"/>
        <w:jc w:val="center"/>
        <w:rPr>
          <w:rFonts w:asciiTheme="minorHAnsi" w:hAnsiTheme="minorHAnsi" w:cs="Times New Roman"/>
        </w:rPr>
      </w:pPr>
    </w:p>
    <w:p w14:paraId="4C6C0A83" w14:textId="77777777" w:rsidR="00410044" w:rsidRPr="000A6765" w:rsidRDefault="00410044" w:rsidP="00410044">
      <w:pPr>
        <w:spacing w:after="0"/>
        <w:jc w:val="center"/>
        <w:rPr>
          <w:rFonts w:asciiTheme="minorHAnsi" w:hAnsiTheme="minorHAnsi" w:cs="Times New Roman"/>
        </w:rPr>
      </w:pPr>
    </w:p>
    <w:p w14:paraId="67DC2A9D" w14:textId="77777777" w:rsidR="00410044" w:rsidRDefault="00410044" w:rsidP="00410044">
      <w:pPr>
        <w:spacing w:after="0"/>
        <w:jc w:val="center"/>
        <w:rPr>
          <w:rFonts w:asciiTheme="minorHAnsi" w:hAnsiTheme="minorHAnsi" w:cs="Times New Roman"/>
        </w:rPr>
      </w:pPr>
    </w:p>
    <w:p w14:paraId="44873410" w14:textId="77777777" w:rsidR="00FE55DD" w:rsidRDefault="00FE55DD" w:rsidP="00410044">
      <w:pPr>
        <w:spacing w:after="0"/>
        <w:jc w:val="center"/>
        <w:rPr>
          <w:rFonts w:asciiTheme="minorHAnsi" w:hAnsiTheme="minorHAnsi" w:cs="Times New Roman"/>
        </w:rPr>
      </w:pPr>
    </w:p>
    <w:p w14:paraId="11E52FF1" w14:textId="77777777" w:rsidR="00FE55DD" w:rsidRPr="000A6765" w:rsidRDefault="00FE55DD" w:rsidP="00410044">
      <w:pPr>
        <w:spacing w:after="0"/>
        <w:jc w:val="center"/>
        <w:rPr>
          <w:rFonts w:asciiTheme="minorHAnsi" w:hAnsiTheme="minorHAnsi" w:cs="Times New Roman"/>
        </w:rPr>
      </w:pPr>
    </w:p>
    <w:p w14:paraId="045BBFE0" w14:textId="77777777" w:rsidR="00410044" w:rsidRPr="000A6765" w:rsidRDefault="00410044" w:rsidP="00410044">
      <w:pPr>
        <w:spacing w:after="0"/>
        <w:jc w:val="center"/>
        <w:rPr>
          <w:rFonts w:asciiTheme="minorHAnsi" w:hAnsiTheme="minorHAnsi" w:cs="Times New Roman"/>
        </w:rPr>
      </w:pPr>
    </w:p>
    <w:p w14:paraId="4EDCAAFF" w14:textId="77777777" w:rsidR="00410044" w:rsidRPr="000A6765" w:rsidRDefault="00410044" w:rsidP="00410044">
      <w:pPr>
        <w:spacing w:after="0"/>
        <w:jc w:val="center"/>
        <w:rPr>
          <w:rFonts w:asciiTheme="minorHAnsi" w:hAnsiTheme="minorHAnsi" w:cs="Times New Roman"/>
        </w:rPr>
      </w:pPr>
    </w:p>
    <w:p w14:paraId="0298E271" w14:textId="348F7AD0" w:rsidR="00410044" w:rsidRPr="000A6765" w:rsidRDefault="00C8262D" w:rsidP="00410044">
      <w:pPr>
        <w:spacing w:after="0"/>
        <w:jc w:val="center"/>
        <w:rPr>
          <w:rFonts w:asciiTheme="minorHAnsi" w:hAnsiTheme="minorHAnsi" w:cs="Times New Roman"/>
        </w:rPr>
      </w:pPr>
      <w:sdt>
        <w:sdtPr>
          <w:rPr>
            <w:rFonts w:asciiTheme="minorHAnsi" w:hAnsiTheme="minorHAnsi" w:cs="Times New Roman"/>
          </w:rPr>
          <w:id w:val="6232691"/>
          <w:lock w:val="contentLocked"/>
          <w:placeholder>
            <w:docPart w:val="DefaultPlaceholder_22675703"/>
          </w:placeholder>
          <w:group/>
        </w:sdtPr>
        <w:sdtEndPr/>
        <w:sdtContent>
          <w:r w:rsidR="00410044" w:rsidRPr="000A6765">
            <w:rPr>
              <w:rFonts w:asciiTheme="minorHAnsi" w:hAnsiTheme="minorHAnsi" w:cs="Times New Roman"/>
            </w:rPr>
            <w:t>© Copyright by</w:t>
          </w:r>
        </w:sdtContent>
      </w:sdt>
      <w:r w:rsidR="00410044" w:rsidRPr="000A6765">
        <w:rPr>
          <w:rFonts w:asciiTheme="minorHAnsi" w:hAnsiTheme="minorHAnsi" w:cs="Times New Roman"/>
        </w:rPr>
        <w:t xml:space="preserve"> </w:t>
      </w:r>
      <w:sdt>
        <w:sdtPr>
          <w:rPr>
            <w:rFonts w:asciiTheme="minorHAnsi" w:hAnsiTheme="minorHAnsi" w:cs="Times New Roman"/>
            <w:caps/>
          </w:rPr>
          <w:alias w:val="Click to enter your name (must match University records)"/>
          <w:tag w:val="Click to enter your name (must match University records)"/>
          <w:id w:val="28311881"/>
          <w:lock w:val="sdtLocked"/>
          <w:placeholder>
            <w:docPart w:val="DefaultPlaceholder_22675703"/>
          </w:placeholder>
        </w:sdtPr>
        <w:sdtEndPr/>
        <w:sdtContent>
          <w:r w:rsidR="00C83910">
            <w:rPr>
              <w:rFonts w:asciiTheme="minorHAnsi" w:hAnsiTheme="minorHAnsi" w:cs="Times New Roman"/>
              <w:caps/>
            </w:rPr>
            <w:t>STEFANIE RENEE HEINRICH</w:t>
          </w:r>
        </w:sdtContent>
      </w:sdt>
      <w:r w:rsidR="00410044" w:rsidRPr="000A6765">
        <w:rPr>
          <w:rFonts w:asciiTheme="minorHAnsi" w:hAnsiTheme="minorHAnsi" w:cs="Times New Roman"/>
        </w:rPr>
        <w:t xml:space="preserve"> </w:t>
      </w:r>
      <w:sdt>
        <w:sdtPr>
          <w:rPr>
            <w:rFonts w:asciiTheme="minorHAnsi" w:hAnsiTheme="minorHAnsi" w:cs="Times New Roman"/>
          </w:rPr>
          <w:alias w:val="Click to enter the year you are depositing the thesis"/>
          <w:tag w:val="Click to enter the year you are depositing the thesis"/>
          <w:id w:val="28311882"/>
          <w:lock w:val="sdtLocked"/>
          <w:placeholder>
            <w:docPart w:val="DefaultPlaceholder_22675703"/>
          </w:placeholder>
        </w:sdtPr>
        <w:sdtEndPr/>
        <w:sdtContent>
          <w:r w:rsidR="00C83910">
            <w:rPr>
              <w:rFonts w:asciiTheme="minorHAnsi" w:hAnsiTheme="minorHAnsi" w:cs="Times New Roman"/>
            </w:rPr>
            <w:t>2016</w:t>
          </w:r>
        </w:sdtContent>
      </w:sdt>
    </w:p>
    <w:p w14:paraId="3E33A872" w14:textId="77777777" w:rsidR="00410044" w:rsidRPr="000A6765" w:rsidRDefault="00410044" w:rsidP="00410044">
      <w:pPr>
        <w:spacing w:after="0"/>
        <w:jc w:val="center"/>
        <w:rPr>
          <w:rFonts w:asciiTheme="minorHAnsi" w:hAnsiTheme="minorHAnsi" w:cs="Times New Roman"/>
        </w:rPr>
      </w:pPr>
      <w:r w:rsidRPr="000A6765">
        <w:rPr>
          <w:rFonts w:asciiTheme="minorHAnsi" w:hAnsiTheme="minorHAnsi" w:cs="Times New Roman"/>
        </w:rPr>
        <w:t>All Rights Reserved.</w:t>
      </w:r>
    </w:p>
    <w:p w14:paraId="5A6E80B5" w14:textId="19515B6B" w:rsidR="005976FF" w:rsidRDefault="005976FF" w:rsidP="005976FF">
      <w:pPr>
        <w:pStyle w:val="NoSpacing"/>
        <w:jc w:val="center"/>
        <w:rPr>
          <w:rFonts w:ascii="Times New Roman" w:hAnsi="Times New Roman"/>
        </w:rPr>
      </w:pPr>
      <w:r>
        <w:rPr>
          <w:rFonts w:ascii="Times New Roman" w:hAnsi="Times New Roman"/>
        </w:rPr>
        <w:lastRenderedPageBreak/>
        <w:t>To my parents, Ronnie and Lisa Heinrich, for their continued support even in the face of seemingly constant bemusement and confusion about the path of their stubbornly unique youngest child.</w:t>
      </w:r>
    </w:p>
    <w:p w14:paraId="5C4C7E50" w14:textId="77777777" w:rsidR="005976FF" w:rsidRDefault="005976FF" w:rsidP="005976FF">
      <w:pPr>
        <w:pStyle w:val="NoSpacing"/>
        <w:jc w:val="center"/>
        <w:rPr>
          <w:rFonts w:ascii="Times New Roman" w:hAnsi="Times New Roman"/>
        </w:rPr>
      </w:pPr>
    </w:p>
    <w:p w14:paraId="7D96A5BD" w14:textId="0B2AACF3" w:rsidR="005976FF" w:rsidRDefault="005976FF" w:rsidP="005976FF">
      <w:pPr>
        <w:pStyle w:val="NoSpacing"/>
        <w:jc w:val="center"/>
        <w:rPr>
          <w:rFonts w:ascii="Times New Roman" w:hAnsi="Times New Roman"/>
        </w:rPr>
      </w:pPr>
      <w:r>
        <w:rPr>
          <w:rFonts w:ascii="Times New Roman" w:hAnsi="Times New Roman"/>
        </w:rPr>
        <w:t>And to those who refuse to abandon Oklahoma for greener pastures, and instead stay to water our own grass for the betterment of future generations.</w:t>
      </w:r>
    </w:p>
    <w:p w14:paraId="38A57A2D" w14:textId="5B9FD276" w:rsidR="00410044" w:rsidRPr="000A6765" w:rsidRDefault="00410044" w:rsidP="00410044">
      <w:pPr>
        <w:spacing w:after="0" w:line="480" w:lineRule="auto"/>
        <w:rPr>
          <w:rFonts w:asciiTheme="minorHAnsi" w:hAnsiTheme="minorHAnsi" w:cs="Times New Roman"/>
        </w:rPr>
        <w:sectPr w:rsidR="00410044" w:rsidRPr="000A6765" w:rsidSect="00410044">
          <w:pgSz w:w="12240" w:h="15840"/>
          <w:pgMar w:top="1440" w:right="1440" w:bottom="1440" w:left="2304" w:header="720" w:footer="720" w:gutter="0"/>
          <w:cols w:space="720"/>
          <w:docGrid w:linePitch="360"/>
        </w:sectPr>
      </w:pPr>
    </w:p>
    <w:p w14:paraId="7CB6433E" w14:textId="773E9BF4" w:rsidR="00F852A2" w:rsidRPr="00F852A2" w:rsidRDefault="00F852A2" w:rsidP="00170ECB">
      <w:pPr>
        <w:spacing w:after="0" w:line="480" w:lineRule="auto"/>
        <w:jc w:val="center"/>
        <w:rPr>
          <w:rFonts w:asciiTheme="minorHAnsi" w:hAnsiTheme="minorHAnsi" w:cs="Times New Roman"/>
          <w:b/>
        </w:rPr>
      </w:pPr>
      <w:r w:rsidRPr="00F852A2">
        <w:rPr>
          <w:rFonts w:asciiTheme="minorHAnsi" w:hAnsiTheme="minorHAnsi" w:cs="Times New Roman"/>
          <w:b/>
        </w:rPr>
        <w:lastRenderedPageBreak/>
        <w:t>ACKNOWLEDGEMENTS</w:t>
      </w:r>
    </w:p>
    <w:p w14:paraId="3F4CE431" w14:textId="00EA868E" w:rsidR="00410044" w:rsidRDefault="001C1FC5" w:rsidP="00170ECB">
      <w:pPr>
        <w:spacing w:after="0" w:line="480" w:lineRule="auto"/>
        <w:jc w:val="center"/>
        <w:rPr>
          <w:rFonts w:asciiTheme="minorHAnsi" w:hAnsiTheme="minorHAnsi" w:cs="Times New Roman"/>
        </w:rPr>
      </w:pPr>
      <w:r>
        <w:rPr>
          <w:rFonts w:asciiTheme="minorHAnsi" w:hAnsiTheme="minorHAnsi" w:cs="Times New Roman"/>
        </w:rPr>
        <w:t>I would like to express my sincerest gratitude to Dr. Susan Laird for her dedication to her students, her continuous support and mentorship, as well as her commitment to assisting future scholars on their academic paths.</w:t>
      </w:r>
    </w:p>
    <w:p w14:paraId="4038961B" w14:textId="5E6E1517" w:rsidR="001C1FC5" w:rsidRPr="000A6765" w:rsidRDefault="001C1FC5" w:rsidP="00170ECB">
      <w:pPr>
        <w:spacing w:after="0" w:line="480" w:lineRule="auto"/>
        <w:jc w:val="center"/>
        <w:rPr>
          <w:rFonts w:asciiTheme="minorHAnsi" w:hAnsiTheme="minorHAnsi" w:cs="Times New Roman"/>
        </w:rPr>
      </w:pPr>
      <w:r>
        <w:rPr>
          <w:rFonts w:asciiTheme="minorHAnsi" w:hAnsiTheme="minorHAnsi" w:cs="Times New Roman"/>
        </w:rPr>
        <w:t>Also, I offer my heartfelt appreciation to the faculty and staff in the Educational Leadership and Policy Studies department who work tirelessly to provide the best educational opportunities and academic support</w:t>
      </w:r>
      <w:r w:rsidR="00BA3916">
        <w:rPr>
          <w:rFonts w:asciiTheme="minorHAnsi" w:hAnsiTheme="minorHAnsi" w:cs="Times New Roman"/>
        </w:rPr>
        <w:t>.</w:t>
      </w:r>
    </w:p>
    <w:p w14:paraId="03DB0F76" w14:textId="77777777" w:rsidR="00410044" w:rsidRPr="000A6765" w:rsidRDefault="00410044">
      <w:pPr>
        <w:rPr>
          <w:rFonts w:asciiTheme="minorHAnsi" w:hAnsiTheme="minorHAnsi" w:cs="Times New Roman"/>
        </w:rPr>
      </w:pPr>
      <w:r w:rsidRPr="000A6765">
        <w:rPr>
          <w:rFonts w:asciiTheme="minorHAnsi" w:hAnsiTheme="minorHAnsi" w:cs="Times New Roman"/>
        </w:rPr>
        <w:br w:type="page"/>
      </w:r>
    </w:p>
    <w:p w14:paraId="350F0566" w14:textId="53591471" w:rsidR="00C83910" w:rsidRDefault="00004EDD" w:rsidP="00C83910">
      <w:pPr>
        <w:pStyle w:val="NoSpacing"/>
        <w:jc w:val="center"/>
        <w:rPr>
          <w:rFonts w:ascii="Times New Roman" w:hAnsi="Times New Roman"/>
          <w:b/>
        </w:rPr>
      </w:pPr>
      <w:r>
        <w:rPr>
          <w:rFonts w:ascii="Times New Roman" w:hAnsi="Times New Roman"/>
          <w:b/>
        </w:rPr>
        <w:lastRenderedPageBreak/>
        <w:t>TABLE OF CONTENTS</w:t>
      </w:r>
    </w:p>
    <w:p w14:paraId="1C4EE4C3" w14:textId="77777777" w:rsidR="00C83910" w:rsidRDefault="00C83910" w:rsidP="00C83910">
      <w:pPr>
        <w:pStyle w:val="NoSpacing"/>
        <w:jc w:val="center"/>
        <w:rPr>
          <w:rFonts w:ascii="Times New Roman" w:hAnsi="Times New Roman"/>
          <w:b/>
        </w:rPr>
      </w:pPr>
    </w:p>
    <w:p w14:paraId="19AAC3FD" w14:textId="45B28E73" w:rsidR="00C83910" w:rsidRDefault="00C83910" w:rsidP="00C83910">
      <w:pPr>
        <w:pStyle w:val="NoSpacing"/>
        <w:rPr>
          <w:rFonts w:ascii="Times New Roman" w:hAnsi="Times New Roman"/>
        </w:rPr>
      </w:pPr>
      <w:r>
        <w:rPr>
          <w:rFonts w:ascii="Times New Roman" w:hAnsi="Times New Roman"/>
        </w:rPr>
        <w:t>Acknowledgements .....................................................................................................</w:t>
      </w:r>
      <w:r w:rsidR="00504259">
        <w:rPr>
          <w:rFonts w:ascii="Times New Roman" w:hAnsi="Times New Roman"/>
        </w:rPr>
        <w:t>....iv</w:t>
      </w:r>
    </w:p>
    <w:p w14:paraId="472D8EC3" w14:textId="77777777" w:rsidR="00C83910" w:rsidRDefault="00C83910" w:rsidP="00C83910">
      <w:pPr>
        <w:pStyle w:val="NoSpacing"/>
        <w:rPr>
          <w:rFonts w:ascii="Times New Roman" w:hAnsi="Times New Roman"/>
        </w:rPr>
      </w:pPr>
    </w:p>
    <w:p w14:paraId="39CA9E1D" w14:textId="6D007DFF" w:rsidR="00C83910" w:rsidRDefault="00C83910" w:rsidP="00C83910">
      <w:pPr>
        <w:pStyle w:val="NoSpacing"/>
        <w:rPr>
          <w:rFonts w:ascii="Times New Roman" w:hAnsi="Times New Roman"/>
        </w:rPr>
      </w:pPr>
      <w:r>
        <w:rPr>
          <w:rFonts w:ascii="Times New Roman" w:hAnsi="Times New Roman"/>
        </w:rPr>
        <w:t>Abstract ..........................................................................................................................</w:t>
      </w:r>
      <w:r w:rsidR="00504259">
        <w:rPr>
          <w:rFonts w:ascii="Times New Roman" w:hAnsi="Times New Roman"/>
        </w:rPr>
        <w:t>.vi</w:t>
      </w:r>
    </w:p>
    <w:p w14:paraId="2D209F1F" w14:textId="77777777" w:rsidR="00C83910" w:rsidRDefault="00C83910" w:rsidP="00C83910">
      <w:pPr>
        <w:pStyle w:val="NoSpacing"/>
        <w:rPr>
          <w:rFonts w:ascii="Times New Roman" w:hAnsi="Times New Roman"/>
        </w:rPr>
      </w:pPr>
    </w:p>
    <w:p w14:paraId="578520E8" w14:textId="77777777" w:rsidR="00C83910" w:rsidRDefault="00C83910" w:rsidP="00C83910">
      <w:pPr>
        <w:pStyle w:val="NoSpacing"/>
        <w:rPr>
          <w:rFonts w:ascii="Times New Roman" w:hAnsi="Times New Roman"/>
        </w:rPr>
      </w:pPr>
      <w:r>
        <w:rPr>
          <w:rFonts w:ascii="Times New Roman" w:hAnsi="Times New Roman"/>
        </w:rPr>
        <w:t xml:space="preserve">Chapter 1: Complicating the Plot </w:t>
      </w:r>
    </w:p>
    <w:p w14:paraId="294C4A69" w14:textId="77777777" w:rsidR="00C83910" w:rsidRDefault="00C83910" w:rsidP="00C83910">
      <w:pPr>
        <w:pStyle w:val="NoSpacing"/>
        <w:rPr>
          <w:rFonts w:ascii="Times New Roman" w:hAnsi="Times New Roman"/>
        </w:rPr>
      </w:pPr>
    </w:p>
    <w:p w14:paraId="6ECF67B9" w14:textId="01A2F083" w:rsidR="00C83910" w:rsidRDefault="00C83910" w:rsidP="00C83910">
      <w:pPr>
        <w:pStyle w:val="NoSpacing"/>
        <w:rPr>
          <w:rFonts w:ascii="Times New Roman" w:hAnsi="Times New Roman"/>
        </w:rPr>
      </w:pPr>
      <w:r>
        <w:rPr>
          <w:rFonts w:ascii="Times New Roman" w:hAnsi="Times New Roman"/>
        </w:rPr>
        <w:tab/>
        <w:t>Introducing the Characters................................................</w:t>
      </w:r>
      <w:r w:rsidR="00504259">
        <w:rPr>
          <w:rFonts w:ascii="Times New Roman" w:hAnsi="Times New Roman"/>
        </w:rPr>
        <w:t>................................... 1</w:t>
      </w:r>
    </w:p>
    <w:p w14:paraId="25CB0C49" w14:textId="77777777" w:rsidR="00C83910" w:rsidRDefault="00C83910" w:rsidP="00C83910">
      <w:pPr>
        <w:pStyle w:val="NoSpacing"/>
        <w:rPr>
          <w:rFonts w:ascii="Times New Roman" w:hAnsi="Times New Roman"/>
        </w:rPr>
      </w:pPr>
    </w:p>
    <w:p w14:paraId="79A30B88" w14:textId="6684EF1B" w:rsidR="00C83910" w:rsidRDefault="00C83910" w:rsidP="00C83910">
      <w:pPr>
        <w:pStyle w:val="NoSpacing"/>
        <w:rPr>
          <w:rFonts w:ascii="Times New Roman" w:hAnsi="Times New Roman"/>
        </w:rPr>
      </w:pPr>
      <w:r>
        <w:rPr>
          <w:rFonts w:ascii="Times New Roman" w:hAnsi="Times New Roman"/>
        </w:rPr>
        <w:tab/>
        <w:t>Growing Up Queer ………..................................................................................</w:t>
      </w:r>
      <w:r w:rsidR="00504259">
        <w:rPr>
          <w:rFonts w:ascii="Times New Roman" w:hAnsi="Times New Roman"/>
        </w:rPr>
        <w:t xml:space="preserve"> 8</w:t>
      </w:r>
    </w:p>
    <w:p w14:paraId="7EFE5764" w14:textId="77777777" w:rsidR="00C83910" w:rsidRDefault="00C83910" w:rsidP="00C83910">
      <w:pPr>
        <w:pStyle w:val="NoSpacing"/>
        <w:rPr>
          <w:rFonts w:ascii="Times New Roman" w:hAnsi="Times New Roman"/>
        </w:rPr>
      </w:pPr>
    </w:p>
    <w:p w14:paraId="7E6B823F" w14:textId="68FC48BD" w:rsidR="00C83910" w:rsidRDefault="00C83910" w:rsidP="00C83910">
      <w:pPr>
        <w:pStyle w:val="NoSpacing"/>
        <w:rPr>
          <w:rFonts w:ascii="Times New Roman" w:hAnsi="Times New Roman"/>
        </w:rPr>
      </w:pPr>
      <w:r>
        <w:rPr>
          <w:rFonts w:ascii="Times New Roman" w:hAnsi="Times New Roman"/>
        </w:rPr>
        <w:tab/>
        <w:t>Imposing Heteronormativity ……….....................................</w:t>
      </w:r>
      <w:r w:rsidR="00504259">
        <w:rPr>
          <w:rFonts w:ascii="Times New Roman" w:hAnsi="Times New Roman"/>
        </w:rPr>
        <w:t>............................ 15</w:t>
      </w:r>
    </w:p>
    <w:p w14:paraId="7D70B2E1" w14:textId="77777777" w:rsidR="00C83910" w:rsidRDefault="00C83910" w:rsidP="00C83910">
      <w:pPr>
        <w:pStyle w:val="NoSpacing"/>
        <w:rPr>
          <w:rFonts w:ascii="Times New Roman" w:hAnsi="Times New Roman"/>
        </w:rPr>
      </w:pPr>
    </w:p>
    <w:p w14:paraId="678B55A6" w14:textId="77777777" w:rsidR="00C83910" w:rsidRDefault="00C83910" w:rsidP="00C83910">
      <w:pPr>
        <w:pStyle w:val="NoSpacing"/>
        <w:rPr>
          <w:rFonts w:ascii="Times New Roman" w:hAnsi="Times New Roman"/>
        </w:rPr>
      </w:pPr>
      <w:r>
        <w:rPr>
          <w:rFonts w:ascii="Times New Roman" w:hAnsi="Times New Roman"/>
        </w:rPr>
        <w:t xml:space="preserve">Chapter 2: Switching Up the Narrative </w:t>
      </w:r>
    </w:p>
    <w:p w14:paraId="6761C181" w14:textId="77777777" w:rsidR="00C83910" w:rsidRDefault="00C83910" w:rsidP="00C83910">
      <w:pPr>
        <w:pStyle w:val="NoSpacing"/>
        <w:rPr>
          <w:rFonts w:ascii="Times New Roman" w:hAnsi="Times New Roman"/>
        </w:rPr>
      </w:pPr>
    </w:p>
    <w:p w14:paraId="2C4969E6" w14:textId="2762532C" w:rsidR="00C83910" w:rsidRDefault="00C83910" w:rsidP="00C83910">
      <w:pPr>
        <w:pStyle w:val="NoSpacing"/>
        <w:rPr>
          <w:rFonts w:ascii="Times New Roman" w:hAnsi="Times New Roman"/>
        </w:rPr>
      </w:pPr>
      <w:r>
        <w:rPr>
          <w:rFonts w:ascii="Times New Roman" w:hAnsi="Times New Roman"/>
        </w:rPr>
        <w:tab/>
        <w:t>Separating Queer Identities ……………..............................</w:t>
      </w:r>
      <w:r w:rsidR="003C20C1">
        <w:rPr>
          <w:rFonts w:ascii="Times New Roman" w:hAnsi="Times New Roman"/>
        </w:rPr>
        <w:t>............................. 22</w:t>
      </w:r>
    </w:p>
    <w:p w14:paraId="177075F2" w14:textId="77777777" w:rsidR="00C83910" w:rsidRDefault="00C83910" w:rsidP="00C83910">
      <w:pPr>
        <w:pStyle w:val="NoSpacing"/>
        <w:rPr>
          <w:rFonts w:ascii="Times New Roman" w:hAnsi="Times New Roman"/>
        </w:rPr>
      </w:pPr>
    </w:p>
    <w:p w14:paraId="50699323" w14:textId="421E239D" w:rsidR="00C83910" w:rsidRDefault="00504259" w:rsidP="00C83910">
      <w:pPr>
        <w:pStyle w:val="NoSpacing"/>
        <w:ind w:firstLine="720"/>
        <w:rPr>
          <w:rFonts w:ascii="Times New Roman" w:hAnsi="Times New Roman"/>
        </w:rPr>
      </w:pPr>
      <w:r>
        <w:rPr>
          <w:rFonts w:ascii="Times New Roman" w:hAnsi="Times New Roman"/>
        </w:rPr>
        <w:t xml:space="preserve">Connecting </w:t>
      </w:r>
      <w:r w:rsidR="00C83910">
        <w:rPr>
          <w:rFonts w:ascii="Times New Roman" w:hAnsi="Times New Roman"/>
        </w:rPr>
        <w:t>Home</w:t>
      </w:r>
      <w:r>
        <w:rPr>
          <w:rFonts w:ascii="Times New Roman" w:hAnsi="Times New Roman"/>
        </w:rPr>
        <w:t>s</w:t>
      </w:r>
      <w:r w:rsidR="00C83910">
        <w:rPr>
          <w:rFonts w:ascii="Times New Roman" w:hAnsi="Times New Roman"/>
        </w:rPr>
        <w:t>, Schools, and Society………..............</w:t>
      </w:r>
      <w:r>
        <w:rPr>
          <w:rFonts w:ascii="Times New Roman" w:hAnsi="Times New Roman"/>
        </w:rPr>
        <w:t>...</w:t>
      </w:r>
      <w:r w:rsidR="003C20C1">
        <w:rPr>
          <w:rFonts w:ascii="Times New Roman" w:hAnsi="Times New Roman"/>
        </w:rPr>
        <w:t>............................. 26</w:t>
      </w:r>
    </w:p>
    <w:p w14:paraId="7D3E97D4" w14:textId="77777777" w:rsidR="00C83910" w:rsidRDefault="00C83910" w:rsidP="00C83910">
      <w:pPr>
        <w:pStyle w:val="NoSpacing"/>
        <w:rPr>
          <w:rFonts w:ascii="Times New Roman" w:hAnsi="Times New Roman"/>
        </w:rPr>
      </w:pPr>
    </w:p>
    <w:p w14:paraId="6553925B" w14:textId="22290BF1" w:rsidR="00C83910" w:rsidRDefault="00C83910" w:rsidP="00C83910">
      <w:pPr>
        <w:pStyle w:val="NoSpacing"/>
        <w:rPr>
          <w:rFonts w:ascii="Times New Roman" w:hAnsi="Times New Roman"/>
        </w:rPr>
      </w:pPr>
      <w:r>
        <w:rPr>
          <w:rFonts w:ascii="Times New Roman" w:hAnsi="Times New Roman"/>
        </w:rPr>
        <w:tab/>
        <w:t>Navigating Community Beliefs and School Constraints .......</w:t>
      </w:r>
      <w:r w:rsidR="003C20C1">
        <w:rPr>
          <w:rFonts w:ascii="Times New Roman" w:hAnsi="Times New Roman"/>
        </w:rPr>
        <w:t>............................ 34</w:t>
      </w:r>
    </w:p>
    <w:p w14:paraId="52228E17" w14:textId="77777777" w:rsidR="00C83910" w:rsidRDefault="00C83910" w:rsidP="00C83910">
      <w:pPr>
        <w:pStyle w:val="NoSpacing"/>
        <w:rPr>
          <w:rFonts w:ascii="Times New Roman" w:hAnsi="Times New Roman"/>
        </w:rPr>
      </w:pPr>
    </w:p>
    <w:p w14:paraId="12B1EAD0" w14:textId="138F3B86" w:rsidR="00C83910" w:rsidRDefault="00C83910" w:rsidP="00C83910">
      <w:pPr>
        <w:pStyle w:val="NoSpacing"/>
        <w:ind w:firstLine="720"/>
        <w:rPr>
          <w:rFonts w:ascii="Times New Roman" w:hAnsi="Times New Roman"/>
        </w:rPr>
      </w:pPr>
      <w:r>
        <w:rPr>
          <w:rFonts w:ascii="Times New Roman" w:hAnsi="Times New Roman"/>
        </w:rPr>
        <w:t>A</w:t>
      </w:r>
      <w:r w:rsidR="00504259">
        <w:rPr>
          <w:rFonts w:ascii="Times New Roman" w:hAnsi="Times New Roman"/>
        </w:rPr>
        <w:t>rguing for Inclusive Curricula</w:t>
      </w:r>
      <w:r>
        <w:rPr>
          <w:rFonts w:ascii="Times New Roman" w:hAnsi="Times New Roman"/>
        </w:rPr>
        <w:t xml:space="preserve"> .....................................</w:t>
      </w:r>
      <w:r w:rsidR="00504259">
        <w:rPr>
          <w:rFonts w:ascii="Times New Roman" w:hAnsi="Times New Roman"/>
        </w:rPr>
        <w:t>......</w:t>
      </w:r>
      <w:r w:rsidR="003C20C1">
        <w:rPr>
          <w:rFonts w:ascii="Times New Roman" w:hAnsi="Times New Roman"/>
        </w:rPr>
        <w:t>............................. 38</w:t>
      </w:r>
    </w:p>
    <w:p w14:paraId="4E89FAF6" w14:textId="77777777" w:rsidR="00C83910" w:rsidRDefault="00C83910" w:rsidP="00C83910">
      <w:pPr>
        <w:pStyle w:val="NoSpacing"/>
        <w:ind w:firstLine="720"/>
        <w:rPr>
          <w:rFonts w:ascii="Times New Roman" w:hAnsi="Times New Roman"/>
        </w:rPr>
      </w:pPr>
    </w:p>
    <w:p w14:paraId="1E6DA18F" w14:textId="77777777" w:rsidR="00C83910" w:rsidRDefault="00C83910" w:rsidP="00C83910">
      <w:pPr>
        <w:pStyle w:val="NoSpacing"/>
        <w:rPr>
          <w:rFonts w:ascii="Times New Roman" w:hAnsi="Times New Roman"/>
        </w:rPr>
      </w:pPr>
      <w:r>
        <w:rPr>
          <w:rFonts w:ascii="Times New Roman" w:hAnsi="Times New Roman"/>
        </w:rPr>
        <w:t xml:space="preserve">Chapter 3: Engaging the Audience   </w:t>
      </w:r>
    </w:p>
    <w:p w14:paraId="6EDBBDE4" w14:textId="77777777" w:rsidR="00C83910" w:rsidRDefault="00C83910" w:rsidP="00C83910">
      <w:pPr>
        <w:pStyle w:val="NoSpacing"/>
        <w:ind w:firstLine="720"/>
        <w:rPr>
          <w:rFonts w:ascii="Times New Roman" w:hAnsi="Times New Roman"/>
        </w:rPr>
      </w:pPr>
    </w:p>
    <w:p w14:paraId="7F10D6F3" w14:textId="71FD9338" w:rsidR="00C83910" w:rsidRDefault="00504259" w:rsidP="00C83910">
      <w:pPr>
        <w:pStyle w:val="NoSpacing"/>
        <w:ind w:firstLine="720"/>
        <w:rPr>
          <w:rFonts w:ascii="Times New Roman" w:hAnsi="Times New Roman"/>
        </w:rPr>
      </w:pPr>
      <w:r>
        <w:rPr>
          <w:rFonts w:ascii="Times New Roman" w:hAnsi="Times New Roman"/>
        </w:rPr>
        <w:t>Positioning</w:t>
      </w:r>
      <w:r w:rsidR="00C83910">
        <w:rPr>
          <w:rFonts w:ascii="Times New Roman" w:hAnsi="Times New Roman"/>
        </w:rPr>
        <w:t xml:space="preserve"> the English Classroom in Inclusive Education .........</w:t>
      </w:r>
      <w:r w:rsidR="003C20C1">
        <w:rPr>
          <w:rFonts w:ascii="Times New Roman" w:hAnsi="Times New Roman"/>
        </w:rPr>
        <w:t>...................... 41</w:t>
      </w:r>
    </w:p>
    <w:p w14:paraId="441323AF" w14:textId="77777777" w:rsidR="00C83910" w:rsidRDefault="00C83910" w:rsidP="00C83910">
      <w:pPr>
        <w:pStyle w:val="NoSpacing"/>
        <w:rPr>
          <w:rFonts w:ascii="Times New Roman" w:hAnsi="Times New Roman"/>
        </w:rPr>
      </w:pPr>
    </w:p>
    <w:p w14:paraId="2D4CD0B5" w14:textId="7F5922E2" w:rsidR="00C83910" w:rsidRDefault="00504259" w:rsidP="00C83910">
      <w:pPr>
        <w:pStyle w:val="NoSpacing"/>
        <w:ind w:firstLine="720"/>
        <w:rPr>
          <w:rFonts w:ascii="Times New Roman" w:hAnsi="Times New Roman"/>
        </w:rPr>
      </w:pPr>
      <w:r>
        <w:rPr>
          <w:rFonts w:ascii="Times New Roman" w:hAnsi="Times New Roman"/>
        </w:rPr>
        <w:t>Rethinking English</w:t>
      </w:r>
      <w:r w:rsidR="00C83910">
        <w:rPr>
          <w:rFonts w:ascii="Times New Roman" w:hAnsi="Times New Roman"/>
        </w:rPr>
        <w:t xml:space="preserve"> Curriculum .................................................</w:t>
      </w:r>
      <w:r>
        <w:rPr>
          <w:rFonts w:ascii="Times New Roman" w:hAnsi="Times New Roman"/>
        </w:rPr>
        <w:t>..........</w:t>
      </w:r>
      <w:r w:rsidR="003C20C1">
        <w:rPr>
          <w:rFonts w:ascii="Times New Roman" w:hAnsi="Times New Roman"/>
        </w:rPr>
        <w:t>.............. 45</w:t>
      </w:r>
    </w:p>
    <w:p w14:paraId="76EF8B50" w14:textId="77777777" w:rsidR="00C83910" w:rsidRDefault="00C83910" w:rsidP="00C83910">
      <w:pPr>
        <w:pStyle w:val="NoSpacing"/>
        <w:ind w:firstLine="720"/>
        <w:rPr>
          <w:rFonts w:ascii="Times New Roman" w:hAnsi="Times New Roman"/>
        </w:rPr>
      </w:pPr>
    </w:p>
    <w:p w14:paraId="5EC07AEA" w14:textId="16519AE1" w:rsidR="00C83910" w:rsidRDefault="00C83910" w:rsidP="00C83910">
      <w:pPr>
        <w:pStyle w:val="NoSpacing"/>
        <w:ind w:firstLine="720"/>
        <w:rPr>
          <w:rFonts w:ascii="Times New Roman" w:hAnsi="Times New Roman"/>
        </w:rPr>
      </w:pPr>
      <w:r>
        <w:rPr>
          <w:rFonts w:ascii="Times New Roman" w:hAnsi="Times New Roman"/>
        </w:rPr>
        <w:t>Putting Theory into Practice ...........................................................................</w:t>
      </w:r>
      <w:r w:rsidR="003C20C1">
        <w:rPr>
          <w:rFonts w:ascii="Times New Roman" w:hAnsi="Times New Roman"/>
        </w:rPr>
        <w:t>... 48</w:t>
      </w:r>
    </w:p>
    <w:p w14:paraId="193850C8" w14:textId="77777777" w:rsidR="00C83910" w:rsidRDefault="00C83910" w:rsidP="00C83910">
      <w:pPr>
        <w:pStyle w:val="NoSpacing"/>
        <w:rPr>
          <w:rFonts w:ascii="Times New Roman" w:hAnsi="Times New Roman"/>
        </w:rPr>
      </w:pPr>
    </w:p>
    <w:p w14:paraId="207FC01B" w14:textId="77777777" w:rsidR="00C83910" w:rsidRDefault="00C83910" w:rsidP="00C83910">
      <w:pPr>
        <w:pStyle w:val="NoSpacing"/>
        <w:rPr>
          <w:rFonts w:ascii="Times New Roman" w:hAnsi="Times New Roman"/>
        </w:rPr>
      </w:pPr>
      <w:r>
        <w:rPr>
          <w:rFonts w:ascii="Times New Roman" w:hAnsi="Times New Roman"/>
        </w:rPr>
        <w:t>Chapter 4: Finding Your Voice</w:t>
      </w:r>
    </w:p>
    <w:p w14:paraId="5FF98F2B" w14:textId="77777777" w:rsidR="00C83910" w:rsidRDefault="00C83910" w:rsidP="00C83910">
      <w:pPr>
        <w:pStyle w:val="NoSpacing"/>
        <w:rPr>
          <w:rFonts w:ascii="Times New Roman" w:hAnsi="Times New Roman"/>
        </w:rPr>
      </w:pPr>
    </w:p>
    <w:p w14:paraId="03F649C7" w14:textId="0CA2D59C" w:rsidR="00C83910" w:rsidRDefault="00C83910" w:rsidP="00C83910">
      <w:pPr>
        <w:pStyle w:val="NoSpacing"/>
        <w:ind w:firstLine="720"/>
        <w:rPr>
          <w:rFonts w:ascii="Times New Roman" w:hAnsi="Times New Roman"/>
        </w:rPr>
      </w:pPr>
      <w:r>
        <w:rPr>
          <w:rFonts w:ascii="Times New Roman" w:hAnsi="Times New Roman"/>
        </w:rPr>
        <w:t>Remembering Teacher Rights ...............................................</w:t>
      </w:r>
      <w:r w:rsidR="00504259">
        <w:rPr>
          <w:rFonts w:ascii="Times New Roman" w:hAnsi="Times New Roman"/>
        </w:rPr>
        <w:t>....................</w:t>
      </w:r>
      <w:r w:rsidR="003C20C1">
        <w:rPr>
          <w:rFonts w:ascii="Times New Roman" w:hAnsi="Times New Roman"/>
        </w:rPr>
        <w:t>........ 50</w:t>
      </w:r>
    </w:p>
    <w:p w14:paraId="1A791303" w14:textId="77777777" w:rsidR="00C83910" w:rsidRDefault="00C83910" w:rsidP="00C83910">
      <w:pPr>
        <w:pStyle w:val="NoSpacing"/>
        <w:ind w:firstLine="720"/>
        <w:rPr>
          <w:rFonts w:ascii="Times New Roman" w:hAnsi="Times New Roman"/>
        </w:rPr>
      </w:pPr>
    </w:p>
    <w:p w14:paraId="31DB2B03" w14:textId="5F8AEC9F" w:rsidR="00C83910" w:rsidRDefault="00C83910" w:rsidP="00C83910">
      <w:pPr>
        <w:pStyle w:val="NoSpacing"/>
        <w:ind w:firstLine="720"/>
        <w:rPr>
          <w:rFonts w:ascii="Times New Roman" w:hAnsi="Times New Roman"/>
        </w:rPr>
      </w:pPr>
      <w:r>
        <w:rPr>
          <w:rFonts w:ascii="Times New Roman" w:hAnsi="Times New Roman"/>
        </w:rPr>
        <w:t>Involving Educators, Families, and Students ......................</w:t>
      </w:r>
      <w:r w:rsidR="00504259">
        <w:rPr>
          <w:rFonts w:ascii="Times New Roman" w:hAnsi="Times New Roman"/>
        </w:rPr>
        <w:t>.</w:t>
      </w:r>
      <w:r w:rsidR="003C20C1">
        <w:rPr>
          <w:rFonts w:ascii="Times New Roman" w:hAnsi="Times New Roman"/>
        </w:rPr>
        <w:t>............................. 52</w:t>
      </w:r>
    </w:p>
    <w:p w14:paraId="400DF286" w14:textId="77777777" w:rsidR="00C83910" w:rsidRDefault="00C83910" w:rsidP="00C83910">
      <w:pPr>
        <w:pStyle w:val="NoSpacing"/>
        <w:rPr>
          <w:rFonts w:ascii="Times New Roman" w:hAnsi="Times New Roman"/>
        </w:rPr>
      </w:pPr>
    </w:p>
    <w:p w14:paraId="721DCFC0" w14:textId="77777777" w:rsidR="00C83910" w:rsidRDefault="00C83910" w:rsidP="00C83910">
      <w:pPr>
        <w:pStyle w:val="NoSpacing"/>
        <w:rPr>
          <w:rFonts w:ascii="Times New Roman" w:hAnsi="Times New Roman"/>
        </w:rPr>
      </w:pPr>
      <w:r>
        <w:rPr>
          <w:rFonts w:ascii="Times New Roman" w:hAnsi="Times New Roman"/>
        </w:rPr>
        <w:t xml:space="preserve">Chapter 5: Choosing Your Own Adventure </w:t>
      </w:r>
    </w:p>
    <w:p w14:paraId="7CB7E71E" w14:textId="77777777" w:rsidR="00C83910" w:rsidRDefault="00C83910" w:rsidP="00C83910">
      <w:pPr>
        <w:pStyle w:val="NoSpacing"/>
        <w:rPr>
          <w:rFonts w:ascii="Times New Roman" w:hAnsi="Times New Roman"/>
        </w:rPr>
      </w:pPr>
    </w:p>
    <w:p w14:paraId="362A592B" w14:textId="15CC7892" w:rsidR="00C83910" w:rsidRDefault="00C83910" w:rsidP="00C83910">
      <w:pPr>
        <w:pStyle w:val="NoSpacing"/>
        <w:rPr>
          <w:rFonts w:ascii="Times New Roman" w:hAnsi="Times New Roman"/>
        </w:rPr>
      </w:pPr>
      <w:r>
        <w:rPr>
          <w:rFonts w:ascii="Times New Roman" w:hAnsi="Times New Roman"/>
        </w:rPr>
        <w:tab/>
        <w:t>Looking Toward the Horizon ...............................................</w:t>
      </w:r>
      <w:r w:rsidR="00504259">
        <w:rPr>
          <w:rFonts w:ascii="Times New Roman" w:hAnsi="Times New Roman"/>
        </w:rPr>
        <w:t>..........................</w:t>
      </w:r>
      <w:r w:rsidR="003C20C1">
        <w:rPr>
          <w:rFonts w:ascii="Times New Roman" w:hAnsi="Times New Roman"/>
        </w:rPr>
        <w:t>... 60</w:t>
      </w:r>
    </w:p>
    <w:p w14:paraId="11AB966C" w14:textId="77777777" w:rsidR="00C83910" w:rsidRDefault="00C83910" w:rsidP="00C83910">
      <w:pPr>
        <w:pStyle w:val="NoSpacing"/>
        <w:rPr>
          <w:rFonts w:ascii="Times New Roman" w:hAnsi="Times New Roman"/>
        </w:rPr>
      </w:pPr>
    </w:p>
    <w:p w14:paraId="7EB671DD" w14:textId="3531B9F3" w:rsidR="00C83910" w:rsidRDefault="00C83910" w:rsidP="00C83910">
      <w:pPr>
        <w:pStyle w:val="NoSpacing"/>
        <w:rPr>
          <w:rFonts w:ascii="Times New Roman" w:hAnsi="Times New Roman"/>
        </w:rPr>
      </w:pPr>
      <w:r>
        <w:rPr>
          <w:rFonts w:ascii="Times New Roman" w:hAnsi="Times New Roman"/>
        </w:rPr>
        <w:tab/>
        <w:t>Going Forward: Annotated Bibliography ...........................</w:t>
      </w:r>
      <w:r w:rsidR="00504259">
        <w:rPr>
          <w:rFonts w:ascii="Times New Roman" w:hAnsi="Times New Roman"/>
        </w:rPr>
        <w:t>..</w:t>
      </w:r>
      <w:r w:rsidR="003C20C1">
        <w:rPr>
          <w:rFonts w:ascii="Times New Roman" w:hAnsi="Times New Roman"/>
        </w:rPr>
        <w:t>............................. 62</w:t>
      </w:r>
    </w:p>
    <w:p w14:paraId="383B3A2D" w14:textId="77777777" w:rsidR="00C83910" w:rsidRDefault="00C83910" w:rsidP="00C83910">
      <w:pPr>
        <w:pStyle w:val="NoSpacing"/>
        <w:rPr>
          <w:rFonts w:ascii="Times New Roman" w:hAnsi="Times New Roman"/>
        </w:rPr>
      </w:pPr>
    </w:p>
    <w:p w14:paraId="533392CF" w14:textId="4CAE4592" w:rsidR="00C83910" w:rsidRDefault="00C83910" w:rsidP="00C83910">
      <w:pPr>
        <w:pStyle w:val="NoSpacing"/>
        <w:rPr>
          <w:rFonts w:ascii="Times New Roman" w:hAnsi="Times New Roman"/>
        </w:rPr>
      </w:pPr>
      <w:r>
        <w:rPr>
          <w:rFonts w:ascii="Times New Roman" w:hAnsi="Times New Roman"/>
        </w:rPr>
        <w:t>References .....................................................................................................................</w:t>
      </w:r>
      <w:r w:rsidR="003C20C1">
        <w:rPr>
          <w:rFonts w:ascii="Times New Roman" w:hAnsi="Times New Roman"/>
        </w:rPr>
        <w:t xml:space="preserve"> 69</w:t>
      </w:r>
    </w:p>
    <w:p w14:paraId="2C03D26C" w14:textId="1988F8F0" w:rsidR="00410044" w:rsidRPr="000A6765" w:rsidRDefault="00C83910">
      <w:pPr>
        <w:rPr>
          <w:rFonts w:asciiTheme="minorHAnsi" w:hAnsiTheme="minorHAnsi" w:cs="Times New Roman"/>
        </w:rPr>
      </w:pPr>
      <w:r>
        <w:rPr>
          <w:rFonts w:asciiTheme="minorHAnsi" w:hAnsiTheme="minorHAnsi" w:cs="Times New Roman"/>
        </w:rPr>
        <w:br w:type="page"/>
      </w:r>
    </w:p>
    <w:p w14:paraId="04339807" w14:textId="3CE49F38" w:rsidR="00C83910" w:rsidRDefault="00004EDD" w:rsidP="00004EDD">
      <w:pPr>
        <w:pStyle w:val="NoSpacing"/>
        <w:spacing w:line="480" w:lineRule="auto"/>
        <w:jc w:val="center"/>
        <w:rPr>
          <w:rFonts w:ascii="Times New Roman" w:hAnsi="Times New Roman"/>
        </w:rPr>
      </w:pPr>
      <w:r>
        <w:rPr>
          <w:rFonts w:ascii="Times New Roman" w:hAnsi="Times New Roman"/>
          <w:b/>
        </w:rPr>
        <w:lastRenderedPageBreak/>
        <w:t>ABSTRACT</w:t>
      </w:r>
    </w:p>
    <w:p w14:paraId="11A61D5F" w14:textId="01FC3E83" w:rsidR="00FE55DD" w:rsidRDefault="00FE55DD" w:rsidP="00004EDD">
      <w:pPr>
        <w:spacing w:after="0" w:line="480" w:lineRule="auto"/>
        <w:ind w:firstLine="720"/>
      </w:pPr>
      <w:r>
        <w:t>The purpose of this inquiry</w:t>
      </w:r>
      <w:r w:rsidR="003454EB">
        <w:t>, located in Oklahoma,</w:t>
      </w:r>
      <w:r>
        <w:t xml:space="preserve"> is to create a public document that can guide</w:t>
      </w:r>
      <w:r w:rsidR="003454EB">
        <w:t xml:space="preserve"> U.S.</w:t>
      </w:r>
      <w:r>
        <w:t xml:space="preserve"> professional educators as designers and teachers of middle and high school English curricula that </w:t>
      </w:r>
      <w:r w:rsidR="00F569B2">
        <w:t xml:space="preserve">welcome </w:t>
      </w:r>
      <w:r>
        <w:t xml:space="preserve">queer identities unique to one </w:t>
      </w:r>
      <w:r w:rsidR="00347261">
        <w:t>another</w:t>
      </w:r>
      <w:r>
        <w:t xml:space="preserve"> based on race, class, ideology, sexu</w:t>
      </w:r>
      <w:r w:rsidR="003454EB">
        <w:t>ality, and gender expression.  This work is f</w:t>
      </w:r>
      <w:r>
        <w:t xml:space="preserve">ocused on lesbian, gay, bisexual, transgender, queer, and questioning youth both in and out of school, who are constantly navigating their identities in environments often indifferent or hostile to their very existence.  This educators’ guide describes the devastating and harsh realities of their growing and living in a world that favors heterosexuality and cisgendered identity.  It situates these problems in the connections </w:t>
      </w:r>
      <w:r w:rsidR="00F569B2">
        <w:t>among</w:t>
      </w:r>
      <w:r>
        <w:t xml:space="preserve"> schools, </w:t>
      </w:r>
      <w:r w:rsidR="00F569B2">
        <w:t>homes</w:t>
      </w:r>
      <w:r>
        <w:t xml:space="preserve">, and their surrounding societies and communities.  When discussing LGBTQ issues, especially in </w:t>
      </w:r>
      <w:r w:rsidR="00F569B2">
        <w:t>r</w:t>
      </w:r>
      <w:r>
        <w:t xml:space="preserve">ed states like Oklahoma, very real considerations have to be given to political and religious beliefs that </w:t>
      </w:r>
      <w:r w:rsidR="00F569B2">
        <w:t>constrain</w:t>
      </w:r>
      <w:r>
        <w:t xml:space="preserve"> how curriculum is developed, and how students of vulnerable populations are educated.  </w:t>
      </w:r>
    </w:p>
    <w:p w14:paraId="40AABCC9" w14:textId="2E05ECF5" w:rsidR="00410044" w:rsidRPr="000A6765" w:rsidRDefault="00C83910" w:rsidP="00004EDD">
      <w:pPr>
        <w:spacing w:after="0" w:line="480" w:lineRule="auto"/>
        <w:ind w:firstLine="720"/>
        <w:rPr>
          <w:rFonts w:asciiTheme="minorHAnsi" w:hAnsiTheme="minorHAnsi" w:cs="Times New Roman"/>
        </w:rPr>
        <w:sectPr w:rsidR="00410044" w:rsidRPr="000A6765" w:rsidSect="00BA2F37">
          <w:footerReference w:type="default" r:id="rId8"/>
          <w:pgSz w:w="12240" w:h="15840"/>
          <w:pgMar w:top="1440" w:right="1440" w:bottom="1440" w:left="2304" w:header="720" w:footer="720" w:gutter="0"/>
          <w:pgNumType w:fmt="lowerRoman" w:start="4"/>
          <w:cols w:space="720"/>
          <w:docGrid w:linePitch="360"/>
        </w:sectPr>
      </w:pPr>
      <w:r>
        <w:t xml:space="preserve">Finally, after grappling with </w:t>
      </w:r>
      <w:r w:rsidR="00F569B2">
        <w:t>c</w:t>
      </w:r>
      <w:r>
        <w:t xml:space="preserve">oncerns of faith and morality, and the overall importance of children’s general wellbeing and educational development, this work </w:t>
      </w:r>
      <w:r w:rsidR="00FE55DD">
        <w:t xml:space="preserve">suggests </w:t>
      </w:r>
      <w:r>
        <w:t xml:space="preserve">how middle and high school English educators can rethink their curriculum to begin creating a space that </w:t>
      </w:r>
      <w:r w:rsidR="00F569B2">
        <w:t xml:space="preserve">includes </w:t>
      </w:r>
      <w:r>
        <w:t>LGBTQ identities, and allows straight and cisgend</w:t>
      </w:r>
      <w:r w:rsidR="00FE55DD">
        <w:t>ered students also to</w:t>
      </w:r>
      <w:r>
        <w:t xml:space="preserve"> tackle their own assumptions on gender expression and sexual biases.  </w:t>
      </w:r>
      <w:r w:rsidR="00FE55DD">
        <w:t xml:space="preserve">Teachers, </w:t>
      </w:r>
      <w:r>
        <w:t>teacher educators, and other educational influences, such as librari</w:t>
      </w:r>
      <w:r w:rsidR="00FE55DD">
        <w:t>ans</w:t>
      </w:r>
      <w:r w:rsidR="00F569B2">
        <w:t>,</w:t>
      </w:r>
      <w:r w:rsidR="00FE55DD">
        <w:t xml:space="preserve"> play important parts as LGBTQ allies and as </w:t>
      </w:r>
      <w:r>
        <w:t xml:space="preserve">advocates for their students and their overall development as future members of a shared civic society.  </w:t>
      </w:r>
      <w:r w:rsidR="00FE55DD">
        <w:t>This work proposes that such</w:t>
      </w:r>
      <w:r>
        <w:t xml:space="preserve"> teachers can become leaders within their schools, and begin to create </w:t>
      </w:r>
      <w:r w:rsidR="00F569B2">
        <w:lastRenderedPageBreak/>
        <w:t>environments that are welcome</w:t>
      </w:r>
      <w:r>
        <w:t xml:space="preserve"> to a variety of personal identities both within their individual classrooms and also within the school community as a whole. </w:t>
      </w:r>
      <w:r w:rsidR="00FE55DD">
        <w:t xml:space="preserve">Such teacher leaders must pursue </w:t>
      </w:r>
      <w:r>
        <w:t>individual</w:t>
      </w:r>
      <w:r w:rsidR="00004EDD">
        <w:t xml:space="preserve"> research and personal learning</w:t>
      </w:r>
      <w:r w:rsidR="00FE55DD">
        <w:t xml:space="preserve"> </w:t>
      </w:r>
      <w:r w:rsidR="008B2C3E">
        <w:t>to fulfill their roles as LGBTQ</w:t>
      </w:r>
      <w:r w:rsidR="00FE55DD">
        <w:t xml:space="preserve"> allies and advocates. </w:t>
      </w:r>
    </w:p>
    <w:p w14:paraId="0BEFC425" w14:textId="08447E03" w:rsidR="003454EB" w:rsidRPr="003454EB" w:rsidRDefault="003454EB" w:rsidP="00C83910">
      <w:pPr>
        <w:pStyle w:val="NoSpacing"/>
        <w:spacing w:line="480" w:lineRule="auto"/>
        <w:jc w:val="center"/>
        <w:rPr>
          <w:rFonts w:ascii="Times New Roman" w:hAnsi="Times New Roman"/>
          <w:b/>
        </w:rPr>
      </w:pPr>
      <w:r>
        <w:rPr>
          <w:rFonts w:ascii="Times New Roman" w:hAnsi="Times New Roman"/>
          <w:b/>
        </w:rPr>
        <w:lastRenderedPageBreak/>
        <w:t>I</w:t>
      </w:r>
    </w:p>
    <w:p w14:paraId="338FAD39" w14:textId="7C0CA3AB" w:rsidR="00C83910" w:rsidRDefault="00C83910" w:rsidP="00C83910">
      <w:pPr>
        <w:pStyle w:val="NoSpacing"/>
        <w:spacing w:line="480" w:lineRule="auto"/>
        <w:jc w:val="center"/>
        <w:rPr>
          <w:rFonts w:ascii="Times New Roman" w:hAnsi="Times New Roman"/>
          <w:b/>
        </w:rPr>
      </w:pPr>
      <w:r>
        <w:rPr>
          <w:rFonts w:ascii="Times New Roman" w:hAnsi="Times New Roman"/>
          <w:b/>
        </w:rPr>
        <w:t>COMPLICATING THE PLOT</w:t>
      </w:r>
    </w:p>
    <w:p w14:paraId="29F542B8" w14:textId="71747E33" w:rsidR="00C83910" w:rsidRPr="003454EB" w:rsidRDefault="003454EB" w:rsidP="00C83910">
      <w:pPr>
        <w:pStyle w:val="NoSpacing"/>
        <w:spacing w:line="480" w:lineRule="auto"/>
        <w:jc w:val="center"/>
        <w:rPr>
          <w:rFonts w:ascii="Times New Roman" w:hAnsi="Times New Roman"/>
          <w:b/>
          <w:u w:val="single"/>
        </w:rPr>
      </w:pPr>
      <w:r w:rsidRPr="003454EB">
        <w:rPr>
          <w:rFonts w:ascii="Times New Roman" w:hAnsi="Times New Roman"/>
          <w:b/>
          <w:u w:val="single"/>
        </w:rPr>
        <w:t>Introducing The Characters</w:t>
      </w:r>
    </w:p>
    <w:p w14:paraId="4B98C9E2" w14:textId="473F95FE" w:rsidR="00177020" w:rsidRPr="00177020" w:rsidRDefault="00177020" w:rsidP="00C83910">
      <w:pPr>
        <w:pStyle w:val="NoSpacing"/>
        <w:spacing w:line="480" w:lineRule="auto"/>
        <w:jc w:val="center"/>
        <w:rPr>
          <w:rFonts w:ascii="Times New Roman" w:hAnsi="Times New Roman"/>
          <w:i/>
        </w:rPr>
      </w:pPr>
      <w:r>
        <w:rPr>
          <w:rFonts w:ascii="Times New Roman" w:hAnsi="Times New Roman"/>
          <w:i/>
        </w:rPr>
        <w:t>“I am invisible, understand, simply because people refuse to see me.”- Ralph Ellison</w:t>
      </w:r>
    </w:p>
    <w:p w14:paraId="794DC9E4" w14:textId="77777777" w:rsidR="00347261" w:rsidRPr="00696AD1" w:rsidRDefault="00347261" w:rsidP="00347261">
      <w:pPr>
        <w:spacing w:line="480" w:lineRule="auto"/>
        <w:ind w:firstLine="720"/>
        <w:rPr>
          <w:rFonts w:cs="Times New Roman"/>
        </w:rPr>
      </w:pPr>
      <w:r w:rsidRPr="00696AD1">
        <w:rPr>
          <w:rFonts w:cs="Times New Roman"/>
        </w:rPr>
        <w:t xml:space="preserve">The state of Oklahoma has always had a history of volatile weather; long horrific droughts, frigid winters, flash floods, leveling tornados.  It also holds a history that is singularly unique from its fellow states in the Union.  It was a place that no one wanted, except for those who lived there for generations.  It was a land that was difficult to farm, that was a convenient catchall for displaced Native tribes, free blacks and former slaves, migrants from neighboring Mexico, and finally whites in search of the American Dream and free land.  In its earliest days as a territory, what would become the state of Oklahoma in 1907, </w:t>
      </w:r>
      <w:r>
        <w:rPr>
          <w:rFonts w:cs="Times New Roman"/>
        </w:rPr>
        <w:t xml:space="preserve">it </w:t>
      </w:r>
      <w:r w:rsidRPr="00696AD1">
        <w:rPr>
          <w:rFonts w:cs="Times New Roman"/>
        </w:rPr>
        <w:t xml:space="preserve">was either a place where people attempted to make the best of all the injustices that had been forced upon them, or it was a place of hope and opportunity.  Still, even with the unique diverse set of peoples who were considered the territory’s earliest settlers, it hardly served as an example of a multicultural utopia.  Current tribes living in the region were forced onto reservations to live in poverty and starvation, the Five Civilized Tribes had to make constant concessions to the U.S. government for assistance, tribes that were moved into the area from the Deep South brought their own black slaves, and free blacks created thriving all-black towns, and white settlers would bring their own version of racism that would continue to affect the state to this day. </w:t>
      </w:r>
    </w:p>
    <w:p w14:paraId="38471894" w14:textId="1A4F302B" w:rsidR="00347261" w:rsidRDefault="00347261" w:rsidP="00347261">
      <w:pPr>
        <w:spacing w:line="480" w:lineRule="auto"/>
        <w:ind w:firstLine="720"/>
        <w:rPr>
          <w:rFonts w:cs="Times New Roman"/>
        </w:rPr>
      </w:pPr>
      <w:r w:rsidRPr="00696AD1">
        <w:rPr>
          <w:rFonts w:cs="Times New Roman"/>
        </w:rPr>
        <w:t xml:space="preserve">Even with its difficulties, the state was the perfect hotbed for a mixing of a wide variety of peoples, and a wide variety of behaviors.  Given how late the territory gained </w:t>
      </w:r>
      <w:r w:rsidRPr="00696AD1">
        <w:rPr>
          <w:rFonts w:cs="Times New Roman"/>
        </w:rPr>
        <w:lastRenderedPageBreak/>
        <w:t>statehood, much of the area was rather rough and tumble, with large metropolitan areas such as Tulsa and Oklahoma City becoming havens for lawlessness, and loose morals.  This allowed a unique part of the world for early examples of American queer existence.  With the mixing of diverse and hard-working peoples who gathered together to build cities out of nothing on the American plains came a willingness to turn a blind eye onto actions or behaviors that did not fit into the norm</w:t>
      </w:r>
      <w:r w:rsidR="003454EB">
        <w:rPr>
          <w:rFonts w:cs="Times New Roman"/>
        </w:rPr>
        <w:t xml:space="preserve">.  This allowed queer people </w:t>
      </w:r>
      <w:r w:rsidRPr="00696AD1">
        <w:rPr>
          <w:rFonts w:cs="Times New Roman"/>
        </w:rPr>
        <w:t xml:space="preserve">a relative amount of freedom in a space that either could not be bothered to care, or simply had bigger issues on their mind.  </w:t>
      </w:r>
    </w:p>
    <w:p w14:paraId="1A86BD36" w14:textId="13F0C147" w:rsidR="00347261" w:rsidRPr="00696AD1" w:rsidRDefault="003323AB" w:rsidP="00347261">
      <w:pPr>
        <w:spacing w:line="480" w:lineRule="auto"/>
        <w:ind w:firstLine="720"/>
        <w:rPr>
          <w:rFonts w:cs="Times New Roman"/>
        </w:rPr>
      </w:pPr>
      <w:r>
        <w:rPr>
          <w:rFonts w:cs="Times New Roman"/>
        </w:rPr>
        <w:t xml:space="preserve">Aaron Bachhofer </w:t>
      </w:r>
      <w:r w:rsidR="00347261" w:rsidRPr="00696AD1">
        <w:rPr>
          <w:rFonts w:cs="Times New Roman"/>
        </w:rPr>
        <w:t>notes in his extensive study of queer, gay, and bisexual male culture in Oklahoma City during the earliest days of statehood, Oklahoma may not have been nearly as open as queer hotspots like New York City and San Francisco</w:t>
      </w:r>
      <w:r w:rsidR="00347261">
        <w:rPr>
          <w:rFonts w:cs="Times New Roman"/>
        </w:rPr>
        <w:t xml:space="preserve"> however</w:t>
      </w:r>
      <w:r w:rsidR="00347261" w:rsidRPr="00696AD1">
        <w:rPr>
          <w:rFonts w:cs="Times New Roman"/>
        </w:rPr>
        <w:t>, “The historical record is replete with examples of same-sex desire, queer restaurants, private parties, drag shows, gay bars, and gay sexuality expressed publicly, so that it is impossible to deny the presence of queer men from the turn-of-the-century.”</w:t>
      </w:r>
      <w:r w:rsidR="00347261" w:rsidRPr="00696AD1">
        <w:rPr>
          <w:rStyle w:val="FootnoteReference"/>
          <w:rFonts w:cs="Times New Roman"/>
        </w:rPr>
        <w:footnoteReference w:id="1"/>
      </w:r>
      <w:r w:rsidR="00347261" w:rsidRPr="00696AD1">
        <w:rPr>
          <w:rFonts w:cs="Times New Roman"/>
        </w:rPr>
        <w:t xml:space="preserve"> Not only were there out and visible moments of queer culture in Oklahoma City, there is also a long history of queer activism in the state.  No, the queer community never had riots like Stonewall, and the community turned to activism much later than their peers on the coasts but it used the legal system as a tool and was “just as empowering and inspirational” and  “some might argue it was more effective in the long run as well.”</w:t>
      </w:r>
      <w:r w:rsidR="00347261" w:rsidRPr="00696AD1">
        <w:rPr>
          <w:rStyle w:val="FootnoteReference"/>
          <w:rFonts w:cs="Times New Roman"/>
        </w:rPr>
        <w:footnoteReference w:id="2"/>
      </w:r>
      <w:r w:rsidR="00347261" w:rsidRPr="00696AD1">
        <w:rPr>
          <w:rFonts w:cs="Times New Roman"/>
        </w:rPr>
        <w:t xml:space="preserve"> </w:t>
      </w:r>
      <w:r>
        <w:rPr>
          <w:rFonts w:cs="Times New Roman"/>
        </w:rPr>
        <w:t>And, as Bachhofer</w:t>
      </w:r>
      <w:r w:rsidR="00347261" w:rsidRPr="00696AD1">
        <w:rPr>
          <w:rFonts w:cs="Times New Roman"/>
        </w:rPr>
        <w:t xml:space="preserve"> notes, the very fact that a traditionally conservative state like </w:t>
      </w:r>
      <w:r w:rsidR="00347261" w:rsidRPr="00696AD1">
        <w:rPr>
          <w:rFonts w:cs="Times New Roman"/>
        </w:rPr>
        <w:lastRenderedPageBreak/>
        <w:t>Oklahoma was able to boast a queer subculture that kept pace with queer communities in New York City and San Francisco is an argument in and of itself for continued work within the LGBTQ community in the state.</w:t>
      </w:r>
      <w:r w:rsidR="00347261" w:rsidRPr="00696AD1">
        <w:rPr>
          <w:rStyle w:val="FootnoteReference"/>
          <w:rFonts w:cs="Times New Roman"/>
        </w:rPr>
        <w:footnoteReference w:id="3"/>
      </w:r>
      <w:r w:rsidR="00347261" w:rsidRPr="00696AD1">
        <w:rPr>
          <w:rFonts w:cs="Times New Roman"/>
        </w:rPr>
        <w:t xml:space="preserve">   </w:t>
      </w:r>
    </w:p>
    <w:p w14:paraId="410D4C9C" w14:textId="60780C2A" w:rsidR="00C83910" w:rsidRDefault="00347261" w:rsidP="00347261">
      <w:pPr>
        <w:widowControl w:val="0"/>
        <w:autoSpaceDE w:val="0"/>
        <w:autoSpaceDN w:val="0"/>
        <w:adjustRightInd w:val="0"/>
        <w:spacing w:after="240" w:line="480" w:lineRule="auto"/>
        <w:ind w:firstLine="720"/>
        <w:rPr>
          <w:rFonts w:cs="Times New Roman"/>
        </w:rPr>
      </w:pPr>
      <w:r w:rsidRPr="00696AD1">
        <w:rPr>
          <w:rFonts w:cs="Times New Roman"/>
        </w:rPr>
        <w:t>However, while the state may have started out with an ambivalent attitude to queerness and queer culture, the same cannot be said today.  Within the last decade a flood of anti-LGBTQ sentiment has begun to drown the region with hateful and damaging rhetoric.</w:t>
      </w:r>
      <w:r w:rsidR="003454EB">
        <w:rPr>
          <w:rFonts w:cs="Times New Roman"/>
        </w:rPr>
        <w:t xml:space="preserve"> </w:t>
      </w:r>
      <w:r w:rsidRPr="00696AD1">
        <w:rPr>
          <w:rFonts w:cs="Times New Roman"/>
        </w:rPr>
        <w:t xml:space="preserve"> </w:t>
      </w:r>
      <w:r>
        <w:rPr>
          <w:rFonts w:cs="Times New Roman"/>
        </w:rPr>
        <w:t>However, Oklahoma does not exist in a vacuum and i</w:t>
      </w:r>
      <w:r w:rsidR="00C83910" w:rsidRPr="00696AD1">
        <w:rPr>
          <w:rFonts w:cs="Times New Roman"/>
        </w:rPr>
        <w:t>n the midst of a hot summer, wherein towns across the southern United States were recovering from torrential rainfalls that devastated thousands of acres of private and public land the United States Supreme Court passed ruling that declared bans on same-sex marriage to be unconstitutional.  This ruling began paving the way for millions of people in same-sex partnerships to finally declare their union in the same way heterosexual couples had for generations, and they would finally be able to receive the same benefits of marriage that had been denied to them based on their sexual orientation.  This ruling also took a step toward allowing you</w:t>
      </w:r>
      <w:r w:rsidR="00C83910">
        <w:rPr>
          <w:rFonts w:cs="Times New Roman"/>
        </w:rPr>
        <w:t>nger lesbian, gay, bisexual, transgender, and queer (LGBTQ)</w:t>
      </w:r>
      <w:r w:rsidR="00C83910" w:rsidRPr="00696AD1">
        <w:rPr>
          <w:rFonts w:cs="Times New Roman"/>
        </w:rPr>
        <w:t xml:space="preserve"> identified individuals to see a future for them</w:t>
      </w:r>
      <w:r w:rsidR="00C83910">
        <w:rPr>
          <w:rFonts w:cs="Times New Roman"/>
        </w:rPr>
        <w:t>selves.  Instead of growing up q</w:t>
      </w:r>
      <w:r w:rsidR="00C83910" w:rsidRPr="00696AD1">
        <w:rPr>
          <w:rFonts w:cs="Times New Roman"/>
        </w:rPr>
        <w:t>ueer</w:t>
      </w:r>
      <w:r w:rsidR="00C83910">
        <w:rPr>
          <w:rStyle w:val="FootnoteReference"/>
          <w:rFonts w:cs="Times New Roman"/>
        </w:rPr>
        <w:footnoteReference w:id="4"/>
      </w:r>
      <w:r w:rsidR="00C83910" w:rsidRPr="00696AD1">
        <w:rPr>
          <w:rFonts w:cs="Times New Roman"/>
        </w:rPr>
        <w:t xml:space="preserve"> and knowing</w:t>
      </w:r>
      <w:r w:rsidR="003454EB">
        <w:rPr>
          <w:rFonts w:cs="Times New Roman"/>
        </w:rPr>
        <w:t xml:space="preserve"> </w:t>
      </w:r>
      <w:r w:rsidR="00C83910" w:rsidRPr="00696AD1">
        <w:rPr>
          <w:rFonts w:cs="Times New Roman"/>
        </w:rPr>
        <w:t>there were aspects of their liv</w:t>
      </w:r>
      <w:r w:rsidR="00C83910">
        <w:rPr>
          <w:rFonts w:cs="Times New Roman"/>
        </w:rPr>
        <w:t>es that could never be realized, suddenly there was</w:t>
      </w:r>
      <w:r w:rsidR="00C83910" w:rsidRPr="00696AD1">
        <w:rPr>
          <w:rFonts w:cs="Times New Roman"/>
        </w:rPr>
        <w:t xml:space="preserve"> a glimmer of hope on the horizon.  </w:t>
      </w:r>
    </w:p>
    <w:p w14:paraId="3640C641" w14:textId="313439D0" w:rsidR="00C83910" w:rsidRPr="00696AD1" w:rsidRDefault="00C83910" w:rsidP="00C83910">
      <w:pPr>
        <w:spacing w:line="480" w:lineRule="auto"/>
        <w:ind w:firstLine="720"/>
        <w:rPr>
          <w:rFonts w:cs="Times New Roman"/>
        </w:rPr>
      </w:pPr>
      <w:r>
        <w:rPr>
          <w:rFonts w:cs="Times New Roman"/>
        </w:rPr>
        <w:lastRenderedPageBreak/>
        <w:t>The Supreme Court</w:t>
      </w:r>
      <w:r w:rsidRPr="00696AD1">
        <w:rPr>
          <w:rFonts w:cs="Times New Roman"/>
        </w:rPr>
        <w:t xml:space="preserve"> ruling was a step in a direction toward greater acceptance and equality.  However, while it was monumental, it could also be seen </w:t>
      </w:r>
      <w:r>
        <w:rPr>
          <w:rFonts w:cs="Times New Roman"/>
        </w:rPr>
        <w:t xml:space="preserve">as a failing triage station for </w:t>
      </w:r>
      <w:r w:rsidRPr="00696AD1">
        <w:rPr>
          <w:rFonts w:cs="Times New Roman"/>
        </w:rPr>
        <w:t>already mo</w:t>
      </w:r>
      <w:r>
        <w:rPr>
          <w:rFonts w:cs="Times New Roman"/>
        </w:rPr>
        <w:t>rtally wounded LGBTQ communities</w:t>
      </w:r>
      <w:r w:rsidRPr="00696AD1">
        <w:rPr>
          <w:rFonts w:cs="Times New Roman"/>
        </w:rPr>
        <w:t xml:space="preserve"> across the country.  For many, the acceptance of “gay-marriage” is too little, too </w:t>
      </w:r>
      <w:r>
        <w:rPr>
          <w:rFonts w:cs="Times New Roman"/>
        </w:rPr>
        <w:t>late, and held no real impact on</w:t>
      </w:r>
      <w:r w:rsidRPr="00696AD1">
        <w:rPr>
          <w:rFonts w:cs="Times New Roman"/>
        </w:rPr>
        <w:t xml:space="preserve"> their lives.</w:t>
      </w:r>
      <w:r w:rsidR="0073305B">
        <w:rPr>
          <w:rStyle w:val="FootnoteReference"/>
          <w:rFonts w:cs="Times New Roman"/>
        </w:rPr>
        <w:footnoteReference w:id="5"/>
      </w:r>
      <w:r w:rsidRPr="00696AD1">
        <w:rPr>
          <w:rFonts w:cs="Times New Roman"/>
        </w:rPr>
        <w:t xml:space="preserve">  For those who identify with a sexual orientation that is not gay or lesbian, such as bisexual or pansexual</w:t>
      </w:r>
      <w:r>
        <w:rPr>
          <w:rFonts w:cs="Times New Roman"/>
        </w:rPr>
        <w:t xml:space="preserve"> individuals who can feel attraction to people of multiple gender identities</w:t>
      </w:r>
      <w:r w:rsidRPr="00696AD1">
        <w:rPr>
          <w:rFonts w:cs="Times New Roman"/>
        </w:rPr>
        <w:t xml:space="preserve">, the popular acceptance of terms like “gay-marriage” further alienated their identity.  And the ruling has yet </w:t>
      </w:r>
      <w:r w:rsidR="00790E46">
        <w:rPr>
          <w:rFonts w:cs="Times New Roman"/>
        </w:rPr>
        <w:t>to demonstrate a significant</w:t>
      </w:r>
      <w:r w:rsidRPr="00696AD1">
        <w:rPr>
          <w:rFonts w:cs="Times New Roman"/>
        </w:rPr>
        <w:t xml:space="preserve"> influence on how American schools address the issues faced by LGBTQ students within their class</w:t>
      </w:r>
      <w:r w:rsidR="004655B1">
        <w:rPr>
          <w:rFonts w:cs="Times New Roman"/>
        </w:rPr>
        <w:t>rooms, hallways, and cafeterias.  However, there is hope that this will promote the need to understand the breadth of family diversity within set curricula.</w:t>
      </w:r>
      <w:r w:rsidR="004655B1">
        <w:rPr>
          <w:rStyle w:val="FootnoteReference"/>
          <w:rFonts w:cs="Times New Roman"/>
        </w:rPr>
        <w:footnoteReference w:id="6"/>
      </w:r>
      <w:r w:rsidR="004655B1">
        <w:rPr>
          <w:rFonts w:cs="Times New Roman"/>
        </w:rPr>
        <w:t xml:space="preserve">  </w:t>
      </w:r>
      <w:r w:rsidRPr="00696AD1">
        <w:rPr>
          <w:rFonts w:cs="Times New Roman"/>
        </w:rPr>
        <w:t xml:space="preserve">  </w:t>
      </w:r>
    </w:p>
    <w:p w14:paraId="3AE62688" w14:textId="0C3CEB0B" w:rsidR="0073305B" w:rsidRPr="0073305B" w:rsidRDefault="00C83910" w:rsidP="0073305B">
      <w:pPr>
        <w:spacing w:line="480" w:lineRule="auto"/>
        <w:ind w:firstLine="720"/>
        <w:rPr>
          <w:rFonts w:cs="Times New Roman"/>
        </w:rPr>
      </w:pPr>
      <w:r w:rsidRPr="00696AD1">
        <w:rPr>
          <w:rFonts w:cs="Times New Roman"/>
        </w:rPr>
        <w:t xml:space="preserve">It is not enough to say that LGBTQ rights were suddenly bolstered by the acceptance of same-sex marriage. </w:t>
      </w:r>
      <w:r>
        <w:rPr>
          <w:rFonts w:cs="Times New Roman"/>
        </w:rPr>
        <w:t xml:space="preserve"> While it is a win for the queer</w:t>
      </w:r>
      <w:r w:rsidRPr="00696AD1">
        <w:rPr>
          <w:rFonts w:cs="Times New Roman"/>
        </w:rPr>
        <w:t xml:space="preserve"> community as a whole, there is infinitely more work that has to be done.  Issues that arise in American schools such as rampant homophobia, heterosexism</w:t>
      </w:r>
      <w:r>
        <w:rPr>
          <w:rFonts w:cs="Times New Roman"/>
        </w:rPr>
        <w:t xml:space="preserve"> (the belief that heterosexuality is the normal sexual orientation)</w:t>
      </w:r>
      <w:r w:rsidRPr="00696AD1">
        <w:rPr>
          <w:rFonts w:cs="Times New Roman"/>
        </w:rPr>
        <w:t>, rape culture</w:t>
      </w:r>
      <w:r>
        <w:rPr>
          <w:rFonts w:cs="Times New Roman"/>
        </w:rPr>
        <w:t xml:space="preserve"> (which normalizes male sexual violence and blames victims for acts of sexual assault)</w:t>
      </w:r>
      <w:r w:rsidRPr="00696AD1">
        <w:rPr>
          <w:rFonts w:cs="Times New Roman"/>
        </w:rPr>
        <w:t>, and toxic hyper masculini</w:t>
      </w:r>
      <w:r>
        <w:rPr>
          <w:rFonts w:cs="Times New Roman"/>
        </w:rPr>
        <w:t xml:space="preserve">ty (that causes men to act in violent, aggressive, and damaging ways to prove their masculinity), are just a few things that </w:t>
      </w:r>
      <w:r w:rsidRPr="00696AD1">
        <w:rPr>
          <w:rFonts w:cs="Times New Roman"/>
        </w:rPr>
        <w:t xml:space="preserve">can be addressed by beginning sex and gender education with our youngest students.  If we can begin to discuss with students the </w:t>
      </w:r>
      <w:r w:rsidR="00790E46">
        <w:rPr>
          <w:rFonts w:cs="Times New Roman"/>
        </w:rPr>
        <w:t xml:space="preserve">possibility of a </w:t>
      </w:r>
      <w:r w:rsidRPr="00696AD1">
        <w:rPr>
          <w:rFonts w:cs="Times New Roman"/>
        </w:rPr>
        <w:t xml:space="preserve">fluid nature of gender and sexuality at an earlier age then the constraints of the binaries we </w:t>
      </w:r>
      <w:r w:rsidRPr="00696AD1">
        <w:rPr>
          <w:rFonts w:cs="Times New Roman"/>
        </w:rPr>
        <w:lastRenderedPageBreak/>
        <w:t xml:space="preserve">see today, which lead to many of those same damaging issues, could be circumvented.  By </w:t>
      </w:r>
      <w:r w:rsidR="0073305B">
        <w:rPr>
          <w:rFonts w:cs="Times New Roman"/>
        </w:rPr>
        <w:t xml:space="preserve">instructing </w:t>
      </w:r>
      <w:r w:rsidRPr="00696AD1">
        <w:rPr>
          <w:rFonts w:cs="Times New Roman"/>
        </w:rPr>
        <w:t>children from the moment they leave to womb into either/or mindsets about gender we create individuals who are incapable of entertaining the idea that things and people can exist outs</w:t>
      </w:r>
      <w:r w:rsidR="0073305B">
        <w:rPr>
          <w:rFonts w:cs="Times New Roman"/>
        </w:rPr>
        <w:t xml:space="preserve">ide of a gendered binary, with Susan Birden noting in her work </w:t>
      </w:r>
      <w:r w:rsidR="0073305B">
        <w:rPr>
          <w:rFonts w:cs="Times New Roman"/>
          <w:i/>
        </w:rPr>
        <w:t>Rethinking Sexual Identity in Education</w:t>
      </w:r>
      <w:r w:rsidR="0073305B">
        <w:rPr>
          <w:rFonts w:cs="Times New Roman"/>
        </w:rPr>
        <w:t xml:space="preserve"> “</w:t>
      </w:r>
      <w:r w:rsidR="0073305B" w:rsidRPr="0073305B">
        <w:rPr>
          <w:rFonts w:cs="Times New Roman"/>
        </w:rPr>
        <w:t>By the time children have reached first grade, they have already compiled a significant amount of data about what it means to be gay in a heterosexist society, even though much of what they have learned may well be incorrect, born of fear and prejudice rather than factual information.</w:t>
      </w:r>
      <w:r w:rsidR="0073305B">
        <w:rPr>
          <w:rFonts w:cs="Times New Roman"/>
        </w:rPr>
        <w:t>”</w:t>
      </w:r>
      <w:r w:rsidR="0073305B">
        <w:rPr>
          <w:rStyle w:val="FootnoteReference"/>
          <w:rFonts w:cs="Times New Roman"/>
        </w:rPr>
        <w:footnoteReference w:id="7"/>
      </w:r>
      <w:r w:rsidR="003454EB">
        <w:rPr>
          <w:rFonts w:cs="Times New Roman"/>
        </w:rPr>
        <w:t xml:space="preserve">  The same holds true for gender expression and identity.</w:t>
      </w:r>
    </w:p>
    <w:p w14:paraId="6E28EE74" w14:textId="0F4AF758" w:rsidR="00C83910" w:rsidRPr="00696AD1" w:rsidRDefault="00C83910" w:rsidP="0073305B">
      <w:pPr>
        <w:spacing w:line="480" w:lineRule="auto"/>
        <w:ind w:firstLine="720"/>
        <w:rPr>
          <w:rFonts w:cs="Times New Roman"/>
        </w:rPr>
      </w:pPr>
      <w:r w:rsidRPr="00696AD1">
        <w:rPr>
          <w:rFonts w:cs="Times New Roman"/>
        </w:rPr>
        <w:t>Even common language used to talk to young childre</w:t>
      </w:r>
      <w:r>
        <w:rPr>
          <w:rFonts w:cs="Times New Roman"/>
        </w:rPr>
        <w:t xml:space="preserve">n instills </w:t>
      </w:r>
      <w:r w:rsidR="004655B1">
        <w:rPr>
          <w:rFonts w:cs="Times New Roman"/>
        </w:rPr>
        <w:t>a hidden and unconscious</w:t>
      </w:r>
      <w:r>
        <w:rPr>
          <w:rFonts w:cs="Times New Roman"/>
        </w:rPr>
        <w:t xml:space="preserve"> education.  </w:t>
      </w:r>
      <w:r w:rsidRPr="00696AD1">
        <w:rPr>
          <w:rFonts w:cs="Times New Roman"/>
        </w:rPr>
        <w:t>When we refuse to allow our sons to play with dolls, or tell our daughters that boys pick on girls because they like them, we are instilling educational experiences that will hold power in thei</w:t>
      </w:r>
      <w:r w:rsidR="003454EB">
        <w:rPr>
          <w:rFonts w:cs="Times New Roman"/>
        </w:rPr>
        <w:t xml:space="preserve">r minds throughout their lives.  </w:t>
      </w:r>
      <w:r w:rsidRPr="00696AD1">
        <w:rPr>
          <w:rFonts w:cs="Times New Roman"/>
        </w:rPr>
        <w:t>We create situations where a perceived sexuality can be as da</w:t>
      </w:r>
      <w:r>
        <w:rPr>
          <w:rFonts w:cs="Times New Roman"/>
        </w:rPr>
        <w:t>ngerous as a realized sexuality; w</w:t>
      </w:r>
      <w:r w:rsidRPr="00696AD1">
        <w:rPr>
          <w:rFonts w:cs="Times New Roman"/>
        </w:rPr>
        <w:t>here to be anything other than stereotypically heterosexual and cisgendered</w:t>
      </w:r>
      <w:r>
        <w:rPr>
          <w:rFonts w:cs="Times New Roman"/>
        </w:rPr>
        <w:t xml:space="preserve"> (consistently identifying </w:t>
      </w:r>
      <w:r w:rsidR="003454EB">
        <w:rPr>
          <w:rFonts w:cs="Times New Roman"/>
        </w:rPr>
        <w:t xml:space="preserve">with </w:t>
      </w:r>
      <w:r>
        <w:rPr>
          <w:rFonts w:cs="Times New Roman"/>
        </w:rPr>
        <w:t>one’s assigned gender at birth) is wrong,</w:t>
      </w:r>
      <w:r w:rsidRPr="00696AD1">
        <w:rPr>
          <w:rFonts w:cs="Times New Roman"/>
        </w:rPr>
        <w:t xml:space="preserve"> and at times, incredibly hazardous.  I</w:t>
      </w:r>
      <w:r w:rsidR="004655B1">
        <w:rPr>
          <w:rFonts w:cs="Times New Roman"/>
        </w:rPr>
        <w:t xml:space="preserve">n order </w:t>
      </w:r>
      <w:r w:rsidRPr="00696AD1">
        <w:rPr>
          <w:rFonts w:cs="Times New Roman"/>
        </w:rPr>
        <w:t>to move past casually overhearing sexist and homophobic slurs, move past mentally and physically violent bullying, move past toxic gendered standards</w:t>
      </w:r>
      <w:r>
        <w:rPr>
          <w:rFonts w:cs="Times New Roman"/>
        </w:rPr>
        <w:t>,</w:t>
      </w:r>
      <w:r w:rsidR="004655B1">
        <w:rPr>
          <w:rFonts w:cs="Times New Roman"/>
        </w:rPr>
        <w:t xml:space="preserve"> waiting to address such behaviors and attitudes</w:t>
      </w:r>
      <w:r w:rsidRPr="00696AD1">
        <w:rPr>
          <w:rFonts w:cs="Times New Roman"/>
        </w:rPr>
        <w:t xml:space="preserve"> when students are already near adulthood is too late.  When children have already lived through fourteen, </w:t>
      </w:r>
      <w:r w:rsidRPr="00696AD1">
        <w:rPr>
          <w:rFonts w:cs="Times New Roman"/>
        </w:rPr>
        <w:lastRenderedPageBreak/>
        <w:t xml:space="preserve">sixteen, eighteen years </w:t>
      </w:r>
      <w:r>
        <w:rPr>
          <w:rFonts w:cs="Times New Roman"/>
        </w:rPr>
        <w:t>of systematic heterosexism, or the assumption that heterosexuality is the “right” or “correct” or “normal” way of being</w:t>
      </w:r>
      <w:r>
        <w:rPr>
          <w:rStyle w:val="FootnoteReference"/>
          <w:rFonts w:cs="Times New Roman"/>
        </w:rPr>
        <w:footnoteReference w:id="8"/>
      </w:r>
      <w:r>
        <w:rPr>
          <w:rFonts w:cs="Times New Roman"/>
        </w:rPr>
        <w:t>, these</w:t>
      </w:r>
      <w:r w:rsidRPr="00696AD1">
        <w:rPr>
          <w:rFonts w:cs="Times New Roman"/>
        </w:rPr>
        <w:t xml:space="preserve"> values are too deeply ingrained to be quickly washed away.  Instead we have to educate in ways</w:t>
      </w:r>
      <w:r>
        <w:rPr>
          <w:rFonts w:cs="Times New Roman"/>
        </w:rPr>
        <w:t xml:space="preserve"> so that</w:t>
      </w:r>
      <w:r w:rsidRPr="00696AD1">
        <w:rPr>
          <w:rFonts w:cs="Times New Roman"/>
        </w:rPr>
        <w:t xml:space="preserve"> they never </w:t>
      </w:r>
      <w:r>
        <w:rPr>
          <w:rFonts w:cs="Times New Roman"/>
        </w:rPr>
        <w:t>exist at all;</w:t>
      </w:r>
      <w:r w:rsidRPr="00696AD1">
        <w:rPr>
          <w:rFonts w:cs="Times New Roman"/>
        </w:rPr>
        <w:t xml:space="preserve"> educate in ways that those </w:t>
      </w:r>
      <w:r w:rsidRPr="00F569B2">
        <w:rPr>
          <w:rFonts w:cs="Times New Roman"/>
        </w:rPr>
        <w:t>kind</w:t>
      </w:r>
      <w:r w:rsidR="00F569B2">
        <w:rPr>
          <w:rStyle w:val="CommentReference"/>
          <w:rFonts w:asciiTheme="minorHAnsi" w:hAnsiTheme="minorHAnsi" w:cstheme="minorBidi"/>
          <w:sz w:val="24"/>
          <w:szCs w:val="24"/>
        </w:rPr>
        <w:t>s o</w:t>
      </w:r>
      <w:r w:rsidRPr="00F569B2">
        <w:rPr>
          <w:rFonts w:cs="Times New Roman"/>
        </w:rPr>
        <w:t>f</w:t>
      </w:r>
      <w:r w:rsidRPr="00696AD1">
        <w:rPr>
          <w:rFonts w:cs="Times New Roman"/>
        </w:rPr>
        <w:t xml:space="preserve"> violent thoughts never even occur in the minds of students who will one day lead our communities.   </w:t>
      </w:r>
    </w:p>
    <w:p w14:paraId="3350C829" w14:textId="009C761F" w:rsidR="00C83910" w:rsidRPr="00696AD1" w:rsidRDefault="00C83910" w:rsidP="00C83910">
      <w:pPr>
        <w:spacing w:line="480" w:lineRule="auto"/>
        <w:ind w:firstLine="720"/>
        <w:rPr>
          <w:rFonts w:cs="Times New Roman"/>
        </w:rPr>
      </w:pPr>
      <w:r w:rsidRPr="00696AD1">
        <w:rPr>
          <w:rFonts w:cs="Times New Roman"/>
        </w:rPr>
        <w:t>However, with that being said, these goals for both better school and social communities, are not quickly or easily won.  So there remains a very practical question, what can be done now, to at the very least, make the lives and realities of LGBTQ youth a bit more manageable and optimistic?</w:t>
      </w:r>
      <w:r w:rsidR="004655B1">
        <w:rPr>
          <w:rFonts w:cs="Times New Roman"/>
        </w:rPr>
        <w:t xml:space="preserve"> </w:t>
      </w:r>
      <w:r w:rsidRPr="00696AD1">
        <w:rPr>
          <w:rFonts w:cs="Times New Roman"/>
        </w:rPr>
        <w:t xml:space="preserve"> Positive steps have been taken in English Education circles to argue for more female writers, for more girl characters, for more examples of people of color who are poets, who can give students of color the realizations that they too can do great things.  This wonderful call for diversity in English classrooms has not, however, extended to a louder call for examples of queer writers</w:t>
      </w:r>
      <w:r w:rsidR="003454EB">
        <w:rPr>
          <w:rFonts w:cs="Times New Roman"/>
        </w:rPr>
        <w:t xml:space="preserve"> or characters in the classroom</w:t>
      </w:r>
      <w:r w:rsidRPr="00696AD1">
        <w:rPr>
          <w:rFonts w:cs="Times New Roman"/>
        </w:rPr>
        <w:t>s</w:t>
      </w:r>
      <w:r w:rsidR="003454EB">
        <w:rPr>
          <w:rFonts w:cs="Times New Roman"/>
        </w:rPr>
        <w:t>’</w:t>
      </w:r>
      <w:r w:rsidRPr="00696AD1">
        <w:rPr>
          <w:rFonts w:cs="Times New Roman"/>
        </w:rPr>
        <w:t xml:space="preserve"> reading list</w:t>
      </w:r>
      <w:r w:rsidR="003454EB">
        <w:rPr>
          <w:rFonts w:cs="Times New Roman"/>
        </w:rPr>
        <w:t>s</w:t>
      </w:r>
      <w:r>
        <w:rPr>
          <w:rFonts w:cs="Times New Roman"/>
        </w:rPr>
        <w:t xml:space="preserve"> to an extent that has carried such a positive change</w:t>
      </w:r>
      <w:r w:rsidRPr="00696AD1">
        <w:rPr>
          <w:rFonts w:cs="Times New Roman"/>
        </w:rPr>
        <w:t xml:space="preserve">.   </w:t>
      </w:r>
    </w:p>
    <w:p w14:paraId="3D1B95A7" w14:textId="644AD347" w:rsidR="00C83910" w:rsidRPr="00696AD1" w:rsidRDefault="00C83910" w:rsidP="00C83910">
      <w:pPr>
        <w:spacing w:line="480" w:lineRule="auto"/>
        <w:ind w:firstLine="720"/>
        <w:rPr>
          <w:rFonts w:cs="Times New Roman"/>
        </w:rPr>
      </w:pPr>
      <w:r w:rsidRPr="00696AD1">
        <w:rPr>
          <w:rFonts w:cs="Times New Roman"/>
        </w:rPr>
        <w:t xml:space="preserve">Of course, anti-bullying policies are necessary and practical ways to attempt to ensure the safety of students, but young people then learn </w:t>
      </w:r>
      <w:r w:rsidR="00F569B2">
        <w:rPr>
          <w:rFonts w:cs="Times New Roman"/>
        </w:rPr>
        <w:t xml:space="preserve">only to </w:t>
      </w:r>
      <w:r w:rsidRPr="00696AD1">
        <w:rPr>
          <w:rFonts w:cs="Times New Roman"/>
        </w:rPr>
        <w:t>consider queer identities in negative and victimizing ways.  By only addressing LGBTQ issues during a phase of punishment, during debates about same-sex marriage, or while policing students’ physical behavior, all students regardless of sexual or gender identity learn that to be anything other tha</w:t>
      </w:r>
      <w:r>
        <w:rPr>
          <w:rFonts w:cs="Times New Roman"/>
        </w:rPr>
        <w:t>n</w:t>
      </w:r>
      <w:r w:rsidRPr="00696AD1">
        <w:rPr>
          <w:rFonts w:cs="Times New Roman"/>
        </w:rPr>
        <w:t xml:space="preserve"> heterosexual and cisgendered is a less accepted or correct </w:t>
      </w:r>
      <w:r w:rsidRPr="00696AD1">
        <w:rPr>
          <w:rFonts w:cs="Times New Roman"/>
        </w:rPr>
        <w:lastRenderedPageBreak/>
        <w:t>way to exist.</w:t>
      </w:r>
      <w:r>
        <w:rPr>
          <w:rFonts w:cs="Times New Roman"/>
        </w:rPr>
        <w:t xml:space="preserve">  As Cris Mayo notes in her invaluable work, </w:t>
      </w:r>
      <w:r>
        <w:rPr>
          <w:rFonts w:cs="Times New Roman"/>
          <w:i/>
        </w:rPr>
        <w:t>LGBTQ Youth &amp; Education: Policies &amp; Practices</w:t>
      </w:r>
      <w:r>
        <w:rPr>
          <w:rFonts w:cs="Times New Roman"/>
        </w:rPr>
        <w:t>, on the difficulties faced by students, educators, parents, and administrators when undertaking the task of creating inclusive schools, “thinking and teaching about LGBTQ issues only in the context of bias-related incidents reinforces the idea that LGBTQ students are only noticeable when they are threatened or only recognized as present whe</w:t>
      </w:r>
      <w:r w:rsidR="00F569B2">
        <w:rPr>
          <w:rFonts w:cs="Times New Roman"/>
        </w:rPr>
        <w:t xml:space="preserve">n </w:t>
      </w:r>
      <w:r>
        <w:rPr>
          <w:rFonts w:cs="Times New Roman"/>
        </w:rPr>
        <w:t>they are fully out in conventional ways.”</w:t>
      </w:r>
      <w:r>
        <w:rPr>
          <w:rStyle w:val="FootnoteReference"/>
          <w:rFonts w:cs="Times New Roman"/>
        </w:rPr>
        <w:footnoteReference w:id="9"/>
      </w:r>
      <w:r>
        <w:rPr>
          <w:rFonts w:cs="Times New Roman"/>
        </w:rPr>
        <w:t xml:space="preserve"> </w:t>
      </w:r>
      <w:r w:rsidRPr="00696AD1">
        <w:rPr>
          <w:rFonts w:cs="Times New Roman"/>
        </w:rPr>
        <w:t>Providing LGBTQ representation in literature and multimedia allows not only queer students</w:t>
      </w:r>
      <w:r>
        <w:rPr>
          <w:rFonts w:cs="Times New Roman"/>
        </w:rPr>
        <w:t xml:space="preserve"> to have a sense of</w:t>
      </w:r>
      <w:r w:rsidRPr="00696AD1">
        <w:rPr>
          <w:rFonts w:cs="Times New Roman"/>
        </w:rPr>
        <w:t xml:space="preserve"> legitimacy but it also creates opportunities for straight and cisgendered students to see the legitimacy of lives that are different from their own.  </w:t>
      </w:r>
    </w:p>
    <w:p w14:paraId="6648E974" w14:textId="2598241C" w:rsidR="00C83910" w:rsidRPr="00696AD1" w:rsidRDefault="00C83910" w:rsidP="00C83910">
      <w:pPr>
        <w:spacing w:line="480" w:lineRule="auto"/>
        <w:ind w:firstLine="720"/>
        <w:rPr>
          <w:rFonts w:cs="Times New Roman"/>
        </w:rPr>
      </w:pPr>
      <w:r>
        <w:rPr>
          <w:rFonts w:cs="Times New Roman"/>
        </w:rPr>
        <w:t>W</w:t>
      </w:r>
      <w:r w:rsidRPr="00696AD1">
        <w:rPr>
          <w:rFonts w:cs="Times New Roman"/>
        </w:rPr>
        <w:t>ith issues such as these, it wil</w:t>
      </w:r>
      <w:r>
        <w:rPr>
          <w:rFonts w:cs="Times New Roman"/>
        </w:rPr>
        <w:t>l not be enough to simply add</w:t>
      </w:r>
      <w:r w:rsidRPr="00696AD1">
        <w:rPr>
          <w:rFonts w:cs="Times New Roman"/>
        </w:rPr>
        <w:t xml:space="preserve"> a title pulled from a queer young adult literature list</w:t>
      </w:r>
      <w:r>
        <w:rPr>
          <w:rFonts w:cs="Times New Roman"/>
        </w:rPr>
        <w:t xml:space="preserve"> to the class curriculum</w:t>
      </w:r>
      <w:r w:rsidRPr="00696AD1">
        <w:rPr>
          <w:rFonts w:cs="Times New Roman"/>
        </w:rPr>
        <w:t>, and call it done.  English classes are perhaps the only place within the school building w</w:t>
      </w:r>
      <w:r w:rsidR="00F569B2">
        <w:rPr>
          <w:rFonts w:cs="Times New Roman"/>
        </w:rPr>
        <w:t>h</w:t>
      </w:r>
      <w:r w:rsidRPr="00696AD1">
        <w:rPr>
          <w:rFonts w:cs="Times New Roman"/>
        </w:rPr>
        <w:t>ere students study what is means to be human, where they study and read the complexities of humanity, with all of</w:t>
      </w:r>
      <w:r>
        <w:rPr>
          <w:rFonts w:cs="Times New Roman"/>
        </w:rPr>
        <w:t xml:space="preserve"> the resulting</w:t>
      </w:r>
      <w:r w:rsidRPr="00696AD1">
        <w:rPr>
          <w:rFonts w:cs="Times New Roman"/>
        </w:rPr>
        <w:t xml:space="preserve"> emotions and struggles.  As students grapple with realities of race with Scout’s story in </w:t>
      </w:r>
      <w:r w:rsidRPr="00696AD1">
        <w:rPr>
          <w:rFonts w:cs="Times New Roman"/>
          <w:i/>
        </w:rPr>
        <w:t>To Kill a Mockingbird</w:t>
      </w:r>
      <w:r w:rsidRPr="00696AD1">
        <w:rPr>
          <w:rFonts w:cs="Times New Roman"/>
        </w:rPr>
        <w:t xml:space="preserve"> or discuss the importance of the green light that pulled Gatsby’s attention, they can also discuss Scout’s tomboy-like gender construction, or what some could argue was a less than platonic relationship between Jay and Nick.  Essentially, English teachers can take the classics</w:t>
      </w:r>
      <w:r>
        <w:rPr>
          <w:rFonts w:cs="Times New Roman"/>
        </w:rPr>
        <w:t xml:space="preserve"> and core curriculum</w:t>
      </w:r>
      <w:r w:rsidRPr="00696AD1">
        <w:rPr>
          <w:rFonts w:cs="Times New Roman"/>
        </w:rPr>
        <w:t xml:space="preserve"> that are standards for English instruction and prov</w:t>
      </w:r>
      <w:r>
        <w:rPr>
          <w:rFonts w:cs="Times New Roman"/>
        </w:rPr>
        <w:t>ide space for rethinking some</w:t>
      </w:r>
      <w:r w:rsidRPr="00696AD1">
        <w:rPr>
          <w:rFonts w:cs="Times New Roman"/>
        </w:rPr>
        <w:t xml:space="preserve"> concepts that are taken for g</w:t>
      </w:r>
      <w:r>
        <w:rPr>
          <w:rFonts w:cs="Times New Roman"/>
        </w:rPr>
        <w:t>ranted.  By including</w:t>
      </w:r>
      <w:r w:rsidRPr="00696AD1">
        <w:rPr>
          <w:rFonts w:cs="Times New Roman"/>
        </w:rPr>
        <w:t xml:space="preserve"> discussion of the classics</w:t>
      </w:r>
      <w:r>
        <w:rPr>
          <w:rFonts w:cs="Times New Roman"/>
        </w:rPr>
        <w:t xml:space="preserve"> that allows for conception of queer lives</w:t>
      </w:r>
      <w:r w:rsidRPr="00696AD1">
        <w:rPr>
          <w:rFonts w:cs="Times New Roman"/>
        </w:rPr>
        <w:t xml:space="preserve">, as well as inclusion of more obvious LGBTQ literature, </w:t>
      </w:r>
      <w:r w:rsidRPr="00696AD1">
        <w:rPr>
          <w:rFonts w:cs="Times New Roman"/>
        </w:rPr>
        <w:lastRenderedPageBreak/>
        <w:t xml:space="preserve">into high school English courses the overall school community can begin to allow the validity of queer identities to exist.  </w:t>
      </w:r>
    </w:p>
    <w:p w14:paraId="1630F36A" w14:textId="6AFBFD12" w:rsidR="00C83910" w:rsidRPr="00696AD1" w:rsidRDefault="00C83910" w:rsidP="00C83910">
      <w:pPr>
        <w:spacing w:line="480" w:lineRule="auto"/>
        <w:ind w:firstLine="720"/>
        <w:rPr>
          <w:rFonts w:cs="Times New Roman"/>
        </w:rPr>
      </w:pPr>
      <w:r w:rsidRPr="00696AD1">
        <w:rPr>
          <w:rFonts w:cs="Times New Roman"/>
        </w:rPr>
        <w:t>Therefore, this work will follow a path from</w:t>
      </w:r>
      <w:r>
        <w:rPr>
          <w:rFonts w:cs="Times New Roman"/>
        </w:rPr>
        <w:t xml:space="preserve"> an argument for a closer relationship between the school and the home, to</w:t>
      </w:r>
      <w:r w:rsidRPr="00696AD1">
        <w:rPr>
          <w:rFonts w:cs="Times New Roman"/>
        </w:rPr>
        <w:t xml:space="preserve"> discussing the hidden curriculum that many others in the field of LGBTQ education have begun to b</w:t>
      </w:r>
      <w:r>
        <w:rPr>
          <w:rFonts w:cs="Times New Roman"/>
        </w:rPr>
        <w:t>ring into the light, a preliminary</w:t>
      </w:r>
      <w:r w:rsidRPr="00696AD1">
        <w:rPr>
          <w:rFonts w:cs="Times New Roman"/>
        </w:rPr>
        <w:t xml:space="preserve"> excursion into queer curriculum theory, to </w:t>
      </w:r>
      <w:r>
        <w:rPr>
          <w:rFonts w:cs="Times New Roman"/>
        </w:rPr>
        <w:t xml:space="preserve">finally </w:t>
      </w:r>
      <w:r w:rsidR="00F569B2">
        <w:rPr>
          <w:rFonts w:cs="Times New Roman"/>
        </w:rPr>
        <w:t xml:space="preserve">considering </w:t>
      </w:r>
      <w:r w:rsidRPr="00696AD1">
        <w:rPr>
          <w:rFonts w:cs="Times New Roman"/>
        </w:rPr>
        <w:t>the</w:t>
      </w:r>
      <w:r>
        <w:rPr>
          <w:rFonts w:cs="Times New Roman"/>
        </w:rPr>
        <w:t xml:space="preserve"> very real</w:t>
      </w:r>
      <w:r w:rsidRPr="00696AD1">
        <w:rPr>
          <w:rFonts w:cs="Times New Roman"/>
        </w:rPr>
        <w:t xml:space="preserve"> logistics of both curriculum policies an</w:t>
      </w:r>
      <w:r>
        <w:rPr>
          <w:rFonts w:cs="Times New Roman"/>
        </w:rPr>
        <w:t xml:space="preserve">d teachers’ rights in Oklahoma.  </w:t>
      </w:r>
      <w:r w:rsidRPr="00696AD1">
        <w:rPr>
          <w:rFonts w:cs="Times New Roman"/>
        </w:rPr>
        <w:t>I intend to set the stage with a very realistic discussion of the realities of being queer in the United States, and even more so, the position of LGBTQ individuals and families in Oklahoma.  Within this, a look at the common practices within American public schools toward LGBTQ issues will be examined, in order to highlight the ineffective nature of current education.  Once th</w:t>
      </w:r>
      <w:r w:rsidR="00F569B2">
        <w:rPr>
          <w:rFonts w:cs="Times New Roman"/>
        </w:rPr>
        <w:t>ose problems have been identified,</w:t>
      </w:r>
      <w:r w:rsidRPr="00696AD1">
        <w:rPr>
          <w:rFonts w:cs="Times New Roman"/>
        </w:rPr>
        <w:t xml:space="preserve"> a series of questions </w:t>
      </w:r>
      <w:r w:rsidR="003454EB">
        <w:rPr>
          <w:rFonts w:cs="Times New Roman"/>
        </w:rPr>
        <w:t>will be considered about</w:t>
      </w:r>
      <w:r w:rsidRPr="00696AD1">
        <w:rPr>
          <w:rFonts w:cs="Times New Roman"/>
        </w:rPr>
        <w:t xml:space="preserve"> how, should, and can educators create a high school English curriculum that i</w:t>
      </w:r>
      <w:r w:rsidR="003454EB">
        <w:rPr>
          <w:rFonts w:cs="Times New Roman"/>
        </w:rPr>
        <w:t xml:space="preserve">s LGBTQ friendly and accepting.  </w:t>
      </w:r>
      <w:r w:rsidR="00F569B2">
        <w:rPr>
          <w:rFonts w:cs="Times New Roman"/>
        </w:rPr>
        <w:t>Still,</w:t>
      </w:r>
      <w:r w:rsidRPr="00696AD1">
        <w:rPr>
          <w:rFonts w:cs="Times New Roman"/>
        </w:rPr>
        <w:t xml:space="preserve"> the practicalities</w:t>
      </w:r>
      <w:r w:rsidR="00F569B2">
        <w:rPr>
          <w:rFonts w:cs="Times New Roman"/>
        </w:rPr>
        <w:t xml:space="preserve"> that arise out of possible solutions to these problems must</w:t>
      </w:r>
      <w:r w:rsidRPr="00696AD1">
        <w:rPr>
          <w:rFonts w:cs="Times New Roman"/>
        </w:rPr>
        <w:t xml:space="preserve"> be addressed.  Teachers can have the best intentions in mind but there are still curriculum standards and issues of freedom of speech that need to be discussed in order to begin a step toward serious action on behalf of, not only LGBTQ students, but all students living in a diverse society.  Hopefully, throu</w:t>
      </w:r>
      <w:r>
        <w:rPr>
          <w:rFonts w:cs="Times New Roman"/>
        </w:rPr>
        <w:t>gh this endeavor I can</w:t>
      </w:r>
      <w:r w:rsidRPr="00696AD1">
        <w:rPr>
          <w:rFonts w:cs="Times New Roman"/>
        </w:rPr>
        <w:t xml:space="preserve"> argue for increased queer visibility in high </w:t>
      </w:r>
      <w:r>
        <w:rPr>
          <w:rFonts w:cs="Times New Roman"/>
        </w:rPr>
        <w:t>school English courses, as well as</w:t>
      </w:r>
      <w:r w:rsidR="00285EB2">
        <w:rPr>
          <w:rFonts w:cs="Times New Roman"/>
        </w:rPr>
        <w:t xml:space="preserve"> </w:t>
      </w:r>
      <w:r w:rsidRPr="00696AD1">
        <w:rPr>
          <w:rFonts w:cs="Times New Roman"/>
        </w:rPr>
        <w:t xml:space="preserve">provide some beginning scaffolding for its implementation.  </w:t>
      </w:r>
    </w:p>
    <w:p w14:paraId="6EF6EF0A" w14:textId="5B41C103" w:rsidR="00C83910" w:rsidRPr="003454EB" w:rsidRDefault="003454EB" w:rsidP="00C83910">
      <w:pPr>
        <w:widowControl w:val="0"/>
        <w:autoSpaceDE w:val="0"/>
        <w:autoSpaceDN w:val="0"/>
        <w:adjustRightInd w:val="0"/>
        <w:spacing w:line="480" w:lineRule="auto"/>
        <w:jc w:val="center"/>
        <w:rPr>
          <w:rFonts w:cs="Times New Roman"/>
          <w:u w:val="single"/>
        </w:rPr>
      </w:pPr>
      <w:r w:rsidRPr="003454EB">
        <w:rPr>
          <w:rFonts w:cs="Times New Roman"/>
          <w:b/>
          <w:u w:val="single"/>
        </w:rPr>
        <w:t>Growing Up Queer</w:t>
      </w:r>
    </w:p>
    <w:p w14:paraId="14517BA8" w14:textId="544CCEE7" w:rsidR="0073305B" w:rsidRPr="0073305B" w:rsidRDefault="00C83910" w:rsidP="0073305B">
      <w:pPr>
        <w:widowControl w:val="0"/>
        <w:autoSpaceDE w:val="0"/>
        <w:autoSpaceDN w:val="0"/>
        <w:adjustRightInd w:val="0"/>
        <w:spacing w:line="480" w:lineRule="auto"/>
        <w:ind w:firstLine="720"/>
        <w:rPr>
          <w:rFonts w:cs="Times New Roman"/>
        </w:rPr>
      </w:pPr>
      <w:r>
        <w:rPr>
          <w:rFonts w:cs="Times New Roman"/>
        </w:rPr>
        <w:t>F</w:t>
      </w:r>
      <w:r w:rsidRPr="00696AD1">
        <w:rPr>
          <w:rFonts w:cs="Times New Roman"/>
        </w:rPr>
        <w:t>rom this point i</w:t>
      </w:r>
      <w:r w:rsidR="0073305B">
        <w:rPr>
          <w:rFonts w:cs="Times New Roman"/>
        </w:rPr>
        <w:t>t seems as if there is a serious</w:t>
      </w:r>
      <w:r w:rsidRPr="00696AD1">
        <w:rPr>
          <w:rFonts w:cs="Times New Roman"/>
        </w:rPr>
        <w:t xml:space="preserve"> ignorance </w:t>
      </w:r>
      <w:r w:rsidR="00285EB2">
        <w:rPr>
          <w:rFonts w:cs="Times New Roman"/>
        </w:rPr>
        <w:t>about</w:t>
      </w:r>
      <w:r w:rsidRPr="00696AD1">
        <w:rPr>
          <w:rFonts w:cs="Times New Roman"/>
        </w:rPr>
        <w:t xml:space="preserve"> LGBTQ issues </w:t>
      </w:r>
      <w:r w:rsidRPr="00696AD1">
        <w:rPr>
          <w:rFonts w:cs="Times New Roman"/>
        </w:rPr>
        <w:lastRenderedPageBreak/>
        <w:t>in American schools, especially within Oklahoma schools,</w:t>
      </w:r>
      <w:r w:rsidR="0073305B">
        <w:rPr>
          <w:rFonts w:cs="Times New Roman"/>
        </w:rPr>
        <w:t xml:space="preserve"> where it seems as though queer students are largely absent from the school community, or imperceptibly told they should not inhabit those spaces.  </w:t>
      </w:r>
      <w:r w:rsidRPr="00696AD1">
        <w:rPr>
          <w:rFonts w:cs="Times New Roman"/>
        </w:rPr>
        <w:t>Not only are schools in the United States entrusted with ensuring educati</w:t>
      </w:r>
      <w:r>
        <w:rPr>
          <w:rFonts w:cs="Times New Roman"/>
        </w:rPr>
        <w:t>on for the nation’s children, they</w:t>
      </w:r>
      <w:r w:rsidRPr="00696AD1">
        <w:rPr>
          <w:rFonts w:cs="Times New Roman"/>
        </w:rPr>
        <w:t xml:space="preserve"> </w:t>
      </w:r>
      <w:r w:rsidR="00285EB2">
        <w:rPr>
          <w:rFonts w:cs="Times New Roman"/>
        </w:rPr>
        <w:t>also have the legal</w:t>
      </w:r>
      <w:r w:rsidRPr="00696AD1">
        <w:rPr>
          <w:rFonts w:cs="Times New Roman"/>
        </w:rPr>
        <w:t xml:space="preserve"> responsibility of ensuring those same children’s safety while on school grounds.  However, by ignoring the issues that surround their queer students, schools open themselves up to a long list of damaging outcomes.  As Mayo simply notes, “kids learn in contexts where LGBTQ information is largely missing from the curriculum.  As a result, all students learn that this exclusion is meaningful to who they should become.”</w:t>
      </w:r>
      <w:r>
        <w:rPr>
          <w:rStyle w:val="FootnoteReference"/>
          <w:rFonts w:cs="Times New Roman"/>
        </w:rPr>
        <w:footnoteReference w:id="10"/>
      </w:r>
      <w:r w:rsidRPr="00696AD1">
        <w:rPr>
          <w:rFonts w:cs="Times New Roman"/>
        </w:rPr>
        <w:t xml:space="preserve"> </w:t>
      </w:r>
      <w:r>
        <w:rPr>
          <w:rFonts w:cs="Times New Roman"/>
        </w:rPr>
        <w:t xml:space="preserve"> </w:t>
      </w:r>
      <w:r w:rsidRPr="00696AD1">
        <w:rPr>
          <w:rFonts w:cs="Times New Roman"/>
        </w:rPr>
        <w:t xml:space="preserve">By never allowing discussion of LGBTQ issues with public schools, these institutions </w:t>
      </w:r>
      <w:r w:rsidR="003454EB">
        <w:rPr>
          <w:rFonts w:cs="Times New Roman"/>
        </w:rPr>
        <w:t>still manage</w:t>
      </w:r>
      <w:r w:rsidRPr="00696AD1">
        <w:rPr>
          <w:rFonts w:cs="Times New Roman"/>
        </w:rPr>
        <w:t xml:space="preserve"> to send a very </w:t>
      </w:r>
      <w:r w:rsidR="0073305B">
        <w:rPr>
          <w:rFonts w:cs="Times New Roman"/>
        </w:rPr>
        <w:t>clear message to their students, and “</w:t>
      </w:r>
      <w:r w:rsidR="0073305B" w:rsidRPr="0073305B">
        <w:rPr>
          <w:rFonts w:cs="Times New Roman"/>
        </w:rPr>
        <w:t>Classroom silence about lesbian and gay identity speaks loudly,</w:t>
      </w:r>
      <w:r w:rsidR="0073305B">
        <w:rPr>
          <w:rFonts w:cs="Times New Roman"/>
        </w:rPr>
        <w:t>” which furthers to “</w:t>
      </w:r>
      <w:r w:rsidR="0073305B" w:rsidRPr="0073305B">
        <w:rPr>
          <w:rFonts w:cs="Times New Roman"/>
        </w:rPr>
        <w:t>contribute to a hidden curriculum of compulsory heterosexuality where every child is presumed heterosexual until proven otherwise.</w:t>
      </w:r>
      <w:r w:rsidR="0073305B">
        <w:rPr>
          <w:rFonts w:cs="Times New Roman"/>
        </w:rPr>
        <w:t>”</w:t>
      </w:r>
      <w:r w:rsidR="0073305B">
        <w:rPr>
          <w:rStyle w:val="FootnoteReference"/>
          <w:rFonts w:cs="Times New Roman"/>
        </w:rPr>
        <w:footnoteReference w:id="11"/>
      </w:r>
    </w:p>
    <w:p w14:paraId="531BCA75" w14:textId="2590A459" w:rsidR="00C83910" w:rsidRPr="00696AD1" w:rsidRDefault="00C83910" w:rsidP="0073305B">
      <w:pPr>
        <w:widowControl w:val="0"/>
        <w:autoSpaceDE w:val="0"/>
        <w:autoSpaceDN w:val="0"/>
        <w:adjustRightInd w:val="0"/>
        <w:spacing w:line="480" w:lineRule="auto"/>
        <w:ind w:firstLine="720"/>
        <w:rPr>
          <w:rFonts w:cs="Times New Roman"/>
        </w:rPr>
      </w:pPr>
      <w:r>
        <w:rPr>
          <w:rFonts w:cs="Times New Roman"/>
        </w:rPr>
        <w:t>For many queer students</w:t>
      </w:r>
      <w:r w:rsidRPr="00696AD1">
        <w:rPr>
          <w:rFonts w:cs="Times New Roman"/>
        </w:rPr>
        <w:t xml:space="preserve"> the only time they might hear about LGBTQ issues within the school walls is either after a bullying incident, or during a school debat</w:t>
      </w:r>
      <w:r>
        <w:rPr>
          <w:rFonts w:cs="Times New Roman"/>
        </w:rPr>
        <w:t>e on same-sex marriage</w:t>
      </w:r>
      <w:r w:rsidR="003454EB">
        <w:rPr>
          <w:rFonts w:cs="Times New Roman"/>
        </w:rPr>
        <w:t>.</w:t>
      </w:r>
      <w:r w:rsidR="004655B1">
        <w:rPr>
          <w:rStyle w:val="FootnoteReference"/>
          <w:rFonts w:cs="Times New Roman"/>
        </w:rPr>
        <w:footnoteReference w:id="12"/>
      </w:r>
      <w:r>
        <w:rPr>
          <w:rFonts w:cs="Times New Roman"/>
        </w:rPr>
        <w:t xml:space="preserve">  Nonetheless</w:t>
      </w:r>
      <w:r w:rsidRPr="00696AD1">
        <w:rPr>
          <w:rFonts w:cs="Times New Roman"/>
        </w:rPr>
        <w:t>, what</w:t>
      </w:r>
      <w:r w:rsidR="0073305B">
        <w:rPr>
          <w:rFonts w:cs="Times New Roman"/>
        </w:rPr>
        <w:t xml:space="preserve"> seems to occur from these</w:t>
      </w:r>
      <w:r w:rsidRPr="00696AD1">
        <w:rPr>
          <w:rFonts w:cs="Times New Roman"/>
        </w:rPr>
        <w:t xml:space="preserve"> examples of queer exposure is an allowance for homophobic and transphobic</w:t>
      </w:r>
      <w:r>
        <w:rPr>
          <w:rFonts w:cs="Times New Roman"/>
        </w:rPr>
        <w:t xml:space="preserve"> </w:t>
      </w:r>
      <w:r w:rsidR="00285EB2">
        <w:rPr>
          <w:rFonts w:cs="Times New Roman"/>
        </w:rPr>
        <w:t>(t</w:t>
      </w:r>
      <w:r>
        <w:rPr>
          <w:rFonts w:cs="Times New Roman"/>
        </w:rPr>
        <w:t>he intense dislike or prejudice against transgender people)</w:t>
      </w:r>
      <w:r w:rsidRPr="00696AD1">
        <w:rPr>
          <w:rFonts w:cs="Times New Roman"/>
        </w:rPr>
        <w:t xml:space="preserve"> voices to become the loudest, and further place queer students into an othered position with</w:t>
      </w:r>
      <w:r>
        <w:rPr>
          <w:rFonts w:cs="Times New Roman"/>
        </w:rPr>
        <w:t>in</w:t>
      </w:r>
      <w:r w:rsidRPr="00696AD1">
        <w:rPr>
          <w:rFonts w:cs="Times New Roman"/>
        </w:rPr>
        <w:t xml:space="preserve"> the greater school community, and “reinforces the idea that LGBTQ students are only noticeable when they are threatened </w:t>
      </w:r>
      <w:r w:rsidRPr="00696AD1">
        <w:rPr>
          <w:rFonts w:cs="Times New Roman"/>
        </w:rPr>
        <w:lastRenderedPageBreak/>
        <w:t>or only recognized as present when they are fully out in conventional ways.”</w:t>
      </w:r>
      <w:r>
        <w:rPr>
          <w:rStyle w:val="FootnoteReference"/>
          <w:rFonts w:cs="Times New Roman"/>
        </w:rPr>
        <w:footnoteReference w:id="13"/>
      </w:r>
      <w:r>
        <w:rPr>
          <w:rFonts w:cs="Times New Roman"/>
        </w:rPr>
        <w:t xml:space="preserve">  </w:t>
      </w:r>
      <w:r w:rsidRPr="00696AD1">
        <w:rPr>
          <w:rFonts w:cs="Times New Roman"/>
        </w:rPr>
        <w:t>In 2013 a GLSEN</w:t>
      </w:r>
      <w:r>
        <w:rPr>
          <w:rFonts w:cs="Times New Roman"/>
        </w:rPr>
        <w:t xml:space="preserve"> (Gay Lesbian Straight Education Network)</w:t>
      </w:r>
      <w:r w:rsidRPr="00696AD1">
        <w:rPr>
          <w:rFonts w:cs="Times New Roman"/>
        </w:rPr>
        <w:t xml:space="preserve"> National Report found that nationally</w:t>
      </w:r>
      <w:r w:rsidR="00285EB2">
        <w:rPr>
          <w:rFonts w:cs="Times New Roman"/>
        </w:rPr>
        <w:t xml:space="preserve"> </w:t>
      </w:r>
      <w:r w:rsidRPr="00696AD1">
        <w:rPr>
          <w:rFonts w:cs="Times New Roman"/>
        </w:rPr>
        <w:t>over seventy percent of all middle and high school queer students heard the term “gay” in a negative connotation regularly at school and nearly all found this disturbing.  Nearly sixty-five percent of these students also heard homophobic remarks and slurs often while at school.</w:t>
      </w:r>
      <w:r>
        <w:rPr>
          <w:rStyle w:val="FootnoteReference"/>
          <w:rFonts w:cs="Times New Roman"/>
        </w:rPr>
        <w:footnoteReference w:id="14"/>
      </w:r>
      <w:r w:rsidRPr="00696AD1">
        <w:rPr>
          <w:rFonts w:cs="Times New Roman"/>
        </w:rPr>
        <w:t xml:space="preserve"> </w:t>
      </w:r>
    </w:p>
    <w:p w14:paraId="6C32CD42" w14:textId="218AF624" w:rsidR="00C83910" w:rsidRPr="00696AD1" w:rsidRDefault="00C83910" w:rsidP="00C83910">
      <w:pPr>
        <w:widowControl w:val="0"/>
        <w:autoSpaceDE w:val="0"/>
        <w:autoSpaceDN w:val="0"/>
        <w:adjustRightInd w:val="0"/>
        <w:spacing w:line="480" w:lineRule="auto"/>
        <w:ind w:firstLine="720"/>
        <w:rPr>
          <w:rFonts w:cs="Times New Roman"/>
        </w:rPr>
      </w:pPr>
      <w:r w:rsidRPr="00696AD1">
        <w:rPr>
          <w:rFonts w:cs="Times New Roman"/>
        </w:rPr>
        <w:t>However, these numbers are</w:t>
      </w:r>
      <w:r>
        <w:rPr>
          <w:rFonts w:cs="Times New Roman"/>
        </w:rPr>
        <w:t xml:space="preserve"> a</w:t>
      </w:r>
      <w:r w:rsidRPr="00696AD1">
        <w:rPr>
          <w:rFonts w:cs="Times New Roman"/>
        </w:rPr>
        <w:t xml:space="preserve"> national average, and therefore do not exactly line up with specific reports by GLSEN about school environments in Oklahoma and other southern states.  In that same year, 2013, GLSEN notes that in Oklahoma schools “Nearly all</w:t>
      </w:r>
      <w:r>
        <w:rPr>
          <w:rFonts w:cs="Times New Roman"/>
        </w:rPr>
        <w:t xml:space="preserve"> [surveyed LGBTQ students]</w:t>
      </w:r>
      <w:r w:rsidRPr="00696AD1">
        <w:rPr>
          <w:rFonts w:cs="Times New Roman"/>
        </w:rPr>
        <w:t xml:space="preserve"> heard ‘gay’ in a negative way (e.g. ‘that’s so gay’) and 9 in 10 heard other homophobic remarks (e.g. ‘fag’ or ‘dyke’) at school regularly.”</w:t>
      </w:r>
      <w:r>
        <w:rPr>
          <w:rStyle w:val="FootnoteReference"/>
          <w:rFonts w:cs="Times New Roman"/>
        </w:rPr>
        <w:footnoteReference w:id="15"/>
      </w:r>
      <w:r>
        <w:rPr>
          <w:rFonts w:cs="Times New Roman"/>
        </w:rPr>
        <w:t xml:space="preserve"> </w:t>
      </w:r>
      <w:r w:rsidRPr="00696AD1">
        <w:rPr>
          <w:rFonts w:cs="Times New Roman"/>
        </w:rPr>
        <w:t xml:space="preserve"> Across the spectrum of issues measured by the report, Oklahoma was again and again</w:t>
      </w:r>
      <w:r>
        <w:rPr>
          <w:rFonts w:cs="Times New Roman"/>
        </w:rPr>
        <w:t xml:space="preserve"> higher than the average, except</w:t>
      </w:r>
      <w:r w:rsidRPr="00696AD1">
        <w:rPr>
          <w:rFonts w:cs="Times New Roman"/>
        </w:rPr>
        <w:t xml:space="preserve"> for how often LGBT students heard homophobic re</w:t>
      </w:r>
      <w:r>
        <w:rPr>
          <w:rFonts w:cs="Times New Roman"/>
        </w:rPr>
        <w:t xml:space="preserve">marks from adult school staff.  </w:t>
      </w:r>
      <w:r w:rsidRPr="00696AD1">
        <w:rPr>
          <w:rFonts w:cs="Times New Roman"/>
        </w:rPr>
        <w:t>On this po</w:t>
      </w:r>
      <w:r>
        <w:rPr>
          <w:rFonts w:cs="Times New Roman"/>
        </w:rPr>
        <w:t>int the national average came in</w:t>
      </w:r>
      <w:r w:rsidRPr="00696AD1">
        <w:rPr>
          <w:rFonts w:cs="Times New Roman"/>
        </w:rPr>
        <w:t xml:space="preserve"> at just over fifty percent, w</w:t>
      </w:r>
      <w:r w:rsidR="00285EB2">
        <w:rPr>
          <w:rFonts w:cs="Times New Roman"/>
        </w:rPr>
        <w:t>here</w:t>
      </w:r>
      <w:r w:rsidRPr="00696AD1">
        <w:rPr>
          <w:rFonts w:cs="Times New Roman"/>
        </w:rPr>
        <w:t>as for Oklahoma, it was somewhat significantly lower at twenty-eight percent.  Still, that number would rise to nearly forty percent of Oklahoma queer</w:t>
      </w:r>
      <w:r>
        <w:rPr>
          <w:rFonts w:cs="Times New Roman"/>
        </w:rPr>
        <w:t xml:space="preserve"> students who heard “school staff</w:t>
      </w:r>
      <w:r w:rsidRPr="00696AD1">
        <w:rPr>
          <w:rFonts w:cs="Times New Roman"/>
        </w:rPr>
        <w:t xml:space="preserve"> make negative remarks about someone’s gender expression.”</w:t>
      </w:r>
      <w:r>
        <w:rPr>
          <w:rStyle w:val="FootnoteReference"/>
          <w:rFonts w:cs="Times New Roman"/>
        </w:rPr>
        <w:footnoteReference w:id="16"/>
      </w:r>
      <w:r w:rsidRPr="00696AD1">
        <w:rPr>
          <w:rFonts w:cs="Times New Roman"/>
        </w:rPr>
        <w:t xml:space="preserve"> </w:t>
      </w:r>
      <w:r>
        <w:rPr>
          <w:rFonts w:cs="Times New Roman"/>
        </w:rPr>
        <w:t xml:space="preserve"> </w:t>
      </w:r>
      <w:r w:rsidRPr="00696AD1">
        <w:rPr>
          <w:rFonts w:cs="Times New Roman"/>
        </w:rPr>
        <w:t xml:space="preserve">While Oklahoma is much higher than the national average on most accounts, unfortunately it is not alone.  Many other southern states, such as Texas and Missouri, also have very high rates of homophobic language usage, </w:t>
      </w:r>
      <w:r w:rsidRPr="00696AD1">
        <w:rPr>
          <w:rFonts w:cs="Times New Roman"/>
        </w:rPr>
        <w:lastRenderedPageBreak/>
        <w:t>and physical or verbal bullying, within their school walls.</w:t>
      </w:r>
      <w:r>
        <w:rPr>
          <w:rStyle w:val="FootnoteReference"/>
          <w:rFonts w:cs="Times New Roman"/>
        </w:rPr>
        <w:footnoteReference w:id="17"/>
      </w:r>
      <w:r w:rsidRPr="00696AD1">
        <w:rPr>
          <w:rFonts w:cs="Times New Roman"/>
        </w:rPr>
        <w:t xml:space="preserve">  Instead of taking this as a comforting fact, that at least Oklahoma is no</w:t>
      </w:r>
      <w:r w:rsidR="003454EB">
        <w:rPr>
          <w:rFonts w:cs="Times New Roman"/>
        </w:rPr>
        <w:t>t the only state to grapple with these issues</w:t>
      </w:r>
      <w:r w:rsidRPr="00696AD1">
        <w:rPr>
          <w:rFonts w:cs="Times New Roman"/>
        </w:rPr>
        <w:t>, it simply paints an even worse picture fo</w:t>
      </w:r>
      <w:r>
        <w:rPr>
          <w:rFonts w:cs="Times New Roman"/>
        </w:rPr>
        <w:t>r queer students living in the S</w:t>
      </w:r>
      <w:r w:rsidRPr="00696AD1">
        <w:rPr>
          <w:rFonts w:cs="Times New Roman"/>
        </w:rPr>
        <w:t xml:space="preserve">outh.  This can also make it difficult for those working to create a safer LGBTQ climate, in that there are few examples to be called upon for a </w:t>
      </w:r>
      <w:r w:rsidR="00285EB2">
        <w:rPr>
          <w:rFonts w:cs="Times New Roman"/>
        </w:rPr>
        <w:t xml:space="preserve">vision </w:t>
      </w:r>
      <w:r>
        <w:rPr>
          <w:rFonts w:cs="Times New Roman"/>
        </w:rPr>
        <w:t>of how an inclusive S</w:t>
      </w:r>
      <w:r w:rsidRPr="00696AD1">
        <w:rPr>
          <w:rFonts w:cs="Times New Roman"/>
        </w:rPr>
        <w:t xml:space="preserve">outhern school could look and operate.  </w:t>
      </w:r>
    </w:p>
    <w:p w14:paraId="73F9463F" w14:textId="7191DF36" w:rsidR="00C83910" w:rsidRPr="00696AD1" w:rsidRDefault="00C83910" w:rsidP="0073305B">
      <w:pPr>
        <w:widowControl w:val="0"/>
        <w:autoSpaceDE w:val="0"/>
        <w:autoSpaceDN w:val="0"/>
        <w:adjustRightInd w:val="0"/>
        <w:spacing w:line="480" w:lineRule="auto"/>
        <w:ind w:firstLine="720"/>
        <w:rPr>
          <w:rFonts w:cs="Times New Roman"/>
        </w:rPr>
      </w:pPr>
      <w:r w:rsidRPr="00696AD1">
        <w:rPr>
          <w:rFonts w:cs="Times New Roman"/>
        </w:rPr>
        <w:t>With such high rates of homophobic and transphobic language in schools there ha</w:t>
      </w:r>
      <w:r w:rsidR="00285EB2">
        <w:rPr>
          <w:rFonts w:cs="Times New Roman"/>
        </w:rPr>
        <w:t xml:space="preserve">ve </w:t>
      </w:r>
      <w:r w:rsidRPr="00696AD1">
        <w:rPr>
          <w:rFonts w:cs="Times New Roman"/>
        </w:rPr>
        <w:t>at least been some common themes and attempts to curtail such behavior.  Most schools are slowly coming to understand that blatant bullying is a liability that cannot be accepted.  However, anti-bullying and anti-biases policies that only manage to police speech in the hallways does little for both queer and non-queer students.  When a teacher disciplines a student for using a homophobic slur in the hallway but does not continue to create a dialogue about the student’s choice to use such language instead gives the community an understanding that to say “fag” or “dyke” is no different from saying any other vulgar word</w:t>
      </w:r>
      <w:r w:rsidR="0073305B">
        <w:rPr>
          <w:rFonts w:cs="Times New Roman"/>
        </w:rPr>
        <w:t>, although as Birden argues</w:t>
      </w:r>
      <w:r w:rsidR="00285EB2">
        <w:rPr>
          <w:rFonts w:cs="Times New Roman"/>
        </w:rPr>
        <w:t>,</w:t>
      </w:r>
      <w:r w:rsidR="0073305B">
        <w:rPr>
          <w:rFonts w:cs="Times New Roman"/>
        </w:rPr>
        <w:t xml:space="preserve"> these instances could stem from “</w:t>
      </w:r>
      <w:r w:rsidR="0073305B" w:rsidRPr="0073305B">
        <w:rPr>
          <w:rFonts w:cs="Times New Roman"/>
        </w:rPr>
        <w:t>teachers’ lack of knowledge and their feelings of ineffectiveness when addressing such highly charged issues.</w:t>
      </w:r>
      <w:r w:rsidR="0073305B">
        <w:rPr>
          <w:rFonts w:cs="Times New Roman"/>
        </w:rPr>
        <w:t>”</w:t>
      </w:r>
      <w:r w:rsidR="0073305B">
        <w:rPr>
          <w:rStyle w:val="FootnoteReference"/>
          <w:rFonts w:cs="Times New Roman"/>
        </w:rPr>
        <w:footnoteReference w:id="18"/>
      </w:r>
      <w:r w:rsidR="0073305B">
        <w:rPr>
          <w:rFonts w:cs="Times New Roman"/>
        </w:rPr>
        <w:t xml:space="preserve">  Still, these moments </w:t>
      </w:r>
      <w:r w:rsidRPr="00696AD1">
        <w:rPr>
          <w:rFonts w:cs="Times New Roman"/>
        </w:rPr>
        <w:t>d</w:t>
      </w:r>
      <w:r w:rsidR="0073305B">
        <w:rPr>
          <w:rFonts w:cs="Times New Roman"/>
        </w:rPr>
        <w:t>etract</w:t>
      </w:r>
      <w:r w:rsidRPr="00696AD1">
        <w:rPr>
          <w:rFonts w:cs="Times New Roman"/>
        </w:rPr>
        <w:t xml:space="preserve"> from stu</w:t>
      </w:r>
      <w:r w:rsidR="00285EB2">
        <w:rPr>
          <w:rFonts w:cs="Times New Roman"/>
        </w:rPr>
        <w:t>dents’ queer identity, and show</w:t>
      </w:r>
      <w:r w:rsidRPr="00696AD1">
        <w:rPr>
          <w:rFonts w:cs="Times New Roman"/>
        </w:rPr>
        <w:t xml:space="preserve"> everyone that to be queer is a negative, and unwante</w:t>
      </w:r>
      <w:r>
        <w:rPr>
          <w:rFonts w:cs="Times New Roman"/>
        </w:rPr>
        <w:t>d existence.  And as S.J. Miller</w:t>
      </w:r>
      <w:r w:rsidRPr="00696AD1">
        <w:rPr>
          <w:rFonts w:cs="Times New Roman"/>
        </w:rPr>
        <w:t xml:space="preserve"> notes, “When a person cannot be readily understood or identified, there may be a psychological need to minimize, hurt, or make the person disappear </w:t>
      </w:r>
      <w:r w:rsidRPr="00696AD1">
        <w:rPr>
          <w:rFonts w:cs="Times New Roman"/>
        </w:rPr>
        <w:lastRenderedPageBreak/>
        <w:t>altogether.”</w:t>
      </w:r>
      <w:r>
        <w:rPr>
          <w:rStyle w:val="FootnoteReference"/>
          <w:rFonts w:cs="Times New Roman"/>
        </w:rPr>
        <w:footnoteReference w:id="19"/>
      </w:r>
      <w:r>
        <w:rPr>
          <w:rFonts w:cs="Times New Roman"/>
        </w:rPr>
        <w:t xml:space="preserve"> </w:t>
      </w:r>
      <w:r w:rsidRPr="00696AD1">
        <w:rPr>
          <w:rFonts w:cs="Times New Roman"/>
        </w:rPr>
        <w:t xml:space="preserve"> This attempt to diminish the visibility or presence of someone whose identity falls outside of the greater perceived norm can manifest itself in some truly costly, and harmful, ways.  Also, while GLSEN reported that nationally a near majority of students noted that the</w:t>
      </w:r>
      <w:r w:rsidR="00285EB2">
        <w:rPr>
          <w:rFonts w:cs="Times New Roman"/>
        </w:rPr>
        <w:t>y</w:t>
      </w:r>
      <w:r w:rsidRPr="00696AD1">
        <w:rPr>
          <w:rFonts w:cs="Times New Roman"/>
        </w:rPr>
        <w:t xml:space="preserve"> “had an anti-bullying policy at their school, only 10.1% of students reported that their school had a comprehensive policy (i.e., that specifically enumerate both sexual orientation and gender identity/expression).”</w:t>
      </w:r>
      <w:r>
        <w:rPr>
          <w:rStyle w:val="FootnoteReference"/>
          <w:rFonts w:cs="Times New Roman"/>
        </w:rPr>
        <w:footnoteReference w:id="20"/>
      </w:r>
      <w:r w:rsidRPr="00696AD1">
        <w:rPr>
          <w:rFonts w:cs="Times New Roman"/>
        </w:rPr>
        <w:t xml:space="preserve"> </w:t>
      </w:r>
      <w:r>
        <w:rPr>
          <w:rFonts w:cs="Times New Roman"/>
        </w:rPr>
        <w:t xml:space="preserve"> </w:t>
      </w:r>
      <w:r w:rsidRPr="00696AD1">
        <w:rPr>
          <w:rFonts w:cs="Times New Roman"/>
        </w:rPr>
        <w:t>This figure drops eve</w:t>
      </w:r>
      <w:r>
        <w:rPr>
          <w:rFonts w:cs="Times New Roman"/>
        </w:rPr>
        <w:t>n</w:t>
      </w:r>
      <w:r w:rsidRPr="00696AD1">
        <w:rPr>
          <w:rFonts w:cs="Times New Roman"/>
        </w:rPr>
        <w:t xml:space="preserve"> further in</w:t>
      </w:r>
      <w:r>
        <w:rPr>
          <w:rFonts w:cs="Times New Roman"/>
        </w:rPr>
        <w:t>to</w:t>
      </w:r>
      <w:r w:rsidRPr="00696AD1">
        <w:rPr>
          <w:rFonts w:cs="Times New Roman"/>
        </w:rPr>
        <w:t xml:space="preserve"> the single digits, with just three percent of questioned Oklahoma LGBTQ students stating they attended schools with comprehensive anti-bullying policies</w:t>
      </w:r>
      <w:r>
        <w:rPr>
          <w:rFonts w:cs="Times New Roman"/>
        </w:rPr>
        <w:t>.</w:t>
      </w:r>
      <w:r>
        <w:rPr>
          <w:rStyle w:val="FootnoteReference"/>
          <w:rFonts w:cs="Times New Roman"/>
        </w:rPr>
        <w:footnoteReference w:id="21"/>
      </w:r>
      <w:r w:rsidRPr="00696AD1">
        <w:rPr>
          <w:rFonts w:cs="Times New Roman"/>
        </w:rPr>
        <w:t xml:space="preserve"> </w:t>
      </w:r>
    </w:p>
    <w:p w14:paraId="3D08E708" w14:textId="58B1F91F" w:rsidR="00C83910" w:rsidRPr="00696AD1" w:rsidRDefault="00C83910" w:rsidP="00C83910">
      <w:pPr>
        <w:widowControl w:val="0"/>
        <w:autoSpaceDE w:val="0"/>
        <w:autoSpaceDN w:val="0"/>
        <w:adjustRightInd w:val="0"/>
        <w:spacing w:line="480" w:lineRule="auto"/>
        <w:ind w:firstLine="720"/>
        <w:rPr>
          <w:rFonts w:cs="Times New Roman"/>
        </w:rPr>
      </w:pPr>
      <w:r w:rsidRPr="00696AD1">
        <w:rPr>
          <w:rFonts w:cs="Times New Roman"/>
        </w:rPr>
        <w:t>With these statistics in mind it must be remembered that bullying can take many forms, and can create a very hostile and dangerous school environment.  Nationally GLSEN reported that in 2013 nearly seventy-five percent of LGBTQ students were verbally harassed within the year due to perceived sexual orientation and with over half being harassed due to gender expression.</w:t>
      </w:r>
      <w:r>
        <w:rPr>
          <w:rStyle w:val="FootnoteReference"/>
          <w:rFonts w:cs="Times New Roman"/>
        </w:rPr>
        <w:footnoteReference w:id="22"/>
      </w:r>
      <w:r>
        <w:rPr>
          <w:rFonts w:cs="Times New Roman"/>
        </w:rPr>
        <w:t xml:space="preserve"> </w:t>
      </w:r>
      <w:r w:rsidRPr="00696AD1">
        <w:rPr>
          <w:rFonts w:cs="Times New Roman"/>
        </w:rPr>
        <w:t xml:space="preserve"> Even worse, nearly forty percent were physically harassed and over fifteen percent were actually physically assaulted for their sexual orientation.</w:t>
      </w:r>
      <w:r>
        <w:rPr>
          <w:rStyle w:val="FootnoteReference"/>
          <w:rFonts w:cs="Times New Roman"/>
        </w:rPr>
        <w:footnoteReference w:id="23"/>
      </w:r>
      <w:r w:rsidRPr="00696AD1">
        <w:rPr>
          <w:rFonts w:cs="Times New Roman"/>
        </w:rPr>
        <w:t xml:space="preserve">  These numbers do drop for harassment or assault based on gender expression but they are still alarmingly high at nearly twenty-five and twelve percent, respectively.</w:t>
      </w:r>
      <w:r>
        <w:rPr>
          <w:rStyle w:val="FootnoteReference"/>
          <w:rFonts w:cs="Times New Roman"/>
        </w:rPr>
        <w:footnoteReference w:id="24"/>
      </w:r>
      <w:r>
        <w:rPr>
          <w:rFonts w:cs="Times New Roman"/>
        </w:rPr>
        <w:t xml:space="preserve"> </w:t>
      </w:r>
      <w:r w:rsidRPr="00696AD1">
        <w:rPr>
          <w:rFonts w:cs="Times New Roman"/>
        </w:rPr>
        <w:t xml:space="preserve"> In the Oklahoma specific report acts of verbal/physical harassment and assault were higher, but thankfully not extremely so, with only a few more percentage </w:t>
      </w:r>
      <w:r w:rsidRPr="00696AD1">
        <w:rPr>
          <w:rFonts w:cs="Times New Roman"/>
        </w:rPr>
        <w:lastRenderedPageBreak/>
        <w:t>points in each category.  What is distressing</w:t>
      </w:r>
      <w:r w:rsidR="00285EB2">
        <w:rPr>
          <w:rFonts w:cs="Times New Roman"/>
        </w:rPr>
        <w:t>,</w:t>
      </w:r>
      <w:r w:rsidRPr="00696AD1">
        <w:rPr>
          <w:rFonts w:cs="Times New Roman"/>
        </w:rPr>
        <w:t xml:space="preserve"> however, </w:t>
      </w:r>
      <w:r w:rsidR="00285EB2">
        <w:rPr>
          <w:rFonts w:cs="Times New Roman"/>
        </w:rPr>
        <w:t>are</w:t>
      </w:r>
      <w:r w:rsidRPr="00696AD1">
        <w:rPr>
          <w:rFonts w:cs="Times New Roman"/>
        </w:rPr>
        <w:t xml:space="preserve"> the high rates of property damage (47%), sexual assault (69%), and deliberate acts to exclude queer students from the school community (92%)</w:t>
      </w:r>
      <w:r>
        <w:rPr>
          <w:rFonts w:cs="Times New Roman"/>
        </w:rPr>
        <w:t xml:space="preserve"> in Oklahoma schools</w:t>
      </w:r>
      <w:r w:rsidRPr="00696AD1">
        <w:rPr>
          <w:rFonts w:cs="Times New Roman"/>
        </w:rPr>
        <w:t>.</w:t>
      </w:r>
      <w:r>
        <w:rPr>
          <w:rStyle w:val="FootnoteReference"/>
          <w:rFonts w:cs="Times New Roman"/>
        </w:rPr>
        <w:footnoteReference w:id="25"/>
      </w:r>
      <w:r w:rsidRPr="00696AD1">
        <w:rPr>
          <w:rFonts w:cs="Times New Roman"/>
        </w:rPr>
        <w:t xml:space="preserve">  Throu</w:t>
      </w:r>
      <w:r>
        <w:rPr>
          <w:rFonts w:cs="Times New Roman"/>
        </w:rPr>
        <w:t>gh these countless and relentless</w:t>
      </w:r>
      <w:r w:rsidRPr="00696AD1">
        <w:rPr>
          <w:rFonts w:cs="Times New Roman"/>
        </w:rPr>
        <w:t xml:space="preserve"> acts to other a school’s LGBTQ community it is no wonder so many queer students do not believe their school environment to be safe.  </w:t>
      </w:r>
    </w:p>
    <w:p w14:paraId="1993F965" w14:textId="589C05B0" w:rsidR="00C83910" w:rsidRPr="00696AD1" w:rsidRDefault="00C83910" w:rsidP="00C83910">
      <w:pPr>
        <w:widowControl w:val="0"/>
        <w:autoSpaceDE w:val="0"/>
        <w:autoSpaceDN w:val="0"/>
        <w:adjustRightInd w:val="0"/>
        <w:spacing w:line="480" w:lineRule="auto"/>
        <w:ind w:firstLine="720"/>
        <w:rPr>
          <w:rFonts w:cs="Times New Roman"/>
        </w:rPr>
      </w:pPr>
      <w:r w:rsidRPr="00696AD1">
        <w:rPr>
          <w:rFonts w:cs="Times New Roman"/>
        </w:rPr>
        <w:t>With unsafe school environments queer students are at a serious educational disadvantage compared to their straight and cisgendered peers.  Rates of truancy, lower achievement scores, and school dropouts are significantly higher for many LGBTQ school communities</w:t>
      </w:r>
      <w:r w:rsidR="003454EB">
        <w:rPr>
          <w:rStyle w:val="FootnoteReference"/>
          <w:rFonts w:cs="Times New Roman"/>
        </w:rPr>
        <w:footnoteReference w:id="26"/>
      </w:r>
      <w:r w:rsidRPr="00696AD1">
        <w:rPr>
          <w:rFonts w:cs="Times New Roman"/>
        </w:rPr>
        <w:t>, and this can be directly linked to queer students feeling that their school environments are not spaces where they can learn and feel safe.  While the 2013 GLSEN National School Climate Survey noted that the majority of LGBTQ students surveyed had goa</w:t>
      </w:r>
      <w:r>
        <w:rPr>
          <w:rFonts w:cs="Times New Roman"/>
        </w:rPr>
        <w:t>ls to continue their education</w:t>
      </w:r>
      <w:r w:rsidRPr="00696AD1">
        <w:rPr>
          <w:rFonts w:cs="Times New Roman"/>
        </w:rPr>
        <w:t xml:space="preserve"> into college, there were still a large number of students who were unsure if they would complete high school due to their school environment, “Many students in this category mentioned negative experiences at school and/or feeling alienated from their school communities”.</w:t>
      </w:r>
      <w:r>
        <w:rPr>
          <w:rStyle w:val="FootnoteReference"/>
          <w:rFonts w:cs="Times New Roman"/>
        </w:rPr>
        <w:footnoteReference w:id="27"/>
      </w:r>
      <w:r w:rsidRPr="00696AD1">
        <w:rPr>
          <w:rFonts w:cs="Times New Roman"/>
        </w:rPr>
        <w:t xml:space="preserve"> </w:t>
      </w:r>
      <w:r>
        <w:rPr>
          <w:rFonts w:cs="Times New Roman"/>
        </w:rPr>
        <w:t xml:space="preserve"> </w:t>
      </w:r>
      <w:r w:rsidRPr="00696AD1">
        <w:rPr>
          <w:rFonts w:cs="Times New Roman"/>
        </w:rPr>
        <w:t>Many also worried that they would not meet graduation requirements due to a high number of absences, with an 11</w:t>
      </w:r>
      <w:r w:rsidRPr="00696AD1">
        <w:rPr>
          <w:rFonts w:cs="Times New Roman"/>
          <w:vertAlign w:val="superscript"/>
        </w:rPr>
        <w:t>th</w:t>
      </w:r>
      <w:r w:rsidRPr="00696AD1">
        <w:rPr>
          <w:rFonts w:cs="Times New Roman"/>
        </w:rPr>
        <w:t xml:space="preserve"> grade student noting</w:t>
      </w:r>
      <w:r w:rsidR="003454EB">
        <w:rPr>
          <w:rFonts w:cs="Times New Roman"/>
        </w:rPr>
        <w:t>,</w:t>
      </w:r>
      <w:r w:rsidRPr="00696AD1">
        <w:rPr>
          <w:rFonts w:cs="Times New Roman"/>
        </w:rPr>
        <w:t xml:space="preserve"> “I have failed the last three years because I didn’t go to school because I didn’t feel comfortable there.”</w:t>
      </w:r>
      <w:r>
        <w:rPr>
          <w:rStyle w:val="FootnoteReference"/>
          <w:rFonts w:cs="Times New Roman"/>
        </w:rPr>
        <w:footnoteReference w:id="28"/>
      </w:r>
      <w:r>
        <w:rPr>
          <w:rFonts w:cs="Times New Roman"/>
        </w:rPr>
        <w:t xml:space="preserve"> </w:t>
      </w:r>
      <w:r w:rsidRPr="00696AD1">
        <w:rPr>
          <w:rFonts w:cs="Times New Roman"/>
        </w:rPr>
        <w:t xml:space="preserve"> A large number of queer student</w:t>
      </w:r>
      <w:r>
        <w:rPr>
          <w:rFonts w:cs="Times New Roman"/>
        </w:rPr>
        <w:t>s</w:t>
      </w:r>
      <w:r w:rsidRPr="00696AD1">
        <w:rPr>
          <w:rFonts w:cs="Times New Roman"/>
        </w:rPr>
        <w:t xml:space="preserve"> develop a tendency to skip school due to constant verbal or physical harassment and exclusion from their peers.  </w:t>
      </w:r>
    </w:p>
    <w:p w14:paraId="5CD36936" w14:textId="3EAEFD9E" w:rsidR="00C83910" w:rsidRPr="00696AD1" w:rsidRDefault="00C83910" w:rsidP="00C83910">
      <w:pPr>
        <w:widowControl w:val="0"/>
        <w:autoSpaceDE w:val="0"/>
        <w:autoSpaceDN w:val="0"/>
        <w:adjustRightInd w:val="0"/>
        <w:spacing w:line="480" w:lineRule="auto"/>
        <w:ind w:firstLine="720"/>
        <w:rPr>
          <w:rFonts w:cs="Times New Roman"/>
        </w:rPr>
      </w:pPr>
      <w:r w:rsidRPr="00696AD1">
        <w:rPr>
          <w:rFonts w:cs="Times New Roman"/>
        </w:rPr>
        <w:lastRenderedPageBreak/>
        <w:t>Of course, a lack of physical presence in school is detrimental to academic achievement.  However, there is more at play which affect</w:t>
      </w:r>
      <w:r w:rsidR="00285EB2">
        <w:rPr>
          <w:rFonts w:cs="Times New Roman"/>
        </w:rPr>
        <w:t>s</w:t>
      </w:r>
      <w:r w:rsidRPr="00696AD1">
        <w:rPr>
          <w:rFonts w:cs="Times New Roman"/>
        </w:rPr>
        <w:t xml:space="preserve"> queer students</w:t>
      </w:r>
      <w:r>
        <w:rPr>
          <w:rFonts w:cs="Times New Roman"/>
        </w:rPr>
        <w:t>’</w:t>
      </w:r>
      <w:r w:rsidRPr="00696AD1">
        <w:rPr>
          <w:rFonts w:cs="Times New Roman"/>
        </w:rPr>
        <w:t xml:space="preserve"> test scores and overall grade point averages.  Students who reported a higher rate of harassment and victimization due to their sexual orientation or gender expression also reported lower grade point averages.</w:t>
      </w:r>
      <w:r>
        <w:rPr>
          <w:rStyle w:val="FootnoteReference"/>
          <w:rFonts w:cs="Times New Roman"/>
        </w:rPr>
        <w:footnoteReference w:id="29"/>
      </w:r>
      <w:r w:rsidRPr="00696AD1">
        <w:rPr>
          <w:rFonts w:cs="Times New Roman"/>
        </w:rPr>
        <w:t xml:space="preserve"> </w:t>
      </w:r>
      <w:r>
        <w:rPr>
          <w:rFonts w:cs="Times New Roman"/>
        </w:rPr>
        <w:t xml:space="preserve"> </w:t>
      </w:r>
      <w:r w:rsidRPr="00696AD1">
        <w:rPr>
          <w:rFonts w:cs="Times New Roman"/>
        </w:rPr>
        <w:t>As Mayo</w:t>
      </w:r>
      <w:r>
        <w:rPr>
          <w:rFonts w:cs="Times New Roman"/>
        </w:rPr>
        <w:t xml:space="preserve"> explains</w:t>
      </w:r>
      <w:r w:rsidRPr="00696AD1">
        <w:rPr>
          <w:rFonts w:cs="Times New Roman"/>
        </w:rPr>
        <w:t>, “because LGBTQ youth may not find support at home, school-based support and advocacy for their access to education is all the more crucial.”</w:t>
      </w:r>
      <w:r>
        <w:rPr>
          <w:rStyle w:val="FootnoteReference"/>
          <w:rFonts w:cs="Times New Roman"/>
        </w:rPr>
        <w:footnoteReference w:id="30"/>
      </w:r>
      <w:r>
        <w:rPr>
          <w:rFonts w:cs="Times New Roman"/>
        </w:rPr>
        <w:t xml:space="preserve"> </w:t>
      </w:r>
      <w:r w:rsidRPr="00696AD1">
        <w:rPr>
          <w:rFonts w:cs="Times New Roman"/>
        </w:rPr>
        <w:t xml:space="preserve"> Therefore</w:t>
      </w:r>
      <w:r w:rsidR="003454EB">
        <w:rPr>
          <w:rFonts w:cs="Times New Roman"/>
        </w:rPr>
        <w:t>,</w:t>
      </w:r>
      <w:r w:rsidRPr="00696AD1">
        <w:rPr>
          <w:rFonts w:cs="Times New Roman"/>
        </w:rPr>
        <w:t xml:space="preserve"> it is up to schools to recognize the difficulties faced by their queer students and the obstacles the school climate itself sets in front of LGBTQ youth.  </w:t>
      </w:r>
    </w:p>
    <w:p w14:paraId="35782E6F" w14:textId="0DBDEF68" w:rsidR="00C83910" w:rsidRDefault="00C83910" w:rsidP="00C83910">
      <w:pPr>
        <w:widowControl w:val="0"/>
        <w:autoSpaceDE w:val="0"/>
        <w:autoSpaceDN w:val="0"/>
        <w:adjustRightInd w:val="0"/>
        <w:spacing w:line="480" w:lineRule="auto"/>
        <w:ind w:firstLine="720"/>
        <w:rPr>
          <w:rFonts w:cs="Times New Roman"/>
        </w:rPr>
      </w:pPr>
      <w:r w:rsidRPr="00696AD1">
        <w:rPr>
          <w:rFonts w:cs="Times New Roman"/>
        </w:rPr>
        <w:t>Even more concerning tha</w:t>
      </w:r>
      <w:r>
        <w:rPr>
          <w:rFonts w:cs="Times New Roman"/>
        </w:rPr>
        <w:t>n</w:t>
      </w:r>
      <w:r w:rsidRPr="00696AD1">
        <w:rPr>
          <w:rFonts w:cs="Times New Roman"/>
        </w:rPr>
        <w:t xml:space="preserve"> school attendance and test scores is the toll harassment and bullying can have on queer students’ mental and physical health.  GLSEN notes a direct relationship between levels of victimization and LGBTQ students sense of self-esteem and rates of depression, with those who experience higher rates of bullying and harassment having lower self-esteem and higher depression.</w:t>
      </w:r>
      <w:r>
        <w:rPr>
          <w:rStyle w:val="FootnoteReference"/>
          <w:rFonts w:cs="Times New Roman"/>
        </w:rPr>
        <w:footnoteReference w:id="31"/>
      </w:r>
      <w:r>
        <w:rPr>
          <w:rFonts w:cs="Times New Roman"/>
        </w:rPr>
        <w:t xml:space="preserve">  </w:t>
      </w:r>
      <w:r w:rsidRPr="00696AD1">
        <w:rPr>
          <w:rFonts w:cs="Times New Roman"/>
        </w:rPr>
        <w:t>With issues of depression and anxiety com</w:t>
      </w:r>
      <w:r w:rsidR="00285EB2">
        <w:rPr>
          <w:rFonts w:cs="Times New Roman"/>
        </w:rPr>
        <w:t>e even more dire issues of self-</w:t>
      </w:r>
      <w:r w:rsidRPr="00696AD1">
        <w:rPr>
          <w:rFonts w:cs="Times New Roman"/>
        </w:rPr>
        <w:t>harm and suicide.  In a 2011 study Joseph Robinson and Dorothy Espelage found that “although less than half of 1% of straight-identified students reported thinking seriously about killing themselves ‘almost all of the time,’ 5.6% of bisexual-identified students reported doing so,”</w:t>
      </w:r>
      <w:r>
        <w:rPr>
          <w:rStyle w:val="FootnoteReference"/>
          <w:rFonts w:cs="Times New Roman"/>
        </w:rPr>
        <w:footnoteReference w:id="32"/>
      </w:r>
      <w:r w:rsidR="003454EB">
        <w:rPr>
          <w:rFonts w:cs="Times New Roman"/>
        </w:rPr>
        <w:t xml:space="preserve"> while the CDC states that lesbian, gay, and bisexual</w:t>
      </w:r>
      <w:r w:rsidRPr="00696AD1">
        <w:rPr>
          <w:rFonts w:cs="Times New Roman"/>
        </w:rPr>
        <w:t xml:space="preserve"> students are twice as likely to </w:t>
      </w:r>
      <w:r w:rsidRPr="00696AD1">
        <w:rPr>
          <w:rFonts w:cs="Times New Roman"/>
        </w:rPr>
        <w:lastRenderedPageBreak/>
        <w:t>attempt suicide as their straight peers.</w:t>
      </w:r>
      <w:r>
        <w:rPr>
          <w:rStyle w:val="FootnoteReference"/>
          <w:rFonts w:cs="Times New Roman"/>
        </w:rPr>
        <w:footnoteReference w:id="33"/>
      </w:r>
      <w:r w:rsidRPr="00696AD1">
        <w:rPr>
          <w:rFonts w:cs="Times New Roman"/>
        </w:rPr>
        <w:t xml:space="preserve"> Also, Richard Liu and Brian Mustanski found in 2012 that “LGBT victimization was associated with both suicidal ideation and self-harm, as was a history o</w:t>
      </w:r>
      <w:r>
        <w:rPr>
          <w:rFonts w:cs="Times New Roman"/>
        </w:rPr>
        <w:t>f</w:t>
      </w:r>
      <w:r w:rsidRPr="00696AD1">
        <w:rPr>
          <w:rFonts w:cs="Times New Roman"/>
        </w:rPr>
        <w:t xml:space="preserve"> attempted suicide.”</w:t>
      </w:r>
      <w:r>
        <w:rPr>
          <w:rStyle w:val="FootnoteReference"/>
          <w:rFonts w:cs="Times New Roman"/>
        </w:rPr>
        <w:footnoteReference w:id="34"/>
      </w:r>
      <w:r>
        <w:rPr>
          <w:rFonts w:cs="Times New Roman"/>
        </w:rPr>
        <w:t xml:space="preserve"> </w:t>
      </w:r>
      <w:r w:rsidRPr="00696AD1">
        <w:rPr>
          <w:rFonts w:cs="Times New Roman"/>
        </w:rPr>
        <w:t xml:space="preserve"> Lack of queer visibility, outright harassment, and an absence of teacher support all combine to create a school environment that is unfriendly and, at times, overtly hostile to LGBTQ students. </w:t>
      </w:r>
    </w:p>
    <w:p w14:paraId="5E9A2ECA" w14:textId="40D208A8" w:rsidR="00C83910" w:rsidRPr="003454EB" w:rsidRDefault="003454EB" w:rsidP="00C83910">
      <w:pPr>
        <w:widowControl w:val="0"/>
        <w:autoSpaceDE w:val="0"/>
        <w:autoSpaceDN w:val="0"/>
        <w:adjustRightInd w:val="0"/>
        <w:spacing w:line="480" w:lineRule="auto"/>
        <w:jc w:val="center"/>
        <w:rPr>
          <w:rFonts w:cs="Times New Roman"/>
          <w:b/>
          <w:u w:val="single"/>
        </w:rPr>
      </w:pPr>
      <w:r w:rsidRPr="003454EB">
        <w:rPr>
          <w:rFonts w:cs="Times New Roman"/>
          <w:b/>
          <w:u w:val="single"/>
        </w:rPr>
        <w:t>Imposing Heteronormativity</w:t>
      </w:r>
    </w:p>
    <w:p w14:paraId="5C01ECBF" w14:textId="73EC1A18" w:rsidR="00C83910" w:rsidRPr="00714E22" w:rsidRDefault="00C83910" w:rsidP="00C83910">
      <w:pPr>
        <w:widowControl w:val="0"/>
        <w:autoSpaceDE w:val="0"/>
        <w:autoSpaceDN w:val="0"/>
        <w:adjustRightInd w:val="0"/>
        <w:spacing w:line="480" w:lineRule="auto"/>
        <w:ind w:firstLine="720"/>
        <w:rPr>
          <w:rFonts w:cs="Times New Roman"/>
          <w:b/>
        </w:rPr>
      </w:pPr>
      <w:r>
        <w:rPr>
          <w:rFonts w:cs="Times New Roman"/>
        </w:rPr>
        <w:t>W</w:t>
      </w:r>
      <w:r w:rsidRPr="00696AD1">
        <w:rPr>
          <w:rFonts w:cs="Times New Roman"/>
        </w:rPr>
        <w:t>hile some schools may see discussion of LGBTQ issues inflammatory, or outside of the school’s prerogative</w:t>
      </w:r>
      <w:r w:rsidR="0073305B">
        <w:rPr>
          <w:rFonts w:cs="Times New Roman"/>
        </w:rPr>
        <w:t>,</w:t>
      </w:r>
      <w:r>
        <w:rPr>
          <w:rStyle w:val="FootnoteReference"/>
          <w:rFonts w:cs="Times New Roman"/>
        </w:rPr>
        <w:footnoteReference w:id="35"/>
      </w:r>
      <w:r w:rsidR="0073305B">
        <w:rPr>
          <w:rFonts w:cs="Times New Roman"/>
        </w:rPr>
        <w:t xml:space="preserve"> or in some way not appropriate for their students’ age</w:t>
      </w:r>
      <w:r w:rsidR="00285EB2">
        <w:rPr>
          <w:rFonts w:cs="Times New Roman"/>
        </w:rPr>
        <w:t>,</w:t>
      </w:r>
      <w:r w:rsidR="0073305B">
        <w:rPr>
          <w:rStyle w:val="FootnoteReference"/>
          <w:rFonts w:cs="Times New Roman"/>
        </w:rPr>
        <w:footnoteReference w:id="36"/>
      </w:r>
      <w:r w:rsidRPr="00696AD1">
        <w:rPr>
          <w:rFonts w:cs="Times New Roman"/>
        </w:rPr>
        <w:t xml:space="preserve"> research has concluded a direct relationship to unsafe school environments and student development, both mentally and</w:t>
      </w:r>
      <w:r>
        <w:rPr>
          <w:rFonts w:cs="Times New Roman"/>
        </w:rPr>
        <w:t xml:space="preserve"> educationally.  What should first</w:t>
      </w:r>
      <w:r w:rsidRPr="00696AD1">
        <w:rPr>
          <w:rFonts w:cs="Times New Roman"/>
        </w:rPr>
        <w:t xml:space="preserve"> be noted, however, </w:t>
      </w:r>
      <w:r>
        <w:rPr>
          <w:rFonts w:cs="Times New Roman"/>
        </w:rPr>
        <w:t xml:space="preserve">is </w:t>
      </w:r>
      <w:r w:rsidRPr="00696AD1">
        <w:rPr>
          <w:rFonts w:cs="Times New Roman"/>
        </w:rPr>
        <w:t xml:space="preserve">that </w:t>
      </w:r>
      <w:r>
        <w:rPr>
          <w:rFonts w:cs="Times New Roman"/>
        </w:rPr>
        <w:t xml:space="preserve">the </w:t>
      </w:r>
      <w:r w:rsidRPr="00696AD1">
        <w:rPr>
          <w:rFonts w:cs="Times New Roman"/>
        </w:rPr>
        <w:t>lack of visibility and discussion surrounding queer identities and communities within the school atmosphere is destructive for not only those who identify as queer in some way, but is also destructive for straight and cisgendered s</w:t>
      </w:r>
      <w:r>
        <w:rPr>
          <w:rFonts w:cs="Times New Roman"/>
        </w:rPr>
        <w:t>tudents alike.</w:t>
      </w:r>
      <w:r w:rsidR="003454EB">
        <w:rPr>
          <w:rFonts w:cs="Times New Roman"/>
        </w:rPr>
        <w:t xml:space="preserve">  All silence achieves is to give</w:t>
      </w:r>
      <w:r w:rsidRPr="00696AD1">
        <w:rPr>
          <w:rFonts w:cs="Times New Roman"/>
        </w:rPr>
        <w:t xml:space="preserve"> credence t</w:t>
      </w:r>
      <w:r w:rsidR="00285EB2">
        <w:rPr>
          <w:rFonts w:cs="Times New Roman"/>
        </w:rPr>
        <w:t xml:space="preserve">o </w:t>
      </w:r>
      <w:r w:rsidRPr="00696AD1">
        <w:rPr>
          <w:rFonts w:cs="Times New Roman"/>
        </w:rPr>
        <w:t>strict gender and sexuality rules that individuals should adhere to in order to be</w:t>
      </w:r>
      <w:r w:rsidR="00285EB2">
        <w:rPr>
          <w:rFonts w:cs="Times New Roman"/>
        </w:rPr>
        <w:t xml:space="preserve"> acceptable</w:t>
      </w:r>
      <w:r w:rsidRPr="00696AD1">
        <w:rPr>
          <w:rFonts w:cs="Times New Roman"/>
        </w:rPr>
        <w:t xml:space="preserve"> members of </w:t>
      </w:r>
      <w:r>
        <w:rPr>
          <w:rFonts w:cs="Times New Roman"/>
        </w:rPr>
        <w:t>their societies.</w:t>
      </w:r>
      <w:r w:rsidR="003454EB">
        <w:rPr>
          <w:rFonts w:cs="Times New Roman"/>
        </w:rPr>
        <w:t xml:space="preserve"> </w:t>
      </w:r>
      <w:r>
        <w:rPr>
          <w:rFonts w:cs="Times New Roman"/>
        </w:rPr>
        <w:t xml:space="preserve"> </w:t>
      </w:r>
      <w:r w:rsidRPr="00696AD1">
        <w:rPr>
          <w:rFonts w:cs="Times New Roman"/>
        </w:rPr>
        <w:t>As students learn within a vacuum of heteronormativity they learn that conformity is the best option, and to punish those who do not conform.</w:t>
      </w:r>
      <w:r>
        <w:rPr>
          <w:rStyle w:val="FootnoteReference"/>
          <w:rFonts w:cs="Times New Roman"/>
        </w:rPr>
        <w:footnoteReference w:id="37"/>
      </w:r>
      <w:r w:rsidRPr="00696AD1">
        <w:rPr>
          <w:rFonts w:cs="Times New Roman"/>
        </w:rPr>
        <w:t xml:space="preserve">  </w:t>
      </w:r>
    </w:p>
    <w:p w14:paraId="50E454C5" w14:textId="61E2588A" w:rsidR="00C83910" w:rsidRDefault="00C83910" w:rsidP="00C83910">
      <w:pPr>
        <w:widowControl w:val="0"/>
        <w:autoSpaceDE w:val="0"/>
        <w:autoSpaceDN w:val="0"/>
        <w:adjustRightInd w:val="0"/>
        <w:spacing w:line="480" w:lineRule="auto"/>
        <w:ind w:firstLine="720"/>
        <w:rPr>
          <w:rFonts w:cs="Times New Roman"/>
        </w:rPr>
      </w:pPr>
      <w:r w:rsidRPr="00696AD1">
        <w:rPr>
          <w:rFonts w:cs="Times New Roman"/>
        </w:rPr>
        <w:lastRenderedPageBreak/>
        <w:t xml:space="preserve">Given that children </w:t>
      </w:r>
      <w:r w:rsidR="0073305B">
        <w:rPr>
          <w:rFonts w:cs="Times New Roman"/>
        </w:rPr>
        <w:t>are raised in</w:t>
      </w:r>
      <w:r w:rsidR="003454EB">
        <w:rPr>
          <w:rFonts w:cs="Times New Roman"/>
        </w:rPr>
        <w:t xml:space="preserve"> the</w:t>
      </w:r>
      <w:r w:rsidR="0073305B">
        <w:rPr>
          <w:rFonts w:cs="Times New Roman"/>
        </w:rPr>
        <w:t xml:space="preserve"> construction of a</w:t>
      </w:r>
      <w:r w:rsidRPr="00696AD1">
        <w:rPr>
          <w:rFonts w:cs="Times New Roman"/>
        </w:rPr>
        <w:t xml:space="preserve"> binary gender expression from the time of conception, it is hardly surprising that chil</w:t>
      </w:r>
      <w:r>
        <w:rPr>
          <w:rFonts w:cs="Times New Roman"/>
        </w:rPr>
        <w:t>dren continue to grow up with the fear of</w:t>
      </w:r>
      <w:r w:rsidRPr="00696AD1">
        <w:rPr>
          <w:rFonts w:cs="Times New Roman"/>
        </w:rPr>
        <w:t xml:space="preserve"> being different from what seems to be expected.  Boys and girls are given vastly different upbringings, even in ways that many parents and other adults do not recognize.</w:t>
      </w:r>
      <w:r>
        <w:rPr>
          <w:rStyle w:val="FootnoteReference"/>
          <w:rFonts w:cs="Times New Roman"/>
        </w:rPr>
        <w:footnoteReference w:id="38"/>
      </w:r>
      <w:r w:rsidRPr="00696AD1">
        <w:rPr>
          <w:rFonts w:cs="Times New Roman"/>
        </w:rPr>
        <w:t xml:space="preserve">  Still, these subtle cues about what is right and wrong for the two binary genders are easily picked up by even the youngest children, and are then carried forward into adulthood, sometimes in destructive and devastating ways, some of which make verbal bullying seem tame and lighthearted.  </w:t>
      </w:r>
    </w:p>
    <w:p w14:paraId="06604D63" w14:textId="42E29C2C" w:rsidR="00C83910" w:rsidRDefault="00C83910" w:rsidP="00C83910">
      <w:pPr>
        <w:widowControl w:val="0"/>
        <w:autoSpaceDE w:val="0"/>
        <w:autoSpaceDN w:val="0"/>
        <w:adjustRightInd w:val="0"/>
        <w:spacing w:line="480" w:lineRule="auto"/>
        <w:ind w:firstLine="720"/>
        <w:rPr>
          <w:rFonts w:cs="Times New Roman"/>
        </w:rPr>
      </w:pPr>
      <w:r>
        <w:rPr>
          <w:rFonts w:cs="Times New Roman"/>
        </w:rPr>
        <w:t xml:space="preserve">Heteronormativity is the prevailing opinion that heterosexuality and cisgendered identity are the normal and preferred sexual and </w:t>
      </w:r>
      <w:r w:rsidRPr="00585799">
        <w:rPr>
          <w:rFonts w:cs="Times New Roman"/>
        </w:rPr>
        <w:t>gender identities</w:t>
      </w:r>
      <w:r>
        <w:rPr>
          <w:rFonts w:cs="Times New Roman"/>
        </w:rPr>
        <w:t>.</w:t>
      </w:r>
      <w:r>
        <w:rPr>
          <w:rStyle w:val="FootnoteReference"/>
          <w:rFonts w:cs="Times New Roman"/>
        </w:rPr>
        <w:footnoteReference w:id="39"/>
      </w:r>
      <w:r w:rsidRPr="00585799">
        <w:rPr>
          <w:rFonts w:cs="Times New Roman"/>
        </w:rPr>
        <w:t xml:space="preserve"> </w:t>
      </w:r>
      <w:r>
        <w:rPr>
          <w:rFonts w:cs="Times New Roman"/>
        </w:rPr>
        <w:t xml:space="preserve"> </w:t>
      </w:r>
      <w:r w:rsidRPr="00585799">
        <w:rPr>
          <w:rFonts w:cs="Times New Roman"/>
        </w:rPr>
        <w:t>This</w:t>
      </w:r>
      <w:r w:rsidR="0073305B">
        <w:rPr>
          <w:rFonts w:cs="Times New Roman"/>
        </w:rPr>
        <w:t xml:space="preserve"> concept is developed in most</w:t>
      </w:r>
      <w:r>
        <w:rPr>
          <w:rFonts w:cs="Times New Roman"/>
        </w:rPr>
        <w:t xml:space="preserve"> aspect</w:t>
      </w:r>
      <w:r w:rsidR="0073305B">
        <w:rPr>
          <w:rFonts w:cs="Times New Roman"/>
        </w:rPr>
        <w:t xml:space="preserve">s of </w:t>
      </w:r>
      <w:r>
        <w:rPr>
          <w:rFonts w:cs="Times New Roman"/>
        </w:rPr>
        <w:t xml:space="preserve">society, and is one that is expressed not only against queer individuals but also against straight and cisgendered members of communities, and as Mollie Blackburn and Jill Smith note, “Heteronormativity is so prevalent that it largely goes unexamined in mainstream conservations about education; it is simply </w:t>
      </w:r>
      <w:r>
        <w:rPr>
          <w:rFonts w:cs="Times New Roman"/>
          <w:i/>
        </w:rPr>
        <w:t>in place</w:t>
      </w:r>
      <w:r>
        <w:rPr>
          <w:rFonts w:cs="Times New Roman"/>
        </w:rPr>
        <w:t>.”</w:t>
      </w:r>
      <w:r>
        <w:rPr>
          <w:rStyle w:val="FootnoteReference"/>
          <w:rFonts w:cs="Times New Roman"/>
        </w:rPr>
        <w:footnoteReference w:id="40"/>
      </w:r>
      <w:r>
        <w:rPr>
          <w:rFonts w:cs="Times New Roman"/>
        </w:rPr>
        <w:t xml:space="preserve">  Heteronormativity is “in place” in ways that of</w:t>
      </w:r>
      <w:r w:rsidR="0073305B">
        <w:rPr>
          <w:rFonts w:cs="Times New Roman"/>
        </w:rPr>
        <w:t>ten go unnoticed, or not appraised</w:t>
      </w:r>
      <w:r>
        <w:rPr>
          <w:rFonts w:cs="Times New Roman"/>
        </w:rPr>
        <w:t>, in common everyday actions.  Individual families begin gendering their children as soon as the sex can be determined on an ultrasound with pink and b</w:t>
      </w:r>
      <w:r w:rsidR="003454EB">
        <w:rPr>
          <w:rFonts w:cs="Times New Roman"/>
        </w:rPr>
        <w:t xml:space="preserve">lue themed </w:t>
      </w:r>
      <w:r w:rsidR="00285EB2">
        <w:rPr>
          <w:rFonts w:cs="Times New Roman"/>
        </w:rPr>
        <w:t>clothing</w:t>
      </w:r>
      <w:r w:rsidR="003454EB">
        <w:rPr>
          <w:rFonts w:cs="Times New Roman"/>
        </w:rPr>
        <w:t>, nurser</w:t>
      </w:r>
      <w:r w:rsidR="00285EB2">
        <w:rPr>
          <w:rFonts w:cs="Times New Roman"/>
        </w:rPr>
        <w:t>ies</w:t>
      </w:r>
      <w:r w:rsidR="003454EB">
        <w:rPr>
          <w:rFonts w:cs="Times New Roman"/>
        </w:rPr>
        <w:t>, and the ever-</w:t>
      </w:r>
      <w:r>
        <w:rPr>
          <w:rFonts w:cs="Times New Roman"/>
        </w:rPr>
        <w:t xml:space="preserve">growing popular trend of gender reveal parties.  </w:t>
      </w:r>
    </w:p>
    <w:p w14:paraId="4F4FDB50" w14:textId="2167E0D3" w:rsidR="00C83910" w:rsidRDefault="00C83910" w:rsidP="00C83910">
      <w:pPr>
        <w:widowControl w:val="0"/>
        <w:autoSpaceDE w:val="0"/>
        <w:autoSpaceDN w:val="0"/>
        <w:adjustRightInd w:val="0"/>
        <w:spacing w:line="480" w:lineRule="auto"/>
        <w:ind w:firstLine="720"/>
        <w:rPr>
          <w:rFonts w:cs="Times New Roman"/>
        </w:rPr>
      </w:pPr>
      <w:r w:rsidRPr="00696AD1">
        <w:rPr>
          <w:rFonts w:cs="Times New Roman"/>
        </w:rPr>
        <w:lastRenderedPageBreak/>
        <w:t xml:space="preserve">From these </w:t>
      </w:r>
      <w:r w:rsidR="004655B1">
        <w:rPr>
          <w:rFonts w:cs="Times New Roman"/>
        </w:rPr>
        <w:t xml:space="preserve">societally located </w:t>
      </w:r>
      <w:r w:rsidRPr="00696AD1">
        <w:rPr>
          <w:rFonts w:cs="Times New Roman"/>
        </w:rPr>
        <w:t xml:space="preserve">gendered stereotypes and traditions can come issues of toxic masculinity and </w:t>
      </w:r>
      <w:r>
        <w:rPr>
          <w:rFonts w:cs="Times New Roman"/>
        </w:rPr>
        <w:t xml:space="preserve">physical and sexual assault. </w:t>
      </w:r>
      <w:r w:rsidR="003454EB">
        <w:rPr>
          <w:rFonts w:cs="Times New Roman"/>
        </w:rPr>
        <w:t xml:space="preserve">It </w:t>
      </w:r>
      <w:r>
        <w:rPr>
          <w:rFonts w:cs="Times New Roman"/>
        </w:rPr>
        <w:t>is not just queer teenagers being harassed and assaulted in the hallwa</w:t>
      </w:r>
      <w:r w:rsidR="003454EB">
        <w:rPr>
          <w:rFonts w:cs="Times New Roman"/>
        </w:rPr>
        <w:t>ys or the locker</w:t>
      </w:r>
      <w:r w:rsidR="00285EB2">
        <w:rPr>
          <w:rFonts w:cs="Times New Roman"/>
        </w:rPr>
        <w:t>-r</w:t>
      </w:r>
      <w:r w:rsidR="003454EB">
        <w:rPr>
          <w:rFonts w:cs="Times New Roman"/>
        </w:rPr>
        <w:t xml:space="preserve">oom.  There are </w:t>
      </w:r>
      <w:r>
        <w:rPr>
          <w:rFonts w:cs="Times New Roman"/>
        </w:rPr>
        <w:t>straig</w:t>
      </w:r>
      <w:r w:rsidR="00285EB2">
        <w:rPr>
          <w:rFonts w:cs="Times New Roman"/>
        </w:rPr>
        <w:t>ht and cisgendered youth who</w:t>
      </w:r>
      <w:r>
        <w:rPr>
          <w:rFonts w:cs="Times New Roman"/>
        </w:rPr>
        <w:t xml:space="preserve"> meet</w:t>
      </w:r>
      <w:r w:rsidR="00285EB2">
        <w:rPr>
          <w:rFonts w:cs="Times New Roman"/>
        </w:rPr>
        <w:t xml:space="preserve"> </w:t>
      </w:r>
      <w:r>
        <w:rPr>
          <w:rFonts w:cs="Times New Roman"/>
        </w:rPr>
        <w:t>much of the same kind of bullying and violence as their LGBTQ peers, simply because something about who they are, how they act, or how they dress fails to fully conform to the strict confines of heteronormativity that they have been raised within since birth.</w:t>
      </w:r>
      <w:r>
        <w:rPr>
          <w:rStyle w:val="FootnoteReference"/>
          <w:rFonts w:cs="Times New Roman"/>
        </w:rPr>
        <w:footnoteReference w:id="41"/>
      </w:r>
      <w:r>
        <w:rPr>
          <w:rFonts w:cs="Times New Roman"/>
        </w:rPr>
        <w:t xml:space="preserve">  In many instances, teenage boys have far less leeway in their standards of behavior and appearance than their female counterparts, and more distressingly</w:t>
      </w:r>
      <w:r w:rsidR="003454EB">
        <w:rPr>
          <w:rFonts w:cs="Times New Roman"/>
        </w:rPr>
        <w:t>,</w:t>
      </w:r>
      <w:r>
        <w:rPr>
          <w:rFonts w:cs="Times New Roman"/>
        </w:rPr>
        <w:t xml:space="preserve"> the repercussions are far more brutal.</w:t>
      </w:r>
      <w:r>
        <w:rPr>
          <w:rStyle w:val="FootnoteReference"/>
          <w:rFonts w:cs="Times New Roman"/>
        </w:rPr>
        <w:footnoteReference w:id="42"/>
      </w:r>
      <w:r>
        <w:rPr>
          <w:rFonts w:cs="Times New Roman"/>
        </w:rPr>
        <w:t xml:space="preserve">  Boys and men are raised in such a way that to </w:t>
      </w:r>
      <w:r w:rsidR="00285EB2">
        <w:rPr>
          <w:rFonts w:cs="Times New Roman"/>
        </w:rPr>
        <w:t>be perceived as even possibly</w:t>
      </w:r>
      <w:r>
        <w:rPr>
          <w:rFonts w:cs="Times New Roman"/>
        </w:rPr>
        <w:t xml:space="preserve"> anything</w:t>
      </w:r>
      <w:r w:rsidR="006D71E8">
        <w:rPr>
          <w:rFonts w:cs="Times New Roman"/>
        </w:rPr>
        <w:t xml:space="preserve"> o</w:t>
      </w:r>
      <w:r>
        <w:rPr>
          <w:rFonts w:cs="Times New Roman"/>
        </w:rPr>
        <w:t>ther than perfectly straight and cisgendered is cause for alarm.  Many men and boys seem to be constantly on guard against being seen as gay (weak and unmasculine) or female (weak and unmasculine), and therefore, act in ways that are seen as overtly masculine and dominant.</w:t>
      </w:r>
      <w:r>
        <w:rPr>
          <w:rStyle w:val="FootnoteReference"/>
          <w:rFonts w:cs="Times New Roman"/>
        </w:rPr>
        <w:footnoteReference w:id="43"/>
      </w:r>
      <w:r>
        <w:rPr>
          <w:rFonts w:cs="Times New Roman"/>
        </w:rPr>
        <w:t xml:space="preserve">    </w:t>
      </w:r>
    </w:p>
    <w:p w14:paraId="459D5BF0" w14:textId="7F2831C6" w:rsidR="00C83910" w:rsidRDefault="00C83910" w:rsidP="00C83910">
      <w:pPr>
        <w:widowControl w:val="0"/>
        <w:autoSpaceDE w:val="0"/>
        <w:autoSpaceDN w:val="0"/>
        <w:adjustRightInd w:val="0"/>
        <w:spacing w:line="480" w:lineRule="auto"/>
        <w:ind w:firstLine="720"/>
        <w:rPr>
          <w:rFonts w:cs="Times New Roman"/>
        </w:rPr>
      </w:pPr>
      <w:r>
        <w:rPr>
          <w:rFonts w:cs="Times New Roman"/>
        </w:rPr>
        <w:t>Some examples of this forced, or assured masculinity, are fairly benign and sources of popular</w:t>
      </w:r>
      <w:r w:rsidR="003454EB">
        <w:rPr>
          <w:rFonts w:cs="Times New Roman"/>
        </w:rPr>
        <w:t xml:space="preserve"> and internet culture</w:t>
      </w:r>
      <w:r>
        <w:rPr>
          <w:rFonts w:cs="Times New Roman"/>
        </w:rPr>
        <w:t xml:space="preserve">.  Phrases like “No homo” are bandied about constantly between young teenage and adult males, and even break into some female vernacular as well.  In some ways, the phrase could be seen in a positive light, in that it allows young men to provide truly kind compliments to one another.  Commenting on a male friend’s clothing choices one day, or new haircut, or simply after a display of </w:t>
      </w:r>
      <w:r>
        <w:rPr>
          <w:rFonts w:cs="Times New Roman"/>
        </w:rPr>
        <w:lastRenderedPageBreak/>
        <w:t>physical affection, is often followed up with a quick “No homo</w:t>
      </w:r>
      <w:r w:rsidR="00285EB2">
        <w:rPr>
          <w:rFonts w:cs="Times New Roman"/>
        </w:rPr>
        <w:t>,</w:t>
      </w:r>
      <w:r>
        <w:rPr>
          <w:rFonts w:cs="Times New Roman"/>
        </w:rPr>
        <w:t>” just to make it clear that the instigator does not hold homosexual feelings for his friends.</w:t>
      </w:r>
      <w:r>
        <w:rPr>
          <w:rStyle w:val="FootnoteReference"/>
          <w:rFonts w:cs="Times New Roman"/>
        </w:rPr>
        <w:footnoteReference w:id="44"/>
      </w:r>
      <w:r>
        <w:rPr>
          <w:rFonts w:cs="Times New Roman"/>
        </w:rPr>
        <w:t xml:space="preserve">  However, this still reinforces the stigma against homosexuality, and the male </w:t>
      </w:r>
      <w:r w:rsidR="00285EB2">
        <w:rPr>
          <w:rFonts w:cs="Times New Roman"/>
        </w:rPr>
        <w:t>group members’</w:t>
      </w:r>
      <w:r>
        <w:rPr>
          <w:rFonts w:cs="Times New Roman"/>
        </w:rPr>
        <w:t xml:space="preserve"> assurance that they themselves are not gay and still maintain their outward masculinity.   </w:t>
      </w:r>
    </w:p>
    <w:p w14:paraId="40DCD1CA" w14:textId="440A7DDA" w:rsidR="00C83910" w:rsidRDefault="00C83910" w:rsidP="00C83910">
      <w:pPr>
        <w:widowControl w:val="0"/>
        <w:autoSpaceDE w:val="0"/>
        <w:autoSpaceDN w:val="0"/>
        <w:adjustRightInd w:val="0"/>
        <w:spacing w:line="480" w:lineRule="auto"/>
        <w:ind w:firstLine="720"/>
        <w:rPr>
          <w:rFonts w:cs="Times New Roman"/>
        </w:rPr>
      </w:pPr>
      <w:r>
        <w:rPr>
          <w:rFonts w:cs="Times New Roman"/>
        </w:rPr>
        <w:t>Other examples of played-up masculinity and heteronormativity, however, can be far more overt and hostile.  Countless school activities, sports, and rituals are riddled with problematic behavior and rhetoric.  Nearly all aspects of school life are segregated by gender, and as Blackburn and Smith note, “Gendered adult-positions in many high schools mirror traditional, patriarchal hierarchies in which administrators and coaches are male, secretaries and school nurses are female, and teacher positons can vary depending on subject area.”</w:t>
      </w:r>
      <w:r>
        <w:rPr>
          <w:rStyle w:val="FootnoteReference"/>
          <w:rFonts w:cs="Times New Roman"/>
        </w:rPr>
        <w:footnoteReference w:id="45"/>
      </w:r>
      <w:r>
        <w:rPr>
          <w:rFonts w:cs="Times New Roman"/>
        </w:rPr>
        <w:t xml:space="preserve">  Student groups and activities, sports and class type, also tend to adhere to traditional gendered stereotypes, which serves to constantly reinforce heterosexism within public school communities.  Smith also relates school rituals that circle around student spaces, and how what many would consider expression of school spirit are actually hateful and violent acts of both homophobia and misogyny.  In one example, students are permitted to paint large rocks in front of their school prior to a special sporting event and typically do so with slurs and depictions of penises and</w:t>
      </w:r>
      <w:r w:rsidR="003454EB">
        <w:rPr>
          <w:rFonts w:cs="Times New Roman"/>
        </w:rPr>
        <w:t>, as Smith recounts,</w:t>
      </w:r>
      <w:r>
        <w:rPr>
          <w:rFonts w:cs="Times New Roman"/>
        </w:rPr>
        <w:t xml:space="preserve"> the students were “lauded in staff lunchrooms for keeping their shenanigans within sanctioned, traditional ‘boys will be boys’ behavior.  Such praise reinforces the heterosexual matrix in which boys behave like boys by asserting their </w:t>
      </w:r>
      <w:r>
        <w:rPr>
          <w:rFonts w:cs="Times New Roman"/>
        </w:rPr>
        <w:lastRenderedPageBreak/>
        <w:t>masculinity over others.”</w:t>
      </w:r>
      <w:r>
        <w:rPr>
          <w:rStyle w:val="FootnoteReference"/>
          <w:rFonts w:cs="Times New Roman"/>
        </w:rPr>
        <w:footnoteReference w:id="46"/>
      </w:r>
    </w:p>
    <w:p w14:paraId="726916C9" w14:textId="3F29D524" w:rsidR="00C83910" w:rsidRDefault="00C83910" w:rsidP="00C83910">
      <w:pPr>
        <w:widowControl w:val="0"/>
        <w:autoSpaceDE w:val="0"/>
        <w:autoSpaceDN w:val="0"/>
        <w:adjustRightInd w:val="0"/>
        <w:spacing w:line="480" w:lineRule="auto"/>
        <w:ind w:firstLine="720"/>
        <w:rPr>
          <w:rFonts w:cs="Times New Roman"/>
        </w:rPr>
      </w:pPr>
      <w:r>
        <w:rPr>
          <w:rFonts w:cs="Times New Roman"/>
        </w:rPr>
        <w:t>In far more dire circumstances, assertion of masculinity and heteronormativity can play out throug</w:t>
      </w:r>
      <w:r w:rsidR="003454EB">
        <w:rPr>
          <w:rFonts w:cs="Times New Roman"/>
        </w:rPr>
        <w:t xml:space="preserve">h sexual and physical violence.  </w:t>
      </w:r>
      <w:r>
        <w:rPr>
          <w:rFonts w:cs="Times New Roman"/>
        </w:rPr>
        <w:t>In recent years there has a growing concern about the existence of a rape culture in public schools, and a perpetual lack of action on behalf of many school administrations.  In 2014 a case of sexual assault in a Norman, Oklahoma high school made national news after protests and the campaign Yes All Daughters began to gain steam.</w:t>
      </w:r>
      <w:r>
        <w:rPr>
          <w:rStyle w:val="FootnoteReference"/>
          <w:rFonts w:cs="Times New Roman"/>
        </w:rPr>
        <w:footnoteReference w:id="47"/>
      </w:r>
      <w:r>
        <w:rPr>
          <w:rFonts w:cs="Times New Roman"/>
        </w:rPr>
        <w:t xml:space="preserve">  Student and community protesters flocked to support multiple teenage girls who had suffered from sexual assault and rape by the same male student.  One of the victims was intoxicated, could not consent, and was later sent a recording of the incident which began to circulate around social media.  She and the other victims, who later came forward to report similar incidents, were then bullied and harassed when they tried to return to school.</w:t>
      </w:r>
      <w:r>
        <w:rPr>
          <w:rStyle w:val="FootnoteReference"/>
          <w:rFonts w:cs="Times New Roman"/>
        </w:rPr>
        <w:footnoteReference w:id="48"/>
      </w:r>
      <w:r>
        <w:rPr>
          <w:rFonts w:cs="Times New Roman"/>
        </w:rPr>
        <w:t xml:space="preserve">  Students and community members accused the school administration of failing to ensure the girls’ safety and comfort at school, and students organized a silent walkout and were joined across the street from the high school by protesters from throughout the Norman community.  </w:t>
      </w:r>
    </w:p>
    <w:p w14:paraId="449C0625" w14:textId="21AF10DD" w:rsidR="00C83910" w:rsidRDefault="00C83910" w:rsidP="00C83910">
      <w:pPr>
        <w:widowControl w:val="0"/>
        <w:autoSpaceDE w:val="0"/>
        <w:autoSpaceDN w:val="0"/>
        <w:adjustRightInd w:val="0"/>
        <w:spacing w:line="480" w:lineRule="auto"/>
        <w:ind w:firstLine="720"/>
        <w:rPr>
          <w:rFonts w:cs="Times New Roman"/>
        </w:rPr>
      </w:pPr>
      <w:r>
        <w:rPr>
          <w:rFonts w:cs="Times New Roman"/>
        </w:rPr>
        <w:t xml:space="preserve">Unfortunately, this case at one Norman high school was hardly a singular event.  Norman public schools would be riddled with rape cases throughout the following years, with one in 2016 where two boys, aged twelve and fourteen, were assaulted </w:t>
      </w:r>
      <w:r>
        <w:rPr>
          <w:rFonts w:cs="Times New Roman"/>
        </w:rPr>
        <w:lastRenderedPageBreak/>
        <w:t>repeatedly by four fellow wrestling teammates while on an activity bus</w:t>
      </w:r>
      <w:r w:rsidR="00285EB2">
        <w:rPr>
          <w:rFonts w:cs="Times New Roman"/>
        </w:rPr>
        <w:t>.</w:t>
      </w:r>
      <w:r>
        <w:rPr>
          <w:rStyle w:val="FootnoteReference"/>
          <w:rFonts w:cs="Times New Roman"/>
        </w:rPr>
        <w:footnoteReference w:id="49"/>
      </w:r>
      <w:r>
        <w:rPr>
          <w:rFonts w:cs="Times New Roman"/>
        </w:rPr>
        <w:t xml:space="preserve">  Both rape cases, at two Norman high schools, are not unique to this city alone, and are far too common in other school districts throughout the nation.  While the Norman Public School District has taken steps to educate students on sexual assault </w:t>
      </w:r>
      <w:r w:rsidRPr="003A7521">
        <w:rPr>
          <w:rFonts w:cs="Times New Roman"/>
        </w:rPr>
        <w:t>and harassment, little</w:t>
      </w:r>
      <w:r>
        <w:rPr>
          <w:rFonts w:cs="Times New Roman"/>
        </w:rPr>
        <w:t xml:space="preserve"> is being done to address the underlying issues implicit in this rape epidemic.</w:t>
      </w:r>
      <w:r>
        <w:rPr>
          <w:rStyle w:val="FootnoteReference"/>
          <w:rFonts w:cs="Times New Roman"/>
        </w:rPr>
        <w:footnoteReference w:id="50"/>
      </w:r>
      <w:r>
        <w:rPr>
          <w:rFonts w:cs="Times New Roman"/>
        </w:rPr>
        <w:t xml:space="preserve">  Clearly, educating teenage boys that rape is “bad” and “inappropriate” does little </w:t>
      </w:r>
      <w:r w:rsidR="00285EB2">
        <w:rPr>
          <w:rFonts w:cs="Times New Roman"/>
        </w:rPr>
        <w:t xml:space="preserve">actually </w:t>
      </w:r>
      <w:r>
        <w:rPr>
          <w:rFonts w:cs="Times New Roman"/>
        </w:rPr>
        <w:t>t</w:t>
      </w:r>
      <w:r w:rsidR="00285EB2">
        <w:rPr>
          <w:rFonts w:cs="Times New Roman"/>
        </w:rPr>
        <w:t>o</w:t>
      </w:r>
      <w:r>
        <w:rPr>
          <w:rFonts w:cs="Times New Roman"/>
        </w:rPr>
        <w:t xml:space="preserve"> alleviate the problem.  Instead all students must be raised in such a way that rape is so unconceivable a notion that actions of sexual assault fade from existence.  However, in order to begin raising children in such a manner, issues of compulsory heterosexuality and heterosexism must be understood for what they are, which is far more </w:t>
      </w:r>
      <w:r w:rsidR="00285EB2">
        <w:rPr>
          <w:rFonts w:cs="Times New Roman"/>
        </w:rPr>
        <w:t>complex than</w:t>
      </w:r>
      <w:r>
        <w:rPr>
          <w:rFonts w:cs="Times New Roman"/>
        </w:rPr>
        <w:t xml:space="preserve"> the use of homophobic slurs and bullying.                 </w:t>
      </w:r>
    </w:p>
    <w:p w14:paraId="30A48D4A" w14:textId="65A99A14" w:rsidR="00334A46" w:rsidRDefault="00C83910" w:rsidP="0009552E">
      <w:pPr>
        <w:widowControl w:val="0"/>
        <w:autoSpaceDE w:val="0"/>
        <w:autoSpaceDN w:val="0"/>
        <w:adjustRightInd w:val="0"/>
        <w:spacing w:line="480" w:lineRule="auto"/>
        <w:ind w:firstLine="720"/>
        <w:rPr>
          <w:rFonts w:cs="Times New Roman"/>
        </w:rPr>
      </w:pPr>
      <w:r>
        <w:rPr>
          <w:rFonts w:cs="Times New Roman"/>
        </w:rPr>
        <w:t>Ultimately, when beginning to address issues of LGBTQ bullying and safety in American public schools, understanding issues of heteronormativity and heterosexi</w:t>
      </w:r>
      <w:r w:rsidR="00285EB2">
        <w:rPr>
          <w:rFonts w:cs="Times New Roman"/>
        </w:rPr>
        <w:t>s</w:t>
      </w:r>
      <w:r>
        <w:rPr>
          <w:rFonts w:cs="Times New Roman"/>
        </w:rPr>
        <w:t>m can also go a long way in creating an overall school environment that is welcoming for, not only queer students, but all students who spend the majority of their day together.  Once school staff, administrators, and educators begin to think critically about the causes of homophobia, transphobia, sexism, assault and violence in their schools, greater attempts can be made to address these issues in constructive, educative ways that their students will be able to carry outside and into their greater communities and</w:t>
      </w:r>
      <w:r w:rsidR="003454EB">
        <w:rPr>
          <w:rFonts w:cs="Times New Roman"/>
        </w:rPr>
        <w:t xml:space="preserve"> families. For many queer students</w:t>
      </w:r>
      <w:r>
        <w:rPr>
          <w:rFonts w:cs="Times New Roman"/>
        </w:rPr>
        <w:t xml:space="preserve"> the</w:t>
      </w:r>
      <w:r w:rsidRPr="00696AD1">
        <w:rPr>
          <w:rFonts w:cs="Times New Roman"/>
        </w:rPr>
        <w:t xml:space="preserve"> feeling of being unwanted and unwelcome in </w:t>
      </w:r>
      <w:r w:rsidRPr="00696AD1">
        <w:rPr>
          <w:rFonts w:cs="Times New Roman"/>
        </w:rPr>
        <w:lastRenderedPageBreak/>
        <w:t>school is only echoed at</w:t>
      </w:r>
      <w:r w:rsidR="004655B1">
        <w:rPr>
          <w:rFonts w:cs="Times New Roman"/>
        </w:rPr>
        <w:t xml:space="preserve"> home within their own families</w:t>
      </w:r>
      <w:r w:rsidR="004655B1">
        <w:rPr>
          <w:rStyle w:val="FootnoteReference"/>
          <w:rFonts w:cs="Times New Roman"/>
        </w:rPr>
        <w:footnoteReference w:id="51"/>
      </w:r>
      <w:r w:rsidR="004655B1">
        <w:rPr>
          <w:rFonts w:cs="Times New Roman"/>
        </w:rPr>
        <w:t xml:space="preserve">, and that should not be a trend that continues </w:t>
      </w:r>
      <w:r w:rsidR="0009552E">
        <w:rPr>
          <w:rFonts w:cs="Times New Roman"/>
        </w:rPr>
        <w:t>within their school communities.</w:t>
      </w:r>
    </w:p>
    <w:p w14:paraId="55DBA083" w14:textId="3BDE5A36" w:rsidR="00C83910" w:rsidRDefault="00334A46" w:rsidP="00334A46">
      <w:pPr>
        <w:rPr>
          <w:rFonts w:cs="Times New Roman"/>
        </w:rPr>
      </w:pPr>
      <w:r>
        <w:rPr>
          <w:rFonts w:cs="Times New Roman"/>
        </w:rPr>
        <w:br w:type="page"/>
      </w:r>
    </w:p>
    <w:p w14:paraId="32197B3B" w14:textId="16995F00" w:rsidR="003454EB" w:rsidRDefault="003454EB" w:rsidP="00C83910">
      <w:pPr>
        <w:widowControl w:val="0"/>
        <w:autoSpaceDE w:val="0"/>
        <w:autoSpaceDN w:val="0"/>
        <w:adjustRightInd w:val="0"/>
        <w:spacing w:line="480" w:lineRule="auto"/>
        <w:jc w:val="center"/>
        <w:rPr>
          <w:rFonts w:cs="Times New Roman"/>
          <w:b/>
        </w:rPr>
      </w:pPr>
      <w:r>
        <w:rPr>
          <w:rFonts w:cs="Times New Roman"/>
          <w:b/>
        </w:rPr>
        <w:lastRenderedPageBreak/>
        <w:t>II</w:t>
      </w:r>
    </w:p>
    <w:p w14:paraId="33CD0D2D" w14:textId="5E605E96" w:rsidR="00C83910" w:rsidRDefault="00C83910" w:rsidP="00C83910">
      <w:pPr>
        <w:widowControl w:val="0"/>
        <w:autoSpaceDE w:val="0"/>
        <w:autoSpaceDN w:val="0"/>
        <w:adjustRightInd w:val="0"/>
        <w:spacing w:line="480" w:lineRule="auto"/>
        <w:jc w:val="center"/>
        <w:rPr>
          <w:rFonts w:cs="Times New Roman"/>
          <w:b/>
        </w:rPr>
      </w:pPr>
      <w:r>
        <w:rPr>
          <w:rFonts w:cs="Times New Roman"/>
          <w:b/>
        </w:rPr>
        <w:t>SWITCHING UP THE NARRATIVE</w:t>
      </w:r>
    </w:p>
    <w:p w14:paraId="5C7F4127" w14:textId="2FE1C9B2" w:rsidR="00C83910" w:rsidRPr="003454EB" w:rsidRDefault="003454EB" w:rsidP="00C83910">
      <w:pPr>
        <w:spacing w:line="480" w:lineRule="auto"/>
        <w:jc w:val="center"/>
        <w:rPr>
          <w:rFonts w:cs="Times New Roman"/>
          <w:b/>
          <w:u w:val="single"/>
        </w:rPr>
      </w:pPr>
      <w:r w:rsidRPr="003454EB">
        <w:rPr>
          <w:rFonts w:cs="Times New Roman"/>
          <w:b/>
          <w:u w:val="single"/>
        </w:rPr>
        <w:t>Separating Queer Identities</w:t>
      </w:r>
    </w:p>
    <w:p w14:paraId="18F34BCA" w14:textId="2814119C" w:rsidR="00C83910" w:rsidRDefault="00C83910" w:rsidP="00C83910">
      <w:pPr>
        <w:spacing w:line="480" w:lineRule="auto"/>
        <w:rPr>
          <w:rFonts w:cs="Times New Roman"/>
        </w:rPr>
      </w:pPr>
      <w:r>
        <w:rPr>
          <w:rFonts w:cs="Times New Roman"/>
        </w:rPr>
        <w:tab/>
        <w:t>Those who find themselves on the outside looking in toward the majority have a tendency to find others like themselves, those who have similar identities</w:t>
      </w:r>
      <w:r w:rsidR="009A3617">
        <w:rPr>
          <w:rFonts w:cs="Times New Roman"/>
        </w:rPr>
        <w:t>,</w:t>
      </w:r>
      <w:r>
        <w:rPr>
          <w:rFonts w:cs="Times New Roman"/>
        </w:rPr>
        <w:t xml:space="preserve"> and similar experiences</w:t>
      </w:r>
      <w:r w:rsidR="009A3617">
        <w:rPr>
          <w:rFonts w:cs="Times New Roman"/>
        </w:rPr>
        <w:t>,</w:t>
      </w:r>
      <w:r>
        <w:rPr>
          <w:rFonts w:cs="Times New Roman"/>
        </w:rPr>
        <w:t xml:space="preserve"> and band together for safety and comfort.  This is an incredibly common theme within the queer community, which given its very title, sets itself apart from the mainstream straight and cisgendered world</w:t>
      </w:r>
      <w:r w:rsidR="004655B1">
        <w:rPr>
          <w:rFonts w:cs="Times New Roman"/>
        </w:rPr>
        <w:t xml:space="preserve">. </w:t>
      </w:r>
      <w:r>
        <w:rPr>
          <w:rFonts w:cs="Times New Roman"/>
        </w:rPr>
        <w:t>Gay-Straight Alliances</w:t>
      </w:r>
      <w:r w:rsidR="004655B1">
        <w:rPr>
          <w:rFonts w:cs="Times New Roman"/>
        </w:rPr>
        <w:t>,</w:t>
      </w:r>
      <w:r>
        <w:rPr>
          <w:rFonts w:cs="Times New Roman"/>
        </w:rPr>
        <w:t xml:space="preserve"> gay and lesbian clubs, queer spaces on social media, LGBTQ lounges on college campuses, among countless o</w:t>
      </w:r>
      <w:r w:rsidR="00285EB2">
        <w:rPr>
          <w:rFonts w:cs="Times New Roman"/>
        </w:rPr>
        <w:t>ther strategies</w:t>
      </w:r>
      <w:r>
        <w:rPr>
          <w:rFonts w:cs="Times New Roman"/>
        </w:rPr>
        <w:t xml:space="preserve"> are all examples of how queer individuals cloister themselves away from </w:t>
      </w:r>
      <w:r w:rsidR="009A3617">
        <w:rPr>
          <w:rFonts w:cs="Times New Roman"/>
        </w:rPr>
        <w:t xml:space="preserve">a </w:t>
      </w:r>
      <w:r>
        <w:rPr>
          <w:rFonts w:cs="Times New Roman"/>
        </w:rPr>
        <w:t xml:space="preserve">straight and cisgendered majority in order to find a sense of safety and acceptance.  </w:t>
      </w:r>
    </w:p>
    <w:p w14:paraId="48AF36F6" w14:textId="24F44485" w:rsidR="00C83910" w:rsidRDefault="00C83910" w:rsidP="00C83910">
      <w:pPr>
        <w:spacing w:line="480" w:lineRule="auto"/>
        <w:rPr>
          <w:rFonts w:cs="Times New Roman"/>
        </w:rPr>
      </w:pPr>
      <w:r>
        <w:rPr>
          <w:rFonts w:cs="Times New Roman"/>
        </w:rPr>
        <w:tab/>
        <w:t>While these spaces are extremely important to queer youth</w:t>
      </w:r>
      <w:r w:rsidR="00285EB2">
        <w:rPr>
          <w:rFonts w:cs="Times New Roman"/>
        </w:rPr>
        <w:t>,</w:t>
      </w:r>
      <w:r>
        <w:rPr>
          <w:rFonts w:cs="Times New Roman"/>
        </w:rPr>
        <w:t xml:space="preserve"> they also highlight the otherness of their very existence.  Moreover, these LGBTQ spaces are rarely the queer utopias they strive to embody.  Many of these social spaces fall prey to the issues of class, gender, and race biases that affect their straight and cisgendered counterparts.</w:t>
      </w:r>
      <w:r>
        <w:rPr>
          <w:rStyle w:val="FootnoteReference"/>
          <w:rFonts w:cs="Times New Roman"/>
        </w:rPr>
        <w:footnoteReference w:id="52"/>
      </w:r>
      <w:r w:rsidR="003454EB">
        <w:rPr>
          <w:rFonts w:cs="Times New Roman"/>
        </w:rPr>
        <w:t xml:space="preserve">  </w:t>
      </w:r>
      <w:r>
        <w:rPr>
          <w:rFonts w:cs="Times New Roman"/>
        </w:rPr>
        <w:t>On</w:t>
      </w:r>
      <w:r w:rsidR="004655B1">
        <w:rPr>
          <w:rFonts w:cs="Times New Roman"/>
        </w:rPr>
        <w:t>ly recently has significant concern</w:t>
      </w:r>
      <w:r>
        <w:rPr>
          <w:rFonts w:cs="Times New Roman"/>
        </w:rPr>
        <w:t xml:space="preserve"> been raised about the importance placed on whiteness and cisgendered identities in spaces that should be open to all queer individuals, as a matter of course.  With more focus placed on the intersections of identity, and with the horrific rates of violence and death experienced by trans women </w:t>
      </w:r>
      <w:r>
        <w:rPr>
          <w:rFonts w:cs="Times New Roman"/>
        </w:rPr>
        <w:lastRenderedPageBreak/>
        <w:t>of color,</w:t>
      </w:r>
      <w:r>
        <w:rPr>
          <w:rStyle w:val="FootnoteReference"/>
          <w:rFonts w:cs="Times New Roman"/>
        </w:rPr>
        <w:footnoteReference w:id="53"/>
      </w:r>
      <w:r>
        <w:rPr>
          <w:rFonts w:cs="Times New Roman"/>
        </w:rPr>
        <w:t xml:space="preserve"> members of the queer community have begun to better understand that many of the biases leveled against gender and sexual minorities have been perpetuated by the LGBT community itself.                  </w:t>
      </w:r>
    </w:p>
    <w:p w14:paraId="04DC4626" w14:textId="00000BE9" w:rsidR="00C83910" w:rsidRDefault="00C83910" w:rsidP="00C83910">
      <w:pPr>
        <w:spacing w:line="480" w:lineRule="auto"/>
        <w:rPr>
          <w:rFonts w:cs="Times New Roman"/>
        </w:rPr>
      </w:pPr>
      <w:r>
        <w:rPr>
          <w:rFonts w:cs="Times New Roman"/>
        </w:rPr>
        <w:tab/>
        <w:t>Still</w:t>
      </w:r>
      <w:r w:rsidR="00285EB2">
        <w:rPr>
          <w:rFonts w:cs="Times New Roman"/>
        </w:rPr>
        <w:t>,</w:t>
      </w:r>
      <w:r>
        <w:rPr>
          <w:rFonts w:cs="Times New Roman"/>
        </w:rPr>
        <w:t xml:space="preserve"> while queer communities may not be perfect</w:t>
      </w:r>
      <w:r w:rsidR="00285EB2">
        <w:rPr>
          <w:rFonts w:cs="Times New Roman"/>
        </w:rPr>
        <w:t>,</w:t>
      </w:r>
      <w:r>
        <w:rPr>
          <w:rFonts w:cs="Times New Roman"/>
        </w:rPr>
        <w:t xml:space="preserve"> they nevertheless do exist and serve the purpose of beginning to provide some sense of solace and solidarity with others that few queer individuals manage to find among straight and cisgendered friends, peers, or family members.  However, while LGBTQ youth are a creative and resilient bunch, any lack of concrete support within their schools still sends the signal that their way of being is lesser or not correct.  Countless school administrations have fought back against the creation of in-school GSAs, and schools </w:t>
      </w:r>
      <w:r w:rsidR="00285EB2">
        <w:rPr>
          <w:rFonts w:cs="Times New Roman"/>
        </w:rPr>
        <w:t xml:space="preserve">that </w:t>
      </w:r>
      <w:r>
        <w:rPr>
          <w:rFonts w:cs="Times New Roman"/>
        </w:rPr>
        <w:t>do allow for a Gay-Straight Alliances to meet tend to have low numbers of members, few regular meetings, and in some communities, more straight allies than queer participants.</w:t>
      </w:r>
      <w:r>
        <w:rPr>
          <w:rStyle w:val="FootnoteReference"/>
          <w:rFonts w:cs="Times New Roman"/>
        </w:rPr>
        <w:footnoteReference w:id="54"/>
      </w:r>
      <w:r>
        <w:rPr>
          <w:rFonts w:cs="Times New Roman"/>
        </w:rPr>
        <w:t xml:space="preserve">  By relegating any discussion of queer identity and LGBTQ issues to an extracurricular group the school still conveys the idea that queer topics are not meant for everyday classroom discussion, and exist beyond the scope of traditional school curriculum.   </w:t>
      </w:r>
    </w:p>
    <w:p w14:paraId="117BDDEC" w14:textId="0519E04F" w:rsidR="00C83910" w:rsidRDefault="00C83910" w:rsidP="00C83910">
      <w:pPr>
        <w:spacing w:line="480" w:lineRule="auto"/>
        <w:rPr>
          <w:rFonts w:cs="Times New Roman"/>
        </w:rPr>
      </w:pPr>
      <w:r>
        <w:rPr>
          <w:rFonts w:cs="Times New Roman"/>
        </w:rPr>
        <w:tab/>
        <w:t xml:space="preserve">Regardless </w:t>
      </w:r>
      <w:r w:rsidR="00285EB2">
        <w:rPr>
          <w:rFonts w:cs="Times New Roman"/>
        </w:rPr>
        <w:t>w</w:t>
      </w:r>
      <w:r>
        <w:rPr>
          <w:rFonts w:cs="Times New Roman"/>
        </w:rPr>
        <w:t>hether or not schools have or support in-school GSAs</w:t>
      </w:r>
      <w:r w:rsidR="00285EB2">
        <w:rPr>
          <w:rFonts w:cs="Times New Roman"/>
        </w:rPr>
        <w:t>,</w:t>
      </w:r>
      <w:r>
        <w:rPr>
          <w:rFonts w:cs="Times New Roman"/>
        </w:rPr>
        <w:t xml:space="preserve"> many do make some attempt at what they would</w:t>
      </w:r>
      <w:r w:rsidR="00285EB2">
        <w:rPr>
          <w:rFonts w:cs="Times New Roman"/>
        </w:rPr>
        <w:t xml:space="preserve"> </w:t>
      </w:r>
      <w:r>
        <w:rPr>
          <w:rFonts w:cs="Times New Roman"/>
        </w:rPr>
        <w:t>argue is an inclusion of LGBTQ issues in average school curricula in the way of what is commonly known as “You Can’t Say Gay” anti-bullying policies.</w:t>
      </w:r>
      <w:r>
        <w:rPr>
          <w:rStyle w:val="FootnoteReference"/>
          <w:rFonts w:cs="Times New Roman"/>
        </w:rPr>
        <w:footnoteReference w:id="55"/>
      </w:r>
      <w:r>
        <w:rPr>
          <w:rFonts w:cs="Times New Roman"/>
        </w:rPr>
        <w:t xml:space="preserve">  With the surge of physical and verbal harassment, and </w:t>
      </w:r>
      <w:r>
        <w:rPr>
          <w:rFonts w:cs="Times New Roman"/>
        </w:rPr>
        <w:lastRenderedPageBreak/>
        <w:t>the subsequent consequences such as suicide, self-harm, and lawsuits against the school</w:t>
      </w:r>
      <w:r w:rsidR="00285EB2">
        <w:rPr>
          <w:rFonts w:cs="Times New Roman"/>
        </w:rPr>
        <w:t>,</w:t>
      </w:r>
      <w:r>
        <w:rPr>
          <w:rFonts w:cs="Times New Roman"/>
        </w:rPr>
        <w:t xml:space="preserve"> most districts have taken a proactive step toward shutting down bullying behavior on their campuses.  What many of these campaigns amount to is a policing of student behavior and speech in the classroom and hallways in an attempt to keep kids from using homophobic slurs.  Often these policies play out with teachers on the l</w:t>
      </w:r>
      <w:r w:rsidR="00285EB2">
        <w:rPr>
          <w:rFonts w:cs="Times New Roman"/>
        </w:rPr>
        <w:t>ook</w:t>
      </w:r>
      <w:r>
        <w:rPr>
          <w:rFonts w:cs="Times New Roman"/>
        </w:rPr>
        <w:t>out for students calling other students “fags” or using phrases like “that’s so gay” in order to insert themselves into the situation and shut down such language usage, either through a verbal reprimand or the sentencing of some kind of punishment.</w:t>
      </w:r>
      <w:r>
        <w:rPr>
          <w:rStyle w:val="FootnoteReference"/>
          <w:rFonts w:cs="Times New Roman"/>
        </w:rPr>
        <w:footnoteReference w:id="56"/>
      </w:r>
      <w:r>
        <w:rPr>
          <w:rFonts w:cs="Times New Roman"/>
        </w:rPr>
        <w:t xml:space="preserve">  </w:t>
      </w:r>
    </w:p>
    <w:p w14:paraId="57FD7076" w14:textId="4CBEF830" w:rsidR="00C83910" w:rsidRDefault="00C83910" w:rsidP="00C83910">
      <w:pPr>
        <w:spacing w:line="480" w:lineRule="auto"/>
        <w:ind w:firstLine="720"/>
        <w:rPr>
          <w:rFonts w:cs="Times New Roman"/>
        </w:rPr>
      </w:pPr>
      <w:r>
        <w:rPr>
          <w:rFonts w:cs="Times New Roman"/>
        </w:rPr>
        <w:t>This kind of action then breeds a school climate wherein the teacher is seen as some kind of prison guard or judging overseer.  The teacher stands in a unique and difficult position, for on the one hand, if they do not intervene in homophobic acts the surrounding students will learn that “such acts are acceptable, not only in the school but in the broader community, and that no authority figure will provide LGBTQ students and their allies with support.”</w:t>
      </w:r>
      <w:r>
        <w:rPr>
          <w:rStyle w:val="FootnoteReference"/>
          <w:rFonts w:cs="Times New Roman"/>
        </w:rPr>
        <w:footnoteReference w:id="57"/>
      </w:r>
      <w:r>
        <w:rPr>
          <w:rFonts w:cs="Times New Roman"/>
        </w:rPr>
        <w:t xml:space="preserve">  On the other hand</w:t>
      </w:r>
      <w:r w:rsidR="00285EB2">
        <w:rPr>
          <w:rFonts w:cs="Times New Roman"/>
        </w:rPr>
        <w:t>,</w:t>
      </w:r>
      <w:r>
        <w:rPr>
          <w:rFonts w:cs="Times New Roman"/>
        </w:rPr>
        <w:t xml:space="preserve"> however, teachers can rise too quickly to action and reprimands which can be an equally miseducative experience, for as</w:t>
      </w:r>
      <w:r w:rsidR="003454EB">
        <w:rPr>
          <w:rFonts w:cs="Times New Roman"/>
        </w:rPr>
        <w:t xml:space="preserve"> John</w:t>
      </w:r>
      <w:r>
        <w:rPr>
          <w:rFonts w:cs="Times New Roman"/>
        </w:rPr>
        <w:t xml:space="preserve"> Dewey notes, “When education is based upon experience and educative experience is seen to be a social process, the situation changes radically.  The teacher loses the position of external boss or dictator but takes on that of leader.”</w:t>
      </w:r>
      <w:r>
        <w:rPr>
          <w:rStyle w:val="FootnoteReference"/>
          <w:rFonts w:cs="Times New Roman"/>
        </w:rPr>
        <w:footnoteReference w:id="58"/>
      </w:r>
      <w:r>
        <w:rPr>
          <w:rFonts w:cs="Times New Roman"/>
        </w:rPr>
        <w:t xml:space="preserve">  Dewey is adamant that the teachers and school staff must be considered members of the school society because “As the most mature member of the group he has a peculiar responsibility for the conduct of the interactions and inter-communications which are </w:t>
      </w:r>
      <w:r>
        <w:rPr>
          <w:rFonts w:cs="Times New Roman"/>
        </w:rPr>
        <w:lastRenderedPageBreak/>
        <w:t>the very life of the group as a community.”</w:t>
      </w:r>
      <w:r>
        <w:rPr>
          <w:rStyle w:val="FootnoteReference"/>
          <w:rFonts w:cs="Times New Roman"/>
        </w:rPr>
        <w:footnoteReference w:id="59"/>
      </w:r>
      <w:r>
        <w:rPr>
          <w:rFonts w:cs="Times New Roman"/>
        </w:rPr>
        <w:t xml:space="preserve">  With that being said, policing student behavior is not the same as taking on responsibility for the group’s communication and conduct.  In most cases the action of shutting down offensive language also severs the connection between the incident and what educators call a teachable moment.      </w:t>
      </w:r>
    </w:p>
    <w:p w14:paraId="30D054E1" w14:textId="2FD096B8" w:rsidR="00C83910" w:rsidRPr="007B6C9C" w:rsidRDefault="00C83910" w:rsidP="00C83910">
      <w:pPr>
        <w:spacing w:line="480" w:lineRule="auto"/>
        <w:ind w:firstLine="720"/>
        <w:rPr>
          <w:rFonts w:cs="Times New Roman"/>
        </w:rPr>
      </w:pPr>
      <w:r>
        <w:rPr>
          <w:rFonts w:cs="Times New Roman"/>
        </w:rPr>
        <w:t>Not only do such actions disrupt moments that could lead to discussion and dialogue about LGBTQ issues, but they also consistently place queer students into the category of victim.</w:t>
      </w:r>
      <w:r>
        <w:rPr>
          <w:rStyle w:val="FootnoteReference"/>
          <w:rFonts w:cs="Times New Roman"/>
        </w:rPr>
        <w:footnoteReference w:id="60"/>
      </w:r>
      <w:r w:rsidR="003454EB">
        <w:rPr>
          <w:rFonts w:cs="Times New Roman"/>
        </w:rPr>
        <w:t xml:space="preserve">  Q</w:t>
      </w:r>
      <w:r>
        <w:rPr>
          <w:rFonts w:cs="Times New Roman"/>
        </w:rPr>
        <w:t>ueer and other minority students may feel safer in schools where teachers consistently take action against b</w:t>
      </w:r>
      <w:r w:rsidR="003454EB">
        <w:rPr>
          <w:rFonts w:cs="Times New Roman"/>
        </w:rPr>
        <w:t>ullying and harassment</w:t>
      </w:r>
      <w:r w:rsidR="00285EB2">
        <w:rPr>
          <w:rFonts w:cs="Times New Roman"/>
        </w:rPr>
        <w:t>, but</w:t>
      </w:r>
      <w:r w:rsidR="003454EB">
        <w:rPr>
          <w:rFonts w:cs="Times New Roman"/>
        </w:rPr>
        <w:t xml:space="preserve"> they could</w:t>
      </w:r>
      <w:r>
        <w:rPr>
          <w:rFonts w:cs="Times New Roman"/>
        </w:rPr>
        <w:t xml:space="preserve"> still feel like a victim and other who stands on the outside of the school community. As Mayo indicates</w:t>
      </w:r>
      <w:r w:rsidR="00285EB2">
        <w:rPr>
          <w:rFonts w:cs="Times New Roman"/>
        </w:rPr>
        <w:t>,</w:t>
      </w:r>
      <w:r>
        <w:rPr>
          <w:rFonts w:cs="Times New Roman"/>
        </w:rPr>
        <w:t xml:space="preserve"> even those who support LGBTQ youth are at risk of such negative behavior; “The pressure on straight allies of LGBTQ students to not express their opposition to homophobia may indicate that not supporting gay people is an integral part of indicating one’s own heterosexuality.”</w:t>
      </w:r>
      <w:r>
        <w:rPr>
          <w:rStyle w:val="FootnoteReference"/>
          <w:rFonts w:cs="Times New Roman"/>
        </w:rPr>
        <w:footnoteReference w:id="61"/>
      </w:r>
      <w:r w:rsidR="00285EB2">
        <w:rPr>
          <w:rFonts w:cs="Times New Roman"/>
        </w:rPr>
        <w:t xml:space="preserve"> </w:t>
      </w:r>
      <w:r w:rsidR="003454EB">
        <w:rPr>
          <w:rFonts w:cs="Times New Roman"/>
        </w:rPr>
        <w:t xml:space="preserve"> </w:t>
      </w:r>
      <w:r>
        <w:rPr>
          <w:rFonts w:cs="Times New Roman"/>
        </w:rPr>
        <w:t>Not only does policing student language often serve to break down a learning moment for all parties involve</w:t>
      </w:r>
      <w:r w:rsidR="00285EB2">
        <w:rPr>
          <w:rFonts w:cs="Times New Roman"/>
        </w:rPr>
        <w:t>d,</w:t>
      </w:r>
      <w:r>
        <w:rPr>
          <w:rFonts w:cs="Times New Roman"/>
        </w:rPr>
        <w:t xml:space="preserve"> Mayo also argues “Anti-bias pedagogies, in other words, reinforce the distance between members of a minority group and those of the majority, as if gender, sexuality, and pressure to be normal weren’t structuring features of everyone’s lives.”</w:t>
      </w:r>
      <w:r>
        <w:rPr>
          <w:rStyle w:val="FootnoteReference"/>
          <w:rFonts w:cs="Times New Roman"/>
        </w:rPr>
        <w:footnoteReference w:id="62"/>
      </w:r>
      <w:r>
        <w:rPr>
          <w:rFonts w:cs="Times New Roman"/>
        </w:rPr>
        <w:t xml:space="preserve">  Without connecting a student’s abhorrent action to the underlying negative causes, and the culture that has propped up such mindsets as acceptable, educators fail to bridge t</w:t>
      </w:r>
      <w:r w:rsidR="003454EB">
        <w:rPr>
          <w:rFonts w:cs="Times New Roman"/>
        </w:rPr>
        <w:t>he distance between LGBTQ young people</w:t>
      </w:r>
      <w:r>
        <w:rPr>
          <w:rFonts w:cs="Times New Roman"/>
        </w:rPr>
        <w:t xml:space="preserve"> and their straight, cisgendered peers.  </w:t>
      </w:r>
    </w:p>
    <w:p w14:paraId="435518CD" w14:textId="5B1A0767" w:rsidR="00C83910" w:rsidRPr="003454EB" w:rsidRDefault="00CB1C8D" w:rsidP="00C83910">
      <w:pPr>
        <w:widowControl w:val="0"/>
        <w:autoSpaceDE w:val="0"/>
        <w:autoSpaceDN w:val="0"/>
        <w:adjustRightInd w:val="0"/>
        <w:spacing w:line="480" w:lineRule="auto"/>
        <w:ind w:firstLine="720"/>
        <w:jc w:val="center"/>
        <w:rPr>
          <w:rFonts w:cs="Times New Roman"/>
          <w:u w:val="single"/>
        </w:rPr>
      </w:pPr>
      <w:r>
        <w:rPr>
          <w:rFonts w:cs="Times New Roman"/>
          <w:b/>
          <w:u w:val="single"/>
        </w:rPr>
        <w:lastRenderedPageBreak/>
        <w:t>Connecting Homes, Schools, a</w:t>
      </w:r>
      <w:r w:rsidR="003454EB" w:rsidRPr="003454EB">
        <w:rPr>
          <w:rFonts w:cs="Times New Roman"/>
          <w:b/>
          <w:u w:val="single"/>
        </w:rPr>
        <w:t xml:space="preserve">nd Society </w:t>
      </w:r>
    </w:p>
    <w:p w14:paraId="32A53AE1" w14:textId="58A0517B" w:rsidR="00C83910" w:rsidRDefault="00C83910" w:rsidP="00C83910">
      <w:pPr>
        <w:widowControl w:val="0"/>
        <w:autoSpaceDE w:val="0"/>
        <w:autoSpaceDN w:val="0"/>
        <w:adjustRightInd w:val="0"/>
        <w:spacing w:line="480" w:lineRule="auto"/>
        <w:rPr>
          <w:rFonts w:cs="Times New Roman"/>
        </w:rPr>
      </w:pPr>
      <w:r>
        <w:rPr>
          <w:rFonts w:cs="Times New Roman"/>
        </w:rPr>
        <w:tab/>
        <w:t xml:space="preserve">In the first pages of her book </w:t>
      </w:r>
      <w:r>
        <w:rPr>
          <w:rFonts w:cs="Times New Roman"/>
          <w:i/>
        </w:rPr>
        <w:t>The Schoolhome</w:t>
      </w:r>
      <w:r>
        <w:rPr>
          <w:rFonts w:cs="Times New Roman"/>
        </w:rPr>
        <w:t xml:space="preserve"> Jane Roland Martin muses on the bridge viewed by Virginia Wo</w:t>
      </w:r>
      <w:r w:rsidR="00285EB2">
        <w:rPr>
          <w:rFonts w:cs="Times New Roman"/>
        </w:rPr>
        <w:t>olf</w:t>
      </w:r>
      <w:r>
        <w:rPr>
          <w:rFonts w:cs="Times New Roman"/>
        </w:rPr>
        <w:t xml:space="preserve"> as a crossing between the outside, industrial world, and the inner world of the home.</w:t>
      </w:r>
      <w:r>
        <w:rPr>
          <w:rStyle w:val="FootnoteReference"/>
          <w:rFonts w:cs="Times New Roman"/>
        </w:rPr>
        <w:footnoteReference w:id="63"/>
      </w:r>
      <w:r>
        <w:rPr>
          <w:rFonts w:cs="Times New Roman"/>
        </w:rPr>
        <w:t xml:space="preserve">  As more women entered the work force, and joined the countless women who had already been there for generations, the model of the quintessential home began to change drastically.</w:t>
      </w:r>
      <w:r w:rsidR="00285EB2">
        <w:rPr>
          <w:rFonts w:cs="Times New Roman"/>
        </w:rPr>
        <w:t xml:space="preserve"> </w:t>
      </w:r>
      <w:r>
        <w:rPr>
          <w:rFonts w:cs="Times New Roman"/>
        </w:rPr>
        <w:t xml:space="preserve"> However, this shift toward all parents working outside of the home, whether they be two parents who hold full</w:t>
      </w:r>
      <w:r w:rsidR="00285EB2">
        <w:rPr>
          <w:rFonts w:cs="Times New Roman"/>
        </w:rPr>
        <w:t>-</w:t>
      </w:r>
      <w:r>
        <w:rPr>
          <w:rFonts w:cs="Times New Roman"/>
        </w:rPr>
        <w:t>time jobs, or single parents supporting whole families on their own income, has a significant effect on the nation’s youth and raises questions for the relationship between the home and the school.</w:t>
      </w:r>
      <w:r>
        <w:rPr>
          <w:rStyle w:val="FootnoteReference"/>
          <w:rFonts w:cs="Times New Roman"/>
        </w:rPr>
        <w:footnoteReference w:id="64"/>
      </w:r>
      <w:r>
        <w:rPr>
          <w:rFonts w:cs="Times New Roman"/>
        </w:rPr>
        <w:t xml:space="preserve">  </w:t>
      </w:r>
    </w:p>
    <w:p w14:paraId="07D08B61" w14:textId="495326A8" w:rsidR="00C83910" w:rsidRPr="002114BF" w:rsidRDefault="00C83910" w:rsidP="00C83910">
      <w:pPr>
        <w:widowControl w:val="0"/>
        <w:autoSpaceDE w:val="0"/>
        <w:autoSpaceDN w:val="0"/>
        <w:adjustRightInd w:val="0"/>
        <w:spacing w:line="480" w:lineRule="auto"/>
        <w:rPr>
          <w:rFonts w:cs="Times New Roman"/>
        </w:rPr>
      </w:pPr>
      <w:r>
        <w:rPr>
          <w:rFonts w:cs="Times New Roman"/>
        </w:rPr>
        <w:tab/>
        <w:t xml:space="preserve">Still, it is not simply a lack of parents at home that has a negative </w:t>
      </w:r>
      <w:r w:rsidR="00285EB2">
        <w:rPr>
          <w:rFonts w:cs="Times New Roman"/>
        </w:rPr>
        <w:t>e</w:t>
      </w:r>
      <w:r>
        <w:rPr>
          <w:rFonts w:cs="Times New Roman"/>
        </w:rPr>
        <w:t>ffect on young children.  There are more explicit issues that affect children’s general health, wellbeing, and development.  The state of Oklahoma has seen a steady rise in reported child abuse cases in recent years, with the Department of Human Services (DHS) recruiting advice from other states and experts in an attempt to not only understand the reasons behind the increase but to begin work on shifting those numbers toward a decline in cases of neglect, physical abuse, and sexual abuse.</w:t>
      </w:r>
      <w:r>
        <w:rPr>
          <w:rStyle w:val="FootnoteReference"/>
          <w:rFonts w:cs="Times New Roman"/>
        </w:rPr>
        <w:footnoteReference w:id="65"/>
      </w:r>
      <w:r>
        <w:rPr>
          <w:rFonts w:cs="Times New Roman"/>
        </w:rPr>
        <w:t xml:space="preserve">  However, with the state’s drastic budget cuts in 2016 all state services, DHS topping the list, have taken a devastating hit.  This hardly bodes well for the state’s attempts to lower cases of child </w:t>
      </w:r>
      <w:r>
        <w:rPr>
          <w:rFonts w:cs="Times New Roman"/>
        </w:rPr>
        <w:lastRenderedPageBreak/>
        <w:t>abuse, and issues of childhood hunger and homelessness are making headlines, with over forty thousand children living without permanent homes.</w:t>
      </w:r>
      <w:r>
        <w:rPr>
          <w:rStyle w:val="FootnoteReference"/>
          <w:rFonts w:cs="Times New Roman"/>
        </w:rPr>
        <w:footnoteReference w:id="66"/>
      </w:r>
      <w:r>
        <w:rPr>
          <w:rFonts w:cs="Times New Roman"/>
        </w:rPr>
        <w:t xml:space="preserve">  </w:t>
      </w:r>
    </w:p>
    <w:p w14:paraId="667FC035" w14:textId="423DCC2A" w:rsidR="00C83910" w:rsidRDefault="00C83910" w:rsidP="00C83910">
      <w:pPr>
        <w:widowControl w:val="0"/>
        <w:autoSpaceDE w:val="0"/>
        <w:autoSpaceDN w:val="0"/>
        <w:adjustRightInd w:val="0"/>
        <w:spacing w:line="480" w:lineRule="auto"/>
        <w:ind w:firstLine="720"/>
        <w:rPr>
          <w:rFonts w:cs="Times New Roman"/>
        </w:rPr>
      </w:pPr>
      <w:r w:rsidRPr="00696AD1">
        <w:rPr>
          <w:rFonts w:cs="Times New Roman"/>
        </w:rPr>
        <w:t>With such a</w:t>
      </w:r>
      <w:r w:rsidR="003454EB">
        <w:rPr>
          <w:rFonts w:cs="Times New Roman"/>
        </w:rPr>
        <w:t xml:space="preserve"> possible</w:t>
      </w:r>
      <w:r w:rsidRPr="00696AD1">
        <w:rPr>
          <w:rFonts w:cs="Times New Roman"/>
        </w:rPr>
        <w:t xml:space="preserve"> lack of comfort and support at home, the question then arises, what position do American schools play in the lives of queer</w:t>
      </w:r>
      <w:r>
        <w:rPr>
          <w:rFonts w:cs="Times New Roman"/>
        </w:rPr>
        <w:t xml:space="preserve"> and other vulnerable</w:t>
      </w:r>
      <w:r w:rsidRPr="00696AD1">
        <w:rPr>
          <w:rFonts w:cs="Times New Roman"/>
        </w:rPr>
        <w:t xml:space="preserve"> students?  There have long been arguments ab</w:t>
      </w:r>
      <w:r>
        <w:rPr>
          <w:rFonts w:cs="Times New Roman"/>
        </w:rPr>
        <w:t>out the school’s position in</w:t>
      </w:r>
      <w:r w:rsidRPr="00696AD1">
        <w:rPr>
          <w:rFonts w:cs="Times New Roman"/>
        </w:rPr>
        <w:t xml:space="preserve"> American culture, and its relationship to the America</w:t>
      </w:r>
      <w:r>
        <w:rPr>
          <w:rFonts w:cs="Times New Roman"/>
        </w:rPr>
        <w:t>n family unit.  However, it could</w:t>
      </w:r>
      <w:r w:rsidRPr="00696AD1">
        <w:rPr>
          <w:rFonts w:cs="Times New Roman"/>
        </w:rPr>
        <w:t xml:space="preserve"> be argued that, at some point, the school must pick up where the family leaves off in the task of educating the nation’s youth.  In </w:t>
      </w:r>
      <w:r w:rsidRPr="00696AD1">
        <w:rPr>
          <w:rFonts w:cs="Times New Roman"/>
          <w:i/>
        </w:rPr>
        <w:t>The Schoolhome</w:t>
      </w:r>
      <w:r w:rsidRPr="00696AD1">
        <w:rPr>
          <w:rFonts w:cs="Times New Roman"/>
        </w:rPr>
        <w:t xml:space="preserve"> Martin writes to show the delicate and vital relationship between the home and the school, and how neither can exist in a vacuum devoid of the other.  By studying Maria Montessori’s </w:t>
      </w:r>
      <w:r w:rsidRPr="00696AD1">
        <w:rPr>
          <w:rFonts w:cs="Times New Roman"/>
          <w:i/>
        </w:rPr>
        <w:t>Casa de Bambini</w:t>
      </w:r>
      <w:r w:rsidRPr="00696AD1">
        <w:rPr>
          <w:rFonts w:cs="Times New Roman"/>
        </w:rPr>
        <w:t xml:space="preserve"> Martin explains the popular thought that there are basics of culture that societies take for granted, aspects of human life that the school assumes students acquire at home.</w:t>
      </w:r>
      <w:r>
        <w:rPr>
          <w:rStyle w:val="FootnoteReference"/>
          <w:rFonts w:cs="Times New Roman"/>
        </w:rPr>
        <w:footnoteReference w:id="67"/>
      </w:r>
      <w:r w:rsidRPr="00696AD1">
        <w:rPr>
          <w:rFonts w:cs="Times New Roman"/>
        </w:rPr>
        <w:t xml:space="preserve">  However, with Montessori’s example there are many who do not have a home life that teaches the basics of living peacefully in a diverse human community.  </w:t>
      </w:r>
    </w:p>
    <w:p w14:paraId="4DFDA564" w14:textId="15FED1A7" w:rsidR="00C83910" w:rsidRPr="00696AD1" w:rsidRDefault="00C83910" w:rsidP="00C83910">
      <w:pPr>
        <w:widowControl w:val="0"/>
        <w:autoSpaceDE w:val="0"/>
        <w:autoSpaceDN w:val="0"/>
        <w:adjustRightInd w:val="0"/>
        <w:spacing w:line="480" w:lineRule="auto"/>
        <w:ind w:firstLine="720"/>
        <w:rPr>
          <w:rFonts w:cs="Times New Roman"/>
        </w:rPr>
      </w:pPr>
      <w:r w:rsidRPr="00696AD1">
        <w:rPr>
          <w:rFonts w:cs="Times New Roman"/>
        </w:rPr>
        <w:t>Therefore, the rela</w:t>
      </w:r>
      <w:r>
        <w:rPr>
          <w:rFonts w:cs="Times New Roman"/>
        </w:rPr>
        <w:t>tionship between the school</w:t>
      </w:r>
      <w:r w:rsidRPr="00696AD1">
        <w:rPr>
          <w:rFonts w:cs="Times New Roman"/>
        </w:rPr>
        <w:t xml:space="preserve"> and the home must be reconsidered.  If students are spending nearly as much time in the schools as they</w:t>
      </w:r>
      <w:r>
        <w:rPr>
          <w:rFonts w:cs="Times New Roman"/>
        </w:rPr>
        <w:t xml:space="preserve"> do</w:t>
      </w:r>
      <w:r w:rsidRPr="00696AD1">
        <w:rPr>
          <w:rFonts w:cs="Times New Roman"/>
        </w:rPr>
        <w:t xml:space="preserve"> at home with their families, then it would seem common sense to re</w:t>
      </w:r>
      <w:r w:rsidR="00285EB2">
        <w:rPr>
          <w:rFonts w:cs="Times New Roman"/>
        </w:rPr>
        <w:t>-</w:t>
      </w:r>
      <w:r w:rsidRPr="00696AD1">
        <w:rPr>
          <w:rFonts w:cs="Times New Roman"/>
        </w:rPr>
        <w:t xml:space="preserve">examine how teachers, school staff, and peers all affect the upbringing of a community’s children, for as Martin reminds her readers, “It is a fact seldom remembered that school and home </w:t>
      </w:r>
      <w:r w:rsidRPr="00696AD1">
        <w:rPr>
          <w:rFonts w:cs="Times New Roman"/>
        </w:rPr>
        <w:lastRenderedPageBreak/>
        <w:t>are partners in the education of a nation’s young.”</w:t>
      </w:r>
      <w:r>
        <w:rPr>
          <w:rStyle w:val="FootnoteReference"/>
          <w:rFonts w:cs="Times New Roman"/>
        </w:rPr>
        <w:footnoteReference w:id="68"/>
      </w:r>
      <w:r>
        <w:rPr>
          <w:rFonts w:cs="Times New Roman"/>
        </w:rPr>
        <w:t xml:space="preserve"> </w:t>
      </w:r>
      <w:r w:rsidRPr="00696AD1">
        <w:rPr>
          <w:rFonts w:cs="Times New Roman"/>
        </w:rPr>
        <w:t xml:space="preserve"> This relationship draws even more focus for children living in abusive, neglectful, or unloving homes.  What students</w:t>
      </w:r>
      <w:r>
        <w:rPr>
          <w:rFonts w:cs="Times New Roman"/>
        </w:rPr>
        <w:t xml:space="preserve"> </w:t>
      </w:r>
      <w:r w:rsidRPr="00696AD1">
        <w:rPr>
          <w:rFonts w:cs="Times New Roman"/>
        </w:rPr>
        <w:t xml:space="preserve">learn at home cannot, should not, also be learned within the school walls, </w:t>
      </w:r>
      <w:r>
        <w:rPr>
          <w:rFonts w:cs="Times New Roman"/>
        </w:rPr>
        <w:t xml:space="preserve">especially </w:t>
      </w:r>
      <w:r w:rsidRPr="00696AD1">
        <w:rPr>
          <w:rFonts w:cs="Times New Roman"/>
        </w:rPr>
        <w:t xml:space="preserve">if it is of a negative and harmful nature.  </w:t>
      </w:r>
    </w:p>
    <w:p w14:paraId="16BEDC00" w14:textId="736764A1" w:rsidR="00C83910" w:rsidRPr="00696AD1" w:rsidRDefault="00C83910" w:rsidP="00C83910">
      <w:pPr>
        <w:widowControl w:val="0"/>
        <w:autoSpaceDE w:val="0"/>
        <w:autoSpaceDN w:val="0"/>
        <w:adjustRightInd w:val="0"/>
        <w:spacing w:line="480" w:lineRule="auto"/>
        <w:ind w:firstLine="720"/>
        <w:rPr>
          <w:rFonts w:cs="Times New Roman"/>
        </w:rPr>
      </w:pPr>
      <w:r w:rsidRPr="00696AD1">
        <w:rPr>
          <w:rFonts w:cs="Times New Roman"/>
        </w:rPr>
        <w:t>Still, there is another component to the relationships forged within children</w:t>
      </w:r>
      <w:r>
        <w:rPr>
          <w:rFonts w:cs="Times New Roman"/>
        </w:rPr>
        <w:t>’s lives</w:t>
      </w:r>
      <w:r w:rsidRPr="00696AD1">
        <w:rPr>
          <w:rFonts w:cs="Times New Roman"/>
        </w:rPr>
        <w:t xml:space="preserve"> between the</w:t>
      </w:r>
      <w:r>
        <w:rPr>
          <w:rFonts w:cs="Times New Roman"/>
        </w:rPr>
        <w:t>ir</w:t>
      </w:r>
      <w:r w:rsidRPr="00696AD1">
        <w:rPr>
          <w:rFonts w:cs="Times New Roman"/>
        </w:rPr>
        <w:t xml:space="preserve"> home</w:t>
      </w:r>
      <w:r>
        <w:rPr>
          <w:rFonts w:cs="Times New Roman"/>
        </w:rPr>
        <w:t>s</w:t>
      </w:r>
      <w:r w:rsidRPr="00696AD1">
        <w:rPr>
          <w:rFonts w:cs="Times New Roman"/>
        </w:rPr>
        <w:t xml:space="preserve"> and their schools, and that is the greater community that surrounds both homes and schools.  To better understand this threefold partnership between schools, hom</w:t>
      </w:r>
      <w:r>
        <w:rPr>
          <w:rFonts w:cs="Times New Roman"/>
        </w:rPr>
        <w:t>e, and societies John Dewey needs to</w:t>
      </w:r>
      <w:r w:rsidRPr="00696AD1">
        <w:rPr>
          <w:rFonts w:cs="Times New Roman"/>
        </w:rPr>
        <w:t xml:space="preserve"> be taken into account.  In his work, </w:t>
      </w:r>
      <w:r w:rsidRPr="00696AD1">
        <w:rPr>
          <w:rFonts w:cs="Times New Roman"/>
          <w:i/>
        </w:rPr>
        <w:t>Experience and Education,</w:t>
      </w:r>
      <w:r w:rsidRPr="00696AD1">
        <w:rPr>
          <w:rFonts w:cs="Times New Roman"/>
        </w:rPr>
        <w:t xml:space="preserve"> he writes that due to education</w:t>
      </w:r>
      <w:r>
        <w:rPr>
          <w:rFonts w:cs="Times New Roman"/>
        </w:rPr>
        <w:t>’</w:t>
      </w:r>
      <w:r w:rsidR="00285EB2">
        <w:rPr>
          <w:rFonts w:cs="Times New Roman"/>
        </w:rPr>
        <w:t>s transmition</w:t>
      </w:r>
      <w:r w:rsidRPr="00696AD1">
        <w:rPr>
          <w:rFonts w:cs="Times New Roman"/>
        </w:rPr>
        <w:t xml:space="preserve"> through interaction between individuals “means that education is essentially a social process.  This quality is realized to the degree in which individuals form a community group”.</w:t>
      </w:r>
      <w:r>
        <w:rPr>
          <w:rStyle w:val="FootnoteReference"/>
          <w:rFonts w:cs="Times New Roman"/>
        </w:rPr>
        <w:footnoteReference w:id="69"/>
      </w:r>
      <w:r w:rsidRPr="00696AD1">
        <w:rPr>
          <w:rFonts w:cs="Times New Roman"/>
        </w:rPr>
        <w:t xml:space="preserve"> However, on this note he also writes in </w:t>
      </w:r>
      <w:r w:rsidRPr="00696AD1">
        <w:rPr>
          <w:rFonts w:cs="Times New Roman"/>
          <w:i/>
        </w:rPr>
        <w:t>Democracy and Education</w:t>
      </w:r>
      <w:r w:rsidR="003454EB">
        <w:rPr>
          <w:rFonts w:cs="Times New Roman"/>
        </w:rPr>
        <w:t xml:space="preserve"> </w:t>
      </w:r>
      <w:r w:rsidRPr="00696AD1">
        <w:rPr>
          <w:rFonts w:cs="Times New Roman"/>
        </w:rPr>
        <w:t>that “Persons do not become a society by living in physical proximity, any more than a man ceases to be socially influenced by being so many feet or miles removed from others.”</w:t>
      </w:r>
      <w:r>
        <w:rPr>
          <w:rStyle w:val="FootnoteReference"/>
          <w:rFonts w:cs="Times New Roman"/>
        </w:rPr>
        <w:footnoteReference w:id="70"/>
      </w:r>
      <w:r w:rsidRPr="00696AD1">
        <w:rPr>
          <w:rFonts w:cs="Times New Roman"/>
        </w:rPr>
        <w:t xml:space="preserve"> </w:t>
      </w:r>
      <w:r>
        <w:rPr>
          <w:rFonts w:cs="Times New Roman"/>
        </w:rPr>
        <w:t xml:space="preserve"> </w:t>
      </w:r>
      <w:r w:rsidRPr="00696AD1">
        <w:rPr>
          <w:rFonts w:cs="Times New Roman"/>
        </w:rPr>
        <w:t xml:space="preserve">It is not simply enough to throw a group of human beings together and expect a productive and healthy social group to naturally form cohesion.  Instead how this group was educated, and continues to educate new members, determines the society that is developed.  </w:t>
      </w:r>
    </w:p>
    <w:p w14:paraId="330AAA57" w14:textId="3CB93849" w:rsidR="00C83910" w:rsidRPr="00696AD1" w:rsidRDefault="00C83910" w:rsidP="00C83910">
      <w:pPr>
        <w:widowControl w:val="0"/>
        <w:autoSpaceDE w:val="0"/>
        <w:autoSpaceDN w:val="0"/>
        <w:adjustRightInd w:val="0"/>
        <w:spacing w:line="480" w:lineRule="auto"/>
        <w:ind w:firstLine="720"/>
        <w:rPr>
          <w:rFonts w:cs="Times New Roman"/>
        </w:rPr>
      </w:pPr>
      <w:r w:rsidRPr="00696AD1">
        <w:rPr>
          <w:rFonts w:cs="Times New Roman"/>
        </w:rPr>
        <w:t xml:space="preserve">Although her work is typically classified as maternal theory there are concepts of Sara Ruddick’s 1989 work </w:t>
      </w:r>
      <w:r w:rsidRPr="00535A4B">
        <w:rPr>
          <w:rFonts w:cs="Times New Roman"/>
        </w:rPr>
        <w:t>“Maternal Thinking”</w:t>
      </w:r>
      <w:r w:rsidRPr="00696AD1">
        <w:rPr>
          <w:rFonts w:cs="Times New Roman"/>
        </w:rPr>
        <w:t xml:space="preserve"> that could be applied to this </w:t>
      </w:r>
      <w:r w:rsidRPr="00696AD1">
        <w:rPr>
          <w:rFonts w:cs="Times New Roman"/>
        </w:rPr>
        <w:lastRenderedPageBreak/>
        <w:t>intersection of spheres within a child’s life and the goals that each, specifically the schoolhouse, should have.  She categorizes a mother’s goals in raising her children as “The Interest in Preserving the Life of the Child</w:t>
      </w:r>
      <w:r w:rsidR="00AA30E9">
        <w:rPr>
          <w:rFonts w:cs="Times New Roman"/>
        </w:rPr>
        <w:t>,</w:t>
      </w:r>
      <w:r w:rsidRPr="00696AD1">
        <w:rPr>
          <w:rFonts w:cs="Times New Roman"/>
        </w:rPr>
        <w:t>” “The Interest in Fostering the Child’s Growth</w:t>
      </w:r>
      <w:r w:rsidR="00AA30E9">
        <w:rPr>
          <w:rFonts w:cs="Times New Roman"/>
        </w:rPr>
        <w:t>,</w:t>
      </w:r>
      <w:r w:rsidRPr="00696AD1">
        <w:rPr>
          <w:rFonts w:cs="Times New Roman"/>
        </w:rPr>
        <w:t>” and “The Interest in Shaping an Acceptable Child</w:t>
      </w:r>
      <w:r w:rsidR="00AA30E9">
        <w:rPr>
          <w:rFonts w:cs="Times New Roman"/>
        </w:rPr>
        <w:t>.</w:t>
      </w:r>
      <w:r w:rsidRPr="00696AD1">
        <w:rPr>
          <w:rFonts w:cs="Times New Roman"/>
        </w:rPr>
        <w:t>”</w:t>
      </w:r>
      <w:r>
        <w:rPr>
          <w:rStyle w:val="FootnoteReference"/>
          <w:rFonts w:cs="Times New Roman"/>
        </w:rPr>
        <w:footnoteReference w:id="71"/>
      </w:r>
      <w:r w:rsidRPr="00696AD1">
        <w:rPr>
          <w:rFonts w:cs="Times New Roman"/>
        </w:rPr>
        <w:t xml:space="preserve"> However</w:t>
      </w:r>
      <w:r>
        <w:rPr>
          <w:rFonts w:cs="Times New Roman"/>
        </w:rPr>
        <w:t>, these</w:t>
      </w:r>
      <w:r w:rsidRPr="00696AD1">
        <w:rPr>
          <w:rFonts w:cs="Times New Roman"/>
        </w:rPr>
        <w:t xml:space="preserve"> three interests should also perhaps be adopted by the average American school system.  Initially most schools are very concerned with preserving the live</w:t>
      </w:r>
      <w:r>
        <w:rPr>
          <w:rFonts w:cs="Times New Roman"/>
        </w:rPr>
        <w:t>s of the children in their care;</w:t>
      </w:r>
      <w:r w:rsidRPr="00696AD1">
        <w:rPr>
          <w:rFonts w:cs="Times New Roman"/>
        </w:rPr>
        <w:t xml:space="preserve"> schools have liability issues to </w:t>
      </w:r>
      <w:r>
        <w:rPr>
          <w:rFonts w:cs="Times New Roman"/>
        </w:rPr>
        <w:t>constantly address, and endless</w:t>
      </w:r>
      <w:r w:rsidRPr="00696AD1">
        <w:rPr>
          <w:rFonts w:cs="Times New Roman"/>
        </w:rPr>
        <w:t xml:space="preserve"> threats to their students that must be assessed.  Conversel</w:t>
      </w:r>
      <w:r>
        <w:rPr>
          <w:rFonts w:cs="Times New Roman"/>
        </w:rPr>
        <w:t>y, most schools’ administration</w:t>
      </w:r>
      <w:r w:rsidRPr="00696AD1">
        <w:rPr>
          <w:rFonts w:cs="Times New Roman"/>
        </w:rPr>
        <w:t>s</w:t>
      </w:r>
      <w:r w:rsidR="00AA30E9">
        <w:rPr>
          <w:rFonts w:cs="Times New Roman"/>
        </w:rPr>
        <w:t>’ concerns tend not to</w:t>
      </w:r>
      <w:r>
        <w:rPr>
          <w:rFonts w:cs="Times New Roman"/>
        </w:rPr>
        <w:t xml:space="preserve"> extend</w:t>
      </w:r>
      <w:r w:rsidRPr="00696AD1">
        <w:rPr>
          <w:rFonts w:cs="Times New Roman"/>
        </w:rPr>
        <w:t xml:space="preserve"> much further into the interests of fostering growth or shaping acceptable children, unless their test scores are concerned.  </w:t>
      </w:r>
    </w:p>
    <w:p w14:paraId="3B35AA3E" w14:textId="08697362" w:rsidR="00C83910" w:rsidRDefault="00C83910" w:rsidP="00C83910">
      <w:pPr>
        <w:widowControl w:val="0"/>
        <w:autoSpaceDE w:val="0"/>
        <w:autoSpaceDN w:val="0"/>
        <w:adjustRightInd w:val="0"/>
        <w:spacing w:line="480" w:lineRule="auto"/>
        <w:ind w:firstLine="720"/>
        <w:rPr>
          <w:rFonts w:cs="Times New Roman"/>
        </w:rPr>
      </w:pPr>
      <w:r w:rsidRPr="00696AD1">
        <w:rPr>
          <w:rFonts w:cs="Times New Roman"/>
        </w:rPr>
        <w:t xml:space="preserve">Naturally, schools would </w:t>
      </w:r>
      <w:r>
        <w:rPr>
          <w:rFonts w:cs="Times New Roman"/>
        </w:rPr>
        <w:t>be concerned with the physical</w:t>
      </w:r>
      <w:r w:rsidRPr="00696AD1">
        <w:rPr>
          <w:rFonts w:cs="Times New Roman"/>
        </w:rPr>
        <w:t xml:space="preserve"> well being of the children in their charge, even if that concern stems from an unwillingness to be sued.  Just as Ruddick notes, for the mother their</w:t>
      </w:r>
      <w:r w:rsidR="00B20B45">
        <w:rPr>
          <w:rStyle w:val="FootnoteReference"/>
          <w:rFonts w:cs="Times New Roman"/>
        </w:rPr>
        <w:footnoteReference w:id="72"/>
      </w:r>
      <w:r w:rsidRPr="00696AD1">
        <w:rPr>
          <w:rFonts w:cs="Times New Roman"/>
        </w:rPr>
        <w:t xml:space="preserve"> first, and most overriding concern, is keeping their child alive.</w:t>
      </w:r>
      <w:r>
        <w:rPr>
          <w:rStyle w:val="FootnoteReference"/>
          <w:rFonts w:cs="Times New Roman"/>
        </w:rPr>
        <w:footnoteReference w:id="73"/>
      </w:r>
      <w:r>
        <w:rPr>
          <w:rFonts w:cs="Times New Roman"/>
        </w:rPr>
        <w:t xml:space="preserve"> </w:t>
      </w:r>
      <w:r w:rsidRPr="00696AD1">
        <w:rPr>
          <w:rFonts w:cs="Times New Roman"/>
        </w:rPr>
        <w:t xml:space="preserve"> The same goes for school staff and administrators.  However, after this one interest is addressed with school safety measures of a wide variety, there are still two more interests to be considered.  As the school begins to pick up the slack from unloving homes</w:t>
      </w:r>
      <w:r w:rsidR="00AA30E9">
        <w:rPr>
          <w:rFonts w:cs="Times New Roman"/>
        </w:rPr>
        <w:t>,</w:t>
      </w:r>
      <w:r w:rsidRPr="00696AD1">
        <w:rPr>
          <w:rFonts w:cs="Times New Roman"/>
        </w:rPr>
        <w:t xml:space="preserve"> it must be willing to ensure not only preserving the lives of their collective children but also must be wil</w:t>
      </w:r>
      <w:r w:rsidR="00AA30E9">
        <w:rPr>
          <w:rFonts w:cs="Times New Roman"/>
        </w:rPr>
        <w:t>l</w:t>
      </w:r>
      <w:r w:rsidRPr="00696AD1">
        <w:rPr>
          <w:rFonts w:cs="Times New Roman"/>
        </w:rPr>
        <w:t xml:space="preserve">ing to step up and foster the children’s growth and acceptability as future members of the society in which the </w:t>
      </w:r>
      <w:r w:rsidRPr="00696AD1">
        <w:rPr>
          <w:rFonts w:cs="Times New Roman"/>
        </w:rPr>
        <w:lastRenderedPageBreak/>
        <w:t>s</w:t>
      </w:r>
      <w:r w:rsidR="00AA30E9">
        <w:rPr>
          <w:rFonts w:cs="Times New Roman"/>
        </w:rPr>
        <w:t>chools are</w:t>
      </w:r>
      <w:r w:rsidRPr="00696AD1">
        <w:rPr>
          <w:rFonts w:cs="Times New Roman"/>
        </w:rPr>
        <w:t xml:space="preserve"> situated.  </w:t>
      </w:r>
    </w:p>
    <w:p w14:paraId="14D0CFD0" w14:textId="7A928D1D" w:rsidR="00C83910" w:rsidRPr="00696AD1" w:rsidRDefault="003454EB" w:rsidP="00C83910">
      <w:pPr>
        <w:widowControl w:val="0"/>
        <w:autoSpaceDE w:val="0"/>
        <w:autoSpaceDN w:val="0"/>
        <w:adjustRightInd w:val="0"/>
        <w:spacing w:line="480" w:lineRule="auto"/>
        <w:ind w:firstLine="720"/>
        <w:rPr>
          <w:rFonts w:cs="Times New Roman"/>
        </w:rPr>
      </w:pPr>
      <w:r>
        <w:rPr>
          <w:rFonts w:cs="Times New Roman"/>
        </w:rPr>
        <w:t>F</w:t>
      </w:r>
      <w:r w:rsidR="00AA30E9">
        <w:rPr>
          <w:rFonts w:cs="Times New Roman"/>
        </w:rPr>
        <w:t>or many, the</w:t>
      </w:r>
      <w:r w:rsidR="00C83910" w:rsidRPr="00696AD1">
        <w:rPr>
          <w:rFonts w:cs="Times New Roman"/>
        </w:rPr>
        <w:t xml:space="preserve"> primary goal of ensuring chil</w:t>
      </w:r>
      <w:r w:rsidR="00C83910">
        <w:rPr>
          <w:rFonts w:cs="Times New Roman"/>
        </w:rPr>
        <w:t>dren’s safety is not met in most</w:t>
      </w:r>
      <w:r w:rsidR="00C83910" w:rsidRPr="00696AD1">
        <w:rPr>
          <w:rFonts w:cs="Times New Roman"/>
        </w:rPr>
        <w:t xml:space="preserve"> American schools.  Issues of verbal, physical, and sexual harassment, as well as issues that lead to s</w:t>
      </w:r>
      <w:r w:rsidR="00AA30E9">
        <w:rPr>
          <w:rFonts w:cs="Times New Roman"/>
        </w:rPr>
        <w:t>elf-</w:t>
      </w:r>
      <w:r w:rsidR="00C83910" w:rsidRPr="00696AD1">
        <w:rPr>
          <w:rFonts w:cs="Times New Roman"/>
        </w:rPr>
        <w:t xml:space="preserve">harm, are matters that tend to fall by the wayside of more obvious concerns </w:t>
      </w:r>
      <w:r w:rsidR="00AA30E9">
        <w:rPr>
          <w:rFonts w:cs="Times New Roman"/>
        </w:rPr>
        <w:t>about</w:t>
      </w:r>
      <w:r w:rsidR="00C83910" w:rsidRPr="00696AD1">
        <w:rPr>
          <w:rFonts w:cs="Times New Roman"/>
        </w:rPr>
        <w:t xml:space="preserve"> school safety.  It could be argued that, in the case of LGBTQ</w:t>
      </w:r>
      <w:r w:rsidR="00C83910">
        <w:rPr>
          <w:rFonts w:cs="Times New Roman"/>
        </w:rPr>
        <w:t xml:space="preserve"> and minority</w:t>
      </w:r>
      <w:r w:rsidR="00C83910" w:rsidRPr="00696AD1">
        <w:rPr>
          <w:rFonts w:cs="Times New Roman"/>
        </w:rPr>
        <w:t xml:space="preserve"> stude</w:t>
      </w:r>
      <w:r w:rsidR="00AA30E9">
        <w:rPr>
          <w:rFonts w:cs="Times New Roman"/>
        </w:rPr>
        <w:t>nts, as the school fails even to</w:t>
      </w:r>
      <w:r w:rsidR="00C83910" w:rsidRPr="00696AD1">
        <w:rPr>
          <w:rFonts w:cs="Times New Roman"/>
        </w:rPr>
        <w:t xml:space="preserve"> ensure their safety and wellbeing while on cam</w:t>
      </w:r>
      <w:r w:rsidR="00C83910">
        <w:rPr>
          <w:rFonts w:cs="Times New Roman"/>
        </w:rPr>
        <w:t>pus, schools cannot</w:t>
      </w:r>
      <w:r w:rsidR="00C83910" w:rsidRPr="00696AD1">
        <w:rPr>
          <w:rFonts w:cs="Times New Roman"/>
        </w:rPr>
        <w:t xml:space="preserve"> begin to address the tasks of fostering their growth and acceptability.</w:t>
      </w:r>
      <w:r w:rsidR="00C83910">
        <w:rPr>
          <w:rFonts w:cs="Times New Roman"/>
        </w:rPr>
        <w:t xml:space="preserve">  Even if schools manage the b</w:t>
      </w:r>
      <w:r w:rsidR="00AA30E9">
        <w:rPr>
          <w:rFonts w:cs="Times New Roman"/>
        </w:rPr>
        <w:t>asic</w:t>
      </w:r>
      <w:r w:rsidR="00C83910">
        <w:rPr>
          <w:rFonts w:cs="Times New Roman"/>
        </w:rPr>
        <w:t xml:space="preserve"> physical wellbeing of their charges, ensuring that there are fire drills and safe spaces to duck into during extreme weather, schools must still be held accountable for other, far more frequent, points of vulnerability.  </w:t>
      </w:r>
      <w:r w:rsidR="00C83910" w:rsidRPr="00696AD1">
        <w:rPr>
          <w:rFonts w:cs="Times New Roman"/>
        </w:rPr>
        <w:t xml:space="preserve">  </w:t>
      </w:r>
    </w:p>
    <w:p w14:paraId="29C11663" w14:textId="72CD8BE9" w:rsidR="00C83910" w:rsidRPr="00696AD1" w:rsidRDefault="003454EB" w:rsidP="00C83910">
      <w:pPr>
        <w:widowControl w:val="0"/>
        <w:autoSpaceDE w:val="0"/>
        <w:autoSpaceDN w:val="0"/>
        <w:adjustRightInd w:val="0"/>
        <w:spacing w:line="480" w:lineRule="auto"/>
        <w:ind w:firstLine="720"/>
        <w:rPr>
          <w:rFonts w:cs="Times New Roman"/>
        </w:rPr>
      </w:pPr>
      <w:r>
        <w:rPr>
          <w:rFonts w:cs="Times New Roman"/>
        </w:rPr>
        <w:t>While bell h</w:t>
      </w:r>
      <w:r w:rsidR="00C83910" w:rsidRPr="00696AD1">
        <w:rPr>
          <w:rFonts w:cs="Times New Roman"/>
        </w:rPr>
        <w:t>ooks may have taken some of Rud</w:t>
      </w:r>
      <w:r w:rsidR="00C83910">
        <w:rPr>
          <w:rFonts w:cs="Times New Roman"/>
        </w:rPr>
        <w:t>dick’s theories to task</w:t>
      </w:r>
      <w:r w:rsidR="00AA30E9">
        <w:rPr>
          <w:rFonts w:cs="Times New Roman"/>
        </w:rPr>
        <w:t>,</w:t>
      </w:r>
      <w:r w:rsidR="00C83910">
        <w:rPr>
          <w:rFonts w:cs="Times New Roman"/>
        </w:rPr>
        <w:t xml:space="preserve"> there are</w:t>
      </w:r>
      <w:r w:rsidR="00C83910" w:rsidRPr="00696AD1">
        <w:rPr>
          <w:rFonts w:cs="Times New Roman"/>
        </w:rPr>
        <w:t xml:space="preserve"> enough similarities between the two</w:t>
      </w:r>
      <w:r>
        <w:rPr>
          <w:rFonts w:cs="Times New Roman"/>
        </w:rPr>
        <w:t xml:space="preserve"> to bring them together here.  h</w:t>
      </w:r>
      <w:r w:rsidR="00C83910" w:rsidRPr="00696AD1">
        <w:rPr>
          <w:rFonts w:cs="Times New Roman"/>
        </w:rPr>
        <w:t xml:space="preserve">ooks argues in </w:t>
      </w:r>
      <w:r w:rsidR="00C83910">
        <w:rPr>
          <w:rFonts w:cs="Times New Roman"/>
        </w:rPr>
        <w:t>“</w:t>
      </w:r>
      <w:r w:rsidR="00C83910" w:rsidRPr="00535A4B">
        <w:rPr>
          <w:rFonts w:cs="Times New Roman"/>
        </w:rPr>
        <w:t>Revolutionary Parenting</w:t>
      </w:r>
      <w:r w:rsidR="00C83910">
        <w:rPr>
          <w:rFonts w:cs="Times New Roman"/>
        </w:rPr>
        <w:t>”</w:t>
      </w:r>
      <w:r w:rsidR="00C83910" w:rsidRPr="00535A4B">
        <w:rPr>
          <w:rFonts w:cs="Times New Roman"/>
        </w:rPr>
        <w:t xml:space="preserve"> </w:t>
      </w:r>
      <w:r w:rsidR="00C83910" w:rsidRPr="00696AD1">
        <w:rPr>
          <w:rFonts w:cs="Times New Roman"/>
        </w:rPr>
        <w:t>that the task of raising children should not, and cannot, be placed solely in the hands of biological, particularly female, parents.</w:t>
      </w:r>
      <w:r w:rsidR="00C83910">
        <w:rPr>
          <w:rStyle w:val="FootnoteReference"/>
          <w:rFonts w:cs="Times New Roman"/>
        </w:rPr>
        <w:footnoteReference w:id="74"/>
      </w:r>
      <w:r w:rsidR="00790E46">
        <w:rPr>
          <w:rFonts w:cs="Times New Roman"/>
        </w:rPr>
        <w:t xml:space="preserve">  In hooks’</w:t>
      </w:r>
      <w:r w:rsidR="00C83910" w:rsidRPr="00696AD1">
        <w:rPr>
          <w:rFonts w:cs="Times New Roman"/>
        </w:rPr>
        <w:t xml:space="preserve"> assertion t</w:t>
      </w:r>
      <w:r w:rsidR="00790E46">
        <w:rPr>
          <w:rFonts w:cs="Times New Roman"/>
        </w:rPr>
        <w:t>hat both men and women can</w:t>
      </w:r>
      <w:r w:rsidR="00C83910" w:rsidRPr="00696AD1">
        <w:rPr>
          <w:rFonts w:cs="Times New Roman"/>
        </w:rPr>
        <w:t xml:space="preserve"> be raised</w:t>
      </w:r>
      <w:r w:rsidR="00790E46">
        <w:rPr>
          <w:rFonts w:cs="Times New Roman"/>
        </w:rPr>
        <w:t xml:space="preserve"> to act as</w:t>
      </w:r>
      <w:r w:rsidR="00C83910" w:rsidRPr="00696AD1">
        <w:rPr>
          <w:rFonts w:cs="Times New Roman"/>
        </w:rPr>
        <w:t xml:space="preserve"> effective parents leads into a call for</w:t>
      </w:r>
      <w:r>
        <w:rPr>
          <w:rFonts w:cs="Times New Roman"/>
        </w:rPr>
        <w:t xml:space="preserve"> collective child care, for as h</w:t>
      </w:r>
      <w:r w:rsidR="00C83910" w:rsidRPr="00696AD1">
        <w:rPr>
          <w:rFonts w:cs="Times New Roman"/>
        </w:rPr>
        <w:t>ooks states, “The childrearer does not have to be a parent.  Childrearers in our culture are teachers, librarians, etc.</w:t>
      </w:r>
      <w:r w:rsidR="00AA30E9">
        <w:rPr>
          <w:rFonts w:cs="Times New Roman"/>
        </w:rPr>
        <w:t>,</w:t>
      </w:r>
      <w:r w:rsidR="00C83910" w:rsidRPr="00696AD1">
        <w:rPr>
          <w:rFonts w:cs="Times New Roman"/>
        </w:rPr>
        <w:t>”</w:t>
      </w:r>
      <w:r w:rsidR="00C83910">
        <w:rPr>
          <w:rStyle w:val="FootnoteReference"/>
          <w:rFonts w:cs="Times New Roman"/>
        </w:rPr>
        <w:footnoteReference w:id="75"/>
      </w:r>
      <w:r w:rsidR="00C83910">
        <w:rPr>
          <w:rFonts w:cs="Times New Roman"/>
        </w:rPr>
        <w:t xml:space="preserve"> </w:t>
      </w:r>
      <w:r w:rsidR="00C83910" w:rsidRPr="00696AD1">
        <w:rPr>
          <w:rFonts w:cs="Times New Roman"/>
        </w:rPr>
        <w:t>and as such the responsibility of meeting Ruddick’s three imperatives fall</w:t>
      </w:r>
      <w:r>
        <w:rPr>
          <w:rFonts w:cs="Times New Roman"/>
        </w:rPr>
        <w:t>s</w:t>
      </w:r>
      <w:r w:rsidR="00C83910" w:rsidRPr="00696AD1">
        <w:rPr>
          <w:rFonts w:cs="Times New Roman"/>
        </w:rPr>
        <w:t xml:space="preserve"> not only on a mother’s shoulders but on the shoulders of every adult that becomes a member of a child’s life.  </w:t>
      </w:r>
      <w:r w:rsidR="00C83910" w:rsidRPr="00696AD1">
        <w:rPr>
          <w:rFonts w:cs="Times New Roman"/>
        </w:rPr>
        <w:lastRenderedPageBreak/>
        <w:t>This can be difficult, however, when parents and other childrearers have differing opinions on what it t</w:t>
      </w:r>
      <w:r w:rsidR="00AA30E9">
        <w:rPr>
          <w:rFonts w:cs="Times New Roman"/>
        </w:rPr>
        <w:t>akes to raise a child, or what</w:t>
      </w:r>
      <w:r w:rsidR="00C83910" w:rsidRPr="00696AD1">
        <w:rPr>
          <w:rFonts w:cs="Times New Roman"/>
        </w:rPr>
        <w:t xml:space="preserve"> values a child should be raised to accep</w:t>
      </w:r>
      <w:r w:rsidR="00C83910">
        <w:rPr>
          <w:rFonts w:cs="Times New Roman"/>
        </w:rPr>
        <w:t>t.  Shared community childrearing is simply</w:t>
      </w:r>
      <w:r w:rsidR="00C83910" w:rsidRPr="00696AD1">
        <w:rPr>
          <w:rFonts w:cs="Times New Roman"/>
        </w:rPr>
        <w:t xml:space="preserve"> not possible when “parents regard their children as their ‘property</w:t>
      </w:r>
      <w:r w:rsidR="00AA30E9">
        <w:rPr>
          <w:rFonts w:cs="Times New Roman"/>
        </w:rPr>
        <w:t>,</w:t>
      </w:r>
      <w:r w:rsidR="00C83910" w:rsidRPr="00696AD1">
        <w:rPr>
          <w:rFonts w:cs="Times New Roman"/>
        </w:rPr>
        <w:t>’ their ‘possession.’  Many parents do not want their children to develop caring relationships with others, not even relatives.”</w:t>
      </w:r>
      <w:r w:rsidR="00C83910">
        <w:rPr>
          <w:rStyle w:val="FootnoteReference"/>
          <w:rFonts w:cs="Times New Roman"/>
        </w:rPr>
        <w:footnoteReference w:id="76"/>
      </w:r>
      <w:r w:rsidR="00C83910" w:rsidRPr="00696AD1">
        <w:rPr>
          <w:rFonts w:cs="Times New Roman"/>
        </w:rPr>
        <w:t xml:space="preserve"> </w:t>
      </w:r>
      <w:r w:rsidR="00C83910">
        <w:rPr>
          <w:rFonts w:cs="Times New Roman"/>
        </w:rPr>
        <w:t xml:space="preserve"> </w:t>
      </w:r>
      <w:r w:rsidR="00C83910" w:rsidRPr="00696AD1">
        <w:rPr>
          <w:rFonts w:cs="Times New Roman"/>
        </w:rPr>
        <w:t xml:space="preserve">This kind of attitude can be stifling for teachers living and working in communities that may have vastly different attitudes than they themselves hold, especially when the teacher’s relationship as a childrearer to their students is taken into account.   </w:t>
      </w:r>
    </w:p>
    <w:p w14:paraId="6F8493CD" w14:textId="50ACEDFA" w:rsidR="00C83910" w:rsidRDefault="00C83910" w:rsidP="00C83910">
      <w:pPr>
        <w:widowControl w:val="0"/>
        <w:autoSpaceDE w:val="0"/>
        <w:autoSpaceDN w:val="0"/>
        <w:adjustRightInd w:val="0"/>
        <w:spacing w:line="480" w:lineRule="auto"/>
        <w:ind w:firstLine="720"/>
        <w:rPr>
          <w:rFonts w:cs="Times New Roman"/>
        </w:rPr>
      </w:pPr>
      <w:r w:rsidRPr="00696AD1">
        <w:rPr>
          <w:rFonts w:cs="Times New Roman"/>
        </w:rPr>
        <w:t>It is this need to create and develop a child into an adult who is deemed acceptable by societal standards that tends to put both parents and sch</w:t>
      </w:r>
      <w:r>
        <w:rPr>
          <w:rFonts w:cs="Times New Roman"/>
        </w:rPr>
        <w:t>ools in a tough position.  M</w:t>
      </w:r>
      <w:r w:rsidRPr="00696AD1">
        <w:rPr>
          <w:rFonts w:cs="Times New Roman"/>
        </w:rPr>
        <w:t>others, Ruddick argues</w:t>
      </w:r>
      <w:r>
        <w:rPr>
          <w:rFonts w:cs="Times New Roman"/>
        </w:rPr>
        <w:t>,</w:t>
      </w:r>
      <w:r w:rsidRPr="00696AD1">
        <w:rPr>
          <w:rFonts w:cs="Times New Roman"/>
        </w:rPr>
        <w:t xml:space="preserve"> are unable to determine for themselves wh</w:t>
      </w:r>
      <w:r>
        <w:rPr>
          <w:rFonts w:cs="Times New Roman"/>
        </w:rPr>
        <w:t>at an acceptable child resembles</w:t>
      </w:r>
      <w:r w:rsidRPr="00696AD1">
        <w:rPr>
          <w:rFonts w:cs="Times New Roman"/>
        </w:rPr>
        <w:t xml:space="preserve"> because she is held fast by societal standards not of her own creation</w:t>
      </w:r>
      <w:r>
        <w:rPr>
          <w:rFonts w:cs="Times New Roman"/>
        </w:rPr>
        <w:t>,</w:t>
      </w:r>
      <w:r w:rsidRPr="00696AD1">
        <w:rPr>
          <w:rFonts w:cs="Times New Roman"/>
        </w:rPr>
        <w:t xml:space="preserve"> for “[t]he practices of mothering take place in societies in which women of all classes are less powerful than men of their class to determine the conditions under which their children grow.”</w:t>
      </w:r>
      <w:r>
        <w:rPr>
          <w:rStyle w:val="FootnoteReference"/>
          <w:rFonts w:cs="Times New Roman"/>
        </w:rPr>
        <w:footnoteReference w:id="77"/>
      </w:r>
      <w:r w:rsidRPr="00696AD1">
        <w:rPr>
          <w:rFonts w:cs="Times New Roman"/>
        </w:rPr>
        <w:t xml:space="preserve">  The same could be argued for school systems.  Both mothers and schools are stuck in the awkward position of perpetuating societal standards in an attempt to raise</w:t>
      </w:r>
      <w:r>
        <w:rPr>
          <w:rFonts w:cs="Times New Roman"/>
        </w:rPr>
        <w:t xml:space="preserve"> new generations according to</w:t>
      </w:r>
      <w:r w:rsidRPr="00696AD1">
        <w:rPr>
          <w:rFonts w:cs="Times New Roman"/>
        </w:rPr>
        <w:t xml:space="preserve"> culturally acceptable standards, regardless of how harmful or damaging it could be for the children themselves.  However, through this process of bringing up acceptable children the childrearers could fall into Dewey’</w:t>
      </w:r>
      <w:r>
        <w:rPr>
          <w:rFonts w:cs="Times New Roman"/>
        </w:rPr>
        <w:t>s fear</w:t>
      </w:r>
      <w:r w:rsidRPr="00696AD1">
        <w:rPr>
          <w:rFonts w:cs="Times New Roman"/>
        </w:rPr>
        <w:t xml:space="preserve"> that the child “is trained like an animal rather than educated like a human being</w:t>
      </w:r>
      <w:r w:rsidR="00AA30E9">
        <w:rPr>
          <w:rFonts w:cs="Times New Roman"/>
        </w:rPr>
        <w:t>,</w:t>
      </w:r>
      <w:r w:rsidRPr="00696AD1">
        <w:rPr>
          <w:rFonts w:cs="Times New Roman"/>
        </w:rPr>
        <w:t>”</w:t>
      </w:r>
      <w:r>
        <w:rPr>
          <w:rStyle w:val="FootnoteReference"/>
          <w:rFonts w:cs="Times New Roman"/>
        </w:rPr>
        <w:footnoteReference w:id="78"/>
      </w:r>
      <w:r w:rsidRPr="00696AD1">
        <w:rPr>
          <w:rFonts w:cs="Times New Roman"/>
        </w:rPr>
        <w:t xml:space="preserve"> but</w:t>
      </w:r>
      <w:r w:rsidR="003454EB">
        <w:rPr>
          <w:rFonts w:cs="Times New Roman"/>
        </w:rPr>
        <w:t xml:space="preserve"> hopefully</w:t>
      </w:r>
      <w:r w:rsidRPr="00696AD1">
        <w:rPr>
          <w:rFonts w:cs="Times New Roman"/>
        </w:rPr>
        <w:t xml:space="preserve"> instead</w:t>
      </w:r>
      <w:r w:rsidR="003454EB">
        <w:rPr>
          <w:rFonts w:cs="Times New Roman"/>
        </w:rPr>
        <w:t xml:space="preserve">, </w:t>
      </w:r>
      <w:r w:rsidRPr="00696AD1">
        <w:rPr>
          <w:rFonts w:cs="Times New Roman"/>
        </w:rPr>
        <w:t xml:space="preserve">“it realizes that it is </w:t>
      </w:r>
      <w:r w:rsidRPr="00696AD1">
        <w:rPr>
          <w:rFonts w:cs="Times New Roman"/>
        </w:rPr>
        <w:lastRenderedPageBreak/>
        <w:t>responsible not to transmit and conserve the whole of its existing achievements but only such as make for a better future society.  The school is the chief agency for the accomplishment of this end.”</w:t>
      </w:r>
      <w:r>
        <w:rPr>
          <w:rStyle w:val="FootnoteReference"/>
          <w:rFonts w:cs="Times New Roman"/>
        </w:rPr>
        <w:footnoteReference w:id="79"/>
      </w:r>
      <w:r>
        <w:rPr>
          <w:rFonts w:cs="Times New Roman"/>
        </w:rPr>
        <w:t xml:space="preserve"> </w:t>
      </w:r>
      <w:r w:rsidR="003454EB">
        <w:rPr>
          <w:rFonts w:cs="Times New Roman"/>
        </w:rPr>
        <w:t xml:space="preserve"> Still</w:t>
      </w:r>
      <w:r>
        <w:rPr>
          <w:rFonts w:cs="Times New Roman"/>
        </w:rPr>
        <w:t xml:space="preserve">, there can be struggles and arguments between the home and the school in what an acceptable child actually resembles.  </w:t>
      </w:r>
    </w:p>
    <w:p w14:paraId="4C271662" w14:textId="113B368F" w:rsidR="00C83910" w:rsidRDefault="00C83910" w:rsidP="00C83910">
      <w:pPr>
        <w:widowControl w:val="0"/>
        <w:autoSpaceDE w:val="0"/>
        <w:autoSpaceDN w:val="0"/>
        <w:adjustRightInd w:val="0"/>
        <w:spacing w:line="480" w:lineRule="auto"/>
        <w:ind w:firstLine="720"/>
        <w:rPr>
          <w:rFonts w:cs="Times New Roman"/>
        </w:rPr>
      </w:pPr>
      <w:r>
        <w:rPr>
          <w:rFonts w:cs="Times New Roman"/>
        </w:rPr>
        <w:t xml:space="preserve">This back and forth </w:t>
      </w:r>
      <w:r w:rsidR="00AA30E9">
        <w:rPr>
          <w:rFonts w:cs="Times New Roman"/>
        </w:rPr>
        <w:t>among</w:t>
      </w:r>
      <w:r>
        <w:rPr>
          <w:rFonts w:cs="Times New Roman"/>
        </w:rPr>
        <w:t xml:space="preserve"> the home, the school, and the surrounding community can cause a serious amount of strife, not only for the adult members but also for the junior members.  With this in mind the position of the teacher</w:t>
      </w:r>
      <w:r w:rsidR="003454EB">
        <w:rPr>
          <w:rFonts w:cs="Times New Roman"/>
        </w:rPr>
        <w:t xml:space="preserve"> ally and advocate</w:t>
      </w:r>
      <w:r>
        <w:rPr>
          <w:rFonts w:cs="Times New Roman"/>
        </w:rPr>
        <w:t xml:space="preserve"> should be considered, just as the position of the mother who wishes to put more emphasis on her child’s wellbeing than on societal standards of acceptability.  In “</w:t>
      </w:r>
      <w:r w:rsidRPr="00535A4B">
        <w:rPr>
          <w:rFonts w:cs="Times New Roman"/>
        </w:rPr>
        <w:t>Con el Palote en Una Man y el Libro en la Otra</w:t>
      </w:r>
      <w:r>
        <w:rPr>
          <w:rFonts w:cs="Times New Roman"/>
        </w:rPr>
        <w:t>”</w:t>
      </w:r>
      <w:r w:rsidRPr="00535A4B">
        <w:rPr>
          <w:rFonts w:cs="Times New Roman"/>
        </w:rPr>
        <w:t xml:space="preserve"> </w:t>
      </w:r>
      <w:r>
        <w:rPr>
          <w:rFonts w:cs="Times New Roman"/>
        </w:rPr>
        <w:t>Larissa Mercado-Lopez creates the argument for motherhood activism, for mothering from a position of politics and civic engagement, stating, “I cannot comprehend why my work as an academic and an activist is not considered work that matters to the well-being of my family, when my family – biological, cultural, and global – is the reason I do this work.”</w:t>
      </w:r>
      <w:r>
        <w:rPr>
          <w:rStyle w:val="FootnoteReference"/>
          <w:rFonts w:cs="Times New Roman"/>
        </w:rPr>
        <w:footnoteReference w:id="80"/>
      </w:r>
      <w:r>
        <w:rPr>
          <w:rFonts w:cs="Times New Roman"/>
        </w:rPr>
        <w:t xml:space="preserve">  While her call is to Chicana mothers</w:t>
      </w:r>
      <w:r w:rsidR="00AA30E9">
        <w:rPr>
          <w:rFonts w:cs="Times New Roman"/>
        </w:rPr>
        <w:t>,</w:t>
      </w:r>
      <w:r>
        <w:rPr>
          <w:rFonts w:cs="Times New Roman"/>
        </w:rPr>
        <w:t xml:space="preserve"> there are still threads of </w:t>
      </w:r>
      <w:r w:rsidR="003454EB">
        <w:rPr>
          <w:rFonts w:cs="Times New Roman"/>
        </w:rPr>
        <w:t xml:space="preserve">her </w:t>
      </w:r>
      <w:r>
        <w:rPr>
          <w:rFonts w:cs="Times New Roman"/>
        </w:rPr>
        <w:t xml:space="preserve">philosophy that can be applied to teachers, and their unique position as non-relative childrearers.  As she argues, there is a constant dismissive nature surrounding Chicana mothers’ ability to be intellectual or creative which many teachers would also argue applies to their profession.  She candidly notes, “Whether by the demands of capitalism or the guilt from Catholicism, the Chicana mother has learned to quell her yearning to create in ways other than </w:t>
      </w:r>
      <w:r>
        <w:rPr>
          <w:rFonts w:cs="Times New Roman"/>
        </w:rPr>
        <w:lastRenderedPageBreak/>
        <w:t>producing the goods of capitalism or birthing children.”</w:t>
      </w:r>
      <w:r>
        <w:rPr>
          <w:rStyle w:val="FootnoteReference"/>
          <w:rFonts w:cs="Times New Roman"/>
        </w:rPr>
        <w:footnoteReference w:id="81"/>
      </w:r>
      <w:r>
        <w:rPr>
          <w:rFonts w:cs="Times New Roman"/>
        </w:rPr>
        <w:t xml:space="preserve">  For many educators</w:t>
      </w:r>
      <w:r w:rsidR="00AA30E9">
        <w:rPr>
          <w:rFonts w:cs="Times New Roman"/>
        </w:rPr>
        <w:t>,</w:t>
      </w:r>
      <w:r>
        <w:rPr>
          <w:rFonts w:cs="Times New Roman"/>
        </w:rPr>
        <w:t xml:space="preserve"> this statement reigns true, as day in and day out, they are forced to turn out students from their classroom assembly lines who are ready for the job market but not ready to exist in </w:t>
      </w:r>
      <w:r w:rsidR="003454EB">
        <w:rPr>
          <w:rFonts w:cs="Times New Roman"/>
        </w:rPr>
        <w:t xml:space="preserve">a </w:t>
      </w:r>
      <w:r>
        <w:rPr>
          <w:rFonts w:cs="Times New Roman"/>
        </w:rPr>
        <w:t>peaceful</w:t>
      </w:r>
      <w:r w:rsidR="003454EB">
        <w:rPr>
          <w:rFonts w:cs="Times New Roman"/>
        </w:rPr>
        <w:t xml:space="preserve"> and inclusive</w:t>
      </w:r>
      <w:r>
        <w:rPr>
          <w:rFonts w:cs="Times New Roman"/>
        </w:rPr>
        <w:t xml:space="preserve"> society.  </w:t>
      </w:r>
    </w:p>
    <w:p w14:paraId="129291A2" w14:textId="133CC250" w:rsidR="00C83910" w:rsidRPr="00E14636" w:rsidRDefault="00C83910" w:rsidP="003454EB">
      <w:pPr>
        <w:widowControl w:val="0"/>
        <w:autoSpaceDE w:val="0"/>
        <w:autoSpaceDN w:val="0"/>
        <w:adjustRightInd w:val="0"/>
        <w:spacing w:after="0" w:line="480" w:lineRule="auto"/>
        <w:ind w:firstLine="720"/>
        <w:rPr>
          <w:rFonts w:cs="Times New Roman"/>
        </w:rPr>
      </w:pPr>
      <w:r>
        <w:rPr>
          <w:rFonts w:cs="Times New Roman"/>
        </w:rPr>
        <w:t xml:space="preserve">Dewey argues in his work </w:t>
      </w:r>
      <w:r w:rsidR="003454EB">
        <w:rPr>
          <w:rFonts w:cs="Times New Roman"/>
        </w:rPr>
        <w:t>“</w:t>
      </w:r>
      <w:r w:rsidRPr="003454EB">
        <w:rPr>
          <w:rFonts w:cs="Times New Roman"/>
        </w:rPr>
        <w:t>My Pedagogic Creed</w:t>
      </w:r>
      <w:r w:rsidR="003454EB">
        <w:rPr>
          <w:rFonts w:cs="Times New Roman"/>
        </w:rPr>
        <w:t>”</w:t>
      </w:r>
      <w:r>
        <w:rPr>
          <w:rFonts w:cs="Times New Roman"/>
        </w:rPr>
        <w:t xml:space="preserve"> on the nature of the relationship between the individual</w:t>
      </w:r>
      <w:r w:rsidR="00AA30E9">
        <w:rPr>
          <w:rFonts w:cs="Times New Roman"/>
        </w:rPr>
        <w:t xml:space="preserve"> and</w:t>
      </w:r>
      <w:r>
        <w:rPr>
          <w:rFonts w:cs="Times New Roman"/>
        </w:rPr>
        <w:t xml:space="preserve"> the society they find themselves located within, and how education serves to affect them both equally:</w:t>
      </w:r>
    </w:p>
    <w:p w14:paraId="709692B9" w14:textId="4E2078FE" w:rsidR="00C83910" w:rsidRDefault="00C83910" w:rsidP="003454EB">
      <w:pPr>
        <w:widowControl w:val="0"/>
        <w:autoSpaceDE w:val="0"/>
        <w:autoSpaceDN w:val="0"/>
        <w:adjustRightInd w:val="0"/>
        <w:spacing w:line="276" w:lineRule="auto"/>
        <w:ind w:left="720" w:right="720"/>
        <w:rPr>
          <w:rFonts w:cs="Times New Roman"/>
        </w:rPr>
      </w:pPr>
      <w:r>
        <w:rPr>
          <w:rFonts w:cs="Times New Roman"/>
        </w:rPr>
        <w:t xml:space="preserve">[…] </w:t>
      </w:r>
      <w:r w:rsidRPr="0080519F">
        <w:rPr>
          <w:rFonts w:cs="Times New Roman"/>
        </w:rPr>
        <w:t>the individual who is to be educated is a social individual and that society is an organic union of individuals. If we eliminate the social factor from the child we are left only with an abstraction; if we eliminate the individual factor from society, we are left only with an inert and lifeless mass</w:t>
      </w:r>
      <w:r>
        <w:rPr>
          <w:rFonts w:cs="Times New Roman"/>
        </w:rPr>
        <w:t>.</w:t>
      </w:r>
      <w:r>
        <w:rPr>
          <w:rStyle w:val="FootnoteReference"/>
          <w:rFonts w:cs="Times New Roman"/>
        </w:rPr>
        <w:footnoteReference w:id="82"/>
      </w:r>
      <w:r>
        <w:rPr>
          <w:rFonts w:cs="Times New Roman"/>
        </w:rPr>
        <w:t xml:space="preserve"> </w:t>
      </w:r>
    </w:p>
    <w:p w14:paraId="5B87C462" w14:textId="707428F7" w:rsidR="00C83910" w:rsidRDefault="00C83910" w:rsidP="00C83910">
      <w:pPr>
        <w:widowControl w:val="0"/>
        <w:autoSpaceDE w:val="0"/>
        <w:autoSpaceDN w:val="0"/>
        <w:adjustRightInd w:val="0"/>
        <w:spacing w:line="480" w:lineRule="auto"/>
        <w:rPr>
          <w:rFonts w:cs="Times New Roman"/>
        </w:rPr>
      </w:pPr>
      <w:r>
        <w:rPr>
          <w:rFonts w:cs="Times New Roman"/>
        </w:rPr>
        <w:t xml:space="preserve">However, in </w:t>
      </w:r>
      <w:r w:rsidR="00AA30E9">
        <w:rPr>
          <w:rFonts w:cs="Times New Roman"/>
        </w:rPr>
        <w:t>the early 21</w:t>
      </w:r>
      <w:r w:rsidR="00AA30E9" w:rsidRPr="00AA30E9">
        <w:rPr>
          <w:rFonts w:cs="Times New Roman"/>
          <w:vertAlign w:val="superscript"/>
        </w:rPr>
        <w:t>st</w:t>
      </w:r>
      <w:r w:rsidR="00AA30E9">
        <w:rPr>
          <w:rFonts w:cs="Times New Roman"/>
        </w:rPr>
        <w:t xml:space="preserve"> century </w:t>
      </w:r>
      <w:r>
        <w:rPr>
          <w:rFonts w:cs="Times New Roman"/>
        </w:rPr>
        <w:t>we are confronted with far more diversity of race, class, and opinion tha</w:t>
      </w:r>
      <w:r w:rsidR="003454EB">
        <w:rPr>
          <w:rFonts w:cs="Times New Roman"/>
        </w:rPr>
        <w:t>n Dewey could perhaps</w:t>
      </w:r>
      <w:r w:rsidR="00AA30E9">
        <w:rPr>
          <w:rFonts w:cs="Times New Roman"/>
        </w:rPr>
        <w:t xml:space="preserve"> have</w:t>
      </w:r>
      <w:r w:rsidR="003454EB">
        <w:rPr>
          <w:rFonts w:cs="Times New Roman"/>
        </w:rPr>
        <w:t xml:space="preserve"> imagin</w:t>
      </w:r>
      <w:r w:rsidR="00AA30E9">
        <w:rPr>
          <w:rFonts w:cs="Times New Roman"/>
        </w:rPr>
        <w:t>ed in the early 20</w:t>
      </w:r>
      <w:r w:rsidR="00AA30E9" w:rsidRPr="00AA30E9">
        <w:rPr>
          <w:rFonts w:cs="Times New Roman"/>
          <w:vertAlign w:val="superscript"/>
        </w:rPr>
        <w:t>th</w:t>
      </w:r>
      <w:r w:rsidR="00AA30E9">
        <w:rPr>
          <w:rFonts w:cs="Times New Roman"/>
        </w:rPr>
        <w:t xml:space="preserve"> century</w:t>
      </w:r>
      <w:r>
        <w:rPr>
          <w:rFonts w:cs="Times New Roman"/>
        </w:rPr>
        <w:t>.  It is not enough to simply want to educate an individual as a social being because the question then remains: whose society?   Teachers are in the unique position of teaching students from diverse backgrounds, and at a certain point, perhaps some activism on their part has to come into play in order to decide their o</w:t>
      </w:r>
      <w:r w:rsidR="003454EB">
        <w:rPr>
          <w:rFonts w:cs="Times New Roman"/>
        </w:rPr>
        <w:t>wn moral standing, and to facilitate</w:t>
      </w:r>
      <w:r>
        <w:rPr>
          <w:rFonts w:cs="Times New Roman"/>
        </w:rPr>
        <w:t xml:space="preserve"> a</w:t>
      </w:r>
      <w:r w:rsidR="003454EB">
        <w:rPr>
          <w:rFonts w:cs="Times New Roman"/>
        </w:rPr>
        <w:t xml:space="preserve">n LGBTQ inclusive education </w:t>
      </w:r>
      <w:r>
        <w:rPr>
          <w:rFonts w:cs="Times New Roman"/>
        </w:rPr>
        <w:t xml:space="preserve">to their students.   </w:t>
      </w:r>
    </w:p>
    <w:p w14:paraId="2B40D8B0" w14:textId="77777777" w:rsidR="00504259" w:rsidRDefault="00504259" w:rsidP="00C83910">
      <w:pPr>
        <w:widowControl w:val="0"/>
        <w:autoSpaceDE w:val="0"/>
        <w:autoSpaceDN w:val="0"/>
        <w:adjustRightInd w:val="0"/>
        <w:spacing w:line="480" w:lineRule="auto"/>
        <w:rPr>
          <w:rFonts w:cs="Times New Roman"/>
        </w:rPr>
      </w:pPr>
    </w:p>
    <w:p w14:paraId="6AC6DD55" w14:textId="77777777" w:rsidR="001F53ED" w:rsidRPr="00002B8D" w:rsidRDefault="001F53ED" w:rsidP="00C83910">
      <w:pPr>
        <w:widowControl w:val="0"/>
        <w:autoSpaceDE w:val="0"/>
        <w:autoSpaceDN w:val="0"/>
        <w:adjustRightInd w:val="0"/>
        <w:spacing w:line="480" w:lineRule="auto"/>
        <w:rPr>
          <w:rFonts w:cs="Times New Roman"/>
        </w:rPr>
      </w:pPr>
    </w:p>
    <w:p w14:paraId="0285C324" w14:textId="59D9434B" w:rsidR="00C83910" w:rsidRPr="003454EB" w:rsidRDefault="003454EB" w:rsidP="00C83910">
      <w:pPr>
        <w:spacing w:line="480" w:lineRule="auto"/>
        <w:ind w:firstLine="720"/>
        <w:jc w:val="center"/>
        <w:rPr>
          <w:rFonts w:cs="Times New Roman"/>
          <w:u w:val="single"/>
        </w:rPr>
      </w:pPr>
      <w:r w:rsidRPr="003454EB">
        <w:rPr>
          <w:rFonts w:cs="Times New Roman"/>
          <w:b/>
          <w:u w:val="single"/>
        </w:rPr>
        <w:lastRenderedPageBreak/>
        <w:t xml:space="preserve">Navigating Community Beliefs </w:t>
      </w:r>
      <w:r w:rsidR="00AA30E9">
        <w:rPr>
          <w:rFonts w:cs="Times New Roman"/>
          <w:b/>
          <w:u w:val="single"/>
        </w:rPr>
        <w:t>a</w:t>
      </w:r>
      <w:r w:rsidRPr="003454EB">
        <w:rPr>
          <w:rFonts w:cs="Times New Roman"/>
          <w:b/>
          <w:u w:val="single"/>
        </w:rPr>
        <w:t>nd School Constraints</w:t>
      </w:r>
    </w:p>
    <w:p w14:paraId="609BDFE4" w14:textId="3679D3C2" w:rsidR="00C83910" w:rsidRDefault="00C83910" w:rsidP="00C83910">
      <w:pPr>
        <w:spacing w:line="480" w:lineRule="auto"/>
        <w:ind w:firstLine="720"/>
        <w:rPr>
          <w:rFonts w:cs="Times New Roman"/>
        </w:rPr>
      </w:pPr>
      <w:r>
        <w:rPr>
          <w:rFonts w:cs="Times New Roman"/>
        </w:rPr>
        <w:t xml:space="preserve">We are then left to wonder how we as individuals develop certain beliefs or opinions, how those affect our lives and the lives of others, and how schools and teachers can help to shape those personal </w:t>
      </w:r>
      <w:proofErr w:type="gramStart"/>
      <w:r>
        <w:rPr>
          <w:rFonts w:cs="Times New Roman"/>
        </w:rPr>
        <w:t>convictions .</w:t>
      </w:r>
      <w:proofErr w:type="gramEnd"/>
      <w:r>
        <w:rPr>
          <w:rFonts w:cs="Times New Roman"/>
        </w:rPr>
        <w:t xml:space="preserve">  For many teachers and school staff, parents and the home are often adversaries in their attempts to educate new generations.  What children do or do not learn at home will naturally bleed into what they learn in schools, and will affect their behavior while away from home.  As Jane Roland Martin reminds her readers “Because home is the hidden partner in the education of our young, we tend to forget how much of who we are, how we act, and what we know was learned when we were very young.”</w:t>
      </w:r>
      <w:r>
        <w:rPr>
          <w:rStyle w:val="FootnoteReference"/>
          <w:rFonts w:cs="Times New Roman"/>
        </w:rPr>
        <w:footnoteReference w:id="83"/>
      </w:r>
      <w:r>
        <w:rPr>
          <w:rFonts w:cs="Times New Roman"/>
        </w:rPr>
        <w:t xml:space="preserve">  Still, it is not </w:t>
      </w:r>
      <w:r w:rsidR="003454EB">
        <w:rPr>
          <w:rFonts w:cs="Times New Roman"/>
        </w:rPr>
        <w:t xml:space="preserve">solely </w:t>
      </w:r>
      <w:r>
        <w:rPr>
          <w:rFonts w:cs="Times New Roman"/>
        </w:rPr>
        <w:t>what is learned when a child is very young that affect</w:t>
      </w:r>
      <w:r w:rsidR="003454EB">
        <w:rPr>
          <w:rFonts w:cs="Times New Roman"/>
        </w:rPr>
        <w:t xml:space="preserve">s how they act while at school.  </w:t>
      </w:r>
      <w:r>
        <w:rPr>
          <w:rFonts w:cs="Times New Roman"/>
        </w:rPr>
        <w:t xml:space="preserve">While Montessori’s educational philosophy was built around children who simply did not have mature members of the community to teach them what Martin calls </w:t>
      </w:r>
      <w:r w:rsidRPr="00F706C8">
        <w:rPr>
          <w:rFonts w:cs="Times New Roman"/>
        </w:rPr>
        <w:t>“little ‘c’ culture</w:t>
      </w:r>
      <w:r w:rsidR="00AA30E9">
        <w:rPr>
          <w:rFonts w:cs="Times New Roman"/>
        </w:rPr>
        <w:t>,</w:t>
      </w:r>
      <w:r w:rsidRPr="00F706C8">
        <w:rPr>
          <w:rFonts w:cs="Times New Roman"/>
        </w:rPr>
        <w:t>”</w:t>
      </w:r>
      <w:r>
        <w:rPr>
          <w:rStyle w:val="FootnoteReference"/>
          <w:rFonts w:cs="Times New Roman"/>
        </w:rPr>
        <w:footnoteReference w:id="84"/>
      </w:r>
      <w:r w:rsidRPr="00F706C8">
        <w:rPr>
          <w:rFonts w:cs="Times New Roman"/>
        </w:rPr>
        <w:t xml:space="preserve"> much</w:t>
      </w:r>
      <w:r>
        <w:rPr>
          <w:rFonts w:cs="Times New Roman"/>
        </w:rPr>
        <w:t xml:space="preserve"> of her </w:t>
      </w:r>
      <w:r w:rsidR="00AA30E9">
        <w:rPr>
          <w:rFonts w:cs="Times New Roman"/>
        </w:rPr>
        <w:t xml:space="preserve">educational strategy </w:t>
      </w:r>
      <w:r>
        <w:rPr>
          <w:rFonts w:cs="Times New Roman"/>
        </w:rPr>
        <w:t>that schools take on that responsibility can be applied to schools with</w:t>
      </w:r>
      <w:r w:rsidR="008974B2">
        <w:rPr>
          <w:rFonts w:cs="Times New Roman"/>
        </w:rPr>
        <w:t xml:space="preserve"> students with active parents, which can place teachers in precarious confrontation with parents as they begin to enact anti-bullying efforts.</w:t>
      </w:r>
    </w:p>
    <w:p w14:paraId="56E9274A" w14:textId="2DD18CD2" w:rsidR="00C83910" w:rsidRDefault="00C83910" w:rsidP="00C83910">
      <w:pPr>
        <w:spacing w:line="480" w:lineRule="auto"/>
        <w:ind w:firstLine="720"/>
        <w:rPr>
          <w:rFonts w:cs="Times New Roman"/>
        </w:rPr>
      </w:pPr>
      <w:r>
        <w:rPr>
          <w:rFonts w:cs="Times New Roman"/>
        </w:rPr>
        <w:t xml:space="preserve">The constant reprimands of language without compassionate discussion of the deeper problems at hand can lead students who bully to even greater feelings of animosity toward their targets.  Just as shallow admonishments from teachers serve to set the queer students apart from the school community as a whole, it also furthers distances the bully from the queer students, and impedes the possibility of dialogue </w:t>
      </w:r>
      <w:r>
        <w:rPr>
          <w:rFonts w:cs="Times New Roman"/>
        </w:rPr>
        <w:lastRenderedPageBreak/>
        <w:t>between the two students, and the groups they ultimately represent.  The 2011 study by Toomey, McGuire, and Russell also found that while schools with LGBTQ inclusive curriculum were perceived as safer by individual students, there were higher proportions of students who perceived their schools as less safe for gender nonconforming students.</w:t>
      </w:r>
      <w:r>
        <w:rPr>
          <w:rStyle w:val="FootnoteReference"/>
          <w:rFonts w:cs="Times New Roman"/>
        </w:rPr>
        <w:footnoteReference w:id="85"/>
      </w:r>
      <w:r>
        <w:rPr>
          <w:rFonts w:cs="Times New Roman"/>
        </w:rPr>
        <w:t xml:space="preserve">  However, the researchers argue this finding was due to the fact that students from schools with inclusive curriculum are more aware of biases and are more willing to report violence against themselves and others.  The researchers also found that older students held </w:t>
      </w:r>
      <w:r w:rsidR="00AA30E9">
        <w:rPr>
          <w:rFonts w:cs="Times New Roman"/>
        </w:rPr>
        <w:t>fewer</w:t>
      </w:r>
      <w:r>
        <w:rPr>
          <w:rFonts w:cs="Times New Roman"/>
        </w:rPr>
        <w:t xml:space="preserve"> homophobic beliefs and “Our finding may conclude that older youth are more cognizant of heteronormative expectations for their peers, and may therefore be more likely to perceive a lack of safety for gender nonconformity.”</w:t>
      </w:r>
      <w:r>
        <w:rPr>
          <w:rStyle w:val="FootnoteReference"/>
          <w:rFonts w:cs="Times New Roman"/>
        </w:rPr>
        <w:footnoteReference w:id="86"/>
      </w:r>
      <w:r>
        <w:rPr>
          <w:rFonts w:cs="Times New Roman"/>
        </w:rPr>
        <w:t xml:space="preserve">  While this is a point of speculation on the part of the researchers, there is the argument that having spent more time learning in an environment that houses LGBTQ inclusive curricula, older students have a higher likelihood of understanding the queer community, and the lives and plight of LGBTQ identified peers.  The 2009 GLSEN Research Brief also found that in schools that include examples and depictions of positive LGBT people, events, and history over sixty percent of queer students felt their classmates were accepting of LGBT people, versus over thirty-five percent in schools that did not include such topics in their curriculum.</w:t>
      </w:r>
      <w:r>
        <w:rPr>
          <w:rStyle w:val="FootnoteReference"/>
          <w:rFonts w:cs="Times New Roman"/>
        </w:rPr>
        <w:footnoteReference w:id="87"/>
      </w:r>
    </w:p>
    <w:p w14:paraId="49951D38" w14:textId="0B46D448" w:rsidR="00C83910" w:rsidRDefault="00C83910" w:rsidP="003454EB">
      <w:pPr>
        <w:spacing w:after="0" w:line="480" w:lineRule="auto"/>
        <w:ind w:firstLine="720"/>
        <w:rPr>
          <w:rFonts w:cs="Times New Roman"/>
        </w:rPr>
      </w:pPr>
      <w:r>
        <w:rPr>
          <w:rFonts w:cs="Times New Roman"/>
        </w:rPr>
        <w:t xml:space="preserve">Then again, for many school districts teacher confrontation and interrupting moments of harassment against queer students is already a step forward, and is one that </w:t>
      </w:r>
      <w:r>
        <w:rPr>
          <w:rFonts w:cs="Times New Roman"/>
        </w:rPr>
        <w:lastRenderedPageBreak/>
        <w:t>countless other school districts refuse to consider.  For many areas, due to the community that surrounds the school and the influences of school boards and parent groups, many teachers who would feel compelled to advocate for LGBTQ students fear doing so on threat of losing their jobs</w:t>
      </w:r>
      <w:r w:rsidR="009A3617">
        <w:rPr>
          <w:rFonts w:cs="Times New Roman"/>
        </w:rPr>
        <w:t>, which leads to “</w:t>
      </w:r>
      <w:r w:rsidR="009A3617" w:rsidRPr="009A3617">
        <w:rPr>
          <w:rFonts w:cs="Times New Roman"/>
        </w:rPr>
        <w:t>Teachers who could provide a wealth of support and information to students who are questioning their own sexual identity are silenced in school systems that are sorely lacking reliable info</w:t>
      </w:r>
      <w:r w:rsidR="009A3617">
        <w:rPr>
          <w:rFonts w:cs="Times New Roman"/>
        </w:rPr>
        <w:t>rmation and credible resources.”</w:t>
      </w:r>
      <w:r w:rsidR="009A3617">
        <w:rPr>
          <w:rStyle w:val="FootnoteReference"/>
          <w:rFonts w:cs="Times New Roman"/>
        </w:rPr>
        <w:footnoteReference w:id="88"/>
      </w:r>
      <w:r w:rsidR="009A3617">
        <w:rPr>
          <w:rFonts w:cs="Times New Roman"/>
        </w:rPr>
        <w:t xml:space="preserve">  </w:t>
      </w:r>
      <w:r>
        <w:rPr>
          <w:rFonts w:cs="Times New Roman"/>
        </w:rPr>
        <w:t>It is imperative to understand the overwhelming diversity of communities that make up the American educational landscape, and the vast differences in religious, political,</w:t>
      </w:r>
      <w:r w:rsidR="003454EB">
        <w:rPr>
          <w:rFonts w:cs="Times New Roman"/>
        </w:rPr>
        <w:t xml:space="preserve"> and moral ideologies that carry over</w:t>
      </w:r>
      <w:r>
        <w:rPr>
          <w:rFonts w:cs="Times New Roman"/>
        </w:rPr>
        <w:t xml:space="preserve"> from the outer society into the inner school population.  When dealing with kick back or resistance from school administration Mayo argues that starting with state and federal laws that do govern exactly what students are entitled to in countless situations is a great place to start the conversations of LGBTQ inclusion and safety, </w:t>
      </w:r>
    </w:p>
    <w:p w14:paraId="1AE62BF2" w14:textId="43A50D25" w:rsidR="00C83910" w:rsidRDefault="00C83910" w:rsidP="003454EB">
      <w:pPr>
        <w:ind w:left="720" w:right="720"/>
        <w:rPr>
          <w:rFonts w:cs="Times New Roman"/>
        </w:rPr>
      </w:pPr>
      <w:r>
        <w:rPr>
          <w:rFonts w:cs="Times New Roman"/>
        </w:rPr>
        <w:t>Understanding that most schools are already obligated to provide such protections [Constitutional freedom of speech, equal protection of laws, and Title IX which protects against gender discrimination] may help educators ensure that their schools are compliant.  But understanding that LGBTQ issues are not settled in the broader communities may seem to be an impediment for doing so.</w:t>
      </w:r>
      <w:r>
        <w:rPr>
          <w:rStyle w:val="FootnoteReference"/>
          <w:rFonts w:cs="Times New Roman"/>
        </w:rPr>
        <w:footnoteReference w:id="89"/>
      </w:r>
      <w:r>
        <w:rPr>
          <w:rFonts w:cs="Times New Roman"/>
        </w:rPr>
        <w:t xml:space="preserve"> </w:t>
      </w:r>
    </w:p>
    <w:p w14:paraId="0B309259" w14:textId="77777777" w:rsidR="00C83910" w:rsidRDefault="00C83910" w:rsidP="00C83910">
      <w:pPr>
        <w:spacing w:line="480" w:lineRule="auto"/>
        <w:rPr>
          <w:rFonts w:cs="Times New Roman"/>
        </w:rPr>
      </w:pPr>
      <w:r>
        <w:rPr>
          <w:rFonts w:cs="Times New Roman"/>
        </w:rPr>
        <w:t xml:space="preserve">As the most basic point of inclusion schools are compelled to provide at least the above protections to all members of their school communities, and teachers who feel duty-bound to advocate for their more vulnerable students can begin their arguments with parents and school districts on the basis of legality, and with the ever looming threats of litigation that seem to hang over the head of every school administrator.  </w:t>
      </w:r>
    </w:p>
    <w:p w14:paraId="616B12FB" w14:textId="61E1C93D" w:rsidR="00C83910" w:rsidRDefault="00C83910" w:rsidP="00C83910">
      <w:pPr>
        <w:spacing w:line="480" w:lineRule="auto"/>
        <w:rPr>
          <w:rFonts w:cs="Times New Roman"/>
        </w:rPr>
      </w:pPr>
      <w:r>
        <w:rPr>
          <w:rFonts w:cs="Times New Roman"/>
        </w:rPr>
        <w:lastRenderedPageBreak/>
        <w:tab/>
        <w:t>Conversely, while some school administration may be willing to ensure that LGBTQ students are not overtly discriminated against, or face verbal and physical harassment, many are of the opinion that discussing queer identity is inappropriate for minors, and the scope of the school curriculum.  There is a constant hypersexualization of queer identity in American society that plays out in a discomfort to create an open and candid discourse on LGBTQ issues, particularly when children and young adults are involved.</w:t>
      </w:r>
      <w:r>
        <w:rPr>
          <w:rStyle w:val="FootnoteReference"/>
          <w:rFonts w:cs="Times New Roman"/>
        </w:rPr>
        <w:footnoteReference w:id="90"/>
      </w:r>
      <w:r>
        <w:rPr>
          <w:rFonts w:cs="Times New Roman"/>
        </w:rPr>
        <w:t xml:space="preserve">  A prevalent inability, or unwillingness, to separate sexuality, gender identity, and physical sexual acts creates an uncomfortable situation for many adults who strive to ensure a degree of professional space between themselves and their students.  This trend again comes into conflict with Montessori’s and Jane Roland Martin’s </w:t>
      </w:r>
      <w:r w:rsidR="00AA30E9">
        <w:rPr>
          <w:rFonts w:cs="Times New Roman"/>
        </w:rPr>
        <w:t>premise</w:t>
      </w:r>
      <w:r>
        <w:rPr>
          <w:rFonts w:cs="Times New Roman"/>
        </w:rPr>
        <w:t xml:space="preserve"> that there is little about human life that is not educational, and therefore</w:t>
      </w:r>
      <w:r w:rsidR="00635738">
        <w:rPr>
          <w:rFonts w:cs="Times New Roman"/>
        </w:rPr>
        <w:t xml:space="preserve"> within the purview of the schoolhouse.</w:t>
      </w:r>
    </w:p>
    <w:p w14:paraId="75F1609A" w14:textId="6474381B" w:rsidR="00C83910" w:rsidRDefault="00C83910" w:rsidP="00C83910">
      <w:pPr>
        <w:spacing w:line="480" w:lineRule="auto"/>
        <w:ind w:firstLine="720"/>
        <w:rPr>
          <w:rFonts w:cs="Times New Roman"/>
        </w:rPr>
      </w:pPr>
      <w:r>
        <w:rPr>
          <w:rFonts w:cs="Times New Roman"/>
        </w:rPr>
        <w:t xml:space="preserve">Some schools have been forced to confront issues of sexual assault and consent, such as the Norman School District mentioned before, but very little comprehensive and inclusive sex education exists in the </w:t>
      </w:r>
      <w:r w:rsidR="00AA30E9">
        <w:rPr>
          <w:rFonts w:cs="Times New Roman"/>
        </w:rPr>
        <w:t>Oklahoma</w:t>
      </w:r>
      <w:r>
        <w:rPr>
          <w:rFonts w:cs="Times New Roman"/>
        </w:rPr>
        <w:t>. Also, as Mayo argues, there is a prevalent trend to undersexualize LGBTQ youth which often leads to a failure in including the differing needs of queer students in sex education courses and “It is hard to understand how so many school districts decided to avoid addressing HIV/AIDS even when it was a leading cause of adolescent death (Mayo, 2004a), and yet such exclusions continue even today.”</w:t>
      </w:r>
      <w:r>
        <w:rPr>
          <w:rStyle w:val="FootnoteReference"/>
          <w:rFonts w:cs="Times New Roman"/>
        </w:rPr>
        <w:footnoteReference w:id="91"/>
      </w:r>
      <w:r>
        <w:rPr>
          <w:rFonts w:cs="Times New Roman"/>
        </w:rPr>
        <w:t xml:space="preserve"> When little discussion is given surrounding sexuality in sex education, all students regardless of sexual orientation, are left without the ability </w:t>
      </w:r>
      <w:r>
        <w:rPr>
          <w:rFonts w:cs="Times New Roman"/>
        </w:rPr>
        <w:lastRenderedPageBreak/>
        <w:t>to give critical thought to their sexual identity and to the practices of safe sex and healthy relationships.</w:t>
      </w:r>
      <w:r>
        <w:rPr>
          <w:rStyle w:val="FootnoteReference"/>
          <w:rFonts w:cs="Times New Roman"/>
        </w:rPr>
        <w:footnoteReference w:id="92"/>
      </w:r>
      <w:r>
        <w:rPr>
          <w:rFonts w:cs="Times New Roman"/>
        </w:rPr>
        <w:t xml:space="preserve">  While Oklahoma does not require schools to teach sex education, they do require teaching that encompasses the spread of HIV/A</w:t>
      </w:r>
      <w:r w:rsidR="00AA30E9">
        <w:rPr>
          <w:rFonts w:cs="Times New Roman"/>
        </w:rPr>
        <w:t>IDS;</w:t>
      </w:r>
      <w:r>
        <w:rPr>
          <w:rFonts w:cs="Times New Roman"/>
        </w:rPr>
        <w:t xml:space="preserve"> however they are one of eight states that require instruction to include language that ties the spread of HIV/AIDS to homosexual activity.</w:t>
      </w:r>
      <w:r>
        <w:rPr>
          <w:rStyle w:val="FootnoteReference"/>
          <w:rFonts w:cs="Times New Roman"/>
        </w:rPr>
        <w:footnoteReference w:id="93"/>
      </w:r>
      <w:r w:rsidR="00A17F79">
        <w:rPr>
          <w:rFonts w:cs="Times New Roman"/>
        </w:rPr>
        <w:t xml:space="preserve">  This attitude and practice further places LGBTQ identity into and othered and negative space.</w:t>
      </w:r>
    </w:p>
    <w:p w14:paraId="4813E46A" w14:textId="514D88A5" w:rsidR="00C83910" w:rsidRPr="00A17F79" w:rsidRDefault="00A17F79" w:rsidP="00C83910">
      <w:pPr>
        <w:spacing w:line="480" w:lineRule="auto"/>
        <w:ind w:firstLine="720"/>
        <w:jc w:val="center"/>
        <w:rPr>
          <w:rFonts w:cs="Times New Roman"/>
          <w:b/>
          <w:u w:val="single"/>
        </w:rPr>
      </w:pPr>
      <w:r>
        <w:rPr>
          <w:rFonts w:cs="Times New Roman"/>
          <w:b/>
          <w:u w:val="single"/>
        </w:rPr>
        <w:t>Arguing f</w:t>
      </w:r>
      <w:r w:rsidRPr="00A17F79">
        <w:rPr>
          <w:rFonts w:cs="Times New Roman"/>
          <w:b/>
          <w:u w:val="single"/>
        </w:rPr>
        <w:t>or Inclusive Curricula</w:t>
      </w:r>
    </w:p>
    <w:p w14:paraId="19594F8B" w14:textId="2FE4B05D" w:rsidR="00C83910" w:rsidRDefault="00635738" w:rsidP="00635738">
      <w:pPr>
        <w:spacing w:line="480" w:lineRule="auto"/>
        <w:ind w:firstLine="720"/>
        <w:rPr>
          <w:rFonts w:cs="Times New Roman"/>
        </w:rPr>
      </w:pPr>
      <w:r>
        <w:rPr>
          <w:rFonts w:cs="Times New Roman"/>
        </w:rPr>
        <w:t>Birden argues, “</w:t>
      </w:r>
      <w:r w:rsidRPr="00635738">
        <w:rPr>
          <w:rFonts w:cs="Times New Roman"/>
        </w:rPr>
        <w:t>Thus, it would appear that while efforts are certainly taking place to change school climates, such efforts have not yet reached broadly or deeply enough to significantly disturb the consonance of compulsory heterosexuality in most of our nation’s schools.</w:t>
      </w:r>
      <w:r>
        <w:rPr>
          <w:rFonts w:cs="Times New Roman"/>
        </w:rPr>
        <w:t xml:space="preserve">”  </w:t>
      </w:r>
      <w:r w:rsidR="00C83910">
        <w:rPr>
          <w:rFonts w:cs="Times New Roman"/>
        </w:rPr>
        <w:t xml:space="preserve">However, the devastating </w:t>
      </w:r>
      <w:r w:rsidR="00AA30E9">
        <w:rPr>
          <w:rFonts w:cs="Times New Roman"/>
        </w:rPr>
        <w:t>realities</w:t>
      </w:r>
      <w:r w:rsidR="00C83910">
        <w:rPr>
          <w:rFonts w:cs="Times New Roman"/>
        </w:rPr>
        <w:t xml:space="preserve"> that surround queer youth, and the statistics that surround toxic masculinity and heterosexism, can be lessened through the creation of inclusive school curriculums.  GLSEN’s </w:t>
      </w:r>
      <w:r w:rsidR="00C83910" w:rsidRPr="004B02FF">
        <w:rPr>
          <w:rFonts w:cs="Times New Roman"/>
          <w:i/>
        </w:rPr>
        <w:t>20</w:t>
      </w:r>
      <w:r w:rsidR="00C83910">
        <w:rPr>
          <w:rFonts w:cs="Times New Roman"/>
          <w:i/>
        </w:rPr>
        <w:t>11 Teaching Respect: LGBT-Inclusive Curriculum and School Climate Research Brief</w:t>
      </w:r>
      <w:r w:rsidR="00C83910">
        <w:rPr>
          <w:rFonts w:cs="Times New Roman"/>
        </w:rPr>
        <w:t xml:space="preserve"> noted that students who attended a school with an LGBT inclusive curriculum, one that included “positive representations of LGBT people, history, and events” lead to “less-hostile school experience for LGBT students as well as increased feelings of connectedness to their school communities.”</w:t>
      </w:r>
      <w:r w:rsidR="00C83910">
        <w:rPr>
          <w:rStyle w:val="FootnoteReference"/>
          <w:rFonts w:cs="Times New Roman"/>
        </w:rPr>
        <w:footnoteReference w:id="94"/>
      </w:r>
      <w:r w:rsidR="00C83910">
        <w:rPr>
          <w:rFonts w:cs="Times New Roman"/>
        </w:rPr>
        <w:t xml:space="preserve">  Not only did schools with inclusive curriculum have more accepting environments for queer students but their chances of experiencing “victimization because of sexual orientation or gender expression” w</w:t>
      </w:r>
      <w:r w:rsidR="00AA30E9">
        <w:rPr>
          <w:rFonts w:cs="Times New Roman"/>
        </w:rPr>
        <w:t xml:space="preserve">ere </w:t>
      </w:r>
      <w:r w:rsidR="00C83910">
        <w:rPr>
          <w:rFonts w:cs="Times New Roman"/>
        </w:rPr>
        <w:t xml:space="preserve">slashed in half </w:t>
      </w:r>
      <w:r w:rsidR="00C83910">
        <w:rPr>
          <w:rFonts w:cs="Times New Roman"/>
        </w:rPr>
        <w:lastRenderedPageBreak/>
        <w:t>compared to LGBTQ students in other schools.</w:t>
      </w:r>
      <w:r w:rsidR="00C83910">
        <w:rPr>
          <w:rStyle w:val="FootnoteReference"/>
          <w:rFonts w:cs="Times New Roman"/>
        </w:rPr>
        <w:footnoteReference w:id="95"/>
      </w:r>
      <w:r w:rsidR="00C83910">
        <w:rPr>
          <w:rFonts w:cs="Times New Roman"/>
        </w:rPr>
        <w:t xml:space="preserve">  Also, their chances of experiencing verbal and physical harassment fell from one in three to less than one in </w:t>
      </w:r>
      <w:r w:rsidR="00A17F79">
        <w:rPr>
          <w:rFonts w:cs="Times New Roman"/>
        </w:rPr>
        <w:t>five at schools with curricula</w:t>
      </w:r>
      <w:r w:rsidR="00C83910">
        <w:rPr>
          <w:rFonts w:cs="Times New Roman"/>
        </w:rPr>
        <w:t xml:space="preserve"> with positive examples of LGBTQ topics.</w:t>
      </w:r>
      <w:r w:rsidR="00C83910">
        <w:rPr>
          <w:rStyle w:val="FootnoteReference"/>
          <w:rFonts w:cs="Times New Roman"/>
        </w:rPr>
        <w:footnoteReference w:id="96"/>
      </w:r>
      <w:r w:rsidR="00C83910">
        <w:rPr>
          <w:rFonts w:cs="Times New Roman"/>
        </w:rPr>
        <w:t xml:space="preserve">  </w:t>
      </w:r>
    </w:p>
    <w:p w14:paraId="124D4FA8" w14:textId="77777777" w:rsidR="00C83910" w:rsidRDefault="00C83910" w:rsidP="00C83910">
      <w:pPr>
        <w:spacing w:line="480" w:lineRule="auto"/>
        <w:ind w:firstLine="720"/>
        <w:rPr>
          <w:rFonts w:cs="Times New Roman"/>
        </w:rPr>
      </w:pPr>
      <w:r>
        <w:rPr>
          <w:rFonts w:cs="Times New Roman"/>
        </w:rPr>
        <w:t>The 2011 study by Russell Toomey, Jenifer McGuire, and Stephen Russell of 28 high schools in California found that more students felt or perceived their school to be less safe for gender non-conforming students than those who identified as a sexual minority, and even more so for male identified non-conforming students which is “consistent with the observation that breaking male gender norms elicits more violence than breaking female gender norms”.</w:t>
      </w:r>
      <w:r>
        <w:rPr>
          <w:rStyle w:val="FootnoteReference"/>
          <w:rFonts w:cs="Times New Roman"/>
        </w:rPr>
        <w:footnoteReference w:id="97"/>
      </w:r>
      <w:r>
        <w:rPr>
          <w:rFonts w:cs="Times New Roman"/>
        </w:rPr>
        <w:t xml:space="preserve">  This trend is also consistent with the effects of toxic masculinity, and the constant fear of being labeled gay which is felt by many male students.  This study is important to note because it gives a certain focus to trans and gender non-conformity that is often lumped together with sexuality, and begins to highlight the different plights of each letter represented in the ever growing LGBTQ+ acronym.  </w:t>
      </w:r>
    </w:p>
    <w:p w14:paraId="3AF59070" w14:textId="77777777" w:rsidR="00C83910" w:rsidRDefault="00C83910" w:rsidP="00A17F79">
      <w:pPr>
        <w:spacing w:after="0" w:line="480" w:lineRule="auto"/>
        <w:ind w:firstLine="720"/>
        <w:rPr>
          <w:rFonts w:cs="Times New Roman"/>
        </w:rPr>
      </w:pPr>
      <w:r>
        <w:rPr>
          <w:rFonts w:cs="Times New Roman"/>
        </w:rPr>
        <w:t xml:space="preserve">Toomey, McGuire, and Russell’s study also has similar findings to GLSEN’s 2009 report on the importance of school curriculum that is LGBTQ inclusive.  The study’s findings show that when students have access to LGBTQ information, inclusion of LGBTQ issues in curriculum, and teacher intervention in harassment students “perceive their schools as safer for gender nonconforming male students” and “having a GSA was normative among participants in this survey, and nearly half reported </w:t>
      </w:r>
      <w:r>
        <w:rPr>
          <w:rFonts w:cs="Times New Roman"/>
        </w:rPr>
        <w:lastRenderedPageBreak/>
        <w:t>inclusive policies.”</w:t>
      </w:r>
      <w:r>
        <w:rPr>
          <w:rStyle w:val="FootnoteReference"/>
          <w:rFonts w:cs="Times New Roman"/>
        </w:rPr>
        <w:footnoteReference w:id="98"/>
      </w:r>
      <w:r>
        <w:rPr>
          <w:rFonts w:cs="Times New Roman"/>
        </w:rPr>
        <w:t xml:space="preserve">  The researchers are also quick to note that the entirety of the study was set in California, which has nondiscrimination and anti-harassment policies on the books for all schools based on gender and sexual orientation, whether perceived or actual.  This study also found that:</w:t>
      </w:r>
    </w:p>
    <w:p w14:paraId="5D43626D" w14:textId="29187278" w:rsidR="00C83910" w:rsidRDefault="00C83910" w:rsidP="00A17F79">
      <w:pPr>
        <w:ind w:left="720" w:right="720"/>
        <w:rPr>
          <w:rFonts w:cs="Times New Roman"/>
        </w:rPr>
      </w:pPr>
      <w:r>
        <w:rPr>
          <w:rFonts w:cs="Times New Roman"/>
        </w:rPr>
        <w:t>Beyond individual experiences, students reported more perceived safety for gender nonconforming male peers when they attended schools in which the formal curriculum and extra-curriculum included challenges to heteronormativity, or in which these challenges were visible and known to students.</w:t>
      </w:r>
      <w:r>
        <w:rPr>
          <w:rStyle w:val="FootnoteReference"/>
          <w:rFonts w:cs="Times New Roman"/>
        </w:rPr>
        <w:footnoteReference w:id="99"/>
      </w:r>
    </w:p>
    <w:p w14:paraId="752B5619" w14:textId="77777777" w:rsidR="0009552E" w:rsidRDefault="00C83910" w:rsidP="00C83910">
      <w:pPr>
        <w:spacing w:line="480" w:lineRule="auto"/>
        <w:rPr>
          <w:rFonts w:cs="Times New Roman"/>
        </w:rPr>
      </w:pPr>
      <w:r>
        <w:rPr>
          <w:rFonts w:cs="Times New Roman"/>
        </w:rPr>
        <w:t>What is significant here is the inclusion of formal curriculum within their study.</w:t>
      </w:r>
      <w:r w:rsidR="00A17F79">
        <w:rPr>
          <w:rFonts w:cs="Times New Roman"/>
        </w:rPr>
        <w:t xml:space="preserve"> </w:t>
      </w:r>
      <w:r>
        <w:rPr>
          <w:rFonts w:cs="Times New Roman"/>
        </w:rPr>
        <w:t xml:space="preserve"> One great place to begin tackling these overarching issues of oppression and abuse is the English classroom, wherein a great many issues can be discussed through literature in ways that allow students to grapple with preconceived notions of what it means to be human, what it means to live with one another, and how gender, sexuality, race, religion, class, and disability, can all effect themselves and their peers.</w:t>
      </w:r>
    </w:p>
    <w:p w14:paraId="155EDC02" w14:textId="77777777" w:rsidR="0009552E" w:rsidRDefault="0009552E">
      <w:pPr>
        <w:rPr>
          <w:rFonts w:cs="Times New Roman"/>
        </w:rPr>
      </w:pPr>
      <w:r>
        <w:rPr>
          <w:rFonts w:cs="Times New Roman"/>
        </w:rPr>
        <w:br w:type="page"/>
      </w:r>
    </w:p>
    <w:p w14:paraId="77044557" w14:textId="538B97D8" w:rsidR="00C83910" w:rsidRPr="0009552E" w:rsidRDefault="00A17F79" w:rsidP="0009552E">
      <w:pPr>
        <w:spacing w:line="480" w:lineRule="auto"/>
        <w:jc w:val="center"/>
        <w:rPr>
          <w:rFonts w:cs="Times New Roman"/>
        </w:rPr>
      </w:pPr>
      <w:r>
        <w:rPr>
          <w:rFonts w:cs="Times New Roman"/>
          <w:b/>
        </w:rPr>
        <w:lastRenderedPageBreak/>
        <w:t>III</w:t>
      </w:r>
    </w:p>
    <w:p w14:paraId="6E89C838" w14:textId="568FEB78" w:rsidR="00A17F79" w:rsidRDefault="00A17F79" w:rsidP="00C83910">
      <w:pPr>
        <w:spacing w:line="480" w:lineRule="auto"/>
        <w:jc w:val="center"/>
        <w:rPr>
          <w:rFonts w:cs="Times New Roman"/>
          <w:b/>
        </w:rPr>
      </w:pPr>
      <w:r>
        <w:rPr>
          <w:rFonts w:cs="Times New Roman"/>
          <w:b/>
        </w:rPr>
        <w:t>ENGAGING THE AUDIENCE</w:t>
      </w:r>
    </w:p>
    <w:p w14:paraId="79E50959" w14:textId="7FD69BC8" w:rsidR="00C83910" w:rsidRPr="00A17F79" w:rsidRDefault="00A17F79" w:rsidP="00C83910">
      <w:pPr>
        <w:spacing w:line="480" w:lineRule="auto"/>
        <w:jc w:val="center"/>
        <w:rPr>
          <w:rFonts w:cs="Times New Roman"/>
          <w:b/>
          <w:u w:val="single"/>
        </w:rPr>
      </w:pPr>
      <w:r>
        <w:rPr>
          <w:rFonts w:cs="Times New Roman"/>
          <w:b/>
          <w:u w:val="single"/>
        </w:rPr>
        <w:t>Positioning t</w:t>
      </w:r>
      <w:r w:rsidRPr="00A17F79">
        <w:rPr>
          <w:rFonts w:cs="Times New Roman"/>
          <w:b/>
          <w:u w:val="single"/>
        </w:rPr>
        <w:t>he Eng</w:t>
      </w:r>
      <w:r w:rsidR="0009552E">
        <w:rPr>
          <w:rFonts w:cs="Times New Roman"/>
          <w:b/>
          <w:u w:val="single"/>
        </w:rPr>
        <w:t>lish Classroom i</w:t>
      </w:r>
      <w:r w:rsidRPr="00A17F79">
        <w:rPr>
          <w:rFonts w:cs="Times New Roman"/>
          <w:b/>
          <w:u w:val="single"/>
        </w:rPr>
        <w:t>n Inclusive Curricula</w:t>
      </w:r>
    </w:p>
    <w:p w14:paraId="62A48727" w14:textId="2CB891DF" w:rsidR="00C83910" w:rsidRDefault="00AA30E9" w:rsidP="00C83910">
      <w:pPr>
        <w:spacing w:line="480" w:lineRule="auto"/>
        <w:ind w:firstLine="720"/>
        <w:rPr>
          <w:rFonts w:cs="Times New Roman"/>
        </w:rPr>
      </w:pPr>
      <w:r>
        <w:rPr>
          <w:rFonts w:cs="Times New Roman"/>
        </w:rPr>
        <w:t>All teachers have</w:t>
      </w:r>
      <w:r w:rsidR="00C83910">
        <w:rPr>
          <w:rFonts w:cs="Times New Roman"/>
        </w:rPr>
        <w:t xml:space="preserve"> some measure of control over their own classrooms, and high school English teachers stand in a unique space and subject that lends itself well to bridging the gaps between systemic heteronormativity and LGBTQ inclusive school curriculum.  The language arts have long served as pillars of human development and the creation of culture.  It has become a discipline that encompasses not only poetry and fiction, but draws out dialogue of history, philosophy, morality, and religion, all of the diverse and unique aspects that make humans stand a bit apart from the rest of the natural world.</w:t>
      </w:r>
    </w:p>
    <w:p w14:paraId="5CE1CBB1" w14:textId="6765237E" w:rsidR="00C83910" w:rsidRDefault="00C83910" w:rsidP="00C83910">
      <w:pPr>
        <w:spacing w:line="480" w:lineRule="auto"/>
        <w:ind w:firstLine="720"/>
        <w:rPr>
          <w:rFonts w:cs="Times New Roman"/>
        </w:rPr>
      </w:pPr>
      <w:r>
        <w:rPr>
          <w:rFonts w:cs="Times New Roman"/>
        </w:rPr>
        <w:t xml:space="preserve">While STEM fields are currently all the rage in the study of education, with science and math being far easier to measure on standardized tests, English courses and the arts still manage to serve students by encouraging readers to step into the minds of authors, </w:t>
      </w:r>
      <w:r w:rsidR="00AA30E9">
        <w:rPr>
          <w:rFonts w:cs="Times New Roman"/>
        </w:rPr>
        <w:t>into</w:t>
      </w:r>
      <w:r>
        <w:rPr>
          <w:rFonts w:cs="Times New Roman"/>
        </w:rPr>
        <w:t xml:space="preserve"> the lives of characters.  Some would argue that teachers are born out of students who fell so in love with their subject that they decided to devote their lives to passing that love on to new generations, and this is hardly more evident than in those who deci</w:t>
      </w:r>
      <w:r w:rsidR="00A17F79">
        <w:rPr>
          <w:rFonts w:cs="Times New Roman"/>
        </w:rPr>
        <w:t xml:space="preserve">ded to become English teachers.  </w:t>
      </w:r>
      <w:r>
        <w:rPr>
          <w:rFonts w:cs="Times New Roman"/>
        </w:rPr>
        <w:t xml:space="preserve">This passion for a subject becomes necessary when teachers decide to take liberties with course curriculum in order to begin addressing subjects that cannot, should not, be handled with the clinical detachment that so often pervades math and science courses.  English literature courses serve </w:t>
      </w:r>
      <w:r w:rsidR="00AA30E9">
        <w:rPr>
          <w:rFonts w:cs="Times New Roman"/>
        </w:rPr>
        <w:t>as the perfect place not only to</w:t>
      </w:r>
      <w:r>
        <w:rPr>
          <w:rFonts w:cs="Times New Roman"/>
        </w:rPr>
        <w:t xml:space="preserve"> bring in clear, positive representations of LGBTQ people or </w:t>
      </w:r>
      <w:r>
        <w:rPr>
          <w:rFonts w:cs="Times New Roman"/>
        </w:rPr>
        <w:lastRenderedPageBreak/>
        <w:t xml:space="preserve">events, but it is also a space that allows young people to grapple with preconceived notions and beliefs that are typically brought on from a simple lack of exposure to something different.  </w:t>
      </w:r>
    </w:p>
    <w:p w14:paraId="5D502E0D" w14:textId="3583A542" w:rsidR="00C83910" w:rsidRDefault="00C83910" w:rsidP="00A17F79">
      <w:pPr>
        <w:spacing w:after="0" w:line="480" w:lineRule="auto"/>
        <w:ind w:firstLine="720"/>
        <w:rPr>
          <w:rFonts w:cs="Times New Roman"/>
        </w:rPr>
      </w:pPr>
      <w:r>
        <w:rPr>
          <w:rFonts w:cs="Times New Roman"/>
        </w:rPr>
        <w:t>Ralph Ellison, a man who lived and existed in the unique position as a black man who was raised in what was Indian Territory before Oklahoma became a state, muses on the position of the novel in American life.  He argues that the novel is born out of change, is a vehicle for man to attempt to situate himself within a world of chaos in a way that even science and technology cannot achiev</w:t>
      </w:r>
      <w:r w:rsidR="002F6B78">
        <w:rPr>
          <w:rFonts w:cs="Times New Roman"/>
        </w:rPr>
        <w:t>e.  For Ellison, the novel</w:t>
      </w:r>
      <w:r>
        <w:rPr>
          <w:rFonts w:cs="Times New Roman"/>
        </w:rPr>
        <w:t xml:space="preserve"> </w:t>
      </w:r>
      <w:r w:rsidR="002F6B78">
        <w:rPr>
          <w:rFonts w:cs="Times New Roman"/>
        </w:rPr>
        <w:t>w</w:t>
      </w:r>
      <w:r>
        <w:rPr>
          <w:rFonts w:cs="Times New Roman"/>
        </w:rPr>
        <w:t xml:space="preserve">as a moral instrument </w:t>
      </w:r>
      <w:r w:rsidR="002F6B78">
        <w:rPr>
          <w:rFonts w:cs="Times New Roman"/>
        </w:rPr>
        <w:t>for those</w:t>
      </w:r>
      <w:r>
        <w:rPr>
          <w:rFonts w:cs="Times New Roman"/>
        </w:rPr>
        <w:t xml:space="preserve"> wrote in some of the modern world’s most turbulent and ever-changing moments.  He asks what the novel can achieve for the reader:</w:t>
      </w:r>
    </w:p>
    <w:p w14:paraId="6952E461" w14:textId="3D77B9E4" w:rsidR="00C83910" w:rsidRDefault="00C83910" w:rsidP="00A17F79">
      <w:pPr>
        <w:ind w:left="720" w:right="720"/>
        <w:rPr>
          <w:rFonts w:cs="Times New Roman"/>
        </w:rPr>
      </w:pPr>
      <w:r>
        <w:rPr>
          <w:rFonts w:cs="Times New Roman"/>
        </w:rPr>
        <w:t>How does one in the novel (the novel which is a work of art and not a disguised piece of sociology) persuade the American reader to identify that which is basic in man beyond all differences of class, race, wealth, or formal education?  How does one not only make the illiterate and inarticulate eloquent enough so that the educated and more favorably situated will recognize wisdom and honor and charity, heroism and capacity for love when found in humble speech and dress?  And conversely, how does one persuade readers with the least knowledge of literature to recognize the broader values implicit in their lives?  […] How give the reader that which we do have in abundance, all the countless untold and wonderful variations on the themes of identity and freedom and necessity, love and death, and with all the mystery of personality undergoing its endless metamorphosis?</w:t>
      </w:r>
      <w:r>
        <w:rPr>
          <w:rStyle w:val="FootnoteReference"/>
          <w:rFonts w:cs="Times New Roman"/>
        </w:rPr>
        <w:footnoteReference w:id="100"/>
      </w:r>
      <w:r>
        <w:rPr>
          <w:rFonts w:cs="Times New Roman"/>
        </w:rPr>
        <w:t xml:space="preserve"> </w:t>
      </w:r>
    </w:p>
    <w:p w14:paraId="2C104FA8" w14:textId="77777777" w:rsidR="00C83910" w:rsidRDefault="00C83910" w:rsidP="00C83910">
      <w:pPr>
        <w:spacing w:line="480" w:lineRule="auto"/>
        <w:rPr>
          <w:rFonts w:cs="Times New Roman"/>
        </w:rPr>
      </w:pPr>
      <w:r>
        <w:rPr>
          <w:rFonts w:cs="Times New Roman"/>
        </w:rPr>
        <w:t xml:space="preserve">His answer lies not only in the novel, but also in the novel writer, for they will take those who are willing and capable to transform their very existence and experiences into literature for others to explore.  When an individual is able to confront something different from their own selves and their own lives through the written word there is the comfort of allowing oneself to mature and progress in their own minds, and in their own </w:t>
      </w:r>
      <w:r>
        <w:rPr>
          <w:rFonts w:cs="Times New Roman"/>
        </w:rPr>
        <w:lastRenderedPageBreak/>
        <w:t>unique ways.  Every piece of literature, whether read by millions or only a few, affects each reader in a way that is distinctive and exclusive to their soul alone.</w:t>
      </w:r>
    </w:p>
    <w:p w14:paraId="08CCA186" w14:textId="1BDDE5D5" w:rsidR="00C83910" w:rsidRDefault="00C83910" w:rsidP="00C83910">
      <w:pPr>
        <w:spacing w:line="480" w:lineRule="auto"/>
        <w:rPr>
          <w:rFonts w:cs="Times New Roman"/>
        </w:rPr>
      </w:pPr>
      <w:r>
        <w:rPr>
          <w:rFonts w:cs="Times New Roman"/>
        </w:rPr>
        <w:tab/>
        <w:t xml:space="preserve">     The novel is, of course, not the only kind of literature discussed in high school English courses, nor should it be for human experience can be conveyed in a variety of ways, through poetry, spoken word, song lyrics, and countless other vehicles that have gained traction in an ever growing world of multimedia studies.  In reality, the inclusion of a wide variety of literature and media in language arts classrooms allows a greater availability of queer inclusion as well.  However, what must be remembered at this junction is that the statistics noted previously which argue that the inclusion of LGBTQ related topics, events, and people creates a safer, more accepting school climate included one important standard, the visibility of these queer exam</w:t>
      </w:r>
      <w:r w:rsidR="0061283C">
        <w:rPr>
          <w:rFonts w:cs="Times New Roman"/>
        </w:rPr>
        <w:t xml:space="preserve">ples were of a positive nature.  Teacher allies and advocates should be </w:t>
      </w:r>
      <w:r w:rsidR="00AA30E9">
        <w:rPr>
          <w:rFonts w:cs="Times New Roman"/>
        </w:rPr>
        <w:t>sensitive to</w:t>
      </w:r>
      <w:r w:rsidR="0061283C">
        <w:rPr>
          <w:rFonts w:cs="Times New Roman"/>
        </w:rPr>
        <w:t xml:space="preserve"> the messages their chose</w:t>
      </w:r>
      <w:r w:rsidR="00AA30E9">
        <w:rPr>
          <w:rFonts w:cs="Times New Roman"/>
        </w:rPr>
        <w:t>n</w:t>
      </w:r>
      <w:r w:rsidR="0061283C">
        <w:rPr>
          <w:rFonts w:cs="Times New Roman"/>
        </w:rPr>
        <w:t xml:space="preserve"> materials will send so as to not</w:t>
      </w:r>
      <w:r w:rsidR="00AA30E9">
        <w:rPr>
          <w:rFonts w:cs="Times New Roman"/>
        </w:rPr>
        <w:t xml:space="preserve"> perpetuate</w:t>
      </w:r>
      <w:r w:rsidR="0061283C">
        <w:rPr>
          <w:rFonts w:cs="Times New Roman"/>
        </w:rPr>
        <w:t xml:space="preserve"> damaging LGBTQ narratives or stereotypes.</w:t>
      </w:r>
      <w:r w:rsidR="00EE6199">
        <w:rPr>
          <w:rStyle w:val="FootnoteReference"/>
          <w:rFonts w:cs="Times New Roman"/>
        </w:rPr>
        <w:footnoteReference w:id="101"/>
      </w:r>
    </w:p>
    <w:p w14:paraId="2D5D3BB7" w14:textId="1152643A" w:rsidR="00C83910" w:rsidRDefault="00C83910" w:rsidP="00C83910">
      <w:pPr>
        <w:spacing w:line="480" w:lineRule="auto"/>
        <w:ind w:firstLine="720"/>
        <w:rPr>
          <w:rFonts w:cs="Times New Roman"/>
        </w:rPr>
      </w:pPr>
      <w:r>
        <w:rPr>
          <w:rFonts w:cs="Times New Roman"/>
        </w:rPr>
        <w:t xml:space="preserve">As popular media </w:t>
      </w:r>
      <w:r w:rsidR="00AA30E9">
        <w:rPr>
          <w:rFonts w:cs="Times New Roman"/>
        </w:rPr>
        <w:t>have</w:t>
      </w:r>
      <w:r>
        <w:rPr>
          <w:rFonts w:cs="Times New Roman"/>
        </w:rPr>
        <w:t xml:space="preserve"> brought to the forefront in the minds of many queer viewers and readers</w:t>
      </w:r>
      <w:r w:rsidR="0061283C">
        <w:rPr>
          <w:rFonts w:cs="Times New Roman"/>
        </w:rPr>
        <w:t>,</w:t>
      </w:r>
      <w:r>
        <w:rPr>
          <w:rFonts w:cs="Times New Roman"/>
        </w:rPr>
        <w:t xml:space="preserve"> there seems to be a popular writing tool that has permeated most common television shows, movies, and teen literature.  The “Bury Your Gays” trope gained even more recognition after a popular TV show, </w:t>
      </w:r>
      <w:r>
        <w:rPr>
          <w:rFonts w:cs="Times New Roman"/>
          <w:i/>
        </w:rPr>
        <w:t>The 100</w:t>
      </w:r>
      <w:r>
        <w:rPr>
          <w:rFonts w:cs="Times New Roman"/>
        </w:rPr>
        <w:t xml:space="preserve">, killed one half of its lesbian couple.  During fan uproar many found greater realization that </w:t>
      </w:r>
      <w:r>
        <w:rPr>
          <w:rFonts w:cs="Times New Roman"/>
          <w:i/>
        </w:rPr>
        <w:t>The 100</w:t>
      </w:r>
      <w:r>
        <w:rPr>
          <w:rFonts w:cs="Times New Roman"/>
        </w:rPr>
        <w:t xml:space="preserve"> was in no way breaking new literary ground</w:t>
      </w:r>
      <w:r w:rsidR="0061283C">
        <w:rPr>
          <w:rFonts w:cs="Times New Roman"/>
        </w:rPr>
        <w:t>.</w:t>
      </w:r>
      <w:r>
        <w:rPr>
          <w:rStyle w:val="FootnoteReference"/>
          <w:rFonts w:cs="Times New Roman"/>
        </w:rPr>
        <w:footnoteReference w:id="102"/>
      </w:r>
      <w:r>
        <w:rPr>
          <w:rFonts w:cs="Times New Roman"/>
        </w:rPr>
        <w:t xml:space="preserve">  Many Young Adult genre readers have </w:t>
      </w:r>
      <w:r>
        <w:rPr>
          <w:rFonts w:cs="Times New Roman"/>
        </w:rPr>
        <w:lastRenderedPageBreak/>
        <w:t>lamented the unfortunate t</w:t>
      </w:r>
      <w:r w:rsidR="0061283C">
        <w:rPr>
          <w:rFonts w:cs="Times New Roman"/>
        </w:rPr>
        <w:t xml:space="preserve">rend toward sad and </w:t>
      </w:r>
      <w:r>
        <w:rPr>
          <w:rFonts w:cs="Times New Roman"/>
        </w:rPr>
        <w:t>depressing storylines for most queer characters, and others have long cried out for queer character representation that is not riddle</w:t>
      </w:r>
      <w:r w:rsidR="00AA30E9">
        <w:rPr>
          <w:rFonts w:cs="Times New Roman"/>
        </w:rPr>
        <w:t>d</w:t>
      </w:r>
      <w:r>
        <w:rPr>
          <w:rFonts w:cs="Times New Roman"/>
        </w:rPr>
        <w:t xml:space="preserve"> with death, heartbreak, abuse, and any number of other violent events that are not universal for the LGBTQ community.</w:t>
      </w:r>
      <w:r w:rsidR="00AD3C73">
        <w:rPr>
          <w:rStyle w:val="FootnoteReference"/>
          <w:rFonts w:cs="Times New Roman"/>
        </w:rPr>
        <w:footnoteReference w:id="103"/>
      </w:r>
      <w:r>
        <w:rPr>
          <w:rFonts w:cs="Times New Roman"/>
        </w:rPr>
        <w:t xml:space="preserve">   </w:t>
      </w:r>
    </w:p>
    <w:p w14:paraId="15639709" w14:textId="01D7AECD" w:rsidR="00DC1FDD" w:rsidRDefault="00C83910" w:rsidP="00C83910">
      <w:pPr>
        <w:spacing w:line="480" w:lineRule="auto"/>
        <w:rPr>
          <w:rFonts w:cs="Times New Roman"/>
        </w:rPr>
      </w:pPr>
      <w:r>
        <w:rPr>
          <w:rFonts w:cs="Times New Roman"/>
        </w:rPr>
        <w:tab/>
        <w:t>With this in mind, educators who are willing to allow for LGBTQ visibility and inclusion in their language arts courses must also be willing to understand what kind of messages their chosen literature and discussions convey to their classes as a whole, no</w:t>
      </w:r>
      <w:r w:rsidR="00794BB4">
        <w:rPr>
          <w:rFonts w:cs="Times New Roman"/>
        </w:rPr>
        <w:t>t just for their queer students, as well as understanding</w:t>
      </w:r>
      <w:r w:rsidR="00922797">
        <w:rPr>
          <w:rFonts w:cs="Times New Roman"/>
        </w:rPr>
        <w:t xml:space="preserve"> that</w:t>
      </w:r>
      <w:r w:rsidR="00794BB4">
        <w:rPr>
          <w:rFonts w:cs="Times New Roman"/>
        </w:rPr>
        <w:t xml:space="preserve"> </w:t>
      </w:r>
      <w:r w:rsidR="00922797">
        <w:rPr>
          <w:rFonts w:cs="Times New Roman"/>
        </w:rPr>
        <w:t>LGBTQ classroom readings occur in environments that</w:t>
      </w:r>
      <w:r w:rsidR="00A84683">
        <w:rPr>
          <w:rFonts w:cs="Times New Roman"/>
        </w:rPr>
        <w:t xml:space="preserve"> “[a]re inevitably shaped by homophobia and heteronormativity.”</w:t>
      </w:r>
      <w:r w:rsidR="00A84683">
        <w:rPr>
          <w:rStyle w:val="FootnoteReference"/>
          <w:rFonts w:cs="Times New Roman"/>
        </w:rPr>
        <w:footnoteReference w:id="104"/>
      </w:r>
      <w:r w:rsidR="00A84683">
        <w:rPr>
          <w:rFonts w:cs="Times New Roman"/>
        </w:rPr>
        <w:t xml:space="preserve">  </w:t>
      </w:r>
      <w:r w:rsidR="00AA30E9">
        <w:rPr>
          <w:rFonts w:cs="Times New Roman"/>
        </w:rPr>
        <w:t>Although</w:t>
      </w:r>
      <w:r>
        <w:rPr>
          <w:rFonts w:cs="Times New Roman"/>
        </w:rPr>
        <w:t xml:space="preserve"> many queer students will be able to relate to some aspect of a queer character’s life there is something to be said for a reader also envisioning what their futures could include through the progress</w:t>
      </w:r>
      <w:r w:rsidR="00922797">
        <w:rPr>
          <w:rFonts w:cs="Times New Roman"/>
        </w:rPr>
        <w:t>ion of a character’s storyline.  H</w:t>
      </w:r>
      <w:r w:rsidR="00AD3C73">
        <w:rPr>
          <w:rFonts w:cs="Times New Roman"/>
        </w:rPr>
        <w:t>owever, as William Banks cautions</w:t>
      </w:r>
      <w:r w:rsidR="00922797">
        <w:rPr>
          <w:rFonts w:cs="Times New Roman"/>
        </w:rPr>
        <w:t xml:space="preserve"> not all story lines are encouragaing; </w:t>
      </w:r>
      <w:r w:rsidR="00AD3C73">
        <w:rPr>
          <w:rFonts w:cs="Times New Roman"/>
        </w:rPr>
        <w:t xml:space="preserve"> “The characters that inhabited gay literature in the 1960s to the 1990s, even if at times positive and sympathetic, taught me to disconnect and move on.”</w:t>
      </w:r>
      <w:r w:rsidR="00AD3C73">
        <w:rPr>
          <w:rStyle w:val="FootnoteReference"/>
          <w:rFonts w:cs="Times New Roman"/>
        </w:rPr>
        <w:footnoteReference w:id="105"/>
      </w:r>
      <w:r w:rsidR="00AD3C73">
        <w:rPr>
          <w:rFonts w:cs="Times New Roman"/>
        </w:rPr>
        <w:t xml:space="preserve">  </w:t>
      </w:r>
      <w:r>
        <w:rPr>
          <w:rFonts w:cs="Times New Roman"/>
        </w:rPr>
        <w:t>Through providing literature choices that have positive queered storylines LGBTQ students can not only see themselves in the characters but they can also have a sense of futurity</w:t>
      </w:r>
      <w:r w:rsidR="0061283C">
        <w:rPr>
          <w:rFonts w:cs="Times New Roman"/>
        </w:rPr>
        <w:t>, and straight and cisgendered students can see and explore lives that are different from their own</w:t>
      </w:r>
      <w:r w:rsidR="00AD3C73">
        <w:rPr>
          <w:rFonts w:cs="Times New Roman"/>
        </w:rPr>
        <w:t>.</w:t>
      </w:r>
      <w:r>
        <w:rPr>
          <w:rFonts w:cs="Times New Roman"/>
        </w:rPr>
        <w:t xml:space="preserve"> Therefore, it is imperative that through their teachers, queer students have access to lists </w:t>
      </w:r>
      <w:r>
        <w:rPr>
          <w:rFonts w:cs="Times New Roman"/>
        </w:rPr>
        <w:lastRenderedPageBreak/>
        <w:t>of reading and multimedia materials that truly highlight not just the difficulties they face in their lives, but also all of the positive life experiences that can await them.</w:t>
      </w:r>
      <w:r w:rsidR="00AD3C73">
        <w:rPr>
          <w:rStyle w:val="FootnoteReference"/>
          <w:rFonts w:cs="Times New Roman"/>
        </w:rPr>
        <w:footnoteReference w:id="106"/>
      </w:r>
      <w:r>
        <w:rPr>
          <w:rFonts w:cs="Times New Roman"/>
        </w:rPr>
        <w:t xml:space="preserve">       </w:t>
      </w:r>
    </w:p>
    <w:p w14:paraId="6A4E430E" w14:textId="3710B4CA" w:rsidR="00C83910" w:rsidRPr="0061283C" w:rsidRDefault="0061283C" w:rsidP="00C83910">
      <w:pPr>
        <w:spacing w:line="480" w:lineRule="auto"/>
        <w:jc w:val="center"/>
        <w:rPr>
          <w:rFonts w:cs="Times New Roman"/>
          <w:u w:val="single"/>
        </w:rPr>
      </w:pPr>
      <w:r w:rsidRPr="0061283C">
        <w:rPr>
          <w:rFonts w:cs="Times New Roman"/>
          <w:b/>
          <w:u w:val="single"/>
        </w:rPr>
        <w:t>Rethinking English Curriculum</w:t>
      </w:r>
    </w:p>
    <w:p w14:paraId="576F5BE8" w14:textId="495B0062" w:rsidR="00C83910" w:rsidRDefault="00C83910" w:rsidP="00C83910">
      <w:pPr>
        <w:spacing w:line="480" w:lineRule="auto"/>
        <w:ind w:firstLine="720"/>
        <w:rPr>
          <w:rFonts w:cs="Times New Roman"/>
        </w:rPr>
      </w:pPr>
      <w:r>
        <w:rPr>
          <w:rFonts w:cs="Times New Roman"/>
        </w:rPr>
        <w:t>In the current culture of high stakes testing, budget cuts, and a seemingly constant war against teachers many educators are understandably hesitant to buck the system or dare to begin including materials that are not commonly used across the English curriculum or could be considered inflammatory.</w:t>
      </w:r>
      <w:r w:rsidR="00EE6199">
        <w:rPr>
          <w:rStyle w:val="FootnoteReference"/>
          <w:rFonts w:cs="Times New Roman"/>
        </w:rPr>
        <w:footnoteReference w:id="107"/>
      </w:r>
      <w:r>
        <w:rPr>
          <w:rFonts w:cs="Times New Roman"/>
        </w:rPr>
        <w:t xml:space="preserve">  Still, even with the fear of losing their job constantly weighing on their minds</w:t>
      </w:r>
      <w:r w:rsidR="00387C10">
        <w:rPr>
          <w:rFonts w:cs="Times New Roman"/>
        </w:rPr>
        <w:t>,</w:t>
      </w:r>
      <w:r>
        <w:rPr>
          <w:rFonts w:cs="Times New Roman"/>
        </w:rPr>
        <w:t xml:space="preserve"> so many teachers continue to keep their students’ wellbeing and overall growth as individuals as priority number one.</w:t>
      </w:r>
      <w:r w:rsidR="00387C10">
        <w:rPr>
          <w:rFonts w:cs="Times New Roman"/>
        </w:rPr>
        <w:t xml:space="preserve">  I</w:t>
      </w:r>
      <w:r>
        <w:rPr>
          <w:rFonts w:cs="Times New Roman"/>
        </w:rPr>
        <w:t>t certainly helps to know that even with the pressure of adhering to a curriculum that is designed to raise standardized test scores, and not necessarily educate students, there are wa</w:t>
      </w:r>
      <w:r w:rsidR="00EE6199">
        <w:rPr>
          <w:rFonts w:cs="Times New Roman"/>
        </w:rPr>
        <w:t>ys to include LGBTQ related</w:t>
      </w:r>
      <w:r>
        <w:rPr>
          <w:rFonts w:cs="Times New Roman"/>
        </w:rPr>
        <w:t xml:space="preserve"> materials without compromising a teacher’s or administrator’s job.</w:t>
      </w:r>
      <w:r w:rsidR="00747855">
        <w:rPr>
          <w:rStyle w:val="FootnoteReference"/>
          <w:rFonts w:cs="Times New Roman"/>
        </w:rPr>
        <w:footnoteReference w:id="108"/>
      </w:r>
      <w:r>
        <w:rPr>
          <w:rFonts w:cs="Times New Roman"/>
        </w:rPr>
        <w:t xml:space="preserve">  </w:t>
      </w:r>
    </w:p>
    <w:p w14:paraId="509FD6B7" w14:textId="41B14F14" w:rsidR="00C83910" w:rsidRDefault="00C83910" w:rsidP="002A57F9">
      <w:pPr>
        <w:spacing w:line="480" w:lineRule="auto"/>
        <w:ind w:firstLine="720"/>
        <w:rPr>
          <w:rFonts w:cs="Times New Roman"/>
        </w:rPr>
      </w:pPr>
      <w:r>
        <w:rPr>
          <w:rFonts w:cs="Times New Roman"/>
        </w:rPr>
        <w:t>As English teachers move through units designed to meet state standards on reading, writing, c</w:t>
      </w:r>
      <w:r w:rsidR="00387C10">
        <w:rPr>
          <w:rFonts w:cs="Times New Roman"/>
        </w:rPr>
        <w:t>omprehension,</w:t>
      </w:r>
      <w:r w:rsidR="00DD465F">
        <w:rPr>
          <w:rFonts w:cs="Times New Roman"/>
        </w:rPr>
        <w:t xml:space="preserve"> and analysis</w:t>
      </w:r>
      <w:r w:rsidR="00387C10">
        <w:rPr>
          <w:rFonts w:cs="Times New Roman"/>
        </w:rPr>
        <w:t xml:space="preserve"> they</w:t>
      </w:r>
      <w:r>
        <w:rPr>
          <w:rFonts w:cs="Times New Roman"/>
        </w:rPr>
        <w:t xml:space="preserve"> are able to bring in unique materials in order to achieve those aims.  Therefore, when teachers are designing class curriculum and lesson plans it is not too much of a stretch to </w:t>
      </w:r>
      <w:r w:rsidR="00387C10">
        <w:rPr>
          <w:rFonts w:cs="Times New Roman"/>
        </w:rPr>
        <w:t xml:space="preserve">include </w:t>
      </w:r>
      <w:r>
        <w:rPr>
          <w:rFonts w:cs="Times New Roman"/>
        </w:rPr>
        <w:t>a few examples of queer literature here and there to begin to provide moments of discussion and learning about sexuality and gender in as close to an organic way possible.  Many teachers cho</w:t>
      </w:r>
      <w:r w:rsidR="00387C10">
        <w:rPr>
          <w:rFonts w:cs="Times New Roman"/>
        </w:rPr>
        <w:t>o</w:t>
      </w:r>
      <w:r>
        <w:rPr>
          <w:rFonts w:cs="Times New Roman"/>
        </w:rPr>
        <w:t xml:space="preserve">se to </w:t>
      </w:r>
      <w:r>
        <w:rPr>
          <w:rFonts w:cs="Times New Roman"/>
        </w:rPr>
        <w:lastRenderedPageBreak/>
        <w:t>include examples of spoken word and cho</w:t>
      </w:r>
      <w:r w:rsidR="00387C10">
        <w:rPr>
          <w:rFonts w:cs="Times New Roman"/>
        </w:rPr>
        <w:t>o</w:t>
      </w:r>
      <w:r>
        <w:rPr>
          <w:rFonts w:cs="Times New Roman"/>
        </w:rPr>
        <w:t>se poetry that they know wi</w:t>
      </w:r>
      <w:r w:rsidR="00DD465F">
        <w:rPr>
          <w:rFonts w:cs="Times New Roman"/>
        </w:rPr>
        <w:t>ll resonate with their students, and when questioned about their content choices, they can give informed justifications based on curriculum standards.</w:t>
      </w:r>
      <w:r w:rsidR="00DD465F">
        <w:rPr>
          <w:rStyle w:val="FootnoteReference"/>
          <w:rFonts w:cs="Times New Roman"/>
        </w:rPr>
        <w:footnoteReference w:id="109"/>
      </w:r>
      <w:r>
        <w:rPr>
          <w:rFonts w:cs="Times New Roman"/>
        </w:rPr>
        <w:t xml:space="preserve">  Teachers can also find partners in metaphorical crime with librarians, who are one of the best resources for all members of the school community.  Librarians are typically at the forefront of what literature</w:t>
      </w:r>
      <w:r w:rsidR="00177020">
        <w:rPr>
          <w:rFonts w:cs="Times New Roman"/>
        </w:rPr>
        <w:t xml:space="preserve"> is</w:t>
      </w:r>
      <w:r>
        <w:rPr>
          <w:rFonts w:cs="Times New Roman"/>
        </w:rPr>
        <w:t xml:space="preserve"> new, popular, or powerful for young readers to expand their horizons and begin to encounter worlds and people who will challenge their worldviews</w:t>
      </w:r>
      <w:r w:rsidR="00387C10">
        <w:rPr>
          <w:rFonts w:cs="Times New Roman"/>
        </w:rPr>
        <w:t>.</w:t>
      </w:r>
      <w:r>
        <w:rPr>
          <w:rStyle w:val="FootnoteReference"/>
          <w:rFonts w:cs="Times New Roman"/>
        </w:rPr>
        <w:footnoteReference w:id="110"/>
      </w:r>
      <w:r w:rsidR="00387C10">
        <w:rPr>
          <w:rFonts w:cs="Times New Roman"/>
        </w:rPr>
        <w:t xml:space="preserve">  I</w:t>
      </w:r>
      <w:r>
        <w:rPr>
          <w:rFonts w:cs="Times New Roman"/>
        </w:rPr>
        <w:t>t must be remembered, that some schools have little or no library services</w:t>
      </w:r>
      <w:r w:rsidR="004655B1">
        <w:rPr>
          <w:rFonts w:cs="Times New Roman"/>
        </w:rPr>
        <w:t>,</w:t>
      </w:r>
      <w:r>
        <w:rPr>
          <w:rFonts w:cs="Times New Roman"/>
        </w:rPr>
        <w:t xml:space="preserve"> especially in rural schools, but teachers can also reach out to neighborhood an</w:t>
      </w:r>
      <w:r w:rsidR="002A57F9">
        <w:rPr>
          <w:rFonts w:cs="Times New Roman"/>
        </w:rPr>
        <w:t>d city libraries that could</w:t>
      </w:r>
      <w:r>
        <w:rPr>
          <w:rFonts w:cs="Times New Roman"/>
        </w:rPr>
        <w:t xml:space="preserve"> serve as a pivotal tool for determined teachers.  </w:t>
      </w:r>
    </w:p>
    <w:p w14:paraId="1EFD05E5" w14:textId="2D93B3CB" w:rsidR="00C83910" w:rsidRDefault="002A57F9" w:rsidP="002A57F9">
      <w:pPr>
        <w:spacing w:after="0" w:line="480" w:lineRule="auto"/>
        <w:ind w:firstLine="720"/>
        <w:rPr>
          <w:rFonts w:cs="Times New Roman"/>
        </w:rPr>
      </w:pPr>
      <w:r>
        <w:rPr>
          <w:rFonts w:cs="Times New Roman"/>
        </w:rPr>
        <w:t xml:space="preserve">Teachers are </w:t>
      </w:r>
      <w:r w:rsidR="00C83910">
        <w:rPr>
          <w:rFonts w:cs="Times New Roman"/>
        </w:rPr>
        <w:t xml:space="preserve">encouraged to </w:t>
      </w:r>
      <w:r>
        <w:rPr>
          <w:rFonts w:cs="Times New Roman"/>
        </w:rPr>
        <w:t>choose</w:t>
      </w:r>
      <w:r w:rsidR="00C83910">
        <w:rPr>
          <w:rFonts w:cs="Times New Roman"/>
        </w:rPr>
        <w:t xml:space="preserve"> literature and media that encompasses the vast diversity of American life, either queer, straight, or cisgendered.  There is probably very little that the average American high school student cannot understand, if only they are taught in a way that speaks to who they are and what perquisite knowledge they bring to the classroom.  Every student can, and should, learn the concept of intersectionality</w:t>
      </w:r>
      <w:r w:rsidR="00E75C1C">
        <w:rPr>
          <w:rFonts w:cs="Times New Roman"/>
        </w:rPr>
        <w:t xml:space="preserve">, which rationalizes that every individual </w:t>
      </w:r>
      <w:r w:rsidR="00C83910">
        <w:rPr>
          <w:rFonts w:cs="Times New Roman"/>
        </w:rPr>
        <w:t xml:space="preserve">has a complex range of intersecting identities that have impact on their lives.  By including queer literature, and queer literature with a diverse set of characters and situations, teachers can begin to broach the subject of what makes us human.  By bringing forth examples of people, either fictional or real, students can start to learn that simply because someone looks different, acts differently, thinks in a different way, or loves a different type of person </w:t>
      </w:r>
      <w:r w:rsidR="00C83910">
        <w:rPr>
          <w:rFonts w:cs="Times New Roman"/>
        </w:rPr>
        <w:lastRenderedPageBreak/>
        <w:t xml:space="preserve">does not automatically make them bad or wrong.  And this is the moment that concepts of privilege through race, gender, and monetary wealth, can be broached but first care must be taken to ensure that the materials chosen for the class do not repeat old biases or assumptions.  As Mollie Blackburn and Jill Smith state, </w:t>
      </w:r>
    </w:p>
    <w:p w14:paraId="55A22AF6" w14:textId="3E26E787" w:rsidR="00C83910" w:rsidRDefault="00C83910" w:rsidP="002A57F9">
      <w:pPr>
        <w:ind w:left="720" w:right="720"/>
        <w:rPr>
          <w:rFonts w:cs="Times New Roman"/>
        </w:rPr>
      </w:pPr>
      <w:r>
        <w:rPr>
          <w:rFonts w:cs="Times New Roman"/>
        </w:rPr>
        <w:t>Focusing on the sexual identities of LGBTQ people, as so often LGBT-themed texts do, typically comes at the expense of attending to intersecting identities.   Sexual identities cannot be effectively separated from the race, class, gender, and other identities embodied by people since no one is solely sexual.</w:t>
      </w:r>
      <w:r>
        <w:rPr>
          <w:rStyle w:val="FootnoteReference"/>
          <w:rFonts w:cs="Times New Roman"/>
        </w:rPr>
        <w:footnoteReference w:id="111"/>
      </w:r>
    </w:p>
    <w:p w14:paraId="4956F59C" w14:textId="147DC058" w:rsidR="00C83910" w:rsidRDefault="00387C10" w:rsidP="00C83910">
      <w:pPr>
        <w:spacing w:line="480" w:lineRule="auto"/>
        <w:rPr>
          <w:rFonts w:cs="Times New Roman"/>
        </w:rPr>
      </w:pPr>
      <w:r>
        <w:rPr>
          <w:rFonts w:cs="Times New Roman"/>
        </w:rPr>
        <w:t>T</w:t>
      </w:r>
      <w:r w:rsidR="00C83910">
        <w:rPr>
          <w:rFonts w:cs="Times New Roman"/>
        </w:rPr>
        <w:t>here is a very fast growing trend toward general acceptance for gays and lesbians,</w:t>
      </w:r>
      <w:r w:rsidR="002A57F9">
        <w:rPr>
          <w:rFonts w:cs="Times New Roman"/>
        </w:rPr>
        <w:t xml:space="preserve"> given their presence in popular media,</w:t>
      </w:r>
      <w:r w:rsidR="00C83910">
        <w:rPr>
          <w:rFonts w:cs="Times New Roman"/>
        </w:rPr>
        <w:t xml:space="preserve"> but acceptance for gays and lesbians of color, or trans people, or gender non-conforming individuals is moving at a much slower pace.  This does not mean that the nation can simply stop work on the inclusion of gays and lesbians, but it should not be at the expense of the other members of the ever-growing LGBTQ+ acronym, or those who exist within other vulnerable communities and identities.</w:t>
      </w:r>
    </w:p>
    <w:p w14:paraId="28193E23" w14:textId="4276F9FB" w:rsidR="00C83910" w:rsidRDefault="00C83910" w:rsidP="00C83910">
      <w:pPr>
        <w:spacing w:line="480" w:lineRule="auto"/>
        <w:ind w:firstLine="720"/>
        <w:rPr>
          <w:rFonts w:cs="Times New Roman"/>
        </w:rPr>
      </w:pPr>
      <w:r>
        <w:rPr>
          <w:rFonts w:cs="Times New Roman"/>
        </w:rPr>
        <w:t>At the same time, teachers should not have to see the inclusion of queer identities and issues as adding work to an already overflowing plate.  While creating relationships with other language arts teachers and librarians can make the work of discovering new and influential queer literature</w:t>
      </w:r>
      <w:r w:rsidR="002A57F9">
        <w:rPr>
          <w:rFonts w:cs="Times New Roman"/>
        </w:rPr>
        <w:t xml:space="preserve"> more manageable</w:t>
      </w:r>
      <w:r>
        <w:rPr>
          <w:rFonts w:cs="Times New Roman"/>
        </w:rPr>
        <w:t>, teachers can also begin this shift toward inclusivity by queering their discussions of works already common to their syllabi.  There are countless classics novels and poems that span the average American English classroom, and how those works are discussed can go a long way toward LGBTQ inclusive curriculums.</w:t>
      </w:r>
      <w:r w:rsidR="00922797">
        <w:rPr>
          <w:rFonts w:cs="Times New Roman"/>
        </w:rPr>
        <w:t xml:space="preserve">  English education</w:t>
      </w:r>
      <w:r w:rsidR="002A57F9">
        <w:rPr>
          <w:rFonts w:cs="Times New Roman"/>
        </w:rPr>
        <w:t xml:space="preserve"> need simply</w:t>
      </w:r>
      <w:r>
        <w:rPr>
          <w:rFonts w:cs="Times New Roman"/>
        </w:rPr>
        <w:t xml:space="preserve"> to allow </w:t>
      </w:r>
      <w:r>
        <w:rPr>
          <w:rFonts w:cs="Times New Roman"/>
        </w:rPr>
        <w:lastRenderedPageBreak/>
        <w:t xml:space="preserve">and facilitate discussion around books like </w:t>
      </w:r>
      <w:r>
        <w:rPr>
          <w:rFonts w:cs="Times New Roman"/>
          <w:i/>
        </w:rPr>
        <w:t>To Kill a Mockingbird</w:t>
      </w:r>
      <w:r>
        <w:rPr>
          <w:rFonts w:cs="Times New Roman"/>
        </w:rPr>
        <w:t xml:space="preserve">, </w:t>
      </w:r>
      <w:r w:rsidR="00E75C1C">
        <w:rPr>
          <w:rFonts w:cs="Times New Roman"/>
          <w:i/>
        </w:rPr>
        <w:t>the Great Gats</w:t>
      </w:r>
      <w:r>
        <w:rPr>
          <w:rFonts w:cs="Times New Roman"/>
          <w:i/>
        </w:rPr>
        <w:t>by</w:t>
      </w:r>
      <w:r>
        <w:rPr>
          <w:rFonts w:cs="Times New Roman"/>
        </w:rPr>
        <w:t>, and any Shakespeare play that creates space for students to play with the inherent status quo that has become imbedded in literature analysis.</w:t>
      </w:r>
    </w:p>
    <w:p w14:paraId="6B717DBC" w14:textId="0972A962" w:rsidR="00C83910" w:rsidRPr="00DB6AE7" w:rsidRDefault="00DB6AE7" w:rsidP="00C83910">
      <w:pPr>
        <w:spacing w:line="480" w:lineRule="auto"/>
        <w:jc w:val="center"/>
        <w:rPr>
          <w:rFonts w:cs="Times New Roman"/>
          <w:u w:val="single"/>
        </w:rPr>
      </w:pPr>
      <w:r>
        <w:rPr>
          <w:rFonts w:cs="Times New Roman"/>
          <w:b/>
          <w:u w:val="single"/>
        </w:rPr>
        <w:t>Putting Theory i</w:t>
      </w:r>
      <w:r w:rsidRPr="00DB6AE7">
        <w:rPr>
          <w:rFonts w:cs="Times New Roman"/>
          <w:b/>
          <w:u w:val="single"/>
        </w:rPr>
        <w:t>nto Practice</w:t>
      </w:r>
    </w:p>
    <w:p w14:paraId="7BF177E6" w14:textId="77777777" w:rsidR="00C83910" w:rsidRDefault="00C83910" w:rsidP="00C83910">
      <w:pPr>
        <w:jc w:val="center"/>
        <w:rPr>
          <w:rFonts w:cs="Times New Roman"/>
        </w:rPr>
      </w:pPr>
      <w:r>
        <w:rPr>
          <w:rFonts w:cs="Times New Roman"/>
          <w:i/>
        </w:rPr>
        <w:t>To Kill a Mockingbird</w:t>
      </w:r>
      <w:r>
        <w:rPr>
          <w:rFonts w:cs="Times New Roman"/>
        </w:rPr>
        <w:t>: Understanding Character Creation and Development</w:t>
      </w:r>
    </w:p>
    <w:p w14:paraId="7991B441" w14:textId="77777777" w:rsidR="00C83910" w:rsidRDefault="00C83910" w:rsidP="00C83910">
      <w:pPr>
        <w:jc w:val="center"/>
        <w:rPr>
          <w:rFonts w:cs="Times New Roman"/>
        </w:rPr>
      </w:pPr>
    </w:p>
    <w:p w14:paraId="65BD0BA3" w14:textId="77777777" w:rsidR="00C83910" w:rsidRPr="00040D4C" w:rsidRDefault="00C83910" w:rsidP="00C83910">
      <w:pPr>
        <w:rPr>
          <w:rFonts w:cs="Times New Roman"/>
        </w:rPr>
      </w:pPr>
      <w:r>
        <w:rPr>
          <w:rFonts w:cs="Times New Roman"/>
          <w:b/>
        </w:rPr>
        <w:t>Overall Goal for the Lesson:</w:t>
      </w:r>
      <w:r>
        <w:rPr>
          <w:rFonts w:cs="Times New Roman"/>
        </w:rPr>
        <w:t xml:space="preserve"> Students will examine and explore how an author creates and develops a character’s personality and individual place within the plot.</w:t>
      </w:r>
    </w:p>
    <w:p w14:paraId="207446F5" w14:textId="77777777" w:rsidR="00C83910" w:rsidRDefault="00C83910" w:rsidP="00C83910">
      <w:pPr>
        <w:rPr>
          <w:rFonts w:cs="Times New Roman"/>
        </w:rPr>
      </w:pPr>
    </w:p>
    <w:p w14:paraId="27D2D735" w14:textId="77777777" w:rsidR="00C83910" w:rsidRPr="00040D4C" w:rsidRDefault="00C83910" w:rsidP="00C83910">
      <w:pPr>
        <w:rPr>
          <w:rFonts w:cs="Times New Roman"/>
        </w:rPr>
      </w:pPr>
      <w:r>
        <w:rPr>
          <w:rFonts w:cs="Times New Roman"/>
          <w:b/>
        </w:rPr>
        <w:t>Student Objective(s) for the Lesson:</w:t>
      </w:r>
      <w:r>
        <w:rPr>
          <w:rFonts w:cs="Times New Roman"/>
        </w:rPr>
        <w:t xml:space="preserve"> (1) After completion of the book students will brainstorm on how the author develops Scout’s character. (2) Students will dissect context clues, author language, character description, character dialogue, and setting to examine character story development and growth. (3) Students will examine the significance of Scout’s name and the description of character as a “tomboy” and how this ties into the plot as a whole.  (4) Students will brainstorm on different ways Scout’s character could have been written, and their affects on the story as a whole.</w:t>
      </w:r>
    </w:p>
    <w:p w14:paraId="5E96DA8D" w14:textId="77777777" w:rsidR="00C83910" w:rsidRDefault="00C83910" w:rsidP="00C83910">
      <w:pPr>
        <w:rPr>
          <w:rFonts w:cs="Times New Roman"/>
        </w:rPr>
      </w:pPr>
    </w:p>
    <w:p w14:paraId="5C4B4C4E" w14:textId="77777777" w:rsidR="00C83910" w:rsidRDefault="00C83910" w:rsidP="00C83910">
      <w:pPr>
        <w:rPr>
          <w:rFonts w:cs="Times New Roman"/>
        </w:rPr>
      </w:pPr>
      <w:r>
        <w:rPr>
          <w:rFonts w:cs="Times New Roman"/>
          <w:b/>
        </w:rPr>
        <w:t>Assessments:</w:t>
      </w:r>
      <w:r w:rsidRPr="005E6857">
        <w:rPr>
          <w:rFonts w:cs="Times New Roman"/>
        </w:rPr>
        <w:t xml:space="preserve"> </w:t>
      </w:r>
      <w:r>
        <w:rPr>
          <w:rFonts w:cs="Times New Roman"/>
        </w:rPr>
        <w:t xml:space="preserve">(1) Student groups will share their group’s brainstorming on the author’s development of Scout’s character with the class.  (2) Students will individually write one to two paragraphs showing points of character creation and development in the book with quotes that are cited according to MLA standards.  (3) Students will individually write one to two paragraphs that examines the significance of Scout’s name and the description of her character as “tomboy” and how this ties into the plot as a whole. (4) Students will present group brainstorming on the possible different ways of creating and presenting a character to “replace” Scout. </w:t>
      </w:r>
    </w:p>
    <w:p w14:paraId="4FBB3A8E" w14:textId="77777777" w:rsidR="00C83910" w:rsidRDefault="00C83910" w:rsidP="00C83910">
      <w:pPr>
        <w:rPr>
          <w:rFonts w:cs="Times New Roman"/>
        </w:rPr>
      </w:pPr>
    </w:p>
    <w:p w14:paraId="5CC23AD7" w14:textId="77777777" w:rsidR="00C83910" w:rsidRPr="003E3717" w:rsidRDefault="00C83910" w:rsidP="00C83910">
      <w:pPr>
        <w:rPr>
          <w:rFonts w:cs="Times New Roman"/>
        </w:rPr>
      </w:pPr>
      <w:r>
        <w:rPr>
          <w:rFonts w:cs="Times New Roman"/>
          <w:b/>
        </w:rPr>
        <w:t xml:space="preserve">Description of the Classroom, Grade Level, and Students: </w:t>
      </w:r>
      <w:r>
        <w:rPr>
          <w:rFonts w:cs="Times New Roman"/>
        </w:rPr>
        <w:t>9</w:t>
      </w:r>
      <w:r w:rsidRPr="003E3717">
        <w:rPr>
          <w:rFonts w:cs="Times New Roman"/>
          <w:vertAlign w:val="superscript"/>
        </w:rPr>
        <w:t>th</w:t>
      </w:r>
      <w:r>
        <w:rPr>
          <w:rFonts w:cs="Times New Roman"/>
        </w:rPr>
        <w:t xml:space="preserve"> grade, standard students</w:t>
      </w:r>
    </w:p>
    <w:p w14:paraId="22584178" w14:textId="77777777" w:rsidR="00C83910" w:rsidRDefault="00C83910" w:rsidP="00C83910">
      <w:pPr>
        <w:rPr>
          <w:rFonts w:cs="Times New Roman"/>
        </w:rPr>
      </w:pPr>
    </w:p>
    <w:p w14:paraId="2ED459A2" w14:textId="77777777" w:rsidR="00C83910" w:rsidRPr="00CB00EC" w:rsidRDefault="00C83910" w:rsidP="00C83910">
      <w:pPr>
        <w:rPr>
          <w:rFonts w:cs="Times New Roman"/>
        </w:rPr>
      </w:pPr>
      <w:r>
        <w:rPr>
          <w:rFonts w:cs="Times New Roman"/>
          <w:b/>
        </w:rPr>
        <w:t xml:space="preserve">Prior Knowledge of the Subject: </w:t>
      </w:r>
      <w:r>
        <w:rPr>
          <w:rFonts w:cs="Times New Roman"/>
        </w:rPr>
        <w:t xml:space="preserve">(1) Students will have read the novel </w:t>
      </w:r>
      <w:r>
        <w:rPr>
          <w:rFonts w:cs="Times New Roman"/>
          <w:i/>
        </w:rPr>
        <w:t>To Kill a Mockingbird</w:t>
      </w:r>
      <w:r>
        <w:rPr>
          <w:rFonts w:cs="Times New Roman"/>
        </w:rPr>
        <w:t xml:space="preserve"> over the previous weeks.  While reading the novel, they will have had classroom discussions about setting, stereotypes, character development, and character creation. (2) Students will have discussed how characters a built into the story, how </w:t>
      </w:r>
      <w:r>
        <w:rPr>
          <w:rFonts w:cs="Times New Roman"/>
        </w:rPr>
        <w:lastRenderedPageBreak/>
        <w:t>authors build setting and plot, and how the characters’ personalities and decisions affect the overall story.</w:t>
      </w:r>
    </w:p>
    <w:p w14:paraId="237F68CE" w14:textId="77777777" w:rsidR="00C83910" w:rsidRDefault="00C83910" w:rsidP="00C83910">
      <w:pPr>
        <w:rPr>
          <w:rFonts w:cs="Times New Roman"/>
        </w:rPr>
      </w:pPr>
    </w:p>
    <w:p w14:paraId="69E46F37" w14:textId="77777777" w:rsidR="00C83910" w:rsidRPr="003E3717" w:rsidRDefault="00C83910" w:rsidP="00C83910">
      <w:pPr>
        <w:rPr>
          <w:rFonts w:cs="Times New Roman"/>
        </w:rPr>
      </w:pPr>
      <w:r>
        <w:rPr>
          <w:rFonts w:cs="Times New Roman"/>
          <w:b/>
        </w:rPr>
        <w:t xml:space="preserve">Length of Lesson: </w:t>
      </w:r>
      <w:r>
        <w:rPr>
          <w:rFonts w:cs="Times New Roman"/>
        </w:rPr>
        <w:t xml:space="preserve">Two class periods </w:t>
      </w:r>
    </w:p>
    <w:p w14:paraId="7B8B7CA6" w14:textId="77777777" w:rsidR="00C83910" w:rsidRDefault="00C83910" w:rsidP="00C83910">
      <w:pPr>
        <w:rPr>
          <w:rFonts w:cs="Times New Roman"/>
        </w:rPr>
      </w:pPr>
    </w:p>
    <w:p w14:paraId="3139ED2F" w14:textId="77777777" w:rsidR="00C83910" w:rsidRPr="002136AD" w:rsidRDefault="00C83910" w:rsidP="00C83910">
      <w:pPr>
        <w:rPr>
          <w:rFonts w:cs="Times New Roman"/>
        </w:rPr>
      </w:pPr>
      <w:r>
        <w:rPr>
          <w:rFonts w:cs="Times New Roman"/>
          <w:b/>
        </w:rPr>
        <w:t xml:space="preserve">OK Academic Standard(s) Addressed: </w:t>
      </w:r>
      <w:r>
        <w:rPr>
          <w:rFonts w:cs="Times New Roman"/>
        </w:rPr>
        <w:t xml:space="preserve">9.3.R.3., 9.3.W.3 </w:t>
      </w:r>
    </w:p>
    <w:p w14:paraId="164CE7BD" w14:textId="77777777" w:rsidR="00C83910" w:rsidRDefault="00C83910" w:rsidP="00C83910">
      <w:pPr>
        <w:rPr>
          <w:rFonts w:cs="Times New Roman"/>
        </w:rPr>
      </w:pPr>
    </w:p>
    <w:p w14:paraId="1F62F1F6" w14:textId="77777777" w:rsidR="00C83910" w:rsidRDefault="00C83910" w:rsidP="00C83910">
      <w:pPr>
        <w:rPr>
          <w:rFonts w:cs="Times New Roman"/>
          <w:b/>
        </w:rPr>
      </w:pPr>
      <w:r>
        <w:rPr>
          <w:rFonts w:cs="Times New Roman"/>
          <w:b/>
        </w:rPr>
        <w:t>Schedule of Activities:</w:t>
      </w:r>
    </w:p>
    <w:p w14:paraId="31E93BF7" w14:textId="77777777" w:rsidR="00C83910" w:rsidRDefault="00C83910" w:rsidP="00C83910">
      <w:pPr>
        <w:pStyle w:val="ListParagraph"/>
        <w:numPr>
          <w:ilvl w:val="0"/>
          <w:numId w:val="5"/>
        </w:numPr>
        <w:spacing w:after="0"/>
        <w:rPr>
          <w:rFonts w:cs="Times New Roman"/>
        </w:rPr>
      </w:pPr>
      <w:r>
        <w:rPr>
          <w:rFonts w:cs="Times New Roman"/>
        </w:rPr>
        <w:t xml:space="preserve">After finishing the novel </w:t>
      </w:r>
      <w:r>
        <w:rPr>
          <w:rFonts w:cs="Times New Roman"/>
          <w:i/>
        </w:rPr>
        <w:t>To Kill a Mockingbird</w:t>
      </w:r>
      <w:r>
        <w:rPr>
          <w:rFonts w:cs="Times New Roman"/>
        </w:rPr>
        <w:t xml:space="preserve"> students will be placed into groups</w:t>
      </w:r>
    </w:p>
    <w:p w14:paraId="5BAE4526" w14:textId="77777777" w:rsidR="00C83910" w:rsidRDefault="00C83910" w:rsidP="00C83910">
      <w:pPr>
        <w:pStyle w:val="ListParagraph"/>
        <w:numPr>
          <w:ilvl w:val="0"/>
          <w:numId w:val="5"/>
        </w:numPr>
        <w:spacing w:after="0"/>
        <w:rPr>
          <w:rFonts w:cs="Times New Roman"/>
        </w:rPr>
      </w:pPr>
      <w:r>
        <w:rPr>
          <w:rFonts w:cs="Times New Roman"/>
        </w:rPr>
        <w:t>The teacher will give instructions for the activity</w:t>
      </w:r>
    </w:p>
    <w:p w14:paraId="479FBB84" w14:textId="77777777" w:rsidR="00C83910" w:rsidRDefault="00C83910" w:rsidP="00C83910">
      <w:pPr>
        <w:pStyle w:val="ListParagraph"/>
        <w:numPr>
          <w:ilvl w:val="0"/>
          <w:numId w:val="5"/>
        </w:numPr>
        <w:spacing w:after="0"/>
        <w:rPr>
          <w:rFonts w:cs="Times New Roman"/>
        </w:rPr>
      </w:pPr>
      <w:r>
        <w:rPr>
          <w:rFonts w:cs="Times New Roman"/>
        </w:rPr>
        <w:t>Student will begin brainstorming on the development of Scout’s character development</w:t>
      </w:r>
    </w:p>
    <w:p w14:paraId="55E98254" w14:textId="77777777" w:rsidR="00C83910" w:rsidRDefault="00C83910" w:rsidP="00C83910">
      <w:pPr>
        <w:pStyle w:val="ListParagraph"/>
        <w:numPr>
          <w:ilvl w:val="0"/>
          <w:numId w:val="5"/>
        </w:numPr>
        <w:spacing w:after="0"/>
        <w:rPr>
          <w:rFonts w:cs="Times New Roman"/>
        </w:rPr>
      </w:pPr>
      <w:r>
        <w:rPr>
          <w:rFonts w:cs="Times New Roman"/>
        </w:rPr>
        <w:t>During brainstorming, students will assist each other on finding sources from the text</w:t>
      </w:r>
    </w:p>
    <w:p w14:paraId="7A39C660" w14:textId="77777777" w:rsidR="00C83910" w:rsidRDefault="00C83910" w:rsidP="00C83910">
      <w:pPr>
        <w:pStyle w:val="ListParagraph"/>
        <w:numPr>
          <w:ilvl w:val="0"/>
          <w:numId w:val="5"/>
        </w:numPr>
        <w:spacing w:after="0"/>
        <w:rPr>
          <w:rFonts w:cs="Times New Roman"/>
        </w:rPr>
      </w:pPr>
      <w:r>
        <w:rPr>
          <w:rFonts w:cs="Times New Roman"/>
        </w:rPr>
        <w:t>After they share their work with the class, students will individually write a paragraph to turn in the next class period</w:t>
      </w:r>
    </w:p>
    <w:p w14:paraId="157C465E" w14:textId="77777777" w:rsidR="00C83910" w:rsidRDefault="00C83910" w:rsidP="00C83910">
      <w:pPr>
        <w:pStyle w:val="ListParagraph"/>
        <w:numPr>
          <w:ilvl w:val="0"/>
          <w:numId w:val="5"/>
        </w:numPr>
        <w:spacing w:after="0"/>
        <w:rPr>
          <w:rFonts w:cs="Times New Roman"/>
        </w:rPr>
      </w:pPr>
      <w:r>
        <w:rPr>
          <w:rFonts w:cs="Times New Roman"/>
        </w:rPr>
        <w:t>Second class period students will begin working privately to write a paragraph discussing Scout’s moniker and description as a “tomboy”</w:t>
      </w:r>
    </w:p>
    <w:p w14:paraId="5BA4306E" w14:textId="77777777" w:rsidR="00C83910" w:rsidRDefault="00C83910" w:rsidP="00C83910">
      <w:pPr>
        <w:pStyle w:val="ListParagraph"/>
        <w:numPr>
          <w:ilvl w:val="0"/>
          <w:numId w:val="5"/>
        </w:numPr>
        <w:spacing w:after="0"/>
        <w:rPr>
          <w:rFonts w:cs="Times New Roman"/>
        </w:rPr>
      </w:pPr>
      <w:r>
        <w:rPr>
          <w:rFonts w:cs="Times New Roman"/>
        </w:rPr>
        <w:t>This paragraph will be due the following class period</w:t>
      </w:r>
    </w:p>
    <w:p w14:paraId="44E2D336" w14:textId="77777777" w:rsidR="00C83910" w:rsidRDefault="00C83910" w:rsidP="00C83910">
      <w:pPr>
        <w:pStyle w:val="ListParagraph"/>
        <w:numPr>
          <w:ilvl w:val="0"/>
          <w:numId w:val="5"/>
        </w:numPr>
        <w:spacing w:after="0"/>
        <w:rPr>
          <w:rFonts w:cs="Times New Roman"/>
        </w:rPr>
      </w:pPr>
      <w:r>
        <w:rPr>
          <w:rFonts w:cs="Times New Roman"/>
        </w:rPr>
        <w:t>Half way through the second class period, students will rejoin their original groups</w:t>
      </w:r>
    </w:p>
    <w:p w14:paraId="4CCDA3FF" w14:textId="77777777" w:rsidR="00C83910" w:rsidRDefault="00C83910" w:rsidP="00C83910">
      <w:pPr>
        <w:pStyle w:val="ListParagraph"/>
        <w:numPr>
          <w:ilvl w:val="0"/>
          <w:numId w:val="5"/>
        </w:numPr>
        <w:spacing w:after="0"/>
        <w:rPr>
          <w:rFonts w:cs="Times New Roman"/>
        </w:rPr>
      </w:pPr>
      <w:r>
        <w:rPr>
          <w:rFonts w:cs="Times New Roman"/>
        </w:rPr>
        <w:t>In these groups they will brainstorm on how the story could be different if Scout was portrayed differently</w:t>
      </w:r>
    </w:p>
    <w:p w14:paraId="08193E43" w14:textId="77777777" w:rsidR="00C83910" w:rsidRPr="006B1F12" w:rsidRDefault="00C83910" w:rsidP="00C83910">
      <w:pPr>
        <w:pStyle w:val="ListParagraph"/>
        <w:numPr>
          <w:ilvl w:val="0"/>
          <w:numId w:val="5"/>
        </w:numPr>
        <w:spacing w:after="0"/>
        <w:rPr>
          <w:rFonts w:cs="Times New Roman"/>
        </w:rPr>
      </w:pPr>
      <w:r>
        <w:rPr>
          <w:rFonts w:cs="Times New Roman"/>
        </w:rPr>
        <w:t>They will present their brainstorming to the class</w:t>
      </w:r>
    </w:p>
    <w:p w14:paraId="4B7654E6" w14:textId="77777777" w:rsidR="00C83910" w:rsidRDefault="00C83910" w:rsidP="00C83910">
      <w:pPr>
        <w:rPr>
          <w:rFonts w:cs="Times New Roman"/>
        </w:rPr>
      </w:pPr>
    </w:p>
    <w:p w14:paraId="55B244E9" w14:textId="57A616AE" w:rsidR="00C83910" w:rsidRDefault="00C83910" w:rsidP="00177020">
      <w:pPr>
        <w:rPr>
          <w:rFonts w:cs="Times New Roman"/>
        </w:rPr>
      </w:pPr>
      <w:r>
        <w:rPr>
          <w:rFonts w:cs="Times New Roman"/>
          <w:b/>
        </w:rPr>
        <w:t xml:space="preserve">Accommodations: </w:t>
      </w:r>
      <w:r>
        <w:rPr>
          <w:rFonts w:cs="Times New Roman"/>
        </w:rPr>
        <w:t>(1) Instructions will be broken down in an easy to read format.  Assist any student needing additional help understanding the instructions by giving them one step to focus on at a time (2) Have a designated group reader/leader(s) (3) Encourage groups to assist their peers, and to see each other as important members of the group</w:t>
      </w:r>
    </w:p>
    <w:p w14:paraId="330A9375" w14:textId="28A5E965" w:rsidR="00C83910" w:rsidRPr="00DC1FDD" w:rsidRDefault="0009552E" w:rsidP="00DC1FDD">
      <w:pPr>
        <w:spacing w:line="480" w:lineRule="auto"/>
        <w:jc w:val="center"/>
        <w:rPr>
          <w:rFonts w:cs="Times New Roman"/>
        </w:rPr>
      </w:pPr>
      <w:r>
        <w:rPr>
          <w:rFonts w:cs="Times New Roman"/>
        </w:rPr>
        <w:br w:type="page"/>
      </w:r>
      <w:r w:rsidR="00DB6AE7">
        <w:rPr>
          <w:rFonts w:cs="Times New Roman"/>
          <w:b/>
        </w:rPr>
        <w:lastRenderedPageBreak/>
        <w:t>IV</w:t>
      </w:r>
    </w:p>
    <w:p w14:paraId="30284A5A" w14:textId="2134DBF2" w:rsidR="00DB6AE7" w:rsidRDefault="00DB6AE7" w:rsidP="00C83910">
      <w:pPr>
        <w:spacing w:line="480" w:lineRule="auto"/>
        <w:jc w:val="center"/>
        <w:rPr>
          <w:rFonts w:cs="Times New Roman"/>
          <w:b/>
        </w:rPr>
      </w:pPr>
      <w:r>
        <w:rPr>
          <w:rFonts w:cs="Times New Roman"/>
          <w:b/>
        </w:rPr>
        <w:t>FINDING YOUR VOICE</w:t>
      </w:r>
    </w:p>
    <w:p w14:paraId="37C7D02A" w14:textId="22A837E8" w:rsidR="00C83910" w:rsidRPr="00DB6AE7" w:rsidRDefault="00CD2723" w:rsidP="00C83910">
      <w:pPr>
        <w:spacing w:line="480" w:lineRule="auto"/>
        <w:jc w:val="center"/>
        <w:rPr>
          <w:rFonts w:cs="Times New Roman"/>
          <w:u w:val="single"/>
        </w:rPr>
      </w:pPr>
      <w:r>
        <w:rPr>
          <w:rFonts w:cs="Times New Roman"/>
          <w:b/>
          <w:u w:val="single"/>
        </w:rPr>
        <w:t>Remembering Teacher</w:t>
      </w:r>
      <w:r w:rsidR="00DB6AE7" w:rsidRPr="00DB6AE7">
        <w:rPr>
          <w:rFonts w:cs="Times New Roman"/>
          <w:b/>
          <w:u w:val="single"/>
        </w:rPr>
        <w:t xml:space="preserve"> Rights</w:t>
      </w:r>
    </w:p>
    <w:p w14:paraId="3F5E22A4" w14:textId="775D0D79" w:rsidR="007307BF" w:rsidRDefault="00387C10" w:rsidP="00C83910">
      <w:pPr>
        <w:spacing w:line="480" w:lineRule="auto"/>
        <w:rPr>
          <w:rFonts w:cs="Times New Roman"/>
        </w:rPr>
      </w:pPr>
      <w:r>
        <w:rPr>
          <w:rFonts w:cs="Times New Roman"/>
        </w:rPr>
        <w:tab/>
        <w:t>Some</w:t>
      </w:r>
      <w:r w:rsidR="00C83910">
        <w:rPr>
          <w:rFonts w:cs="Times New Roman"/>
        </w:rPr>
        <w:t xml:space="preserve"> obstacles that keep teachers from introducing LGBTQ inclusive materials into their class cu</w:t>
      </w:r>
      <w:r w:rsidR="00DB6AE7">
        <w:rPr>
          <w:rFonts w:cs="Times New Roman"/>
        </w:rPr>
        <w:t>rricula</w:t>
      </w:r>
      <w:r w:rsidR="00C83910">
        <w:rPr>
          <w:rFonts w:cs="Times New Roman"/>
        </w:rPr>
        <w:t xml:space="preserve"> have already been discussed, from questions about why such actions are necessary to standardized testing pressure, but there are also legal obstacles that lie heavily on the average teacher’s mind.  Uncertainty surrounding teachers’ rights both in and outside of school keep many educators from taking the chances needed to begin creating inclusive classrooms for all students, regardless</w:t>
      </w:r>
      <w:r w:rsidR="00DB6AE7">
        <w:rPr>
          <w:rFonts w:cs="Times New Roman"/>
        </w:rPr>
        <w:t xml:space="preserve"> of gender, sexuality, or race.  </w:t>
      </w:r>
      <w:r w:rsidR="00C83910">
        <w:rPr>
          <w:rFonts w:cs="Times New Roman"/>
        </w:rPr>
        <w:t xml:space="preserve">When teachers’ behavior is policed outside of school settings, and with a seemingly constant overlap of a teacher’s professional and personal life, it is </w:t>
      </w:r>
      <w:r w:rsidR="00DB6AE7">
        <w:rPr>
          <w:rFonts w:cs="Times New Roman"/>
        </w:rPr>
        <w:t xml:space="preserve">unsurprising </w:t>
      </w:r>
      <w:r w:rsidR="00C83910">
        <w:rPr>
          <w:rFonts w:cs="Times New Roman"/>
        </w:rPr>
        <w:t>there exists a constant fear that discussing taboo or risky subjects would lead to repr</w:t>
      </w:r>
      <w:r w:rsidR="007307BF">
        <w:rPr>
          <w:rFonts w:cs="Times New Roman"/>
        </w:rPr>
        <w:t xml:space="preserve">imands or the loss of their job, which ultimately leads to </w:t>
      </w:r>
      <w:r w:rsidR="00DB6AE7">
        <w:rPr>
          <w:rFonts w:cs="Times New Roman"/>
        </w:rPr>
        <w:t>teachers who could provide resources and advocacy to their students being silenced out of concern for their livelihood.</w:t>
      </w:r>
      <w:r w:rsidR="007307BF">
        <w:rPr>
          <w:rStyle w:val="FootnoteReference"/>
          <w:rFonts w:cs="Times New Roman"/>
        </w:rPr>
        <w:footnoteReference w:id="112"/>
      </w:r>
    </w:p>
    <w:p w14:paraId="42096CC5" w14:textId="0D4E6F7F" w:rsidR="00C83910" w:rsidRDefault="00C83910" w:rsidP="00C83910">
      <w:pPr>
        <w:spacing w:line="480" w:lineRule="auto"/>
        <w:rPr>
          <w:rFonts w:cs="Times New Roman"/>
        </w:rPr>
      </w:pPr>
      <w:r>
        <w:rPr>
          <w:rFonts w:cs="Times New Roman"/>
        </w:rPr>
        <w:tab/>
        <w:t xml:space="preserve">Far too often teachers are only seen in their place in the school classrooms and hallways, leading others to forget that teachers are people, are citizens, and as such are afforded the same rights as their non-teaching peers.  Once a teacher steps into the school each morning their Constitutional rights do not cease to exist.  However, educators do hold a unique position in their faculties as the community childrearers </w:t>
      </w:r>
      <w:r w:rsidR="00DB6AE7">
        <w:rPr>
          <w:rFonts w:cs="Times New Roman"/>
        </w:rPr>
        <w:t xml:space="preserve">mentioned by hooks.  </w:t>
      </w:r>
      <w:r>
        <w:rPr>
          <w:rFonts w:cs="Times New Roman"/>
        </w:rPr>
        <w:t xml:space="preserve">The educator’s influence on their students’ growth and </w:t>
      </w:r>
      <w:r>
        <w:rPr>
          <w:rFonts w:cs="Times New Roman"/>
        </w:rPr>
        <w:lastRenderedPageBreak/>
        <w:t>development cannot be overlooked, and for some parents this causes a</w:t>
      </w:r>
      <w:r w:rsidR="00DB6AE7">
        <w:rPr>
          <w:rFonts w:cs="Times New Roman"/>
        </w:rPr>
        <w:t xml:space="preserve"> significant amount of concern and distrust.</w:t>
      </w:r>
    </w:p>
    <w:p w14:paraId="7E9EA61E" w14:textId="030A21AF" w:rsidR="00C83910" w:rsidRDefault="00C83910" w:rsidP="00C83910">
      <w:pPr>
        <w:spacing w:line="480" w:lineRule="auto"/>
        <w:rPr>
          <w:rFonts w:cs="Times New Roman"/>
        </w:rPr>
      </w:pPr>
      <w:r>
        <w:rPr>
          <w:rFonts w:cs="Times New Roman"/>
        </w:rPr>
        <w:tab/>
        <w:t xml:space="preserve">In many parts of the country, and up until very recently, the very concept and acts that are commonly associated homosexuality were illegal.  In 2013 the United States Supreme Court deliberated on the case </w:t>
      </w:r>
      <w:r w:rsidRPr="00CD2723">
        <w:rPr>
          <w:rFonts w:cs="Times New Roman"/>
          <w:i/>
        </w:rPr>
        <w:t>Lawrence v. Texas</w:t>
      </w:r>
      <w:r w:rsidRPr="00CD2723">
        <w:rPr>
          <w:rFonts w:cs="Times New Roman"/>
        </w:rPr>
        <w:t>,</w:t>
      </w:r>
      <w:r>
        <w:rPr>
          <w:rFonts w:cs="Times New Roman"/>
        </w:rPr>
        <w:t xml:space="preserve"> which set national precedent for the overturn of state laws that made sodomy illegal</w:t>
      </w:r>
      <w:r w:rsidR="00CD2723">
        <w:rPr>
          <w:rStyle w:val="FootnoteReference"/>
          <w:rFonts w:cs="Times New Roman"/>
        </w:rPr>
        <w:footnoteReference w:id="113"/>
      </w:r>
      <w:r>
        <w:rPr>
          <w:rFonts w:cs="Times New Roman"/>
        </w:rPr>
        <w:t xml:space="preserve">.  There have also been countless court cases surrounding students’ rights to organize GSAs on school property, with arguments surrounding whether or not such clubs violated the morality of the school by discussing inappropriate and sexual content.  There are also numerous reports of the termination of teaching positions after the teacher was either outed as queer or openly supported LGBTQ issues and students.  </w:t>
      </w:r>
    </w:p>
    <w:p w14:paraId="2757C3F6" w14:textId="705A771A" w:rsidR="00C83910" w:rsidRDefault="00C83910" w:rsidP="00DB6AE7">
      <w:pPr>
        <w:spacing w:after="0" w:line="480" w:lineRule="auto"/>
        <w:rPr>
          <w:rFonts w:cs="Times New Roman"/>
        </w:rPr>
      </w:pPr>
      <w:r>
        <w:rPr>
          <w:rFonts w:cs="Times New Roman"/>
        </w:rPr>
        <w:tab/>
        <w:t>In most cases, the courts rule in favor of those on the queer side of the battle, citing a number of Constitutional rights and previou</w:t>
      </w:r>
      <w:r w:rsidR="00DB6AE7">
        <w:rPr>
          <w:rFonts w:cs="Times New Roman"/>
        </w:rPr>
        <w:t>s precedent cases.  A great many</w:t>
      </w:r>
      <w:r>
        <w:rPr>
          <w:rFonts w:cs="Times New Roman"/>
        </w:rPr>
        <w:t xml:space="preserve"> of LGBTQ related court battles revolve around the First and the Fourteenth Constitutional Amendments which state:</w:t>
      </w:r>
    </w:p>
    <w:p w14:paraId="66EA6D49" w14:textId="59981BDA" w:rsidR="00177020" w:rsidRDefault="00C83910" w:rsidP="00DB6AE7">
      <w:pPr>
        <w:ind w:left="720" w:right="720"/>
        <w:rPr>
          <w:rFonts w:cs="Times New Roman"/>
          <w:color w:val="262626"/>
        </w:rPr>
      </w:pPr>
      <w:r w:rsidRPr="00C37387">
        <w:rPr>
          <w:rFonts w:cs="Times New Roman"/>
          <w:color w:val="262626"/>
        </w:rPr>
        <w:t>Congress shall make no law respecting an establishment of religion, or prohibiting the free exercise thereof; or abridging the freedom of speech, or of the press; or the right of the people peaceably to assemble, and to petition the government for a redress of grievances</w:t>
      </w:r>
      <w:r>
        <w:rPr>
          <w:rFonts w:cs="Times New Roman"/>
          <w:color w:val="262626"/>
        </w:rPr>
        <w:t>.</w:t>
      </w:r>
      <w:r>
        <w:rPr>
          <w:rStyle w:val="FootnoteReference"/>
          <w:rFonts w:cs="Times New Roman"/>
          <w:color w:val="262626"/>
        </w:rPr>
        <w:footnoteReference w:id="114"/>
      </w:r>
      <w:r>
        <w:rPr>
          <w:rFonts w:cs="Times New Roman"/>
          <w:color w:val="262626"/>
        </w:rPr>
        <w:t xml:space="preserve"> </w:t>
      </w:r>
    </w:p>
    <w:p w14:paraId="0D6DE41D" w14:textId="4B10340A" w:rsidR="00C83910" w:rsidRDefault="00C83910" w:rsidP="00DB6AE7">
      <w:pPr>
        <w:ind w:left="720" w:right="720"/>
        <w:rPr>
          <w:rFonts w:cs="Times New Roman"/>
          <w:color w:val="262626"/>
        </w:rPr>
      </w:pPr>
      <w:r w:rsidRPr="00C37387">
        <w:rPr>
          <w:rFonts w:cs="Times New Roman"/>
          <w:color w:val="262626"/>
        </w:rPr>
        <w:t xml:space="preserve">All persons born or naturalized in the United States, and subject to the jurisdiction thereof, are citizens of the United States and of the state wherein they reside. No state shall make or enforce any law which shall abridge the privileges or immunities of citizens of the United States; nor shall any state deprive any person of life, liberty, or property, without </w:t>
      </w:r>
      <w:r w:rsidRPr="00C37387">
        <w:rPr>
          <w:rFonts w:cs="Times New Roman"/>
          <w:color w:val="262626"/>
        </w:rPr>
        <w:lastRenderedPageBreak/>
        <w:t>due process of law; nor deny to any person within its jurisdiction the equal protection of the laws</w:t>
      </w:r>
      <w:r>
        <w:rPr>
          <w:rFonts w:cs="Times New Roman"/>
          <w:color w:val="262626"/>
        </w:rPr>
        <w:t>.</w:t>
      </w:r>
      <w:r>
        <w:rPr>
          <w:rStyle w:val="FootnoteReference"/>
          <w:rFonts w:cs="Times New Roman"/>
          <w:color w:val="262626"/>
        </w:rPr>
        <w:footnoteReference w:id="115"/>
      </w:r>
      <w:r>
        <w:rPr>
          <w:rFonts w:cs="Times New Roman"/>
          <w:color w:val="262626"/>
        </w:rPr>
        <w:t xml:space="preserve"> </w:t>
      </w:r>
    </w:p>
    <w:p w14:paraId="4BD4E2DC" w14:textId="47A9517A" w:rsidR="00C83910" w:rsidRDefault="00C83910" w:rsidP="00C83910">
      <w:pPr>
        <w:spacing w:line="480" w:lineRule="auto"/>
        <w:rPr>
          <w:rFonts w:cs="Times New Roman"/>
          <w:color w:val="262626"/>
        </w:rPr>
      </w:pPr>
      <w:r>
        <w:rPr>
          <w:rFonts w:cs="Times New Roman"/>
          <w:color w:val="262626"/>
        </w:rPr>
        <w:t>Through these two amendments come the Freedom of Speech Clause and Equal Protection Clause, which are used in a variety of anti-discrimination cases in U.S. history.  Another influential precedent is the Tinker Rule, which arose out of student protests of the Vietnam War. Finally, the Equal Access Act that was passed by President Ronald Reagan in 1984 and was a basis for allowing religious organizations to form groups in public schools is also the basis for the allowance of GSAs and other LGBTQ related clubs.</w:t>
      </w:r>
      <w:r>
        <w:rPr>
          <w:rStyle w:val="FootnoteReference"/>
          <w:rFonts w:cs="Times New Roman"/>
          <w:color w:val="262626"/>
        </w:rPr>
        <w:footnoteReference w:id="116"/>
      </w:r>
      <w:r>
        <w:rPr>
          <w:rFonts w:cs="Times New Roman"/>
          <w:color w:val="262626"/>
        </w:rPr>
        <w:t xml:space="preserve">  Through these Constitutional rights, precedent cases, and government acts most teachers and students have the clear ability to discuss LGBTQ issues in public schools.  Moreover, in an Oklahoma state</w:t>
      </w:r>
      <w:r w:rsidR="00DB6AE7">
        <w:rPr>
          <w:rFonts w:cs="Times New Roman"/>
          <w:color w:val="262626"/>
        </w:rPr>
        <w:t xml:space="preserve"> legislature</w:t>
      </w:r>
      <w:r>
        <w:rPr>
          <w:rFonts w:cs="Times New Roman"/>
          <w:color w:val="262626"/>
        </w:rPr>
        <w:t xml:space="preserve"> attempt to enact a law that would allow school districts to terminate teacher employment for any advocacy on behalf of homosexuality or practiced homosexual activity, the U.S. Supreme upheld the 10</w:t>
      </w:r>
      <w:r w:rsidRPr="00EE2E61">
        <w:rPr>
          <w:rFonts w:cs="Times New Roman"/>
          <w:color w:val="262626"/>
          <w:vertAlign w:val="superscript"/>
        </w:rPr>
        <w:t>th</w:t>
      </w:r>
      <w:r>
        <w:rPr>
          <w:rFonts w:cs="Times New Roman"/>
          <w:color w:val="262626"/>
        </w:rPr>
        <w:t xml:space="preserve"> Circuit Appeals Court’s decision against the passing of the law.</w:t>
      </w:r>
      <w:r>
        <w:rPr>
          <w:rStyle w:val="FootnoteReference"/>
          <w:rFonts w:cs="Times New Roman"/>
          <w:color w:val="262626"/>
        </w:rPr>
        <w:footnoteReference w:id="117"/>
      </w:r>
      <w:r>
        <w:rPr>
          <w:rFonts w:cs="Times New Roman"/>
          <w:color w:val="262626"/>
        </w:rPr>
        <w:t xml:space="preserve">  With this in mind there are numerous examples of state and national courts upholding the rights of teachers and students in regards to queer identity and expression.  </w:t>
      </w:r>
    </w:p>
    <w:p w14:paraId="410FDFD9" w14:textId="669BCD01" w:rsidR="00C83910" w:rsidRPr="00DB6AE7" w:rsidRDefault="00DB6AE7" w:rsidP="00C83910">
      <w:pPr>
        <w:spacing w:line="480" w:lineRule="auto"/>
        <w:jc w:val="center"/>
        <w:rPr>
          <w:rFonts w:cs="Times New Roman"/>
          <w:color w:val="262626"/>
          <w:u w:val="single"/>
        </w:rPr>
      </w:pPr>
      <w:r>
        <w:rPr>
          <w:rFonts w:cs="Times New Roman"/>
          <w:b/>
          <w:color w:val="262626"/>
          <w:u w:val="single"/>
        </w:rPr>
        <w:t>Involving Teachers, Families, a</w:t>
      </w:r>
      <w:r w:rsidRPr="00DB6AE7">
        <w:rPr>
          <w:rFonts w:cs="Times New Roman"/>
          <w:b/>
          <w:color w:val="262626"/>
          <w:u w:val="single"/>
        </w:rPr>
        <w:t>nd Students</w:t>
      </w:r>
    </w:p>
    <w:p w14:paraId="190B5E14" w14:textId="1605473A" w:rsidR="00C83910" w:rsidRDefault="00C83910" w:rsidP="00C83910">
      <w:pPr>
        <w:spacing w:line="480" w:lineRule="auto"/>
        <w:rPr>
          <w:rFonts w:cs="Times New Roman"/>
          <w:color w:val="262626"/>
        </w:rPr>
      </w:pPr>
      <w:r>
        <w:rPr>
          <w:rFonts w:cs="Times New Roman"/>
          <w:color w:val="262626"/>
        </w:rPr>
        <w:tab/>
        <w:t xml:space="preserve">Remembering teachers’ right to their freedom of speech and their right to be active both as members of their communities but also as civic agents allows deeper discussion of teachers’ involvement with student and parent organizations located both in and out of official school settings.  Teachers do not live, teach, or exist within a </w:t>
      </w:r>
      <w:r>
        <w:rPr>
          <w:rFonts w:cs="Times New Roman"/>
          <w:color w:val="262626"/>
        </w:rPr>
        <w:lastRenderedPageBreak/>
        <w:t xml:space="preserve">vacuum wherein their only interactions with students occur in the classroom, nor are their students the only members of the community in which they do have access to, or experience with on a day to day basis.  Most educators have long held close ties with the parents of their students, with many who developed close friendships and partnerships with parents who are active in their children’s academic lives.  In </w:t>
      </w:r>
      <w:r w:rsidR="00387C10">
        <w:rPr>
          <w:rFonts w:cs="Times New Roman"/>
          <w:color w:val="262626"/>
        </w:rPr>
        <w:t>an</w:t>
      </w:r>
      <w:r>
        <w:rPr>
          <w:rFonts w:cs="Times New Roman"/>
          <w:color w:val="262626"/>
        </w:rPr>
        <w:t xml:space="preserve"> ever increasingly connected world, where teachers and parents have seemingly constant access to one another through technology, online grade posting sites, and social media, students, their teachers, and their families are able to associate on a far more frequent basis.  </w:t>
      </w:r>
    </w:p>
    <w:p w14:paraId="6424DB5D" w14:textId="41E4EBFD" w:rsidR="00C83910" w:rsidRDefault="00C83910" w:rsidP="00DB6AE7">
      <w:pPr>
        <w:spacing w:after="0" w:line="480" w:lineRule="auto"/>
        <w:rPr>
          <w:rFonts w:cs="Times New Roman"/>
          <w:color w:val="262626"/>
        </w:rPr>
      </w:pPr>
      <w:r>
        <w:rPr>
          <w:rFonts w:cs="Times New Roman"/>
          <w:color w:val="262626"/>
        </w:rPr>
        <w:tab/>
        <w:t xml:space="preserve">   With educators’ and school staff’s influential position in American communities, call for emphasis on student diversity, intersectionality of identity, and the creation of inclusive environments begin with the education </w:t>
      </w:r>
      <w:r w:rsidR="00DB6AE7">
        <w:rPr>
          <w:rFonts w:cs="Times New Roman"/>
          <w:color w:val="262626"/>
        </w:rPr>
        <w:t xml:space="preserve">of teachers and school staff.  </w:t>
      </w:r>
      <w:r>
        <w:rPr>
          <w:rFonts w:cs="Times New Roman"/>
          <w:color w:val="262626"/>
        </w:rPr>
        <w:t>As Mayo notes,</w:t>
      </w:r>
    </w:p>
    <w:p w14:paraId="75005E2A" w14:textId="77777777" w:rsidR="00C83910" w:rsidRDefault="00C83910" w:rsidP="00C83910">
      <w:pPr>
        <w:spacing w:line="276" w:lineRule="auto"/>
        <w:ind w:left="720" w:right="720"/>
        <w:rPr>
          <w:rFonts w:cs="Times New Roman"/>
          <w:color w:val="262626"/>
        </w:rPr>
      </w:pPr>
      <w:r>
        <w:rPr>
          <w:rFonts w:cs="Times New Roman"/>
          <w:color w:val="262626"/>
        </w:rPr>
        <w:t>Preparing teachers and school leaders to be advocates for all students means working against those prejudices that circulate widely and, further, making sure school personnel learn about the ways schools as institutions exacerbate already existing divisions and biases.  Because schools do more than teach basic subjects but also teach students how to become members of communities and part of the progress of the nation and the world, teachers, school leaders, school staff, and counselors all need to be prepared to work with diverse learners, community members, and parents, and to advocate for the equitable learning of all students.</w:t>
      </w:r>
      <w:r>
        <w:rPr>
          <w:rStyle w:val="FootnoteReference"/>
          <w:rFonts w:cs="Times New Roman"/>
          <w:color w:val="262626"/>
        </w:rPr>
        <w:footnoteReference w:id="118"/>
      </w:r>
      <w:r>
        <w:rPr>
          <w:rFonts w:cs="Times New Roman"/>
          <w:color w:val="262626"/>
        </w:rPr>
        <w:t xml:space="preserve"> </w:t>
      </w:r>
    </w:p>
    <w:p w14:paraId="2A297A3A" w14:textId="77777777" w:rsidR="00C83910" w:rsidRDefault="00C83910" w:rsidP="00C83910">
      <w:pPr>
        <w:spacing w:line="480" w:lineRule="auto"/>
        <w:rPr>
          <w:rFonts w:cs="Times New Roman"/>
          <w:color w:val="262626"/>
        </w:rPr>
      </w:pPr>
      <w:r>
        <w:rPr>
          <w:rFonts w:cs="Times New Roman"/>
          <w:color w:val="262626"/>
        </w:rPr>
        <w:t xml:space="preserve">As teachers move from passive conduits for the perpetuation of toxic or damaging community beliefs, and into positions of support, alliance, and advocacy for their students they open avenues of civic and political engagement wherein they can work </w:t>
      </w:r>
      <w:r>
        <w:rPr>
          <w:rFonts w:cs="Times New Roman"/>
          <w:color w:val="262626"/>
        </w:rPr>
        <w:lastRenderedPageBreak/>
        <w:t xml:space="preserve">closely with students, parents, and community members to create not just school environments that are inclusive to diverse identities but also societies that are supportive as well.  </w:t>
      </w:r>
    </w:p>
    <w:p w14:paraId="1442DE69" w14:textId="50D9F5F9" w:rsidR="00C83910" w:rsidRDefault="00C83910" w:rsidP="00C83910">
      <w:pPr>
        <w:spacing w:line="480" w:lineRule="auto"/>
        <w:rPr>
          <w:rFonts w:cs="Times New Roman"/>
          <w:color w:val="262626"/>
        </w:rPr>
      </w:pPr>
      <w:r>
        <w:rPr>
          <w:rFonts w:cs="Times New Roman"/>
          <w:color w:val="262626"/>
        </w:rPr>
        <w:tab/>
        <w:t xml:space="preserve">Not only </w:t>
      </w:r>
      <w:r w:rsidR="00DB6AE7">
        <w:rPr>
          <w:rFonts w:cs="Times New Roman"/>
          <w:color w:val="262626"/>
        </w:rPr>
        <w:t>can teachers be educated in</w:t>
      </w:r>
      <w:r>
        <w:rPr>
          <w:rFonts w:cs="Times New Roman"/>
          <w:color w:val="262626"/>
        </w:rPr>
        <w:t xml:space="preserve"> preparation to work with diverse learners but organizations such as Gay-Straight Alliances which are located in schools, can serve as spaces for students and their teacher-advocates to also prepare themselves to work in civic and social corporation with those who experience life differently, and similarly, to themselves.  As Mayo explains, “Students involved in GSAs ae often all, regardless of their sexual orientation or gender identity, involved in rethinking norms around gender and sexuality and involved, as well, in interrogating how bias shapes the lives of gender and sexual minorities.”</w:t>
      </w:r>
      <w:r>
        <w:rPr>
          <w:rStyle w:val="FootnoteReference"/>
          <w:rFonts w:cs="Times New Roman"/>
          <w:color w:val="262626"/>
        </w:rPr>
        <w:footnoteReference w:id="119"/>
      </w:r>
      <w:r>
        <w:rPr>
          <w:rFonts w:cs="Times New Roman"/>
          <w:color w:val="262626"/>
        </w:rPr>
        <w:t xml:space="preserve">  GSAs provide a space within the school walls for like minded students to gather and begin deconstructing, and rethinking, issues of heteronormativity, heterosexism, gender expression, and sexual identity, regardless of the students’ own gender and sexuality. </w:t>
      </w:r>
    </w:p>
    <w:p w14:paraId="645B25BA" w14:textId="000428AB" w:rsidR="00C83910" w:rsidRDefault="00C83910" w:rsidP="00C83910">
      <w:pPr>
        <w:spacing w:line="480" w:lineRule="auto"/>
        <w:rPr>
          <w:rFonts w:cs="Times New Roman"/>
          <w:color w:val="262626"/>
        </w:rPr>
      </w:pPr>
      <w:r>
        <w:rPr>
          <w:rFonts w:cs="Times New Roman"/>
          <w:color w:val="262626"/>
        </w:rPr>
        <w:tab/>
        <w:t xml:space="preserve">Teacher involvement, then, is equally important in social construction of the school’s GSA.  While a faculty member may serve as the one teacher needed as the group’s official advisor, that does not mean the advisor exists as a silent partner, or that other educators cannot be involved.  GSAs often serve as safe spaces in schools where students who are queer or queer allies can connect with one another, and often serve as spaces of community socializing.  However, with involved teacher leadership and guidance, regular GSA meetings can become spaces of safe socializing, as well as, </w:t>
      </w:r>
      <w:r>
        <w:rPr>
          <w:rFonts w:cs="Times New Roman"/>
          <w:color w:val="262626"/>
        </w:rPr>
        <w:lastRenderedPageBreak/>
        <w:t>spaces of learning across difference.  As Dewey reminds his readers, teachers cannot be set apart from the school community, instead they are simply the most mature members and therefore have the responsibili</w:t>
      </w:r>
      <w:r w:rsidR="00DB6AE7">
        <w:rPr>
          <w:rFonts w:cs="Times New Roman"/>
          <w:color w:val="262626"/>
        </w:rPr>
        <w:t>ty of guiding and steering the</w:t>
      </w:r>
      <w:r>
        <w:rPr>
          <w:rFonts w:cs="Times New Roman"/>
          <w:color w:val="262626"/>
        </w:rPr>
        <w:t xml:space="preserve"> younger members in positively educative directions.  The queer community is plagued with issues of racism, sexism, classism, and ableism and the schools’ GSAs are rarely devoid of these problems.  These are moments when interactive teacher guidance can go a long way in helping students over come differences in not only gender expression and sexuality, but also the frequent differences that keep much of the nation’s population segregated and at constant odds.</w:t>
      </w:r>
      <w:r>
        <w:rPr>
          <w:rStyle w:val="FootnoteReference"/>
          <w:rFonts w:cs="Times New Roman"/>
          <w:color w:val="262626"/>
        </w:rPr>
        <w:footnoteReference w:id="120"/>
      </w:r>
      <w:r>
        <w:rPr>
          <w:rFonts w:cs="Times New Roman"/>
          <w:color w:val="262626"/>
        </w:rPr>
        <w:t xml:space="preserve">  Finally, being active and present at a school’s GSA gives teachers the momentum to move from passive LGBTQ ally with a rainbow sticker on their door and into a position of advoc</w:t>
      </w:r>
      <w:r w:rsidR="00DB6AE7">
        <w:rPr>
          <w:rFonts w:cs="Times New Roman"/>
          <w:color w:val="262626"/>
        </w:rPr>
        <w:t>acy that more strongly shows</w:t>
      </w:r>
      <w:r>
        <w:rPr>
          <w:rFonts w:cs="Times New Roman"/>
          <w:color w:val="262626"/>
        </w:rPr>
        <w:t xml:space="preserve"> their students that they can be seen as a saf</w:t>
      </w:r>
      <w:r w:rsidR="00DB6AE7">
        <w:rPr>
          <w:rFonts w:cs="Times New Roman"/>
          <w:color w:val="262626"/>
        </w:rPr>
        <w:t>e and supportive member of the</w:t>
      </w:r>
      <w:r>
        <w:rPr>
          <w:rFonts w:cs="Times New Roman"/>
          <w:color w:val="262626"/>
        </w:rPr>
        <w:t xml:space="preserve"> larger school community.</w:t>
      </w:r>
    </w:p>
    <w:p w14:paraId="17C34AA2" w14:textId="77777777" w:rsidR="00C83910" w:rsidRDefault="00C83910" w:rsidP="00C83910">
      <w:pPr>
        <w:spacing w:line="480" w:lineRule="auto"/>
        <w:rPr>
          <w:rFonts w:cs="Times New Roman"/>
          <w:color w:val="262626"/>
        </w:rPr>
      </w:pPr>
      <w:r>
        <w:rPr>
          <w:rFonts w:cs="Times New Roman"/>
          <w:color w:val="262626"/>
        </w:rPr>
        <w:tab/>
        <w:t xml:space="preserve">Other organizations that are located less within the school, and more within the sphere of the greater community, are also important resources for teacher advocacy and are places where corporative relationships between educators, families, and community members can be developed and nurtured.  No one teacher can, or should, fight the overwhelming battle for inclusive and safe school environments alone.  Instead, by forming partnerships with not only fellow teachers and school staff but also with parents and supporters within the community, LGBTQ advocates can find encouragement and cooperation to achieve a shared goal.  Through organizations like Parents and Friends for Lesbians and Gays (PFLAG), teachers can work closely with parents of LGBTQ students, LGBTQ parents, and LGBTQ community members to </w:t>
      </w:r>
      <w:r>
        <w:rPr>
          <w:rFonts w:cs="Times New Roman"/>
          <w:color w:val="262626"/>
        </w:rPr>
        <w:lastRenderedPageBreak/>
        <w:t>provide a voice to queer students and families alike.  Regardless of is moniker, PFLAG supports all members of the queer community, not just those identified as lesbian or gay, and it is an organization that has built its foundation on the understanding that parents should love their children regardless of their gender or sexual identity.</w:t>
      </w:r>
      <w:r>
        <w:rPr>
          <w:rStyle w:val="FootnoteReference"/>
          <w:rFonts w:cs="Times New Roman"/>
          <w:color w:val="262626"/>
        </w:rPr>
        <w:footnoteReference w:id="121"/>
      </w:r>
      <w:r>
        <w:rPr>
          <w:rFonts w:cs="Times New Roman"/>
          <w:color w:val="262626"/>
        </w:rPr>
        <w:t xml:space="preserve">  </w:t>
      </w:r>
    </w:p>
    <w:p w14:paraId="3A12D835" w14:textId="3F51F413" w:rsidR="00C83910" w:rsidRDefault="00C83910" w:rsidP="00C83910">
      <w:pPr>
        <w:widowControl w:val="0"/>
        <w:autoSpaceDE w:val="0"/>
        <w:autoSpaceDN w:val="0"/>
        <w:adjustRightInd w:val="0"/>
        <w:spacing w:line="480" w:lineRule="auto"/>
        <w:rPr>
          <w:rFonts w:cs="Times New Roman"/>
          <w:color w:val="262626"/>
        </w:rPr>
      </w:pPr>
      <w:r>
        <w:rPr>
          <w:rFonts w:cs="Times New Roman"/>
          <w:color w:val="262626"/>
        </w:rPr>
        <w:tab/>
        <w:t>PFLAG’s earliest and most foundational purpose was to provide education and support to parents of LGBTQ children, and to provide advocacy for those children as they face difficulties and discrimination for their identity.</w:t>
      </w:r>
      <w:r w:rsidR="00DB6AE7">
        <w:rPr>
          <w:rStyle w:val="FootnoteReference"/>
          <w:rFonts w:cs="Times New Roman"/>
          <w:color w:val="262626"/>
        </w:rPr>
        <w:footnoteReference w:id="122"/>
      </w:r>
      <w:r>
        <w:rPr>
          <w:rFonts w:cs="Times New Roman"/>
          <w:color w:val="262626"/>
        </w:rPr>
        <w:t xml:space="preserve">  This principle has expanded to providing community based chapters that are focused on providing the love and care that family can provide to all members of their queer community, regardless of actual familial ties.  This is a great resource for teachers looking to find allies and supporters who are more concerned with the safety and wellbeing of their children than what society deems acceptable or morally appropriate.  </w:t>
      </w:r>
    </w:p>
    <w:p w14:paraId="7FFD3B4C" w14:textId="0C4852A3" w:rsidR="00C83910" w:rsidRDefault="00C83910" w:rsidP="00C83910">
      <w:pPr>
        <w:widowControl w:val="0"/>
        <w:autoSpaceDE w:val="0"/>
        <w:autoSpaceDN w:val="0"/>
        <w:adjustRightInd w:val="0"/>
        <w:spacing w:line="480" w:lineRule="auto"/>
        <w:ind w:firstLine="720"/>
        <w:rPr>
          <w:rFonts w:cs="Times New Roman"/>
          <w:color w:val="262626"/>
        </w:rPr>
      </w:pPr>
      <w:r>
        <w:rPr>
          <w:rFonts w:cs="Times New Roman"/>
          <w:color w:val="262626"/>
        </w:rPr>
        <w:t>In an article titled “Doing ‘Real Family Values’: The Interpretive Practice of Families in the GLBT movement”, K.L. Broad, Sara Crawley, and Lara Foley embarked on a study how PFLAG organizations attempted to take the rhetoric used by the “Religious Right” about what constitutes “real family values”, and show that members of PFLAG displayed those values more effectively than their homophobic and transphobic peers.</w:t>
      </w:r>
      <w:r w:rsidR="00DB6AE7">
        <w:rPr>
          <w:rStyle w:val="FootnoteReference"/>
          <w:rFonts w:cs="Times New Roman"/>
          <w:color w:val="262626"/>
        </w:rPr>
        <w:footnoteReference w:id="123"/>
      </w:r>
      <w:r>
        <w:rPr>
          <w:rFonts w:cs="Times New Roman"/>
          <w:color w:val="262626"/>
        </w:rPr>
        <w:t xml:space="preserve">  Through their research the authors included written and spoken material that highlighted the organization’s expressions of community love and care </w:t>
      </w:r>
      <w:r>
        <w:rPr>
          <w:rFonts w:cs="Times New Roman"/>
          <w:color w:val="262626"/>
        </w:rPr>
        <w:lastRenderedPageBreak/>
        <w:t>with the authors noting: “Indeed if one examines what PFLAG is advocating, it is clear that the organization challenges narrow meanings of family and religious values but does so from within the constraints of culturally accepted notions of what count as good ideals and standards for families.”</w:t>
      </w:r>
      <w:r>
        <w:rPr>
          <w:rStyle w:val="FootnoteReference"/>
          <w:rFonts w:cs="Times New Roman"/>
          <w:color w:val="262626"/>
        </w:rPr>
        <w:footnoteReference w:id="124"/>
      </w:r>
      <w:r>
        <w:rPr>
          <w:rFonts w:cs="Times New Roman"/>
          <w:color w:val="262626"/>
        </w:rPr>
        <w:t xml:space="preserve">  By broaching difficult issues surrounding teacher advocacy for queer students, not only being a member of a local PFLAG chapter, but also using their approach to LGBTQ support by using the language and cultural norms already in place, educators can approach the subject in ways their peers will hopefully already understand. </w:t>
      </w:r>
    </w:p>
    <w:p w14:paraId="30D8CED7" w14:textId="2BB05355" w:rsidR="00C83910" w:rsidRDefault="00C83910" w:rsidP="00177020">
      <w:pPr>
        <w:widowControl w:val="0"/>
        <w:autoSpaceDE w:val="0"/>
        <w:autoSpaceDN w:val="0"/>
        <w:adjustRightInd w:val="0"/>
        <w:spacing w:line="480" w:lineRule="auto"/>
        <w:ind w:firstLine="720"/>
        <w:rPr>
          <w:rFonts w:cs="Times New Roman"/>
          <w:color w:val="262626"/>
        </w:rPr>
      </w:pPr>
      <w:r>
        <w:rPr>
          <w:rFonts w:cs="Times New Roman"/>
          <w:color w:val="262626"/>
        </w:rPr>
        <w:t>However, while organization</w:t>
      </w:r>
      <w:r w:rsidR="00DB6AE7">
        <w:rPr>
          <w:rFonts w:cs="Times New Roman"/>
          <w:color w:val="262626"/>
        </w:rPr>
        <w:t>s</w:t>
      </w:r>
      <w:r>
        <w:rPr>
          <w:rFonts w:cs="Times New Roman"/>
          <w:color w:val="262626"/>
        </w:rPr>
        <w:t xml:space="preserve"> such as PFLAG incorporate</w:t>
      </w:r>
      <w:r w:rsidR="00177020">
        <w:rPr>
          <w:rFonts w:cs="Times New Roman"/>
          <w:color w:val="262626"/>
        </w:rPr>
        <w:t>s</w:t>
      </w:r>
      <w:r>
        <w:rPr>
          <w:rFonts w:cs="Times New Roman"/>
          <w:color w:val="262626"/>
        </w:rPr>
        <w:t xml:space="preserve"> a wide variety of families with differing structures and different arrangements of queer members, from queer children to queer parents, much of this work so far assumes the majority of teacher advocates for queer students for queer students to be stra</w:t>
      </w:r>
      <w:r w:rsidR="00177020">
        <w:rPr>
          <w:rFonts w:cs="Times New Roman"/>
          <w:color w:val="262626"/>
        </w:rPr>
        <w:t>ight and cisgendered</w:t>
      </w:r>
      <w:r>
        <w:rPr>
          <w:rFonts w:cs="Times New Roman"/>
          <w:color w:val="262626"/>
        </w:rPr>
        <w:t>.  Still, the teacher profession is hardly devoid of queer members, and understanding their position in the school both as educators and as parents or members of familial units also has to be addressed.  Just as students and young people are subjected to the unwritten rules of heteronormativity, so are teachers and school staff.  As Blackburn and Smith noted earlier, the majority of school structures are organized around the gender binary and the expectations that carries, and teachers do not escape these boundaries any easier than their students.  As teachers are culturally placed in certain subjects or positions based on their perceived gender stepping outside of t</w:t>
      </w:r>
      <w:r w:rsidR="00177020">
        <w:rPr>
          <w:rFonts w:cs="Times New Roman"/>
          <w:color w:val="262626"/>
        </w:rPr>
        <w:t xml:space="preserve">hose positions can be dangerous, </w:t>
      </w:r>
      <w:r w:rsidR="00DB6AE7">
        <w:rPr>
          <w:rFonts w:cs="Times New Roman"/>
          <w:color w:val="262626"/>
        </w:rPr>
        <w:t xml:space="preserve">and </w:t>
      </w:r>
      <w:r w:rsidR="00177020">
        <w:rPr>
          <w:rFonts w:cs="Times New Roman"/>
          <w:color w:val="262626"/>
        </w:rPr>
        <w:t>as Birden notes, “[...]</w:t>
      </w:r>
      <w:r w:rsidR="00177020" w:rsidRPr="00177020">
        <w:rPr>
          <w:rFonts w:cs="Times New Roman"/>
          <w:color w:val="262626"/>
        </w:rPr>
        <w:t xml:space="preserve"> issues do not stop with students. While lesbians and gay men may be growing more visible in many walks of North American life, teachers who </w:t>
      </w:r>
      <w:r w:rsidR="00177020" w:rsidRPr="00177020">
        <w:rPr>
          <w:rFonts w:cs="Times New Roman"/>
          <w:color w:val="262626"/>
        </w:rPr>
        <w:lastRenderedPageBreak/>
        <w:t>come out in school still risk harassment, dismissal, and physical violence.</w:t>
      </w:r>
      <w:r w:rsidR="00177020">
        <w:rPr>
          <w:rFonts w:cs="Times New Roman"/>
          <w:color w:val="262626"/>
        </w:rPr>
        <w:t>”</w:t>
      </w:r>
      <w:r w:rsidR="00177020">
        <w:rPr>
          <w:rStyle w:val="FootnoteReference"/>
          <w:rFonts w:cs="Times New Roman"/>
          <w:color w:val="262626"/>
        </w:rPr>
        <w:footnoteReference w:id="125"/>
      </w:r>
      <w:r w:rsidR="00177020">
        <w:rPr>
          <w:rFonts w:cs="Times New Roman"/>
          <w:color w:val="262626"/>
        </w:rPr>
        <w:t xml:space="preserve">  </w:t>
      </w:r>
      <w:r>
        <w:rPr>
          <w:rFonts w:cs="Times New Roman"/>
          <w:color w:val="262626"/>
        </w:rPr>
        <w:t xml:space="preserve">Adults within the school community can experience homophobia and transphobia based on their real or perceived gender and sexual identify in many of the same ways as their younger counterparts.  </w:t>
      </w:r>
    </w:p>
    <w:p w14:paraId="0F995C57" w14:textId="77777777" w:rsidR="0009552E" w:rsidRDefault="00C83910" w:rsidP="00177020">
      <w:pPr>
        <w:widowControl w:val="0"/>
        <w:autoSpaceDE w:val="0"/>
        <w:autoSpaceDN w:val="0"/>
        <w:adjustRightInd w:val="0"/>
        <w:spacing w:line="480" w:lineRule="auto"/>
        <w:rPr>
          <w:rFonts w:cs="Times New Roman"/>
          <w:color w:val="262626"/>
        </w:rPr>
      </w:pPr>
      <w:r>
        <w:rPr>
          <w:rFonts w:cs="Times New Roman"/>
          <w:color w:val="262626"/>
        </w:rPr>
        <w:tab/>
        <w:t xml:space="preserve">In his book, </w:t>
      </w:r>
      <w:r>
        <w:rPr>
          <w:rFonts w:cs="Times New Roman"/>
          <w:i/>
        </w:rPr>
        <w:t>In a Queer Voice: Journeys of Resilience from Adolescence to Adulthood</w:t>
      </w:r>
      <w:r w:rsidR="00DB6AE7">
        <w:rPr>
          <w:rFonts w:cs="Times New Roman"/>
        </w:rPr>
        <w:t>,</w:t>
      </w:r>
      <w:r>
        <w:rPr>
          <w:rFonts w:cs="Times New Roman"/>
          <w:i/>
        </w:rPr>
        <w:t xml:space="preserve"> </w:t>
      </w:r>
      <w:r>
        <w:rPr>
          <w:rFonts w:cs="Times New Roman"/>
        </w:rPr>
        <w:t>Michael Sadowski interview</w:t>
      </w:r>
      <w:r w:rsidR="00DB6AE7">
        <w:rPr>
          <w:rFonts w:cs="Times New Roman"/>
        </w:rPr>
        <w:t>s</w:t>
      </w:r>
      <w:r>
        <w:rPr>
          <w:rFonts w:cs="Times New Roman"/>
        </w:rPr>
        <w:t xml:space="preserve"> a number of queer identify </w:t>
      </w:r>
      <w:r w:rsidR="00033B30">
        <w:rPr>
          <w:rFonts w:cs="Times New Roman"/>
        </w:rPr>
        <w:t>students</w:t>
      </w:r>
      <w:r>
        <w:rPr>
          <w:rFonts w:cs="Times New Roman"/>
        </w:rPr>
        <w:t xml:space="preserve"> over a six year span in the hopes of better understanding their lives and experiences moving from a queer adolescence to a queer adult, and for </w:t>
      </w:r>
      <w:r>
        <w:rPr>
          <w:rFonts w:cs="Times New Roman"/>
          <w:color w:val="262626"/>
        </w:rPr>
        <w:t>many there was a common thread of the impact educators, specifically queer teachers, had on their lives both positively and negatively.  For one interviewee, the kinship she felt as a closeted lesbian with her guidance</w:t>
      </w:r>
      <w:r w:rsidR="00033B30">
        <w:rPr>
          <w:rFonts w:cs="Times New Roman"/>
          <w:color w:val="262626"/>
        </w:rPr>
        <w:t xml:space="preserve"> counselor,</w:t>
      </w:r>
      <w:r>
        <w:rPr>
          <w:rFonts w:cs="Times New Roman"/>
          <w:color w:val="262626"/>
        </w:rPr>
        <w:t xml:space="preserve"> who was also a closeted lesbian, and their shared fear of being out in the school setting was a powerful and supportive relationship.</w:t>
      </w:r>
      <w:r>
        <w:rPr>
          <w:rStyle w:val="FootnoteReference"/>
          <w:rFonts w:cs="Times New Roman"/>
          <w:color w:val="262626"/>
        </w:rPr>
        <w:footnoteReference w:id="126"/>
      </w:r>
      <w:r>
        <w:rPr>
          <w:rFonts w:cs="Times New Roman"/>
          <w:color w:val="262626"/>
        </w:rPr>
        <w:t xml:space="preserve">  However, for another student, a closeted gay teacher’s fear kept him for reaching out to the student and providing any sense of protection or understanding.</w:t>
      </w:r>
      <w:r>
        <w:rPr>
          <w:rStyle w:val="FootnoteReference"/>
          <w:rFonts w:cs="Times New Roman"/>
          <w:color w:val="262626"/>
        </w:rPr>
        <w:footnoteReference w:id="127"/>
      </w:r>
      <w:r>
        <w:rPr>
          <w:rFonts w:cs="Times New Roman"/>
          <w:color w:val="262626"/>
        </w:rPr>
        <w:t xml:space="preserve">  The decision to be visibly “out” is an intensely personal one, and for teachers it can be a dangerous and precarious one.  Queer teachers can play a precarious game in their attempts at self-preservation and also wanting to provide support and nurturing to their LGBTQ students</w:t>
      </w:r>
      <w:r w:rsidR="00177020">
        <w:rPr>
          <w:rFonts w:cs="Times New Roman"/>
          <w:color w:val="262626"/>
        </w:rPr>
        <w:t xml:space="preserve"> and “</w:t>
      </w:r>
      <w:r w:rsidR="00177020" w:rsidRPr="00177020">
        <w:rPr>
          <w:rFonts w:cs="Times New Roman"/>
          <w:color w:val="262626"/>
        </w:rPr>
        <w:t>Even more tragically, these teachers believe, almost to a person, that when they are forced to hide their sexual identity, they become less available to their students o</w:t>
      </w:r>
      <w:r w:rsidR="00177020">
        <w:rPr>
          <w:rFonts w:cs="Times New Roman"/>
          <w:color w:val="262626"/>
        </w:rPr>
        <w:t>wing to a fear of being ‘outed.’”</w:t>
      </w:r>
      <w:r w:rsidR="00177020">
        <w:rPr>
          <w:rStyle w:val="FootnoteReference"/>
          <w:rFonts w:cs="Times New Roman"/>
          <w:color w:val="262626"/>
        </w:rPr>
        <w:footnoteReference w:id="128"/>
      </w:r>
      <w:r w:rsidR="00177020">
        <w:rPr>
          <w:rFonts w:cs="Times New Roman"/>
          <w:color w:val="262626"/>
        </w:rPr>
        <w:t xml:space="preserve">  </w:t>
      </w:r>
      <w:r>
        <w:rPr>
          <w:rFonts w:cs="Times New Roman"/>
          <w:color w:val="262626"/>
        </w:rPr>
        <w:t xml:space="preserve">Finally, all teachers, regardless of gender or sexual identity, have to </w:t>
      </w:r>
      <w:r>
        <w:rPr>
          <w:rFonts w:cs="Times New Roman"/>
          <w:color w:val="262626"/>
        </w:rPr>
        <w:lastRenderedPageBreak/>
        <w:t>be prepared to work closely with not only diverse student populations but also with the diverse families that are attached to their students.  Teachers who advocate for their queer students should also be prepared to advocate for and extend their inclusive environment to queer parents and family members.</w:t>
      </w:r>
    </w:p>
    <w:p w14:paraId="60D5A76C" w14:textId="77777777" w:rsidR="0009552E" w:rsidRDefault="0009552E">
      <w:pPr>
        <w:rPr>
          <w:rFonts w:cs="Times New Roman"/>
          <w:color w:val="262626"/>
        </w:rPr>
      </w:pPr>
      <w:r>
        <w:rPr>
          <w:rFonts w:cs="Times New Roman"/>
          <w:color w:val="262626"/>
        </w:rPr>
        <w:br w:type="page"/>
      </w:r>
    </w:p>
    <w:p w14:paraId="5BDCC1E2" w14:textId="516D61CB" w:rsidR="00033B30" w:rsidRPr="0009552E" w:rsidRDefault="00033B30" w:rsidP="0009552E">
      <w:pPr>
        <w:widowControl w:val="0"/>
        <w:autoSpaceDE w:val="0"/>
        <w:autoSpaceDN w:val="0"/>
        <w:adjustRightInd w:val="0"/>
        <w:spacing w:line="480" w:lineRule="auto"/>
        <w:jc w:val="center"/>
        <w:rPr>
          <w:rFonts w:cs="Times New Roman"/>
          <w:color w:val="262626"/>
        </w:rPr>
      </w:pPr>
      <w:r>
        <w:rPr>
          <w:rFonts w:cs="Times New Roman"/>
          <w:b/>
          <w:color w:val="262626"/>
        </w:rPr>
        <w:lastRenderedPageBreak/>
        <w:t>V</w:t>
      </w:r>
    </w:p>
    <w:p w14:paraId="485775B9" w14:textId="3F06D757" w:rsidR="00C83910" w:rsidRDefault="00C83910" w:rsidP="00C83910">
      <w:pPr>
        <w:spacing w:line="480" w:lineRule="auto"/>
        <w:jc w:val="center"/>
        <w:rPr>
          <w:rFonts w:cs="Times New Roman"/>
          <w:b/>
          <w:color w:val="262626"/>
        </w:rPr>
      </w:pPr>
      <w:r>
        <w:rPr>
          <w:rFonts w:cs="Times New Roman"/>
          <w:b/>
          <w:color w:val="262626"/>
        </w:rPr>
        <w:t>CHOOSING YOUR OWN ADVENTURE</w:t>
      </w:r>
    </w:p>
    <w:p w14:paraId="5E4C12B2" w14:textId="704EA8B9" w:rsidR="00C83910" w:rsidRPr="00033B30" w:rsidRDefault="00033B30" w:rsidP="00C83910">
      <w:pPr>
        <w:spacing w:line="480" w:lineRule="auto"/>
        <w:jc w:val="center"/>
        <w:rPr>
          <w:rFonts w:cs="Times New Roman"/>
          <w:b/>
          <w:color w:val="262626"/>
          <w:u w:val="single"/>
        </w:rPr>
      </w:pPr>
      <w:r>
        <w:rPr>
          <w:rFonts w:cs="Times New Roman"/>
          <w:b/>
          <w:color w:val="262626"/>
          <w:u w:val="single"/>
        </w:rPr>
        <w:t>Looking Toward t</w:t>
      </w:r>
      <w:r w:rsidRPr="00033B30">
        <w:rPr>
          <w:rFonts w:cs="Times New Roman"/>
          <w:b/>
          <w:color w:val="262626"/>
          <w:u w:val="single"/>
        </w:rPr>
        <w:t>he Horizon</w:t>
      </w:r>
    </w:p>
    <w:p w14:paraId="2776245C" w14:textId="28FB3D11" w:rsidR="00C83910" w:rsidRDefault="00C83910" w:rsidP="00C83910">
      <w:pPr>
        <w:spacing w:line="480" w:lineRule="auto"/>
        <w:ind w:firstLine="720"/>
        <w:rPr>
          <w:rFonts w:cs="Times New Roman"/>
          <w:color w:val="262626"/>
        </w:rPr>
      </w:pPr>
      <w:r>
        <w:rPr>
          <w:rFonts w:cs="Times New Roman"/>
          <w:color w:val="262626"/>
        </w:rPr>
        <w:t xml:space="preserve">In Ralph Ellison’s novel, </w:t>
      </w:r>
      <w:r>
        <w:rPr>
          <w:rFonts w:cs="Times New Roman"/>
          <w:i/>
          <w:color w:val="262626"/>
        </w:rPr>
        <w:t>Invisible Man</w:t>
      </w:r>
      <w:r>
        <w:rPr>
          <w:rFonts w:cs="Times New Roman"/>
          <w:color w:val="262626"/>
        </w:rPr>
        <w:t>, he wrote, “When I discover who I am, I’ll be free.”</w:t>
      </w:r>
      <w:r>
        <w:rPr>
          <w:rStyle w:val="FootnoteReference"/>
          <w:rFonts w:cs="Times New Roman"/>
          <w:color w:val="262626"/>
        </w:rPr>
        <w:footnoteReference w:id="129"/>
      </w:r>
      <w:r>
        <w:rPr>
          <w:rFonts w:cs="Times New Roman"/>
          <w:color w:val="262626"/>
        </w:rPr>
        <w:t xml:space="preserve">  Ellison’s writing revolves around his experiences as a black man born in Oklahoma shortly after the Indian Territories gained statehood, and his existence which was rendered invisible because of the color of his skin.  For many LGBTQ identified youth in America, the feeling of invisibility is one that crosses from race into sexual and gender expression, with queer people of color often experiencing such an existence second fold.  For many queer youth, the future has arrived, with more Americans expressing support of the LGBTQ community each and every day.  With the U.S</w:t>
      </w:r>
      <w:r w:rsidR="00033B30">
        <w:rPr>
          <w:rFonts w:cs="Times New Roman"/>
          <w:color w:val="262626"/>
        </w:rPr>
        <w:t>. Supreme Court ruling that made</w:t>
      </w:r>
      <w:r>
        <w:rPr>
          <w:rFonts w:cs="Times New Roman"/>
          <w:color w:val="262626"/>
        </w:rPr>
        <w:t xml:space="preserve"> same-sex marriage legal in all fifty states, it definitely seems like the future of the queer community is finally taking a turn toward the positive.  But, once the curtain of mainstream media and human rights cases is pulled back, the looming threat of violence, harassment, and bullying remains for the majority of the nation’s LGBTQ community.    </w:t>
      </w:r>
    </w:p>
    <w:p w14:paraId="7A5DB443" w14:textId="77777777" w:rsidR="00C83910" w:rsidRDefault="00C83910" w:rsidP="00C83910">
      <w:pPr>
        <w:spacing w:line="480" w:lineRule="auto"/>
        <w:rPr>
          <w:rFonts w:cs="Times New Roman"/>
          <w:color w:val="262626"/>
        </w:rPr>
      </w:pPr>
      <w:r>
        <w:rPr>
          <w:rFonts w:cs="Times New Roman"/>
          <w:color w:val="262626"/>
        </w:rPr>
        <w:tab/>
        <w:t xml:space="preserve">There are not quick or easy answers to the issues that continually dog the heels of queer individuals, and it would sound like defeat to think it will simply take time and the evolution of new generations.  While, to some extent that is the case, with LGBTQ peoples steadily gaining more rights and acceptance with each passing generation, it gives today’s youth a bit of a short stick.  Also, if work is not done now to ensure that </w:t>
      </w:r>
      <w:r>
        <w:rPr>
          <w:rFonts w:cs="Times New Roman"/>
          <w:color w:val="262626"/>
        </w:rPr>
        <w:lastRenderedPageBreak/>
        <w:t xml:space="preserve">future generations are more accepting and inclusive to all members of their communities then we cannot rely on time alone.  Young people face constant hardship in any number of ways, from abuse, to poverty, to systematic racism, to issues of suicide and self-harm.  With this in mind, it can be disheartening to know that no quick solutions exist.  Still, those who are determined to create better school environments than perhaps the ones they grew up in, are positive forces in the right direction.  </w:t>
      </w:r>
    </w:p>
    <w:p w14:paraId="77D95C2F" w14:textId="73292783" w:rsidR="00C83910" w:rsidRDefault="00C83910" w:rsidP="00C83910">
      <w:pPr>
        <w:spacing w:line="480" w:lineRule="auto"/>
        <w:rPr>
          <w:rFonts w:cs="Times New Roman"/>
          <w:color w:val="262626"/>
        </w:rPr>
      </w:pPr>
      <w:r>
        <w:rPr>
          <w:rFonts w:cs="Times New Roman"/>
          <w:color w:val="262626"/>
        </w:rPr>
        <w:tab/>
        <w:t>In the best possible cases</w:t>
      </w:r>
      <w:r w:rsidR="0009552E">
        <w:rPr>
          <w:rFonts w:cs="Times New Roman"/>
          <w:color w:val="262626"/>
        </w:rPr>
        <w:t>,</w:t>
      </w:r>
      <w:r>
        <w:rPr>
          <w:rFonts w:cs="Times New Roman"/>
          <w:color w:val="262626"/>
        </w:rPr>
        <w:t xml:space="preserve"> school districts will begin to enact full school LGBTQ inclusive curriculums, but </w:t>
      </w:r>
      <w:r w:rsidR="0009552E">
        <w:rPr>
          <w:rFonts w:cs="Times New Roman"/>
          <w:color w:val="262626"/>
        </w:rPr>
        <w:t>in reality,</w:t>
      </w:r>
      <w:r>
        <w:rPr>
          <w:rFonts w:cs="Times New Roman"/>
          <w:color w:val="262626"/>
        </w:rPr>
        <w:t xml:space="preserve"> that goal is sitting far out on the horizon.  For most schools, simply cutting back on homophobic slurs and violent bullying is a huge improvement in the lives of their queer students, and each teacher advocate has to come at the problems of homophobia and transphobia from the unique composition of the communities they live and work in each day.  However, there are still small actions that can </w:t>
      </w:r>
      <w:r w:rsidR="0009552E">
        <w:rPr>
          <w:rFonts w:cs="Times New Roman"/>
          <w:color w:val="262626"/>
        </w:rPr>
        <w:t>begin</w:t>
      </w:r>
      <w:r>
        <w:rPr>
          <w:rFonts w:cs="Times New Roman"/>
          <w:color w:val="262626"/>
        </w:rPr>
        <w:t xml:space="preserve"> to create welcoming and inclusive school environments for all students, queer, straight, or otherwise and regardless of race, class, or ability.  Actions as small as engaging perpetrators of homophobic actions in dialogue or including queer authors and characters in English classrooms, can create ripples of positive change that grow upon each other until substantial and constructive change takes place not only within the confines of the school but also as they seep out into the students</w:t>
      </w:r>
      <w:r w:rsidR="0009552E">
        <w:rPr>
          <w:rFonts w:cs="Times New Roman"/>
          <w:color w:val="262626"/>
        </w:rPr>
        <w:t>’</w:t>
      </w:r>
      <w:r>
        <w:rPr>
          <w:rFonts w:cs="Times New Roman"/>
          <w:color w:val="262626"/>
        </w:rPr>
        <w:t xml:space="preserve"> greater community spaces.  </w:t>
      </w:r>
    </w:p>
    <w:p w14:paraId="1D805F9E" w14:textId="78B4ED58" w:rsidR="00C83910" w:rsidRDefault="00C83910" w:rsidP="00C83910">
      <w:pPr>
        <w:spacing w:line="480" w:lineRule="auto"/>
        <w:rPr>
          <w:rFonts w:cs="Times New Roman"/>
          <w:color w:val="262626"/>
        </w:rPr>
      </w:pPr>
      <w:r>
        <w:rPr>
          <w:rFonts w:cs="Times New Roman"/>
          <w:color w:val="262626"/>
        </w:rPr>
        <w:tab/>
        <w:t xml:space="preserve">Advocating for queer youth is hard, and in some regions of the U.S., it can be dangerous but there have always been those who are willing to disregard cultural norms in order to break down preconceived notions of what is proper for what is right.  Teachers are at the forefront of what is means to exist in a democracy, they are the </w:t>
      </w:r>
      <w:r>
        <w:rPr>
          <w:rFonts w:cs="Times New Roman"/>
          <w:color w:val="262626"/>
        </w:rPr>
        <w:lastRenderedPageBreak/>
        <w:t>nurturers and educators of a nation’ youth, they are responsible for crafting children into future citizens.  What teachers decide to instill in their students will reverberate throughout civic society for generations.  Naturally, this</w:t>
      </w:r>
      <w:r w:rsidR="00387C10">
        <w:rPr>
          <w:rFonts w:cs="Times New Roman"/>
          <w:color w:val="262626"/>
        </w:rPr>
        <w:t xml:space="preserve"> concept</w:t>
      </w:r>
      <w:r>
        <w:rPr>
          <w:rFonts w:cs="Times New Roman"/>
          <w:color w:val="262626"/>
        </w:rPr>
        <w:t xml:space="preserve"> puts all teachers on a bit of a pedestal, and perhaps assumes that all teachers have the best intentions, that they all want what is best for their students.  However, </w:t>
      </w:r>
      <w:r w:rsidR="0009552E">
        <w:rPr>
          <w:rFonts w:cs="Times New Roman"/>
          <w:color w:val="262626"/>
        </w:rPr>
        <w:t xml:space="preserve">every once in a while, </w:t>
      </w:r>
      <w:r>
        <w:rPr>
          <w:rFonts w:cs="Times New Roman"/>
          <w:color w:val="262626"/>
        </w:rPr>
        <w:t xml:space="preserve">a little optimism is needed and surely, for the most part, teachers are those who hold not only their choice of subject close to their hearts but also their students as well.  All change </w:t>
      </w:r>
      <w:r w:rsidR="00387C10">
        <w:rPr>
          <w:rFonts w:cs="Times New Roman"/>
          <w:color w:val="262626"/>
        </w:rPr>
        <w:t>requires i</w:t>
      </w:r>
      <w:r>
        <w:rPr>
          <w:rFonts w:cs="Times New Roman"/>
          <w:color w:val="262626"/>
        </w:rPr>
        <w:t xml:space="preserve">s one person, one bright eyed educator who is not complacent with the status quo, and who is willing to strive and fight for those kids who just need someone to tell them their lives are valid.  For many, that favorite teacher who cared and believed in them, who acted as a saving grace, was their high school English teacher.  Human connection is made and remembered through the written word, and the argument to include LGBTQ subjects in English classroom is the prefect example of what can be achieved through just reading a book. </w:t>
      </w:r>
    </w:p>
    <w:p w14:paraId="60E0EE4A" w14:textId="6CD947BB" w:rsidR="00C83910" w:rsidRPr="0009552E" w:rsidRDefault="0009552E" w:rsidP="00C83910">
      <w:pPr>
        <w:spacing w:line="480" w:lineRule="auto"/>
        <w:jc w:val="center"/>
        <w:rPr>
          <w:rFonts w:cs="Times New Roman"/>
          <w:b/>
          <w:u w:val="single"/>
        </w:rPr>
      </w:pPr>
      <w:r w:rsidRPr="0009552E">
        <w:rPr>
          <w:rFonts w:cs="Times New Roman"/>
          <w:b/>
          <w:u w:val="single"/>
        </w:rPr>
        <w:t>Going Forward</w:t>
      </w:r>
    </w:p>
    <w:p w14:paraId="30226812" w14:textId="77777777" w:rsidR="00C83910" w:rsidRPr="009F36F6" w:rsidRDefault="00C83910" w:rsidP="00C83910">
      <w:pPr>
        <w:spacing w:line="480" w:lineRule="auto"/>
        <w:ind w:firstLine="720"/>
        <w:rPr>
          <w:rFonts w:cs="Times New Roman"/>
          <w:b/>
        </w:rPr>
      </w:pPr>
      <w:r>
        <w:rPr>
          <w:rFonts w:cs="Times New Roman"/>
        </w:rPr>
        <w:t xml:space="preserve">The following is a brief list of resources that can be used for individual continued research in LGBTQ issues and how they relate to the classroom.  This is a collection of educational theory classics, feminist scholars, works in Queer Theory, Oklahoma and national LGBTQ organizations, and queer literary works and authors.  This list is in no way comprehensive, but it should serve as a spring board into self-education and critical thought on creating LGBTQ inclusive curriculums, classrooms, and school environments. </w:t>
      </w:r>
    </w:p>
    <w:p w14:paraId="32FF568D" w14:textId="5EABB2E3" w:rsidR="00C83910" w:rsidRPr="00DE4A9B" w:rsidRDefault="00C83910" w:rsidP="00C83910">
      <w:pPr>
        <w:spacing w:line="480" w:lineRule="auto"/>
        <w:rPr>
          <w:rFonts w:cs="Times New Roman"/>
          <w:u w:val="single"/>
        </w:rPr>
      </w:pPr>
      <w:r>
        <w:rPr>
          <w:rFonts w:cs="Times New Roman"/>
          <w:u w:val="single"/>
        </w:rPr>
        <w:lastRenderedPageBreak/>
        <w:t>LGBTQ AND QUEER EDUCATIONAL RESOURCES</w:t>
      </w:r>
    </w:p>
    <w:p w14:paraId="171DC877" w14:textId="500235D7" w:rsidR="00DE4A9B" w:rsidRPr="00D943C6" w:rsidRDefault="00DE4A9B" w:rsidP="00DE4A9B">
      <w:pPr>
        <w:spacing w:line="480" w:lineRule="auto"/>
        <w:rPr>
          <w:rFonts w:cs="Times New Roman"/>
          <w:b/>
        </w:rPr>
      </w:pPr>
      <w:r w:rsidRPr="00D943C6">
        <w:rPr>
          <w:rFonts w:cs="Times New Roman"/>
          <w:b/>
        </w:rPr>
        <w:t xml:space="preserve">Bilodeau, Brent L. and Renn, Kristen A. </w:t>
      </w:r>
    </w:p>
    <w:p w14:paraId="7C10446B" w14:textId="2F3BF8A3" w:rsidR="00DE4A9B" w:rsidRDefault="00F74D7B" w:rsidP="00C83910">
      <w:pPr>
        <w:spacing w:line="480" w:lineRule="auto"/>
        <w:rPr>
          <w:rFonts w:cs="Times New Roman"/>
        </w:rPr>
      </w:pPr>
      <w:r>
        <w:rPr>
          <w:rFonts w:cs="Times New Roman"/>
        </w:rPr>
        <w:tab/>
        <w:t>The</w:t>
      </w:r>
      <w:r w:rsidR="00DE4A9B">
        <w:rPr>
          <w:rFonts w:cs="Times New Roman"/>
        </w:rPr>
        <w:t xml:space="preserve"> article</w:t>
      </w:r>
      <w:r>
        <w:rPr>
          <w:rFonts w:cs="Times New Roman"/>
        </w:rPr>
        <w:t xml:space="preserve">, "Analysis of LGBT Identity Development Models and Implications for Practice," </w:t>
      </w:r>
      <w:r w:rsidR="00DE4A9B">
        <w:rPr>
          <w:rFonts w:cs="Times New Roman"/>
        </w:rPr>
        <w:t xml:space="preserve">serves to educate staff in student affairs style positions on the plethora of influential LGBT identity development identity models, and how they can be used to better serve their student bodies.  This article is useful in that it includes not only gay and lesbian identity development models, but also models and literature around the identity development of LGBTQ people of color, women, bisexuals, transgender folks, and life span specific models.  This article is useful for those interested in identity development models, and it can be helpful to be versed in the popular models that are often referenced by administration and student services.   </w:t>
      </w:r>
    </w:p>
    <w:p w14:paraId="6AE65961" w14:textId="7FD85018" w:rsidR="00DE4A9B" w:rsidRDefault="00DE4A9B" w:rsidP="00C83910">
      <w:pPr>
        <w:spacing w:line="480" w:lineRule="auto"/>
        <w:rPr>
          <w:rFonts w:cs="Times New Roman"/>
          <w:b/>
          <w:i/>
        </w:rPr>
      </w:pPr>
      <w:r>
        <w:rPr>
          <w:rFonts w:cs="Times New Roman"/>
          <w:b/>
        </w:rPr>
        <w:t xml:space="preserve">Birden, Susan </w:t>
      </w:r>
    </w:p>
    <w:p w14:paraId="66A1CF69" w14:textId="15859AD4" w:rsidR="0009552E" w:rsidRPr="0009552E" w:rsidRDefault="0009552E" w:rsidP="00C83910">
      <w:pPr>
        <w:spacing w:line="480" w:lineRule="auto"/>
        <w:rPr>
          <w:rFonts w:cs="Times New Roman"/>
        </w:rPr>
      </w:pPr>
      <w:r>
        <w:rPr>
          <w:rFonts w:cs="Times New Roman"/>
        </w:rPr>
        <w:tab/>
        <w:t>An Oklahoma author herself, Birden presents a philosophical rethinking of sexual identity and its pos</w:t>
      </w:r>
      <w:r w:rsidR="00F74D7B">
        <w:rPr>
          <w:rFonts w:cs="Times New Roman"/>
        </w:rPr>
        <w:t xml:space="preserve">ition in the field of education, in her work </w:t>
      </w:r>
      <w:r w:rsidR="00F74D7B">
        <w:rPr>
          <w:rFonts w:cs="Times New Roman"/>
          <w:i/>
        </w:rPr>
        <w:t>Rethinking Sexual Identity in Education</w:t>
      </w:r>
      <w:r w:rsidR="00F74D7B">
        <w:rPr>
          <w:rFonts w:cs="Times New Roman"/>
        </w:rPr>
        <w:t>.</w:t>
      </w:r>
      <w:r>
        <w:rPr>
          <w:rFonts w:cs="Times New Roman"/>
        </w:rPr>
        <w:t xml:space="preserve">  This work strives to challenge the conceptions of heteronormativity, the position of LGBTQ students and educators in the classroom, and to provide a new and challenging way to understand and discuss sexuality.  </w:t>
      </w:r>
    </w:p>
    <w:p w14:paraId="04F0D710" w14:textId="77777777" w:rsidR="00DE4A9B" w:rsidRPr="00D943C6" w:rsidRDefault="00DE4A9B" w:rsidP="00DE4A9B">
      <w:pPr>
        <w:spacing w:line="480" w:lineRule="auto"/>
        <w:rPr>
          <w:rFonts w:cs="Times New Roman"/>
          <w:b/>
        </w:rPr>
      </w:pPr>
      <w:r w:rsidRPr="00D943C6">
        <w:rPr>
          <w:rFonts w:cs="Times New Roman"/>
          <w:b/>
        </w:rPr>
        <w:t>Butler, Judith</w:t>
      </w:r>
    </w:p>
    <w:p w14:paraId="459BCC13" w14:textId="45D30FEB" w:rsidR="00DE4A9B" w:rsidRDefault="00DE4A9B" w:rsidP="00C83910">
      <w:pPr>
        <w:spacing w:line="480" w:lineRule="auto"/>
        <w:rPr>
          <w:rFonts w:cs="Times New Roman"/>
        </w:rPr>
      </w:pPr>
      <w:r>
        <w:rPr>
          <w:rFonts w:cs="Times New Roman"/>
        </w:rPr>
        <w:tab/>
        <w:t xml:space="preserve">Butler has a number of works that have become significant to the canon of queer theory and queer scholarship with perhaps her most notable including her theory of gender performativity.  Through her works, Butler theorizes on gender as performances, </w:t>
      </w:r>
      <w:r>
        <w:rPr>
          <w:rFonts w:cs="Times New Roman"/>
        </w:rPr>
        <w:lastRenderedPageBreak/>
        <w:t xml:space="preserve">and strives to challenge conventional notions of gender and gender expression.  Butler’s writing serves a perfect beginning point to embark on a critical look into the importance placed on gender and gender expression and how these notions have come into fruition, and how they can be damaging or oppressive.  </w:t>
      </w:r>
    </w:p>
    <w:p w14:paraId="0AA23347" w14:textId="103E8D30" w:rsidR="004B2CCE" w:rsidRDefault="004B2CCE" w:rsidP="00C83910">
      <w:pPr>
        <w:spacing w:line="480" w:lineRule="auto"/>
        <w:rPr>
          <w:rFonts w:cs="Times New Roman"/>
        </w:rPr>
      </w:pPr>
      <w:r>
        <w:rPr>
          <w:rFonts w:cs="Times New Roman"/>
          <w:b/>
        </w:rPr>
        <w:t>Carl</w:t>
      </w:r>
      <w:r w:rsidR="00F74D7B">
        <w:rPr>
          <w:rFonts w:cs="Times New Roman"/>
          <w:b/>
        </w:rPr>
        <w:t>son, Dennis</w:t>
      </w:r>
    </w:p>
    <w:p w14:paraId="7DBDC13E" w14:textId="5E207E62" w:rsidR="00F74D7B" w:rsidRPr="00F74D7B" w:rsidRDefault="00F74D7B" w:rsidP="00C83910">
      <w:pPr>
        <w:spacing w:line="480" w:lineRule="auto"/>
        <w:rPr>
          <w:rFonts w:cs="Times New Roman"/>
        </w:rPr>
      </w:pPr>
      <w:r>
        <w:rPr>
          <w:rFonts w:cs="Times New Roman"/>
        </w:rPr>
        <w:tab/>
        <w:t xml:space="preserve">Carlson’s work, </w:t>
      </w:r>
      <w:r>
        <w:rPr>
          <w:rFonts w:cs="Times New Roman"/>
          <w:i/>
        </w:rPr>
        <w:t>The Education of Eros: A History of Education and the Problem of Adolescent Sexuality</w:t>
      </w:r>
      <w:r>
        <w:rPr>
          <w:rFonts w:cs="Times New Roman"/>
        </w:rPr>
        <w:t>, includes a comprehensive history of adolescent sexuality education, its situation within formal education, and the variety of factors that have influenced the teaching of adolescent sexuality, or the refusal to do so in some cases.  His work discusses the historical impacts that have defined how institutions, whether they be private, educational, or religious, have understood and considered sexuality and its connections to young people and students</w:t>
      </w:r>
    </w:p>
    <w:p w14:paraId="7E06EA04" w14:textId="2885A481" w:rsidR="00DE4A9B" w:rsidRPr="00D943C6" w:rsidRDefault="00DE4A9B" w:rsidP="00DE4A9B">
      <w:pPr>
        <w:spacing w:line="480" w:lineRule="auto"/>
        <w:rPr>
          <w:rFonts w:cs="Times New Roman"/>
          <w:b/>
        </w:rPr>
      </w:pPr>
      <w:r w:rsidRPr="00D943C6">
        <w:rPr>
          <w:rFonts w:cs="Times New Roman"/>
          <w:b/>
        </w:rPr>
        <w:t xml:space="preserve">Johnson, Dominque </w:t>
      </w:r>
    </w:p>
    <w:p w14:paraId="6F99E584" w14:textId="25CC93C9" w:rsidR="00DE4A9B" w:rsidRPr="00DE4A9B" w:rsidRDefault="00F74D7B" w:rsidP="00C83910">
      <w:pPr>
        <w:spacing w:line="480" w:lineRule="auto"/>
        <w:rPr>
          <w:rFonts w:cs="Times New Roman"/>
        </w:rPr>
      </w:pPr>
      <w:r>
        <w:rPr>
          <w:rFonts w:cs="Times New Roman"/>
        </w:rPr>
        <w:tab/>
        <w:t>In the</w:t>
      </w:r>
      <w:r w:rsidR="00DE4A9B">
        <w:rPr>
          <w:rFonts w:cs="Times New Roman"/>
        </w:rPr>
        <w:t xml:space="preserve"> brief article</w:t>
      </w:r>
      <w:r>
        <w:rPr>
          <w:rFonts w:cs="Times New Roman"/>
        </w:rPr>
        <w:t>, “This is Political!”,</w:t>
      </w:r>
      <w:r w:rsidR="00DE4A9B">
        <w:rPr>
          <w:rFonts w:cs="Times New Roman"/>
        </w:rPr>
        <w:t xml:space="preserve"> Johnson begins a study of the nation’s first Gay-Straight Alliances, through organizing among people of color in public schools to the later, more known, histories of GSA organizing in private schools in the mid-1980s.  While this work is clearly not a complete history of student led GSAs in American schools, she is more concerned with the political undertones and constraints of LGBTQ organizing.  Through the history she touches on, Johnson writes for the importance and need for student activism and political participation in their schools and communities, and the common lack of visibility of LGBTQ civic history in relations to other discussions of class and race.</w:t>
      </w:r>
    </w:p>
    <w:p w14:paraId="08A83B2A" w14:textId="365A3D7D" w:rsidR="00C83910" w:rsidRPr="00D943C6" w:rsidRDefault="00C83910" w:rsidP="00C83910">
      <w:pPr>
        <w:spacing w:line="480" w:lineRule="auto"/>
        <w:rPr>
          <w:rFonts w:cs="Times New Roman"/>
          <w:b/>
        </w:rPr>
      </w:pPr>
      <w:r w:rsidRPr="00D943C6">
        <w:rPr>
          <w:rFonts w:cs="Times New Roman"/>
          <w:b/>
        </w:rPr>
        <w:lastRenderedPageBreak/>
        <w:t xml:space="preserve">Mayo, Cris </w:t>
      </w:r>
    </w:p>
    <w:p w14:paraId="38F268DD" w14:textId="4D0AE75A" w:rsidR="00C83910" w:rsidRDefault="00387C10" w:rsidP="00C83910">
      <w:pPr>
        <w:spacing w:line="480" w:lineRule="auto"/>
        <w:rPr>
          <w:rFonts w:cs="Times New Roman"/>
        </w:rPr>
      </w:pPr>
      <w:r>
        <w:rPr>
          <w:rFonts w:cs="Times New Roman"/>
        </w:rPr>
        <w:tab/>
      </w:r>
      <w:r w:rsidR="00C83910" w:rsidRPr="00387C10">
        <w:rPr>
          <w:rFonts w:cs="Times New Roman"/>
        </w:rPr>
        <w:t xml:space="preserve"> </w:t>
      </w:r>
      <w:r w:rsidRPr="00387C10">
        <w:rPr>
          <w:rFonts w:cs="Times New Roman"/>
          <w:i/>
        </w:rPr>
        <w:t>LGBTQ Youth and Education: Policies and Practices</w:t>
      </w:r>
      <w:r>
        <w:rPr>
          <w:rFonts w:cs="Times New Roman"/>
        </w:rPr>
        <w:t xml:space="preserve"> </w:t>
      </w:r>
      <w:r w:rsidR="00C83910">
        <w:rPr>
          <w:rFonts w:cs="Times New Roman"/>
        </w:rPr>
        <w:t xml:space="preserve">is a perfect foundational text for exploration into the major issues plaguing LGBTQ students, teachers, and parents in American school systems.  Mayo addresses the practical concerns faced by administrators and school staff in meeting Title IX and other federal policies and how these intersect with issues of bullying, harassment, equal opportunity, and student expression.  Mayo gives the reader insight into the typical negative experiences many queer students face in schools, and Mayo sheds light on how issues that reach beyond the school walls, such as same-sex marriage, can affect students in a myriad of ways.  May gives real life examples of student experiences, highlights matters of truancy and lower academic achievement, suicide and mental health concerns, substance abuse and sexual assault.  However, Mayo is adamant in also addressing students’ resilience and their creativity to create safe space for themselves and their ability to band together to whether the storms they face.  Finally, Mayo gives great examples and tips for educators to become student advocates and LGBTQ allies, to act as vehicles of change within their schools, and Mayo tackles the tough position many teacher advocates are in who teach in school districts that are not as open or tolerant of LGBTQ identity as others.  </w:t>
      </w:r>
    </w:p>
    <w:p w14:paraId="12939E98" w14:textId="5E71B639" w:rsidR="00C83910" w:rsidRDefault="00387C10" w:rsidP="00C83910">
      <w:pPr>
        <w:spacing w:line="480" w:lineRule="auto"/>
        <w:rPr>
          <w:rFonts w:cs="Times New Roman"/>
        </w:rPr>
      </w:pPr>
      <w:r>
        <w:rPr>
          <w:rFonts w:cs="Times New Roman"/>
        </w:rPr>
        <w:tab/>
        <w:t>In the</w:t>
      </w:r>
      <w:r w:rsidR="00C83910">
        <w:rPr>
          <w:rFonts w:cs="Times New Roman"/>
        </w:rPr>
        <w:t xml:space="preserve"> article</w:t>
      </w:r>
      <w:r>
        <w:rPr>
          <w:rFonts w:cs="Times New Roman"/>
        </w:rPr>
        <w:t xml:space="preserve"> “Obscene Associations”</w:t>
      </w:r>
      <w:r w:rsidR="00C83910">
        <w:rPr>
          <w:rFonts w:cs="Times New Roman"/>
        </w:rPr>
        <w:t xml:space="preserve"> from 2008 Mayo addresses concerns around policies created to limit student access to in-school Gay-Straight Alliances and their connection to abstinence-only policies in conservative states and educational systems.  Mayo traces the development of this trend, and discusses issues of student expression, religion, and sexuality, in relations to the Equal Protection Act of 1984, and </w:t>
      </w:r>
      <w:r w:rsidR="00C83910">
        <w:rPr>
          <w:rFonts w:cs="Times New Roman"/>
        </w:rPr>
        <w:lastRenderedPageBreak/>
        <w:t xml:space="preserve">students’ right to various extracurricular activities.  Mayo notes the connections between abstinence-only sex education policies and schools’ assertion that discussion of sexuality or Gay-Straight Alliances are obscene and do not adhere to the schools’ abstinence-only policies.  </w:t>
      </w:r>
    </w:p>
    <w:p w14:paraId="32EA9E92" w14:textId="4E7A6F9F" w:rsidR="00C83910" w:rsidRDefault="00C83910" w:rsidP="00C83910">
      <w:pPr>
        <w:spacing w:line="480" w:lineRule="auto"/>
        <w:rPr>
          <w:rFonts w:cs="Times New Roman"/>
        </w:rPr>
      </w:pPr>
      <w:r>
        <w:rPr>
          <w:rFonts w:cs="Times New Roman"/>
          <w:u w:val="single"/>
        </w:rPr>
        <w:t>CLASSICS IN EDUCATIONAL AND FEMI</w:t>
      </w:r>
      <w:r w:rsidR="003807CC">
        <w:rPr>
          <w:rFonts w:cs="Times New Roman"/>
          <w:u w:val="single"/>
        </w:rPr>
        <w:t>NIST</w:t>
      </w:r>
      <w:r>
        <w:rPr>
          <w:rFonts w:cs="Times New Roman"/>
          <w:u w:val="single"/>
        </w:rPr>
        <w:t xml:space="preserve"> THOUGHT</w:t>
      </w:r>
    </w:p>
    <w:p w14:paraId="6DD2278B" w14:textId="77777777" w:rsidR="00C83910" w:rsidRPr="00D943C6" w:rsidRDefault="00C83910" w:rsidP="00C83910">
      <w:pPr>
        <w:spacing w:line="480" w:lineRule="auto"/>
        <w:rPr>
          <w:rFonts w:cs="Times New Roman"/>
          <w:b/>
        </w:rPr>
      </w:pPr>
      <w:r w:rsidRPr="00D943C6">
        <w:rPr>
          <w:rFonts w:cs="Times New Roman"/>
          <w:b/>
        </w:rPr>
        <w:t>Dewey, John</w:t>
      </w:r>
    </w:p>
    <w:p w14:paraId="3243FDE7" w14:textId="6488C851" w:rsidR="00C83910" w:rsidRDefault="00C83910" w:rsidP="00C83910">
      <w:pPr>
        <w:spacing w:line="480" w:lineRule="auto"/>
        <w:rPr>
          <w:rFonts w:cs="Times New Roman"/>
        </w:rPr>
      </w:pPr>
      <w:r>
        <w:rPr>
          <w:rFonts w:cs="Times New Roman"/>
        </w:rPr>
        <w:tab/>
        <w:t xml:space="preserve">While there are a number of influential works by Dewey that can have profound impact on critical thought into the relationships </w:t>
      </w:r>
      <w:r w:rsidR="003807CC">
        <w:rPr>
          <w:rFonts w:cs="Times New Roman"/>
        </w:rPr>
        <w:t xml:space="preserve">among </w:t>
      </w:r>
      <w:r>
        <w:rPr>
          <w:rFonts w:cs="Times New Roman"/>
        </w:rPr>
        <w:t>community, schools, and family these are those used most in the body of this project.  Dewey has a number of critics, and</w:t>
      </w:r>
      <w:r w:rsidR="003807CC">
        <w:rPr>
          <w:rFonts w:cs="Times New Roman"/>
        </w:rPr>
        <w:t xml:space="preserve"> sometimes</w:t>
      </w:r>
      <w:r>
        <w:rPr>
          <w:rFonts w:cs="Times New Roman"/>
        </w:rPr>
        <w:t xml:space="preserve"> for good reason, but his work is still important to any educational scholar’s library.  His work </w:t>
      </w:r>
      <w:r>
        <w:rPr>
          <w:rFonts w:cs="Times New Roman"/>
          <w:i/>
        </w:rPr>
        <w:t>Democracy and Education</w:t>
      </w:r>
      <w:r>
        <w:rPr>
          <w:rFonts w:cs="Times New Roman"/>
        </w:rPr>
        <w:t xml:space="preserve"> is necessary for discussions surrounding the school’s connection to American civic structure and political process.  In this work he reminds his readers of the school’s purpose in shaping future members of a social society.  In </w:t>
      </w:r>
      <w:r>
        <w:rPr>
          <w:rFonts w:cs="Times New Roman"/>
          <w:i/>
        </w:rPr>
        <w:t>Experience and Education</w:t>
      </w:r>
      <w:r>
        <w:rPr>
          <w:rFonts w:cs="Times New Roman"/>
        </w:rPr>
        <w:t xml:space="preserve"> he breaks down education as a collection of experiences each student encounters throughout their lives, and how these experiences can serve to positively or negatively educate.  These two works are perhaps his most well known and most well read but others such as </w:t>
      </w:r>
      <w:r>
        <w:rPr>
          <w:rFonts w:cs="Times New Roman"/>
          <w:i/>
        </w:rPr>
        <w:t xml:space="preserve">My Pedagogic Creed </w:t>
      </w:r>
      <w:r>
        <w:rPr>
          <w:rFonts w:cs="Times New Roman"/>
        </w:rPr>
        <w:t xml:space="preserve">and </w:t>
      </w:r>
      <w:r>
        <w:rPr>
          <w:rFonts w:cs="Times New Roman"/>
          <w:i/>
        </w:rPr>
        <w:t>Schools and Society</w:t>
      </w:r>
      <w:r>
        <w:rPr>
          <w:rFonts w:cs="Times New Roman"/>
        </w:rPr>
        <w:t xml:space="preserve"> are also equally useful.  </w:t>
      </w:r>
    </w:p>
    <w:p w14:paraId="75704AE0" w14:textId="77777777" w:rsidR="00C83910" w:rsidRPr="00D943C6" w:rsidRDefault="00C83910" w:rsidP="00C83910">
      <w:pPr>
        <w:spacing w:line="480" w:lineRule="auto"/>
        <w:rPr>
          <w:rFonts w:cs="Times New Roman"/>
          <w:b/>
        </w:rPr>
      </w:pPr>
      <w:r w:rsidRPr="00D943C6">
        <w:rPr>
          <w:rFonts w:cs="Times New Roman"/>
          <w:b/>
        </w:rPr>
        <w:t>Martin, Jane Roland</w:t>
      </w:r>
    </w:p>
    <w:p w14:paraId="6FF569E9" w14:textId="5621883A" w:rsidR="00C83910" w:rsidRPr="00D943C6" w:rsidRDefault="00C83910" w:rsidP="00C83910">
      <w:pPr>
        <w:spacing w:line="480" w:lineRule="auto"/>
        <w:rPr>
          <w:rFonts w:cs="Times New Roman"/>
        </w:rPr>
      </w:pPr>
      <w:r>
        <w:rPr>
          <w:rFonts w:cs="Times New Roman"/>
        </w:rPr>
        <w:tab/>
        <w:t xml:space="preserve">Martin has a collection of works that are invaluable to the study of both American education but also the education of girls and women </w:t>
      </w:r>
      <w:r w:rsidR="003807CC">
        <w:rPr>
          <w:rFonts w:cs="Times New Roman"/>
        </w:rPr>
        <w:t>during</w:t>
      </w:r>
      <w:r>
        <w:rPr>
          <w:rFonts w:cs="Times New Roman"/>
        </w:rPr>
        <w:t xml:space="preserve"> the industrial age.  Martin is not afraid to take Dewey to task for some of his </w:t>
      </w:r>
      <w:r w:rsidR="003807CC">
        <w:rPr>
          <w:rFonts w:cs="Times New Roman"/>
        </w:rPr>
        <w:t>oversights</w:t>
      </w:r>
      <w:r>
        <w:rPr>
          <w:rFonts w:cs="Times New Roman"/>
        </w:rPr>
        <w:t xml:space="preserve"> on the importance </w:t>
      </w:r>
      <w:r>
        <w:rPr>
          <w:rFonts w:cs="Times New Roman"/>
        </w:rPr>
        <w:lastRenderedPageBreak/>
        <w:t xml:space="preserve">of the home and education of women in his works.  In </w:t>
      </w:r>
      <w:r>
        <w:rPr>
          <w:rFonts w:cs="Times New Roman"/>
          <w:i/>
        </w:rPr>
        <w:t>Reclaiming a Conversation</w:t>
      </w:r>
      <w:r>
        <w:rPr>
          <w:rFonts w:cs="Times New Roman"/>
        </w:rPr>
        <w:t xml:space="preserve"> Martin studies five classical texts in educational thought, such as Rousseau’s </w:t>
      </w:r>
      <w:r>
        <w:rPr>
          <w:rFonts w:cs="Times New Roman"/>
          <w:i/>
        </w:rPr>
        <w:t>Emile</w:t>
      </w:r>
      <w:r>
        <w:rPr>
          <w:rFonts w:cs="Times New Roman"/>
        </w:rPr>
        <w:t xml:space="preserve"> and W</w:t>
      </w:r>
      <w:r w:rsidR="003807CC">
        <w:rPr>
          <w:rFonts w:cs="Times New Roman"/>
        </w:rPr>
        <w:t>o</w:t>
      </w:r>
      <w:r w:rsidR="00457428">
        <w:rPr>
          <w:rFonts w:cs="Times New Roman"/>
        </w:rPr>
        <w:t>o</w:t>
      </w:r>
      <w:r w:rsidR="003807CC">
        <w:rPr>
          <w:rFonts w:cs="Times New Roman"/>
        </w:rPr>
        <w:t>lston</w:t>
      </w:r>
      <w:r w:rsidR="00457428">
        <w:rPr>
          <w:rFonts w:cs="Times New Roman"/>
        </w:rPr>
        <w:t>e</w:t>
      </w:r>
      <w:r w:rsidR="003807CC">
        <w:rPr>
          <w:rFonts w:cs="Times New Roman"/>
        </w:rPr>
        <w:t xml:space="preserve">craft’s </w:t>
      </w:r>
      <w:r w:rsidR="003807CC">
        <w:rPr>
          <w:rFonts w:cs="Times New Roman"/>
          <w:i/>
        </w:rPr>
        <w:t>A Vindication of the Rights of Women</w:t>
      </w:r>
      <w:r>
        <w:rPr>
          <w:rFonts w:cs="Times New Roman"/>
        </w:rPr>
        <w:t xml:space="preserve">, and deconstructs and reconstructs historical thought on how and why women should be educated.  In </w:t>
      </w:r>
      <w:r>
        <w:rPr>
          <w:rFonts w:cs="Times New Roman"/>
          <w:i/>
        </w:rPr>
        <w:t>The Schoolhome</w:t>
      </w:r>
      <w:r>
        <w:rPr>
          <w:rFonts w:cs="Times New Roman"/>
        </w:rPr>
        <w:t xml:space="preserve">, which was referenced extensively in this work, Martin </w:t>
      </w:r>
      <w:r w:rsidR="00457428">
        <w:rPr>
          <w:rFonts w:cs="Times New Roman"/>
        </w:rPr>
        <w:t xml:space="preserve">theorizes </w:t>
      </w:r>
      <w:r>
        <w:rPr>
          <w:rFonts w:cs="Times New Roman"/>
        </w:rPr>
        <w:t xml:space="preserve">how American schools could look if educators rethought the connection between the home and the school, and reimagined the school as another home for their students, their children. </w:t>
      </w:r>
    </w:p>
    <w:p w14:paraId="0DEB7489" w14:textId="77777777" w:rsidR="0009552E" w:rsidRDefault="0009552E" w:rsidP="00C83910">
      <w:pPr>
        <w:spacing w:line="480" w:lineRule="auto"/>
        <w:rPr>
          <w:rFonts w:cs="Times New Roman"/>
          <w:u w:val="single"/>
        </w:rPr>
      </w:pPr>
    </w:p>
    <w:p w14:paraId="34ECF745" w14:textId="77777777" w:rsidR="00C83910" w:rsidRDefault="00C83910" w:rsidP="00C83910">
      <w:pPr>
        <w:spacing w:line="480" w:lineRule="auto"/>
        <w:rPr>
          <w:rFonts w:cs="Times New Roman"/>
        </w:rPr>
      </w:pPr>
      <w:r>
        <w:rPr>
          <w:rFonts w:cs="Times New Roman"/>
          <w:u w:val="single"/>
        </w:rPr>
        <w:t>LOCAL AND NATIONAL LGBTQ SUPPORT</w:t>
      </w:r>
    </w:p>
    <w:p w14:paraId="2761583B" w14:textId="77777777" w:rsidR="00DE4A9B" w:rsidRPr="000A1099" w:rsidRDefault="00DE4A9B" w:rsidP="00DE4A9B">
      <w:pPr>
        <w:spacing w:line="480" w:lineRule="auto"/>
        <w:rPr>
          <w:rFonts w:cs="Times New Roman"/>
          <w:b/>
        </w:rPr>
      </w:pPr>
      <w:r w:rsidRPr="000A1099">
        <w:rPr>
          <w:rFonts w:cs="Times New Roman"/>
          <w:b/>
        </w:rPr>
        <w:t>Freedom Oklahoma</w:t>
      </w:r>
      <w:r>
        <w:rPr>
          <w:rFonts w:cs="Times New Roman"/>
          <w:b/>
        </w:rPr>
        <w:tab/>
      </w:r>
      <w:r>
        <w:rPr>
          <w:rFonts w:cs="Times New Roman"/>
          <w:b/>
        </w:rPr>
        <w:tab/>
      </w:r>
      <w:r w:rsidRPr="000A1099">
        <w:rPr>
          <w:rFonts w:cs="Times New Roman"/>
          <w:b/>
        </w:rPr>
        <w:t>http://www.freedomoklahoma.org</w:t>
      </w:r>
    </w:p>
    <w:p w14:paraId="13365B82" w14:textId="19D8C8CC" w:rsidR="00DE4A9B" w:rsidRPr="00DE4A9B" w:rsidRDefault="00DE4A9B" w:rsidP="00C83910">
      <w:pPr>
        <w:spacing w:line="480" w:lineRule="auto"/>
        <w:rPr>
          <w:rFonts w:cs="Times New Roman"/>
        </w:rPr>
      </w:pPr>
      <w:r>
        <w:rPr>
          <w:rFonts w:cs="Times New Roman"/>
        </w:rPr>
        <w:tab/>
        <w:t xml:space="preserve">A local, Oklahoma City based, LGBTQ advocacy group that serves the state’s queer community in a variety of ways, from social groups for LGBTQ youth and adults, to more prominently serving as a power political organization that combats discrimination against the queer community as a whole.  </w:t>
      </w:r>
    </w:p>
    <w:p w14:paraId="01D6F400" w14:textId="77777777" w:rsidR="00C83910" w:rsidRPr="000A1099" w:rsidRDefault="00C83910" w:rsidP="00C83910">
      <w:pPr>
        <w:spacing w:line="480" w:lineRule="auto"/>
        <w:rPr>
          <w:rFonts w:cs="Times New Roman"/>
          <w:b/>
        </w:rPr>
      </w:pPr>
      <w:r w:rsidRPr="000A1099">
        <w:rPr>
          <w:rFonts w:cs="Times New Roman"/>
          <w:b/>
        </w:rPr>
        <w:t>Gay and Lesbian Support Network</w:t>
      </w:r>
      <w:r>
        <w:rPr>
          <w:rFonts w:cs="Times New Roman"/>
          <w:b/>
        </w:rPr>
        <w:tab/>
      </w:r>
      <w:r w:rsidRPr="000A1099">
        <w:rPr>
          <w:rFonts w:cs="Times New Roman"/>
          <w:b/>
        </w:rPr>
        <w:t>http://www.glsen.org</w:t>
      </w:r>
    </w:p>
    <w:p w14:paraId="2E5B66FD" w14:textId="77777777" w:rsidR="00C83910" w:rsidRDefault="00C83910" w:rsidP="00C83910">
      <w:pPr>
        <w:spacing w:line="480" w:lineRule="auto"/>
        <w:rPr>
          <w:rFonts w:cs="Times New Roman"/>
        </w:rPr>
      </w:pPr>
      <w:r>
        <w:rPr>
          <w:rFonts w:cs="Times New Roman"/>
        </w:rPr>
        <w:tab/>
        <w:t xml:space="preserve">The national organization more commonly known as GLSEN provides fantastic resources for anyone interested in LGBTQ issues and advocacy.  The organization compiles original research and data on issues relating to LGBTQ youth in K-12 schools, provides information and tools for educators, parents, and community members, as well </w:t>
      </w:r>
      <w:r>
        <w:rPr>
          <w:rFonts w:cs="Times New Roman"/>
        </w:rPr>
        <w:lastRenderedPageBreak/>
        <w:t xml:space="preserve">as, acting as working with state and national policy makers to create safer more inclusive schools.   </w:t>
      </w:r>
    </w:p>
    <w:p w14:paraId="696A2D58" w14:textId="77777777" w:rsidR="00C83910" w:rsidRPr="000A1099" w:rsidRDefault="00C83910" w:rsidP="00C83910">
      <w:pPr>
        <w:spacing w:line="480" w:lineRule="auto"/>
        <w:rPr>
          <w:rFonts w:cs="Times New Roman"/>
          <w:b/>
        </w:rPr>
      </w:pPr>
      <w:r w:rsidRPr="000A1099">
        <w:rPr>
          <w:rFonts w:cs="Times New Roman"/>
          <w:b/>
        </w:rPr>
        <w:t>Oklahomans for Equality</w:t>
      </w:r>
      <w:r w:rsidRPr="000A1099">
        <w:rPr>
          <w:rFonts w:cs="Times New Roman"/>
          <w:b/>
        </w:rPr>
        <w:tab/>
        <w:t>http://www.okeq.org</w:t>
      </w:r>
    </w:p>
    <w:p w14:paraId="295A6FEC" w14:textId="77777777" w:rsidR="00C83910" w:rsidRDefault="00C83910" w:rsidP="00C83910">
      <w:pPr>
        <w:spacing w:line="480" w:lineRule="auto"/>
        <w:rPr>
          <w:rFonts w:cs="Times New Roman"/>
        </w:rPr>
      </w:pPr>
      <w:r>
        <w:rPr>
          <w:rFonts w:cs="Times New Roman"/>
        </w:rPr>
        <w:tab/>
        <w:t xml:space="preserve">A Tulsa, Oklahoma based organization that serves to provide the state’s LGBTQ community with political advocacy, resources for understanding individual and social rights, and a plethora of opportunities for school and social involvement.  </w:t>
      </w:r>
    </w:p>
    <w:p w14:paraId="0D847A3E" w14:textId="77777777" w:rsidR="00C83910" w:rsidRPr="000A1099" w:rsidRDefault="00C83910" w:rsidP="00C83910">
      <w:pPr>
        <w:spacing w:line="480" w:lineRule="auto"/>
        <w:rPr>
          <w:rFonts w:cs="Times New Roman"/>
          <w:b/>
        </w:rPr>
      </w:pPr>
      <w:r w:rsidRPr="000A1099">
        <w:rPr>
          <w:rFonts w:cs="Times New Roman"/>
          <w:b/>
        </w:rPr>
        <w:t>PFLAG</w:t>
      </w:r>
      <w:r w:rsidRPr="000A1099">
        <w:rPr>
          <w:rFonts w:cs="Times New Roman"/>
          <w:b/>
        </w:rPr>
        <w:tab/>
        <w:t>https://community.pflag.org</w:t>
      </w:r>
    </w:p>
    <w:p w14:paraId="2E525745" w14:textId="77777777" w:rsidR="00C83910" w:rsidRPr="00E30F69" w:rsidRDefault="00C83910" w:rsidP="00C83910">
      <w:pPr>
        <w:spacing w:line="480" w:lineRule="auto"/>
        <w:rPr>
          <w:rFonts w:cs="Times New Roman"/>
        </w:rPr>
      </w:pPr>
      <w:r>
        <w:rPr>
          <w:rFonts w:cs="Times New Roman"/>
        </w:rPr>
        <w:tab/>
        <w:t xml:space="preserve">This organization has both national and local chapters, and some very active ones surrounding Oklahoma schools.  These chapters a built around school, community, and family involvement and provide members access to safe spaces and social activities, as well as, serving as advocates for students in school board meetings and through partnerships with teachers and administrations. </w:t>
      </w:r>
    </w:p>
    <w:p w14:paraId="2061E037" w14:textId="77777777" w:rsidR="00DE4A9B" w:rsidRPr="000A1099" w:rsidRDefault="00DE4A9B" w:rsidP="00DE4A9B">
      <w:pPr>
        <w:spacing w:line="480" w:lineRule="auto"/>
        <w:rPr>
          <w:rFonts w:cs="Times New Roman"/>
          <w:b/>
        </w:rPr>
      </w:pPr>
      <w:r w:rsidRPr="000A1099">
        <w:rPr>
          <w:rFonts w:cs="Times New Roman"/>
          <w:b/>
        </w:rPr>
        <w:t>University of Oklahoma Ally Training</w:t>
      </w:r>
      <w:r w:rsidRPr="000A1099">
        <w:rPr>
          <w:rFonts w:cs="Times New Roman"/>
          <w:b/>
        </w:rPr>
        <w:tab/>
      </w:r>
    </w:p>
    <w:p w14:paraId="65E363E3" w14:textId="77777777" w:rsidR="00DE4A9B" w:rsidRPr="000A1099" w:rsidRDefault="00DE4A9B" w:rsidP="00DE4A9B">
      <w:pPr>
        <w:spacing w:line="480" w:lineRule="auto"/>
        <w:jc w:val="center"/>
        <w:rPr>
          <w:rFonts w:cs="Times New Roman"/>
          <w:b/>
        </w:rPr>
      </w:pPr>
      <w:r w:rsidRPr="000A1099">
        <w:rPr>
          <w:rFonts w:cs="Times New Roman"/>
          <w:b/>
        </w:rPr>
        <w:t>http://www.ou.edu/studentlife/diverse_communities/lgbtq.html</w:t>
      </w:r>
    </w:p>
    <w:p w14:paraId="12A93992" w14:textId="2F67A3D7" w:rsidR="00C83910" w:rsidRPr="00DE4A9B" w:rsidRDefault="00DE4A9B" w:rsidP="00C83910">
      <w:pPr>
        <w:spacing w:line="480" w:lineRule="auto"/>
        <w:rPr>
          <w:rFonts w:cs="Times New Roman"/>
        </w:rPr>
      </w:pPr>
      <w:r>
        <w:rPr>
          <w:rFonts w:cs="Times New Roman"/>
        </w:rPr>
        <w:tab/>
        <w:t xml:space="preserve">University of Oklahoma’s Gender and Equality Center offers Ally Training in a workshop style that serves as both a crash course in LGBTQ terms, and the overlaps of gender expression and sexuality, as well as, providing information on LGBTQ identity development and tools on how best to serve as an ally to an queer community as an educator and peer.  </w:t>
      </w:r>
    </w:p>
    <w:p w14:paraId="01123ECE" w14:textId="6C4D9025" w:rsidR="0009552E" w:rsidRDefault="0009552E">
      <w:pPr>
        <w:rPr>
          <w:rFonts w:cs="Times New Roman"/>
          <w:color w:val="262626"/>
        </w:rPr>
      </w:pPr>
      <w:r>
        <w:rPr>
          <w:rFonts w:cs="Times New Roman"/>
          <w:color w:val="262626"/>
        </w:rPr>
        <w:br w:type="page"/>
      </w:r>
    </w:p>
    <w:p w14:paraId="3400111F" w14:textId="77777777" w:rsidR="00C83910" w:rsidRDefault="00C83910" w:rsidP="0009552E">
      <w:pPr>
        <w:jc w:val="center"/>
        <w:rPr>
          <w:rFonts w:cs="Times New Roman"/>
          <w:color w:val="262626"/>
        </w:rPr>
      </w:pPr>
      <w:r>
        <w:rPr>
          <w:rFonts w:cs="Times New Roman"/>
          <w:b/>
          <w:color w:val="262626"/>
        </w:rPr>
        <w:lastRenderedPageBreak/>
        <w:t>REFERENCES</w:t>
      </w:r>
    </w:p>
    <w:p w14:paraId="5A5E1C5B" w14:textId="38BFE372" w:rsidR="006122B8" w:rsidRDefault="006122B8" w:rsidP="006122B8">
      <w:pPr>
        <w:ind w:left="720" w:hanging="720"/>
        <w:rPr>
          <w:rFonts w:asciiTheme="minorHAnsi" w:hAnsiTheme="minorHAnsi" w:cstheme="minorHAnsi"/>
        </w:rPr>
      </w:pPr>
      <w:r>
        <w:t>Bachhofer, Aaron II. “The Emergence and Evolution of the Gay and Bisexual Male Subculture in Oklahoma City, Oklahoma, 1889-2005</w:t>
      </w:r>
      <w:r>
        <w:rPr>
          <w:rFonts w:asciiTheme="minorHAnsi" w:hAnsiTheme="minorHAnsi" w:cstheme="minorHAnsi"/>
        </w:rPr>
        <w:t>”. Doctoral Dissertation, Oklahoma City University, 2006</w:t>
      </w:r>
    </w:p>
    <w:p w14:paraId="08EF64D8" w14:textId="62FC5B61" w:rsidR="00325042" w:rsidRDefault="00325042" w:rsidP="006122B8">
      <w:pPr>
        <w:ind w:left="720" w:hanging="720"/>
        <w:rPr>
          <w:rFonts w:cs="Times New Roman"/>
        </w:rPr>
      </w:pPr>
      <w:r w:rsidRPr="00794BB4">
        <w:rPr>
          <w:rFonts w:eastAsia="Times New Roman" w:cs="Times New Roman"/>
          <w:color w:val="000000"/>
          <w:shd w:val="clear" w:color="auto" w:fill="FFFFFF"/>
        </w:rPr>
        <w:t>Banks, William. "Literacy, Sexuality, and the Value(s) of Queer Young Adult Literatures." </w:t>
      </w:r>
      <w:r w:rsidRPr="00794BB4">
        <w:rPr>
          <w:rFonts w:eastAsia="Times New Roman" w:cs="Times New Roman"/>
          <w:i/>
          <w:iCs/>
          <w:color w:val="000000"/>
          <w:shd w:val="clear" w:color="auto" w:fill="FFFFFF"/>
        </w:rPr>
        <w:t>The English Journal</w:t>
      </w:r>
      <w:r w:rsidRPr="00794BB4">
        <w:rPr>
          <w:rFonts w:eastAsia="Times New Roman" w:cs="Times New Roman"/>
          <w:color w:val="000000"/>
          <w:shd w:val="clear" w:color="auto" w:fill="FFFFFF"/>
        </w:rPr>
        <w:t> 98, no. 4 (March 2009): 33-36.</w:t>
      </w:r>
    </w:p>
    <w:p w14:paraId="0F24FED3" w14:textId="19509788" w:rsidR="00263204" w:rsidRDefault="00C83910" w:rsidP="00263204">
      <w:pPr>
        <w:ind w:left="720" w:hanging="720"/>
        <w:rPr>
          <w:rFonts w:cs="Times New Roman"/>
        </w:rPr>
      </w:pPr>
      <w:r>
        <w:rPr>
          <w:rFonts w:cs="Times New Roman"/>
        </w:rPr>
        <w:t xml:space="preserve">Bilodeau, Brent, and Kristen Renn. "Analysis of LGBT Identity Development Models and Implications for Practice." </w:t>
      </w:r>
      <w:r>
        <w:rPr>
          <w:rFonts w:cs="Times New Roman"/>
          <w:i/>
          <w:iCs/>
        </w:rPr>
        <w:t>New Directions for Student Services</w:t>
      </w:r>
      <w:r>
        <w:rPr>
          <w:rFonts w:cs="Times New Roman"/>
        </w:rPr>
        <w:t xml:space="preserve"> 111 (2005): 25-39.</w:t>
      </w:r>
    </w:p>
    <w:p w14:paraId="6DDB3FA1" w14:textId="43D1FCB2" w:rsidR="00263204" w:rsidRDefault="00263204" w:rsidP="00263204">
      <w:pPr>
        <w:ind w:left="720" w:hanging="720"/>
        <w:rPr>
          <w:rFonts w:cs="Times New Roman"/>
        </w:rPr>
      </w:pPr>
      <w:r>
        <w:rPr>
          <w:rFonts w:cs="Times New Roman"/>
        </w:rPr>
        <w:t xml:space="preserve">Birden, Susan. </w:t>
      </w:r>
      <w:r>
        <w:rPr>
          <w:rFonts w:cs="Times New Roman"/>
          <w:i/>
          <w:iCs/>
        </w:rPr>
        <w:t>Rethinking Sexual Identity in Education</w:t>
      </w:r>
      <w:r>
        <w:rPr>
          <w:rFonts w:cs="Times New Roman"/>
        </w:rPr>
        <w:t>. Oxford: Rowman &amp; Littlefield Publishers, INC, 2005</w:t>
      </w:r>
    </w:p>
    <w:p w14:paraId="7F4F7378" w14:textId="69D80CA8" w:rsidR="00C83910" w:rsidRPr="00122FC8" w:rsidRDefault="00C83910" w:rsidP="00263204">
      <w:pPr>
        <w:ind w:left="720" w:hanging="720"/>
        <w:rPr>
          <w:rFonts w:cs="Times New Roman"/>
        </w:rPr>
      </w:pPr>
      <w:r w:rsidRPr="00122FC8">
        <w:rPr>
          <w:rFonts w:cs="Times New Roman"/>
        </w:rPr>
        <w:t xml:space="preserve">Blackburn, Mollie V., and Jill M. Smith. "Moving Beyond the Inclusion of LGBT-Themed Literature in English Language Arts Classrooms: Interrogating Heteronormativity and Exploring Intersectionality." </w:t>
      </w:r>
      <w:r w:rsidRPr="00122FC8">
        <w:rPr>
          <w:rFonts w:cs="Times New Roman"/>
          <w:i/>
          <w:iCs/>
        </w:rPr>
        <w:t>Journal of Adolescent &amp; Adult Literacy</w:t>
      </w:r>
      <w:r w:rsidRPr="00122FC8">
        <w:rPr>
          <w:rFonts w:cs="Times New Roman"/>
        </w:rPr>
        <w:t xml:space="preserve"> 53, no. 8 (May 2010): 625-34.</w:t>
      </w:r>
    </w:p>
    <w:p w14:paraId="77B4EC56" w14:textId="206A7AA0" w:rsidR="00C83910" w:rsidRPr="00122FC8" w:rsidRDefault="00C83910" w:rsidP="00263204">
      <w:pPr>
        <w:ind w:left="720" w:hanging="720"/>
        <w:rPr>
          <w:rFonts w:cs="Times New Roman"/>
        </w:rPr>
      </w:pPr>
      <w:r w:rsidRPr="00122FC8">
        <w:rPr>
          <w:rFonts w:cs="Times New Roman"/>
        </w:rPr>
        <w:t xml:space="preserve">Bolles, Alexandra. "Violence Against Transgender People and People of Color is Disproportionally High, LGBTQH Murder Rate Peak." GLAAD. 2012. </w:t>
      </w:r>
      <w:hyperlink r:id="rId9" w:history="1">
        <w:r w:rsidRPr="00122FC8">
          <w:rPr>
            <w:rStyle w:val="Hyperlink"/>
            <w:rFonts w:cs="Times New Roman"/>
          </w:rPr>
          <w:t>http://www.glaad.org/blog/violence-against-transgender-people-and-people-color-disproportionately-high-lgbtqh-murder-rate</w:t>
        </w:r>
      </w:hyperlink>
      <w:r w:rsidRPr="00122FC8">
        <w:rPr>
          <w:rFonts w:cs="Times New Roman"/>
        </w:rPr>
        <w:t>.</w:t>
      </w:r>
    </w:p>
    <w:p w14:paraId="6FA8BCEA" w14:textId="2FEF0DB0" w:rsidR="00C83910" w:rsidRDefault="00C83910" w:rsidP="00263204">
      <w:pPr>
        <w:ind w:left="720" w:hanging="720"/>
        <w:rPr>
          <w:rFonts w:cs="Times New Roman"/>
        </w:rPr>
      </w:pPr>
      <w:r w:rsidRPr="00122FC8">
        <w:rPr>
          <w:rFonts w:cs="Times New Roman"/>
        </w:rPr>
        <w:t xml:space="preserve">Broad, K.L., Sara Crawley, and Lara Foley. "Doing "Real Family Values": The Interpretive Practice of Families in the GLBT movement." </w:t>
      </w:r>
      <w:r w:rsidRPr="00122FC8">
        <w:rPr>
          <w:rFonts w:cs="Times New Roman"/>
          <w:i/>
          <w:iCs/>
        </w:rPr>
        <w:t>The Sociological Quarterly</w:t>
      </w:r>
      <w:r w:rsidRPr="00122FC8">
        <w:rPr>
          <w:rFonts w:cs="Times New Roman"/>
        </w:rPr>
        <w:t xml:space="preserve"> 45, no. 3 (2004): 509-27.</w:t>
      </w:r>
    </w:p>
    <w:p w14:paraId="34B167D0" w14:textId="3133055B" w:rsidR="006F030A" w:rsidRPr="00122FC8" w:rsidRDefault="006F030A" w:rsidP="00263204">
      <w:pPr>
        <w:ind w:left="720" w:hanging="720"/>
        <w:rPr>
          <w:rFonts w:cs="Times New Roman"/>
        </w:rPr>
      </w:pPr>
      <w:r>
        <w:rPr>
          <w:rFonts w:cs="Times New Roman"/>
        </w:rPr>
        <w:t xml:space="preserve">Carlson, Dennis L. </w:t>
      </w:r>
      <w:r>
        <w:rPr>
          <w:rFonts w:cs="Times New Roman"/>
          <w:i/>
          <w:iCs/>
        </w:rPr>
        <w:t>The Education of Eros: A History of Education and the Problem of Adolescent Sexuality</w:t>
      </w:r>
      <w:r>
        <w:rPr>
          <w:rFonts w:cs="Times New Roman"/>
        </w:rPr>
        <w:t>. New York: Taylor &amp; Francis, 2012.</w:t>
      </w:r>
    </w:p>
    <w:p w14:paraId="1C426171" w14:textId="00ECF04F" w:rsidR="00C83910" w:rsidRDefault="00C83910" w:rsidP="00263204">
      <w:pPr>
        <w:pStyle w:val="FootnoteText"/>
        <w:ind w:left="720" w:hanging="720"/>
        <w:rPr>
          <w:rFonts w:ascii="Times New Roman" w:hAnsi="Times New Roman" w:cs="Times New Roman"/>
        </w:rPr>
      </w:pPr>
      <w:r w:rsidRPr="00122FC8">
        <w:rPr>
          <w:rFonts w:ascii="Times New Roman" w:hAnsi="Times New Roman" w:cs="Times New Roman"/>
        </w:rPr>
        <w:t xml:space="preserve">Center for Disease Control and Prevention. "Lesbian, Gay, Bisexual, and Transgender Health: LGBT Youth." 2102. </w:t>
      </w:r>
      <w:hyperlink r:id="rId10" w:history="1">
        <w:r w:rsidRPr="00122FC8">
          <w:rPr>
            <w:rStyle w:val="Hyperlink"/>
            <w:rFonts w:ascii="Times New Roman" w:hAnsi="Times New Roman" w:cs="Times New Roman"/>
          </w:rPr>
          <w:t>http://www.cdc.gov/lgbthealth/youth.htm</w:t>
        </w:r>
      </w:hyperlink>
      <w:r w:rsidRPr="00122FC8">
        <w:rPr>
          <w:rFonts w:ascii="Times New Roman" w:hAnsi="Times New Roman" w:cs="Times New Roman"/>
        </w:rPr>
        <w:t>.</w:t>
      </w:r>
    </w:p>
    <w:p w14:paraId="1CCBB23C" w14:textId="77777777" w:rsidR="00263204" w:rsidRDefault="00263204" w:rsidP="00263204">
      <w:pPr>
        <w:pStyle w:val="FootnoteText"/>
        <w:ind w:left="720" w:hanging="720"/>
        <w:rPr>
          <w:rFonts w:ascii="Times New Roman" w:hAnsi="Times New Roman" w:cs="Times New Roman"/>
        </w:rPr>
      </w:pPr>
    </w:p>
    <w:p w14:paraId="23047FA5" w14:textId="7EA1A5B1" w:rsidR="006D0E76" w:rsidRDefault="006D0E76" w:rsidP="00263204">
      <w:pPr>
        <w:pStyle w:val="FootnoteText"/>
        <w:ind w:left="720" w:hanging="720"/>
        <w:rPr>
          <w:rFonts w:ascii="Times New Roman" w:hAnsi="Times New Roman" w:cs="Times New Roman"/>
        </w:rPr>
      </w:pPr>
      <w:r w:rsidRPr="00A84683">
        <w:rPr>
          <w:rFonts w:eastAsia="Times New Roman" w:cs="Times New Roman"/>
          <w:color w:val="000000"/>
          <w:shd w:val="clear" w:color="auto" w:fill="FFFFFF"/>
        </w:rPr>
        <w:t>Clark, Caroline, and Mollie Blackburn. "Reading LGBT-Themed Literature with Young People: What's Possible?" </w:t>
      </w:r>
      <w:r w:rsidRPr="00A84683">
        <w:rPr>
          <w:rFonts w:eastAsia="Times New Roman" w:cs="Times New Roman"/>
          <w:i/>
          <w:iCs/>
          <w:color w:val="000000"/>
          <w:shd w:val="clear" w:color="auto" w:fill="FFFFFF"/>
        </w:rPr>
        <w:t>The English Journal</w:t>
      </w:r>
      <w:r w:rsidRPr="00A84683">
        <w:rPr>
          <w:rFonts w:eastAsia="Times New Roman" w:cs="Times New Roman"/>
          <w:color w:val="000000"/>
          <w:shd w:val="clear" w:color="auto" w:fill="FFFFFF"/>
        </w:rPr>
        <w:t> 98, no. 4 (March 2009): 25-32.</w:t>
      </w:r>
    </w:p>
    <w:p w14:paraId="15B38510" w14:textId="77777777" w:rsidR="006D0E76" w:rsidRPr="00263204" w:rsidRDefault="006D0E76" w:rsidP="00263204">
      <w:pPr>
        <w:pStyle w:val="FootnoteText"/>
        <w:ind w:left="720" w:hanging="720"/>
        <w:rPr>
          <w:rFonts w:ascii="Times New Roman" w:hAnsi="Times New Roman" w:cs="Times New Roman"/>
        </w:rPr>
      </w:pPr>
    </w:p>
    <w:p w14:paraId="6D3B9DBC" w14:textId="4D816FBB" w:rsidR="00C83910" w:rsidRPr="00122FC8" w:rsidRDefault="00C83910" w:rsidP="00C83910">
      <w:pPr>
        <w:rPr>
          <w:rFonts w:cs="Times New Roman"/>
        </w:rPr>
      </w:pPr>
      <w:r w:rsidRPr="00122FC8">
        <w:rPr>
          <w:rFonts w:cs="Times New Roman"/>
        </w:rPr>
        <w:t xml:space="preserve">Dewey, John. </w:t>
      </w:r>
      <w:r w:rsidRPr="00122FC8">
        <w:rPr>
          <w:rFonts w:cs="Times New Roman"/>
          <w:i/>
          <w:iCs/>
        </w:rPr>
        <w:t>Democracy and Education</w:t>
      </w:r>
      <w:r w:rsidRPr="00122FC8">
        <w:rPr>
          <w:rFonts w:cs="Times New Roman"/>
        </w:rPr>
        <w:t>. N.p.: Free Press, 1916</w:t>
      </w:r>
    </w:p>
    <w:p w14:paraId="7FA79D6B" w14:textId="79A8264B" w:rsidR="00C83910" w:rsidRPr="00122FC8" w:rsidRDefault="00C83910" w:rsidP="00C83910">
      <w:pPr>
        <w:rPr>
          <w:rFonts w:cs="Times New Roman"/>
        </w:rPr>
      </w:pPr>
      <w:r w:rsidRPr="00122FC8">
        <w:rPr>
          <w:rFonts w:cs="Times New Roman"/>
        </w:rPr>
        <w:t xml:space="preserve">Dewey, John. </w:t>
      </w:r>
      <w:r w:rsidRPr="00122FC8">
        <w:rPr>
          <w:rFonts w:cs="Times New Roman"/>
          <w:i/>
          <w:iCs/>
        </w:rPr>
        <w:t>Experience and Education (Kappa Delta Pi Lecture)</w:t>
      </w:r>
      <w:r w:rsidRPr="00122FC8">
        <w:rPr>
          <w:rFonts w:cs="Times New Roman"/>
        </w:rPr>
        <w:t>. N.p.: Free Press, 1938.</w:t>
      </w:r>
    </w:p>
    <w:p w14:paraId="5FBA5D21" w14:textId="42D20D2C" w:rsidR="00C83910" w:rsidRPr="00122FC8" w:rsidRDefault="00C83910" w:rsidP="00C83910">
      <w:pPr>
        <w:rPr>
          <w:rFonts w:cs="Times New Roman"/>
        </w:rPr>
      </w:pPr>
      <w:r w:rsidRPr="00122FC8">
        <w:rPr>
          <w:rFonts w:cs="Times New Roman"/>
        </w:rPr>
        <w:t xml:space="preserve">Ellison, Ralph. </w:t>
      </w:r>
      <w:r w:rsidRPr="00122FC8">
        <w:rPr>
          <w:rFonts w:cs="Times New Roman"/>
          <w:i/>
          <w:iCs/>
        </w:rPr>
        <w:t>Going to the Territory</w:t>
      </w:r>
      <w:r w:rsidRPr="00122FC8">
        <w:rPr>
          <w:rFonts w:cs="Times New Roman"/>
        </w:rPr>
        <w:t>. New York: Random House, 1986.</w:t>
      </w:r>
    </w:p>
    <w:p w14:paraId="39ACE493" w14:textId="0F5029A1" w:rsidR="00C83910" w:rsidRPr="00122FC8" w:rsidRDefault="00C83910" w:rsidP="00C83910">
      <w:pPr>
        <w:rPr>
          <w:rFonts w:cs="Times New Roman"/>
        </w:rPr>
      </w:pPr>
      <w:r w:rsidRPr="00122FC8">
        <w:rPr>
          <w:rFonts w:cs="Times New Roman"/>
        </w:rPr>
        <w:t xml:space="preserve">Ellison, Ralph. </w:t>
      </w:r>
      <w:r w:rsidRPr="00122FC8">
        <w:rPr>
          <w:rFonts w:cs="Times New Roman"/>
          <w:i/>
          <w:iCs/>
        </w:rPr>
        <w:t>Invisible Man</w:t>
      </w:r>
      <w:r w:rsidRPr="00122FC8">
        <w:rPr>
          <w:rFonts w:cs="Times New Roman"/>
        </w:rPr>
        <w:t>. New York: Random House, 1980</w:t>
      </w:r>
    </w:p>
    <w:p w14:paraId="38C9A6A2" w14:textId="77777777" w:rsidR="00C83910" w:rsidRDefault="00C83910" w:rsidP="00C83910">
      <w:pPr>
        <w:pStyle w:val="FootnoteText"/>
        <w:rPr>
          <w:rFonts w:ascii="Times New Roman" w:hAnsi="Times New Roman" w:cs="Times New Roman"/>
        </w:rPr>
      </w:pPr>
      <w:r w:rsidRPr="00122FC8">
        <w:rPr>
          <w:rFonts w:ascii="Times New Roman" w:hAnsi="Times New Roman" w:cs="Times New Roman"/>
        </w:rPr>
        <w:t xml:space="preserve">GLSEN. "2013 National School Climate Survey." New York. 2014. </w:t>
      </w:r>
    </w:p>
    <w:p w14:paraId="2B0A566A" w14:textId="77777777" w:rsidR="00C83910" w:rsidRDefault="00C83910" w:rsidP="00C83910">
      <w:pPr>
        <w:pStyle w:val="FootnoteText"/>
        <w:rPr>
          <w:rFonts w:ascii="Times New Roman" w:hAnsi="Times New Roman" w:cs="Times New Roman"/>
        </w:rPr>
      </w:pPr>
    </w:p>
    <w:p w14:paraId="46A1F7E0" w14:textId="77777777" w:rsidR="00C83910" w:rsidRPr="00653ABD" w:rsidRDefault="00C83910" w:rsidP="00C83910">
      <w:pPr>
        <w:pStyle w:val="FootnoteText"/>
        <w:rPr>
          <w:rFonts w:ascii="Times New Roman" w:hAnsi="Times New Roman" w:cs="Times New Roman"/>
        </w:rPr>
      </w:pPr>
      <w:r w:rsidRPr="00653ABD">
        <w:rPr>
          <w:rFonts w:ascii="Times New Roman" w:hAnsi="Times New Roman" w:cs="Times New Roman"/>
        </w:rPr>
        <w:lastRenderedPageBreak/>
        <w:t>GLSEN “’No Promo Homo’ Laws”</w:t>
      </w:r>
    </w:p>
    <w:p w14:paraId="4EAF1E45" w14:textId="77777777" w:rsidR="00C83910" w:rsidRPr="00122FC8" w:rsidRDefault="00C83910" w:rsidP="00C83910">
      <w:pPr>
        <w:pStyle w:val="FootnoteText"/>
        <w:rPr>
          <w:rFonts w:ascii="Times New Roman" w:hAnsi="Times New Roman" w:cs="Times New Roman"/>
        </w:rPr>
      </w:pPr>
    </w:p>
    <w:p w14:paraId="597150A5" w14:textId="1D1AB5DB" w:rsidR="00C83910" w:rsidRDefault="00C83910" w:rsidP="0009552E">
      <w:pPr>
        <w:pStyle w:val="FootnoteText"/>
        <w:rPr>
          <w:rFonts w:ascii="Times New Roman" w:hAnsi="Times New Roman" w:cs="Times New Roman"/>
        </w:rPr>
      </w:pPr>
      <w:r w:rsidRPr="00122FC8">
        <w:rPr>
          <w:rFonts w:ascii="Times New Roman" w:hAnsi="Times New Roman" w:cs="Times New Roman"/>
        </w:rPr>
        <w:t>GLSEN. “2013 Oklahoma State Snapshot.” New York. 2014.</w:t>
      </w:r>
    </w:p>
    <w:p w14:paraId="24BF48A9" w14:textId="77777777" w:rsidR="0009552E" w:rsidRPr="0009552E" w:rsidRDefault="0009552E" w:rsidP="0009552E">
      <w:pPr>
        <w:pStyle w:val="FootnoteText"/>
        <w:rPr>
          <w:rFonts w:ascii="Times New Roman" w:hAnsi="Times New Roman" w:cs="Times New Roman"/>
        </w:rPr>
      </w:pPr>
    </w:p>
    <w:p w14:paraId="2179757D" w14:textId="1159B466" w:rsidR="00C83910" w:rsidRPr="00122FC8" w:rsidRDefault="00C83910" w:rsidP="00263204">
      <w:pPr>
        <w:ind w:left="720" w:hanging="720"/>
        <w:rPr>
          <w:rFonts w:cs="Times New Roman"/>
        </w:rPr>
      </w:pPr>
      <w:r w:rsidRPr="00122FC8">
        <w:rPr>
          <w:rFonts w:cs="Times New Roman"/>
        </w:rPr>
        <w:t>GLSEN “Teaching Respect: LGBT-Inclusive Curriculum and School Climate (Research Brief). New York. 2011.</w:t>
      </w:r>
    </w:p>
    <w:p w14:paraId="61F8C31D" w14:textId="396A554B" w:rsidR="00C83910" w:rsidRPr="00263204" w:rsidRDefault="00C83910" w:rsidP="00C83910">
      <w:pPr>
        <w:rPr>
          <w:rFonts w:cs="Times New Roman"/>
        </w:rPr>
      </w:pPr>
      <w:r w:rsidRPr="00122FC8">
        <w:rPr>
          <w:rFonts w:cs="Times New Roman"/>
        </w:rPr>
        <w:t>GLSEN. “2013 Texas State Snapshot.” New York. 2014.</w:t>
      </w:r>
    </w:p>
    <w:p w14:paraId="11645EA6" w14:textId="3F56E67A" w:rsidR="00C83910" w:rsidRPr="00122FC8" w:rsidRDefault="00263204" w:rsidP="00263204">
      <w:pPr>
        <w:ind w:left="720" w:hanging="720"/>
        <w:rPr>
          <w:rFonts w:cs="Times New Roman"/>
          <w:color w:val="262626"/>
        </w:rPr>
      </w:pPr>
      <w:r>
        <w:rPr>
          <w:rFonts w:cs="Times New Roman"/>
        </w:rPr>
        <w:t>hooks, b</w:t>
      </w:r>
      <w:r w:rsidR="00C83910" w:rsidRPr="00122FC8">
        <w:rPr>
          <w:rFonts w:cs="Times New Roman"/>
        </w:rPr>
        <w:t xml:space="preserve">ell. "Revolutionary Parenting." In </w:t>
      </w:r>
      <w:r w:rsidR="00C83910" w:rsidRPr="00122FC8">
        <w:rPr>
          <w:rFonts w:cs="Times New Roman"/>
          <w:i/>
          <w:iCs/>
        </w:rPr>
        <w:t>Maternal Theory: Essential Readings</w:t>
      </w:r>
      <w:r w:rsidR="00C83910" w:rsidRPr="00122FC8">
        <w:rPr>
          <w:rFonts w:cs="Times New Roman"/>
        </w:rPr>
        <w:t>, edited by Andrea O'Reilly, 3971-4246. Toronto: Demeter Press, 2007</w:t>
      </w:r>
    </w:p>
    <w:p w14:paraId="728B94A6" w14:textId="03D4B40F" w:rsidR="00C83910" w:rsidRPr="00263204" w:rsidRDefault="00C83910" w:rsidP="00263204">
      <w:pPr>
        <w:ind w:left="720" w:hanging="720"/>
        <w:rPr>
          <w:rFonts w:cs="Times New Roman"/>
        </w:rPr>
      </w:pPr>
      <w:r w:rsidRPr="00122FC8">
        <w:rPr>
          <w:rFonts w:cs="Times New Roman"/>
        </w:rPr>
        <w:t xml:space="preserve">KOCO Oklahoma City. "Preliminary Hearing Dates Set for Norman North Wrestlers Accused of Rape." </w:t>
      </w:r>
      <w:hyperlink r:id="rId11" w:history="1">
        <w:r w:rsidRPr="00122FC8">
          <w:rPr>
            <w:rStyle w:val="Hyperlink"/>
            <w:rFonts w:cs="Times New Roman"/>
          </w:rPr>
          <w:t>http://www.koco.com/news/norman-north-teens-accused-of-rape-released-on-bail/37779994</w:t>
        </w:r>
      </w:hyperlink>
    </w:p>
    <w:p w14:paraId="7C577F7E" w14:textId="30EE64CF" w:rsidR="00C83910" w:rsidRPr="00122FC8" w:rsidRDefault="00C83910" w:rsidP="00C83910">
      <w:pPr>
        <w:rPr>
          <w:rFonts w:cs="Times New Roman"/>
          <w:color w:val="262626"/>
        </w:rPr>
      </w:pPr>
      <w:r>
        <w:rPr>
          <w:rFonts w:cs="Times New Roman"/>
        </w:rPr>
        <w:t>Lambda Legal. "Glossary of LGBTQ Terms."</w:t>
      </w:r>
      <w:r w:rsidR="00BE6EE9">
        <w:rPr>
          <w:rFonts w:cs="Times New Roman"/>
        </w:rPr>
        <w:t xml:space="preserve">  </w:t>
      </w:r>
      <w:hyperlink r:id="rId12" w:history="1">
        <w:r w:rsidR="00BE6EE9" w:rsidRPr="00BE6EE9">
          <w:rPr>
            <w:rStyle w:val="Hyperlink"/>
            <w:rFonts w:cs="Times New Roman"/>
          </w:rPr>
          <w:t>http://www.lambdalegal.org/node/21075</w:t>
        </w:r>
      </w:hyperlink>
    </w:p>
    <w:p w14:paraId="28E55C20" w14:textId="7FC5A460" w:rsidR="00C83910" w:rsidRPr="00122FC8" w:rsidRDefault="00C83910" w:rsidP="00263204">
      <w:pPr>
        <w:ind w:left="720" w:hanging="720"/>
        <w:rPr>
          <w:rFonts w:cs="Times New Roman"/>
        </w:rPr>
      </w:pPr>
      <w:r w:rsidRPr="00122FC8">
        <w:rPr>
          <w:rFonts w:cs="Times New Roman"/>
        </w:rPr>
        <w:t xml:space="preserve">Liu, Richard T., and Brian Mustanski. "Suicidal Ideation and Self-Harm in Lesbian, Gay, Bisexual, and Transgender Youth." </w:t>
      </w:r>
      <w:r w:rsidRPr="00122FC8">
        <w:rPr>
          <w:rFonts w:cs="Times New Roman"/>
          <w:i/>
          <w:iCs/>
        </w:rPr>
        <w:t>American Journal of Preventive Medicine</w:t>
      </w:r>
      <w:r w:rsidRPr="00122FC8">
        <w:rPr>
          <w:rFonts w:cs="Times New Roman"/>
        </w:rPr>
        <w:t xml:space="preserve"> 42, no. 3 (2102): 221-28</w:t>
      </w:r>
    </w:p>
    <w:p w14:paraId="20779CE7" w14:textId="5C3FFEF2" w:rsidR="00C83910" w:rsidRPr="00122FC8" w:rsidRDefault="00C83910" w:rsidP="00C83910">
      <w:pPr>
        <w:rPr>
          <w:rFonts w:cs="Times New Roman"/>
          <w:color w:val="262626"/>
        </w:rPr>
      </w:pPr>
      <w:r w:rsidRPr="00122FC8">
        <w:rPr>
          <w:rFonts w:cs="Times New Roman"/>
        </w:rPr>
        <w:t xml:space="preserve">Martin, Jane Roland. </w:t>
      </w:r>
      <w:r w:rsidRPr="00122FC8">
        <w:rPr>
          <w:rFonts w:cs="Times New Roman"/>
          <w:i/>
          <w:iCs/>
        </w:rPr>
        <w:t>The Schoolhome</w:t>
      </w:r>
      <w:r w:rsidRPr="00122FC8">
        <w:rPr>
          <w:rFonts w:cs="Times New Roman"/>
        </w:rPr>
        <w:t>. N.p.: First Harvard University Press, 1992.</w:t>
      </w:r>
    </w:p>
    <w:p w14:paraId="31A451A7" w14:textId="1E245E5C" w:rsidR="00C83910" w:rsidRDefault="00C83910" w:rsidP="00263204">
      <w:pPr>
        <w:ind w:left="720" w:hanging="720"/>
        <w:rPr>
          <w:rFonts w:cs="Times New Roman"/>
        </w:rPr>
      </w:pPr>
      <w:r w:rsidRPr="00D943C6">
        <w:rPr>
          <w:rFonts w:cs="Times New Roman"/>
        </w:rPr>
        <w:t xml:space="preserve">Mayo, Cris. </w:t>
      </w:r>
      <w:r w:rsidRPr="00D943C6">
        <w:rPr>
          <w:rFonts w:cs="Times New Roman"/>
          <w:i/>
          <w:iCs/>
        </w:rPr>
        <w:t>LGBTQ Youth &amp; Education: Policies &amp; Practices</w:t>
      </w:r>
      <w:r w:rsidRPr="00D943C6">
        <w:rPr>
          <w:rFonts w:cs="Times New Roman"/>
        </w:rPr>
        <w:t>. New York: Teachers College Press, 2014.</w:t>
      </w:r>
    </w:p>
    <w:p w14:paraId="4D0DA744" w14:textId="7444BE18" w:rsidR="00C83910" w:rsidRDefault="00C83910" w:rsidP="00263204">
      <w:pPr>
        <w:ind w:left="720" w:hanging="720"/>
        <w:rPr>
          <w:rFonts w:cs="Times New Roman"/>
        </w:rPr>
      </w:pPr>
      <w:r>
        <w:rPr>
          <w:rFonts w:cs="Times New Roman"/>
        </w:rPr>
        <w:t xml:space="preserve">Mayo, Cris. "Obscene Associations: Gay-Straight Alliances, the Equal Access Act, and Abstinence-Only Policy." </w:t>
      </w:r>
      <w:r>
        <w:rPr>
          <w:rFonts w:cs="Times New Roman"/>
          <w:i/>
          <w:iCs/>
        </w:rPr>
        <w:t>Sexuality Research &amp; Social Policy</w:t>
      </w:r>
      <w:r>
        <w:rPr>
          <w:rFonts w:cs="Times New Roman"/>
        </w:rPr>
        <w:t xml:space="preserve"> 5, no. 2 (June 2008): 45-55.</w:t>
      </w:r>
    </w:p>
    <w:p w14:paraId="094A7AD4" w14:textId="0C3D9449" w:rsidR="00C83910" w:rsidRPr="00122FC8" w:rsidRDefault="00C83910" w:rsidP="00263204">
      <w:pPr>
        <w:ind w:left="720" w:hanging="720"/>
        <w:rPr>
          <w:rFonts w:cs="Times New Roman"/>
          <w:color w:val="262626"/>
        </w:rPr>
      </w:pPr>
      <w:r w:rsidRPr="00122FC8">
        <w:rPr>
          <w:rFonts w:cs="Times New Roman"/>
        </w:rPr>
        <w:t xml:space="preserve">Mercado-Lopez, Larissa. " Con el Palote en Una Man y el Libro en la Otra." In </w:t>
      </w:r>
      <w:r w:rsidRPr="00122FC8">
        <w:rPr>
          <w:rFonts w:cs="Times New Roman"/>
          <w:i/>
          <w:iCs/>
        </w:rPr>
        <w:t>Maternal Theory: Essential Readings</w:t>
      </w:r>
      <w:r w:rsidRPr="00122FC8">
        <w:rPr>
          <w:rFonts w:cs="Times New Roman"/>
        </w:rPr>
        <w:t>, edited by Andrea O'Reilly, 22749-23408. Toronto: Demeter Press, 2007.</w:t>
      </w:r>
    </w:p>
    <w:p w14:paraId="6374C07E" w14:textId="316E67D9" w:rsidR="00C83910" w:rsidRPr="00122FC8" w:rsidRDefault="00C83910" w:rsidP="00263204">
      <w:pPr>
        <w:ind w:left="720" w:hanging="720"/>
        <w:rPr>
          <w:rFonts w:cs="Times New Roman"/>
          <w:color w:val="262626"/>
        </w:rPr>
      </w:pPr>
      <w:r w:rsidRPr="00122FC8">
        <w:rPr>
          <w:rFonts w:cs="Times New Roman"/>
        </w:rPr>
        <w:t xml:space="preserve">Miller, S.J. "Speaking My Mind: Mythology of the Norm: Disrupting the Culture of Bullying in Schools." </w:t>
      </w:r>
      <w:r w:rsidRPr="00122FC8">
        <w:rPr>
          <w:rFonts w:cs="Times New Roman"/>
          <w:i/>
          <w:iCs/>
        </w:rPr>
        <w:t>The English Journal</w:t>
      </w:r>
      <w:r w:rsidRPr="00122FC8">
        <w:rPr>
          <w:rFonts w:cs="Times New Roman"/>
        </w:rPr>
        <w:t xml:space="preserve"> 101, no. 6 (July 2012): 107-09.</w:t>
      </w:r>
    </w:p>
    <w:p w14:paraId="373660E9" w14:textId="7392B390" w:rsidR="00C83910" w:rsidRPr="00122FC8" w:rsidRDefault="00C83910" w:rsidP="00C83910">
      <w:pPr>
        <w:rPr>
          <w:rFonts w:cs="Times New Roman"/>
        </w:rPr>
      </w:pPr>
      <w:r w:rsidRPr="00122FC8">
        <w:rPr>
          <w:rFonts w:cs="Times New Roman"/>
          <w:color w:val="262626"/>
        </w:rPr>
        <w:t>Mirga, Tom. "High Court Split on Homosexual Teachers' Rights." Education Week.</w:t>
      </w:r>
    </w:p>
    <w:p w14:paraId="2FC44A7F" w14:textId="5DFFA34E" w:rsidR="00C83910" w:rsidRPr="00122FC8" w:rsidRDefault="00C83910" w:rsidP="00263204">
      <w:pPr>
        <w:ind w:left="720" w:hanging="720"/>
        <w:rPr>
          <w:rFonts w:cs="Times New Roman"/>
        </w:rPr>
      </w:pPr>
      <w:r w:rsidRPr="00122FC8">
        <w:rPr>
          <w:rFonts w:cs="Times New Roman"/>
        </w:rPr>
        <w:t xml:space="preserve">Noland, L., Ashley Kringen, and Chellie Mills. "Norman Students Protest over Rape and Bullying Allegations." KOCO Oklahoma City. 2012. </w:t>
      </w:r>
      <w:hyperlink r:id="rId13" w:history="1">
        <w:r w:rsidRPr="00122FC8">
          <w:rPr>
            <w:rStyle w:val="Hyperlink"/>
            <w:rFonts w:cs="Times New Roman"/>
          </w:rPr>
          <w:t>http://kfor.com/2014/11/24/norman-students-plan-walk-out-protest-over-rape-and-bullying-allegations/</w:t>
        </w:r>
      </w:hyperlink>
      <w:r w:rsidRPr="00122FC8">
        <w:rPr>
          <w:rFonts w:cs="Times New Roman"/>
        </w:rPr>
        <w:t>.</w:t>
      </w:r>
    </w:p>
    <w:p w14:paraId="53771949" w14:textId="3ACE48BB" w:rsidR="00C83910" w:rsidRPr="00122FC8" w:rsidRDefault="00C83910" w:rsidP="00C83910">
      <w:pPr>
        <w:rPr>
          <w:rFonts w:cs="Times New Roman"/>
        </w:rPr>
      </w:pPr>
      <w:r w:rsidRPr="00122FC8">
        <w:rPr>
          <w:rFonts w:cs="Times New Roman"/>
        </w:rPr>
        <w:t xml:space="preserve">PFLAG. 2016. </w:t>
      </w:r>
      <w:hyperlink r:id="rId14" w:history="1">
        <w:r w:rsidR="00BE6EE9" w:rsidRPr="00BE6EE9">
          <w:rPr>
            <w:rStyle w:val="Hyperlink"/>
            <w:rFonts w:cs="Times New Roman"/>
          </w:rPr>
          <w:t>http://www.community.pflag.org./</w:t>
        </w:r>
      </w:hyperlink>
    </w:p>
    <w:p w14:paraId="16BB6938" w14:textId="6BCBB0EE" w:rsidR="00C83910" w:rsidRPr="00122FC8" w:rsidRDefault="00C83910" w:rsidP="0009552E">
      <w:pPr>
        <w:ind w:left="720" w:hanging="720"/>
        <w:rPr>
          <w:rFonts w:cs="Times New Roman"/>
        </w:rPr>
      </w:pPr>
      <w:r w:rsidRPr="00122FC8">
        <w:rPr>
          <w:rFonts w:cs="Times New Roman"/>
        </w:rPr>
        <w:t xml:space="preserve">Robson, Nate. "Study: Nearly 44,000 Children in Oklahoma are Homeless." Oklahoma Watch. 1992. </w:t>
      </w:r>
      <w:hyperlink r:id="rId15" w:history="1">
        <w:r w:rsidRPr="00122FC8">
          <w:rPr>
            <w:rStyle w:val="Hyperlink"/>
            <w:rFonts w:cs="Times New Roman"/>
          </w:rPr>
          <w:t>http://oklahomawatch.org/2014/11/17/oklahoma-ranks-fifth-worst-in-child-homelessness/</w:t>
        </w:r>
      </w:hyperlink>
      <w:r w:rsidRPr="00122FC8">
        <w:rPr>
          <w:rFonts w:cs="Times New Roman"/>
        </w:rPr>
        <w:t>.</w:t>
      </w:r>
    </w:p>
    <w:p w14:paraId="213786F6" w14:textId="41700004" w:rsidR="00C83910" w:rsidRDefault="00C83910" w:rsidP="00263204">
      <w:pPr>
        <w:pStyle w:val="FootnoteText"/>
        <w:ind w:left="720" w:hanging="720"/>
        <w:rPr>
          <w:rFonts w:ascii="Times New Roman" w:hAnsi="Times New Roman" w:cs="Times New Roman"/>
        </w:rPr>
      </w:pPr>
      <w:r w:rsidRPr="00122FC8">
        <w:rPr>
          <w:rFonts w:ascii="Times New Roman" w:hAnsi="Times New Roman" w:cs="Times New Roman"/>
        </w:rPr>
        <w:lastRenderedPageBreak/>
        <w:t xml:space="preserve">Robinson, Joseph P., and Dorothy L. Espelage. "Inequities in Educational and Psychological Outcomes Between LGBTQ and Straight Students in Middle and High School." </w:t>
      </w:r>
      <w:r w:rsidRPr="00122FC8">
        <w:rPr>
          <w:rFonts w:ascii="Times New Roman" w:hAnsi="Times New Roman" w:cs="Times New Roman"/>
          <w:i/>
          <w:iCs/>
        </w:rPr>
        <w:t>Educational Researcher</w:t>
      </w:r>
      <w:r w:rsidRPr="00122FC8">
        <w:rPr>
          <w:rFonts w:ascii="Times New Roman" w:hAnsi="Times New Roman" w:cs="Times New Roman"/>
        </w:rPr>
        <w:t xml:space="preserve"> 40, no. 7 (October 2011): 315-30. </w:t>
      </w:r>
    </w:p>
    <w:p w14:paraId="00BD6429" w14:textId="77777777" w:rsidR="00263204" w:rsidRPr="00263204" w:rsidRDefault="00263204" w:rsidP="00263204">
      <w:pPr>
        <w:pStyle w:val="FootnoteText"/>
        <w:ind w:left="720" w:hanging="720"/>
        <w:rPr>
          <w:rFonts w:ascii="Times New Roman" w:hAnsi="Times New Roman" w:cs="Times New Roman"/>
        </w:rPr>
      </w:pPr>
    </w:p>
    <w:p w14:paraId="671CD338" w14:textId="7CB8300A" w:rsidR="00C83910" w:rsidRPr="00122FC8" w:rsidRDefault="00C83910" w:rsidP="00263204">
      <w:pPr>
        <w:ind w:left="720" w:hanging="720"/>
        <w:rPr>
          <w:rFonts w:cs="Times New Roman"/>
        </w:rPr>
      </w:pPr>
      <w:r w:rsidRPr="00122FC8">
        <w:rPr>
          <w:rFonts w:cs="Times New Roman"/>
        </w:rPr>
        <w:t xml:space="preserve">Ruddick, Sara. "Maternal Thinking." In </w:t>
      </w:r>
      <w:r w:rsidRPr="00122FC8">
        <w:rPr>
          <w:rFonts w:cs="Times New Roman"/>
          <w:i/>
          <w:iCs/>
        </w:rPr>
        <w:t>Maternal Theory: Essential Readings</w:t>
      </w:r>
      <w:r w:rsidRPr="00122FC8">
        <w:rPr>
          <w:rFonts w:cs="Times New Roman"/>
        </w:rPr>
        <w:t>, edited by Andrea O'Reilly, 2654-3147. Toronto: Demeter Press, 2007.</w:t>
      </w:r>
    </w:p>
    <w:p w14:paraId="4910CC91" w14:textId="4117E3D9" w:rsidR="00C83910" w:rsidRDefault="00C83910" w:rsidP="00263204">
      <w:pPr>
        <w:ind w:left="720" w:hanging="720"/>
        <w:rPr>
          <w:rFonts w:cs="Times New Roman"/>
        </w:rPr>
      </w:pPr>
      <w:r w:rsidRPr="00122FC8">
        <w:rPr>
          <w:rFonts w:cs="Times New Roman"/>
        </w:rPr>
        <w:t xml:space="preserve">Sadowski, Michael. </w:t>
      </w:r>
      <w:r w:rsidRPr="00122FC8">
        <w:rPr>
          <w:rFonts w:cs="Times New Roman"/>
          <w:i/>
          <w:iCs/>
        </w:rPr>
        <w:t xml:space="preserve">In a Queer Voice: Journeys of Resilience from Adolescence to Adulthood. </w:t>
      </w:r>
      <w:r w:rsidRPr="00122FC8">
        <w:rPr>
          <w:rFonts w:cs="Times New Roman"/>
        </w:rPr>
        <w:t>Philadelphia: Temple University Press, 2013</w:t>
      </w:r>
    </w:p>
    <w:p w14:paraId="1BD09F59" w14:textId="2D7DDA25" w:rsidR="00EE6199" w:rsidRPr="00122FC8" w:rsidRDefault="00EE6199" w:rsidP="00263204">
      <w:pPr>
        <w:ind w:left="720" w:hanging="720"/>
        <w:rPr>
          <w:rFonts w:cs="Times New Roman"/>
        </w:rPr>
      </w:pPr>
      <w:r w:rsidRPr="00EE6199">
        <w:rPr>
          <w:rFonts w:eastAsia="Times New Roman" w:cs="Times New Roman"/>
          <w:color w:val="000000"/>
          <w:shd w:val="clear" w:color="auto" w:fill="FFFFFF"/>
        </w:rPr>
        <w:t>Scott Curwood, Jen, Megan Schliesman, and Kathleen Horning. "Fight for Your Right: Censorship, Selection, and LGBTQ Literature." </w:t>
      </w:r>
      <w:r w:rsidRPr="00EE6199">
        <w:rPr>
          <w:rFonts w:eastAsia="Times New Roman" w:cs="Times New Roman"/>
          <w:i/>
          <w:iCs/>
          <w:color w:val="000000"/>
          <w:shd w:val="clear" w:color="auto" w:fill="FFFFFF"/>
        </w:rPr>
        <w:t>The English Journal</w:t>
      </w:r>
      <w:r w:rsidRPr="00EE6199">
        <w:rPr>
          <w:rFonts w:eastAsia="Times New Roman" w:cs="Times New Roman"/>
          <w:color w:val="000000"/>
          <w:shd w:val="clear" w:color="auto" w:fill="FFFFFF"/>
        </w:rPr>
        <w:t> 98, no. 4 (March 2009): 37-43.</w:t>
      </w:r>
    </w:p>
    <w:p w14:paraId="2484AAAC" w14:textId="77777777" w:rsidR="00C83910" w:rsidRPr="00122FC8" w:rsidRDefault="00C83910" w:rsidP="00C83910">
      <w:pPr>
        <w:pStyle w:val="FootnoteText"/>
        <w:ind w:left="720" w:hanging="720"/>
        <w:rPr>
          <w:rFonts w:ascii="Times New Roman" w:hAnsi="Times New Roman" w:cs="Times New Roman"/>
        </w:rPr>
      </w:pPr>
      <w:r w:rsidRPr="00122FC8">
        <w:rPr>
          <w:rFonts w:ascii="Times New Roman" w:hAnsi="Times New Roman" w:cs="Times New Roman"/>
        </w:rPr>
        <w:t xml:space="preserve">Smith, Casey. "Child Abuse, Neglect Cases in Oklahoma Rise for Third Year." Tulsa World. 1992. </w:t>
      </w:r>
      <w:hyperlink r:id="rId16" w:history="1">
        <w:r w:rsidRPr="00122FC8">
          <w:rPr>
            <w:rStyle w:val="Hyperlink"/>
            <w:rFonts w:ascii="Times New Roman" w:hAnsi="Times New Roman" w:cs="Times New Roman"/>
          </w:rPr>
          <w:t>http://www.tulsaworld.com/news/local/child-abuse-neglect-cases-in-oklahoma-rise-for-third-year/article_d40c0618-ff68-5b39-84d6-5e71c85753a2.html</w:t>
        </w:r>
      </w:hyperlink>
      <w:r w:rsidRPr="00122FC8">
        <w:rPr>
          <w:rFonts w:ascii="Times New Roman" w:hAnsi="Times New Roman" w:cs="Times New Roman"/>
        </w:rPr>
        <w:t>.</w:t>
      </w:r>
    </w:p>
    <w:p w14:paraId="109453B7" w14:textId="77777777" w:rsidR="00C83910" w:rsidRDefault="00C83910" w:rsidP="00C83910">
      <w:pPr>
        <w:pStyle w:val="FootnoteText"/>
        <w:ind w:left="720" w:hanging="720"/>
        <w:rPr>
          <w:rFonts w:ascii="Times New Roman" w:hAnsi="Times New Roman" w:cs="Times New Roman"/>
        </w:rPr>
      </w:pPr>
    </w:p>
    <w:p w14:paraId="255C550B" w14:textId="77777777" w:rsidR="00C83910" w:rsidRDefault="00C83910" w:rsidP="00C83910">
      <w:pPr>
        <w:pStyle w:val="FootnoteText"/>
        <w:ind w:left="720" w:hanging="720"/>
        <w:rPr>
          <w:rFonts w:ascii="Times New Roman" w:hAnsi="Times New Roman" w:cs="Times New Roman"/>
        </w:rPr>
      </w:pPr>
      <w:r>
        <w:rPr>
          <w:rFonts w:ascii="Times New Roman" w:hAnsi="Times New Roman" w:cs="Times New Roman"/>
        </w:rPr>
        <w:t>Snarker, Dorothy. "Bury Your Gays: Why 'The 100', 'Walking Dead' Deaths Are Problematic." The Hollywood Reporter.</w:t>
      </w:r>
    </w:p>
    <w:p w14:paraId="62375E5C" w14:textId="77777777" w:rsidR="00C83910" w:rsidRPr="00122FC8" w:rsidRDefault="00C83910" w:rsidP="00C83910">
      <w:pPr>
        <w:pStyle w:val="FootnoteText"/>
        <w:ind w:left="720" w:hanging="720"/>
        <w:rPr>
          <w:rFonts w:ascii="Times New Roman" w:hAnsi="Times New Roman" w:cs="Times New Roman"/>
        </w:rPr>
      </w:pPr>
    </w:p>
    <w:p w14:paraId="012BE7B0" w14:textId="77777777" w:rsidR="00C83910" w:rsidRPr="00122FC8" w:rsidRDefault="00C83910" w:rsidP="00C83910">
      <w:pPr>
        <w:pStyle w:val="FootnoteText"/>
        <w:ind w:left="720" w:hanging="720"/>
        <w:rPr>
          <w:rFonts w:ascii="Times New Roman" w:hAnsi="Times New Roman" w:cs="Times New Roman"/>
        </w:rPr>
      </w:pPr>
      <w:r w:rsidRPr="00122FC8">
        <w:rPr>
          <w:rFonts w:ascii="Times New Roman" w:hAnsi="Times New Roman" w:cs="Times New Roman"/>
        </w:rPr>
        <w:t xml:space="preserve">Toomey, Russell B., Jenifer K. McGuire, and Stephen T. Russell. "Heteronormativity, School Climates, and Perceived Safety for Gender Nonconforming Peers." </w:t>
      </w:r>
      <w:r w:rsidRPr="00122FC8">
        <w:rPr>
          <w:rFonts w:ascii="Times New Roman" w:hAnsi="Times New Roman" w:cs="Times New Roman"/>
          <w:i/>
          <w:iCs/>
        </w:rPr>
        <w:t>Journal of Adolescence</w:t>
      </w:r>
      <w:r w:rsidRPr="00122FC8">
        <w:rPr>
          <w:rFonts w:ascii="Times New Roman" w:hAnsi="Times New Roman" w:cs="Times New Roman"/>
        </w:rPr>
        <w:t xml:space="preserve"> 35 (2012): 187-96.</w:t>
      </w:r>
    </w:p>
    <w:p w14:paraId="0C63EC82" w14:textId="77777777" w:rsidR="00C83910" w:rsidRPr="00122FC8" w:rsidRDefault="00C83910" w:rsidP="00C83910">
      <w:pPr>
        <w:pStyle w:val="FootnoteText"/>
        <w:rPr>
          <w:rFonts w:ascii="Times New Roman" w:hAnsi="Times New Roman" w:cs="Times New Roman"/>
        </w:rPr>
      </w:pPr>
    </w:p>
    <w:p w14:paraId="7074F916" w14:textId="77777777" w:rsidR="00C83910" w:rsidRPr="00122FC8" w:rsidRDefault="00C83910" w:rsidP="00C83910">
      <w:pPr>
        <w:pStyle w:val="FootnoteText"/>
        <w:rPr>
          <w:rFonts w:ascii="Times New Roman" w:hAnsi="Times New Roman" w:cs="Times New Roman"/>
        </w:rPr>
      </w:pPr>
      <w:r w:rsidRPr="00122FC8">
        <w:rPr>
          <w:rFonts w:ascii="Times New Roman" w:hAnsi="Times New Roman" w:cs="Times New Roman"/>
        </w:rPr>
        <w:t>U.S. Constitution Art./Amend. I</w:t>
      </w:r>
    </w:p>
    <w:p w14:paraId="5284BFBC" w14:textId="77777777" w:rsidR="00C83910" w:rsidRPr="00122FC8" w:rsidRDefault="00C83910" w:rsidP="00C83910">
      <w:pPr>
        <w:pStyle w:val="FootnoteText"/>
        <w:rPr>
          <w:rFonts w:ascii="Times New Roman" w:hAnsi="Times New Roman" w:cs="Times New Roman"/>
        </w:rPr>
      </w:pPr>
    </w:p>
    <w:p w14:paraId="49BC5F65" w14:textId="77777777" w:rsidR="00C83910" w:rsidRPr="00122FC8" w:rsidRDefault="00C83910" w:rsidP="00C83910">
      <w:pPr>
        <w:pStyle w:val="FootnoteText"/>
        <w:rPr>
          <w:rFonts w:ascii="Times New Roman" w:hAnsi="Times New Roman" w:cs="Times New Roman"/>
        </w:rPr>
      </w:pPr>
      <w:r w:rsidRPr="00122FC8">
        <w:rPr>
          <w:rFonts w:ascii="Times New Roman" w:hAnsi="Times New Roman" w:cs="Times New Roman"/>
        </w:rPr>
        <w:t>U.S. Constitution Art./Amend. XIV, Sec. 1</w:t>
      </w:r>
    </w:p>
    <w:p w14:paraId="5AA48633" w14:textId="77777777" w:rsidR="00C83910" w:rsidRDefault="00C83910" w:rsidP="00C83910">
      <w:pPr>
        <w:rPr>
          <w:rFonts w:cs="Times New Roman"/>
        </w:rPr>
      </w:pPr>
    </w:p>
    <w:p w14:paraId="74BD2A91" w14:textId="77777777" w:rsidR="00C83910" w:rsidRPr="00425D8A" w:rsidRDefault="00C83910" w:rsidP="00C83910">
      <w:pPr>
        <w:rPr>
          <w:rFonts w:cs="Times New Roman"/>
        </w:rPr>
      </w:pPr>
    </w:p>
    <w:p w14:paraId="1816E6ED" w14:textId="77777777" w:rsidR="00C83910" w:rsidRDefault="00C83910" w:rsidP="00C83910"/>
    <w:p w14:paraId="71194814" w14:textId="167FB7E4" w:rsidR="00BA2F37" w:rsidRPr="000A6765" w:rsidRDefault="00BA2F37" w:rsidP="00410044">
      <w:pPr>
        <w:spacing w:after="0" w:line="480" w:lineRule="auto"/>
        <w:rPr>
          <w:rFonts w:asciiTheme="minorHAnsi" w:hAnsiTheme="minorHAnsi" w:cs="Times New Roman"/>
        </w:rPr>
      </w:pPr>
    </w:p>
    <w:p w14:paraId="3665FCA1" w14:textId="0D6CAC4D" w:rsidR="001F031F" w:rsidRPr="0009552E" w:rsidRDefault="001F031F" w:rsidP="0009552E">
      <w:pPr>
        <w:rPr>
          <w:rFonts w:asciiTheme="minorHAnsi" w:hAnsiTheme="minorHAnsi" w:cs="Times New Roman"/>
        </w:rPr>
      </w:pPr>
    </w:p>
    <w:sectPr w:rsidR="001F031F" w:rsidRPr="0009552E" w:rsidSect="00BA2F37">
      <w:footerReference w:type="default" r:id="rId17"/>
      <w:pgSz w:w="12240" w:h="15840"/>
      <w:pgMar w:top="1440" w:right="1440" w:bottom="1440" w:left="2304" w:header="720" w:footer="720" w:gutter="0"/>
      <w:pgNumType w:start="1"/>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632599F" w14:textId="77777777" w:rsidR="00942FC1" w:rsidRDefault="00942FC1" w:rsidP="00BA2F37">
      <w:pPr>
        <w:spacing w:after="0"/>
      </w:pPr>
      <w:r>
        <w:separator/>
      </w:r>
    </w:p>
  </w:endnote>
  <w:endnote w:type="continuationSeparator" w:id="0">
    <w:p w14:paraId="16C3DDC1" w14:textId="77777777" w:rsidR="00942FC1" w:rsidRDefault="00942FC1" w:rsidP="00BA2F3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Tahoma">
    <w:panose1 w:val="020B0604030504040204"/>
    <w:charset w:val="00"/>
    <w:family w:val="auto"/>
    <w:pitch w:val="variable"/>
    <w:sig w:usb0="E1002EFF" w:usb1="C000605B" w:usb2="00000029" w:usb3="00000000" w:csb0="000101FF" w:csb1="00000000"/>
  </w:font>
  <w:font w:name="PT Sans">
    <w:panose1 w:val="020B0503020203020204"/>
    <w:charset w:val="00"/>
    <w:family w:val="auto"/>
    <w:pitch w:val="variable"/>
    <w:sig w:usb0="A00002EF" w:usb1="5000204B" w:usb2="00000000" w:usb3="00000000" w:csb0="00000097" w:csb1="00000000"/>
  </w:font>
  <w:font w:name="ＭＳ ゴシック">
    <w:charset w:val="80"/>
    <w:family w:val="auto"/>
    <w:pitch w:val="variable"/>
    <w:sig w:usb0="E00002FF" w:usb1="6AC7FDFB" w:usb2="08000012" w:usb3="00000000" w:csb0="0002009F" w:csb1="00000000"/>
  </w:font>
  <w:font w:name="바탕">
    <w:charset w:val="81"/>
    <w:family w:val="auto"/>
    <w:pitch w:val="variable"/>
    <w:sig w:usb0="B00002AF" w:usb1="69D77CFB" w:usb2="00000030" w:usb3="00000000" w:csb0="0008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8311807"/>
      <w:docPartObj>
        <w:docPartGallery w:val="Page Numbers (Bottom of Page)"/>
        <w:docPartUnique/>
      </w:docPartObj>
    </w:sdtPr>
    <w:sdtEndPr/>
    <w:sdtContent>
      <w:p w14:paraId="5714E006" w14:textId="77777777" w:rsidR="004B2CCE" w:rsidRDefault="004B2CCE">
        <w:pPr>
          <w:pStyle w:val="Footer"/>
          <w:jc w:val="center"/>
        </w:pPr>
        <w:r w:rsidRPr="000A6765">
          <w:rPr>
            <w:rFonts w:asciiTheme="minorHAnsi" w:hAnsiTheme="minorHAnsi" w:cstheme="minorHAnsi"/>
          </w:rPr>
          <w:fldChar w:fldCharType="begin"/>
        </w:r>
        <w:r w:rsidRPr="000A6765">
          <w:rPr>
            <w:rFonts w:asciiTheme="minorHAnsi" w:hAnsiTheme="minorHAnsi" w:cstheme="minorHAnsi"/>
          </w:rPr>
          <w:instrText xml:space="preserve"> PAGE   \* MERGEFORMAT </w:instrText>
        </w:r>
        <w:r w:rsidRPr="000A6765">
          <w:rPr>
            <w:rFonts w:asciiTheme="minorHAnsi" w:hAnsiTheme="minorHAnsi" w:cstheme="minorHAnsi"/>
          </w:rPr>
          <w:fldChar w:fldCharType="separate"/>
        </w:r>
        <w:r w:rsidR="00C8262D">
          <w:rPr>
            <w:rFonts w:asciiTheme="minorHAnsi" w:hAnsiTheme="minorHAnsi" w:cstheme="minorHAnsi"/>
            <w:noProof/>
          </w:rPr>
          <w:t>vii</w:t>
        </w:r>
        <w:r w:rsidRPr="000A6765">
          <w:rPr>
            <w:rFonts w:asciiTheme="minorHAnsi" w:hAnsiTheme="minorHAnsi" w:cstheme="minorHAnsi"/>
          </w:rPr>
          <w:fldChar w:fldCharType="end"/>
        </w:r>
      </w:p>
    </w:sdtContent>
  </w:sdt>
  <w:p w14:paraId="56E33D8A" w14:textId="77777777" w:rsidR="004B2CCE" w:rsidRDefault="004B2CCE">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8311765"/>
      <w:docPartObj>
        <w:docPartGallery w:val="Page Numbers (Bottom of Page)"/>
        <w:docPartUnique/>
      </w:docPartObj>
    </w:sdtPr>
    <w:sdtEndPr/>
    <w:sdtContent>
      <w:p w14:paraId="71E65AB8" w14:textId="77777777" w:rsidR="004B2CCE" w:rsidRDefault="004B2CCE">
        <w:pPr>
          <w:pStyle w:val="Footer"/>
          <w:jc w:val="center"/>
        </w:pPr>
        <w:r w:rsidRPr="000A6765">
          <w:rPr>
            <w:rFonts w:asciiTheme="minorHAnsi" w:hAnsiTheme="minorHAnsi" w:cstheme="minorHAnsi"/>
          </w:rPr>
          <w:fldChar w:fldCharType="begin"/>
        </w:r>
        <w:r w:rsidRPr="000A6765">
          <w:rPr>
            <w:rFonts w:asciiTheme="minorHAnsi" w:hAnsiTheme="minorHAnsi" w:cstheme="minorHAnsi"/>
          </w:rPr>
          <w:instrText xml:space="preserve"> PAGE   \* MERGEFORMAT </w:instrText>
        </w:r>
        <w:r w:rsidRPr="000A6765">
          <w:rPr>
            <w:rFonts w:asciiTheme="minorHAnsi" w:hAnsiTheme="minorHAnsi" w:cstheme="minorHAnsi"/>
          </w:rPr>
          <w:fldChar w:fldCharType="separate"/>
        </w:r>
        <w:r w:rsidR="00C8262D">
          <w:rPr>
            <w:rFonts w:asciiTheme="minorHAnsi" w:hAnsiTheme="minorHAnsi" w:cstheme="minorHAnsi"/>
            <w:noProof/>
          </w:rPr>
          <w:t>71</w:t>
        </w:r>
        <w:r w:rsidRPr="000A6765">
          <w:rPr>
            <w:rFonts w:asciiTheme="minorHAnsi" w:hAnsiTheme="minorHAnsi" w:cstheme="minorHAnsi"/>
          </w:rPr>
          <w:fldChar w:fldCharType="end"/>
        </w:r>
      </w:p>
    </w:sdtContent>
  </w:sdt>
  <w:p w14:paraId="2D333397" w14:textId="77777777" w:rsidR="004B2CCE" w:rsidRDefault="004B2CCE">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5A0738F" w14:textId="77777777" w:rsidR="00942FC1" w:rsidRDefault="00942FC1" w:rsidP="00BA2F37">
      <w:pPr>
        <w:spacing w:after="0"/>
      </w:pPr>
      <w:r>
        <w:separator/>
      </w:r>
    </w:p>
  </w:footnote>
  <w:footnote w:type="continuationSeparator" w:id="0">
    <w:p w14:paraId="6B26C040" w14:textId="77777777" w:rsidR="00942FC1" w:rsidRDefault="00942FC1" w:rsidP="00BA2F37">
      <w:pPr>
        <w:spacing w:after="0"/>
      </w:pPr>
      <w:r>
        <w:continuationSeparator/>
      </w:r>
    </w:p>
  </w:footnote>
  <w:footnote w:id="1">
    <w:p w14:paraId="74332D6E" w14:textId="4F31C9D7" w:rsidR="004B2CCE" w:rsidRPr="00A56EF2" w:rsidRDefault="004B2CCE" w:rsidP="00A56EF2">
      <w:pPr>
        <w:widowControl w:val="0"/>
        <w:autoSpaceDE w:val="0"/>
        <w:autoSpaceDN w:val="0"/>
        <w:adjustRightInd w:val="0"/>
        <w:spacing w:after="0"/>
        <w:rPr>
          <w:rFonts w:asciiTheme="minorHAnsi" w:hAnsiTheme="minorHAnsi" w:cstheme="minorHAnsi"/>
        </w:rPr>
      </w:pPr>
      <w:r>
        <w:rPr>
          <w:rStyle w:val="FootnoteReference"/>
        </w:rPr>
        <w:footnoteRef/>
      </w:r>
      <w:r>
        <w:t xml:space="preserve"> Bachhofer, Aaron II. “The Emergence and Evolution of the Gay and Bisexual Male Subculture in Oklahoma City, Oklahoma, 1889-2005</w:t>
      </w:r>
      <w:r>
        <w:rPr>
          <w:rFonts w:asciiTheme="minorHAnsi" w:hAnsiTheme="minorHAnsi" w:cstheme="minorHAnsi"/>
        </w:rPr>
        <w:t xml:space="preserve">”. Doctoral Dissertation, Oklahoma City University, 2006. </w:t>
      </w:r>
      <w:r>
        <w:t>p. 27</w:t>
      </w:r>
    </w:p>
  </w:footnote>
  <w:footnote w:id="2">
    <w:p w14:paraId="6A62CE7E" w14:textId="40040C60" w:rsidR="004B2CCE" w:rsidRDefault="004B2CCE" w:rsidP="00347261">
      <w:pPr>
        <w:pStyle w:val="FootnoteText"/>
      </w:pPr>
      <w:r>
        <w:rPr>
          <w:rStyle w:val="FootnoteReference"/>
        </w:rPr>
        <w:footnoteRef/>
      </w:r>
      <w:r>
        <w:t xml:space="preserve"> Ibid, p. 27</w:t>
      </w:r>
    </w:p>
  </w:footnote>
  <w:footnote w:id="3">
    <w:p w14:paraId="6B98A996" w14:textId="33C4CD3B" w:rsidR="004B2CCE" w:rsidRDefault="004B2CCE" w:rsidP="00347261">
      <w:pPr>
        <w:pStyle w:val="FootnoteText"/>
      </w:pPr>
      <w:r>
        <w:rPr>
          <w:rStyle w:val="FootnoteReference"/>
        </w:rPr>
        <w:footnoteRef/>
      </w:r>
      <w:r>
        <w:t>Ibid, p. 27</w:t>
      </w:r>
    </w:p>
  </w:footnote>
  <w:footnote w:id="4">
    <w:p w14:paraId="5D112AD7" w14:textId="77777777" w:rsidR="004B2CCE" w:rsidRDefault="004B2CCE" w:rsidP="00C83910">
      <w:pPr>
        <w:pStyle w:val="FootnoteText"/>
      </w:pPr>
      <w:r>
        <w:rPr>
          <w:rStyle w:val="FootnoteReference"/>
        </w:rPr>
        <w:footnoteRef/>
      </w:r>
      <w:r>
        <w:t xml:space="preserve"> While the history of the term “queer” is filled with turmoil, it is considered a reclaimed label by the LGBTQ community, and as such will be used here interchangeably with the acronym LGBTQ, given that it also encompasses those who are typically left out of the greater LGBTQ+ community. </w:t>
      </w:r>
    </w:p>
  </w:footnote>
  <w:footnote w:id="5">
    <w:p w14:paraId="7128DE91" w14:textId="0BAFAD0A" w:rsidR="004B2CCE" w:rsidRDefault="004B2CCE">
      <w:pPr>
        <w:pStyle w:val="FootnoteText"/>
      </w:pPr>
      <w:r>
        <w:rPr>
          <w:rStyle w:val="FootnoteReference"/>
        </w:rPr>
        <w:footnoteRef/>
      </w:r>
      <w:r>
        <w:t xml:space="preserve"> </w:t>
      </w:r>
      <w:r w:rsidRPr="00535A4B">
        <w:rPr>
          <w:rFonts w:cs="Times New Roman"/>
        </w:rPr>
        <w:t xml:space="preserve">Mayo, Cris. </w:t>
      </w:r>
      <w:r w:rsidRPr="00535A4B">
        <w:rPr>
          <w:rFonts w:cs="Times New Roman"/>
          <w:i/>
          <w:iCs/>
        </w:rPr>
        <w:t>LGBTQ Youth &amp; Education: Policies &amp; Practices</w:t>
      </w:r>
      <w:r w:rsidRPr="00535A4B">
        <w:rPr>
          <w:rFonts w:cs="Times New Roman"/>
        </w:rPr>
        <w:t>. New York: Teachers College Press, 2014.</w:t>
      </w:r>
      <w:r>
        <w:t xml:space="preserve"> p. 66</w:t>
      </w:r>
    </w:p>
  </w:footnote>
  <w:footnote w:id="6">
    <w:p w14:paraId="124DAAA6" w14:textId="7E8D132B" w:rsidR="004B2CCE" w:rsidRDefault="004B2CCE">
      <w:pPr>
        <w:pStyle w:val="FootnoteText"/>
      </w:pPr>
      <w:r>
        <w:rPr>
          <w:rStyle w:val="FootnoteReference"/>
        </w:rPr>
        <w:footnoteRef/>
      </w:r>
      <w:r>
        <w:t xml:space="preserve"> Mayo, p. 67</w:t>
      </w:r>
    </w:p>
  </w:footnote>
  <w:footnote w:id="7">
    <w:p w14:paraId="1E70D5F7" w14:textId="01B40C19" w:rsidR="004B2CCE" w:rsidRPr="0073305B" w:rsidRDefault="004B2CCE" w:rsidP="0073305B">
      <w:pPr>
        <w:rPr>
          <w:rFonts w:cs="Times New Roman"/>
        </w:rPr>
      </w:pPr>
      <w:r>
        <w:rPr>
          <w:rStyle w:val="FootnoteReference"/>
        </w:rPr>
        <w:footnoteRef/>
      </w:r>
      <w:r>
        <w:t xml:space="preserve"> </w:t>
      </w:r>
      <w:r>
        <w:rPr>
          <w:rFonts w:cs="Times New Roman"/>
        </w:rPr>
        <w:t xml:space="preserve">Birden, Susan. </w:t>
      </w:r>
      <w:r>
        <w:rPr>
          <w:rFonts w:cs="Times New Roman"/>
          <w:i/>
          <w:iCs/>
        </w:rPr>
        <w:t>Rethinking Sexual Identity in Education</w:t>
      </w:r>
      <w:r>
        <w:rPr>
          <w:rFonts w:cs="Times New Roman"/>
        </w:rPr>
        <w:t>. Oxford: Rowman &amp; Littlefield Publishers, INC, 2005</w:t>
      </w:r>
      <w:r>
        <w:t>, p. 2</w:t>
      </w:r>
    </w:p>
    <w:p w14:paraId="3CD90CDD" w14:textId="4437742E" w:rsidR="004B2CCE" w:rsidRDefault="004B2CCE">
      <w:pPr>
        <w:pStyle w:val="FootnoteText"/>
      </w:pPr>
    </w:p>
  </w:footnote>
  <w:footnote w:id="8">
    <w:p w14:paraId="3F0562EC" w14:textId="1735C1A7" w:rsidR="004B2CCE" w:rsidRDefault="004B2CCE" w:rsidP="00C83910">
      <w:pPr>
        <w:pStyle w:val="FootnoteText"/>
      </w:pPr>
      <w:r>
        <w:rPr>
          <w:rStyle w:val="FootnoteReference"/>
        </w:rPr>
        <w:footnoteRef/>
      </w:r>
      <w:r>
        <w:t xml:space="preserve"> Ibid, p. 2</w:t>
      </w:r>
    </w:p>
  </w:footnote>
  <w:footnote w:id="9">
    <w:p w14:paraId="4CB0DB50" w14:textId="3D3FCFDC" w:rsidR="004B2CCE" w:rsidRDefault="004B2CCE" w:rsidP="00C83910">
      <w:pPr>
        <w:pStyle w:val="FootnoteText"/>
      </w:pPr>
      <w:r>
        <w:rPr>
          <w:rStyle w:val="FootnoteReference"/>
        </w:rPr>
        <w:footnoteRef/>
      </w:r>
      <w:r>
        <w:t xml:space="preserve">  </w:t>
      </w:r>
      <w:r>
        <w:rPr>
          <w:rFonts w:cs="Times New Roman"/>
        </w:rPr>
        <w:t xml:space="preserve">Mayo, p. 70 </w:t>
      </w:r>
    </w:p>
  </w:footnote>
  <w:footnote w:id="10">
    <w:p w14:paraId="37DA7543" w14:textId="039C136C" w:rsidR="004B2CCE" w:rsidRDefault="004B2CCE" w:rsidP="00C83910">
      <w:pPr>
        <w:pStyle w:val="FootnoteText"/>
      </w:pPr>
      <w:r>
        <w:rPr>
          <w:rStyle w:val="FootnoteReference"/>
        </w:rPr>
        <w:footnoteRef/>
      </w:r>
      <w:r>
        <w:t xml:space="preserve"> Mayo, p. 48</w:t>
      </w:r>
    </w:p>
  </w:footnote>
  <w:footnote w:id="11">
    <w:p w14:paraId="3C4B6771" w14:textId="78B61474" w:rsidR="004B2CCE" w:rsidRDefault="004B2CCE">
      <w:pPr>
        <w:pStyle w:val="FootnoteText"/>
      </w:pPr>
      <w:r>
        <w:rPr>
          <w:rStyle w:val="FootnoteReference"/>
        </w:rPr>
        <w:footnoteRef/>
      </w:r>
      <w:r>
        <w:t xml:space="preserve"> Birden, p. 2</w:t>
      </w:r>
    </w:p>
  </w:footnote>
  <w:footnote w:id="12">
    <w:p w14:paraId="52DD4584" w14:textId="1F6F3A46" w:rsidR="004B2CCE" w:rsidRDefault="004B2CCE">
      <w:pPr>
        <w:pStyle w:val="FootnoteText"/>
      </w:pPr>
      <w:r>
        <w:rPr>
          <w:rStyle w:val="FootnoteReference"/>
        </w:rPr>
        <w:footnoteRef/>
      </w:r>
      <w:r>
        <w:t xml:space="preserve"> Mayo, p. 65</w:t>
      </w:r>
    </w:p>
  </w:footnote>
  <w:footnote w:id="13">
    <w:p w14:paraId="52D16614" w14:textId="76CE4558" w:rsidR="004B2CCE" w:rsidRDefault="004B2CCE" w:rsidP="00C83910">
      <w:pPr>
        <w:pStyle w:val="FootnoteText"/>
      </w:pPr>
      <w:r>
        <w:rPr>
          <w:rStyle w:val="FootnoteReference"/>
        </w:rPr>
        <w:footnoteRef/>
      </w:r>
      <w:r>
        <w:t xml:space="preserve"> Ibid, p. 70</w:t>
      </w:r>
    </w:p>
  </w:footnote>
  <w:footnote w:id="14">
    <w:p w14:paraId="4645E5D5" w14:textId="63A47AD5" w:rsidR="004B2CCE" w:rsidRDefault="004B2CCE" w:rsidP="00C83910">
      <w:pPr>
        <w:pStyle w:val="FootnoteText"/>
      </w:pPr>
      <w:r>
        <w:rPr>
          <w:rStyle w:val="FootnoteReference"/>
        </w:rPr>
        <w:footnoteRef/>
      </w:r>
      <w:r>
        <w:t xml:space="preserve"> </w:t>
      </w:r>
      <w:r w:rsidRPr="00535A4B">
        <w:rPr>
          <w:rFonts w:cs="Times New Roman"/>
        </w:rPr>
        <w:t>GLSEN. "2013 National School Climate Survey." 2014.</w:t>
      </w:r>
      <w:r>
        <w:rPr>
          <w:rFonts w:cs="Times New Roman"/>
        </w:rPr>
        <w:t xml:space="preserve"> </w:t>
      </w:r>
      <w:r>
        <w:t>p. 16</w:t>
      </w:r>
    </w:p>
  </w:footnote>
  <w:footnote w:id="15">
    <w:p w14:paraId="028EEAAF" w14:textId="51731E01" w:rsidR="004B2CCE" w:rsidRDefault="004B2CCE" w:rsidP="00C83910">
      <w:pPr>
        <w:pStyle w:val="FootnoteText"/>
      </w:pPr>
      <w:r>
        <w:rPr>
          <w:rStyle w:val="FootnoteReference"/>
        </w:rPr>
        <w:footnoteRef/>
      </w:r>
      <w:r>
        <w:t xml:space="preserve"> GLSEN. “2013 Oklahoma State Snapshot.” 2014.  p. 1</w:t>
      </w:r>
    </w:p>
  </w:footnote>
  <w:footnote w:id="16">
    <w:p w14:paraId="3FCDE7EF" w14:textId="30787D80" w:rsidR="004B2CCE" w:rsidRDefault="004B2CCE" w:rsidP="00C83910">
      <w:pPr>
        <w:pStyle w:val="FootnoteText"/>
      </w:pPr>
      <w:r>
        <w:rPr>
          <w:rStyle w:val="FootnoteReference"/>
        </w:rPr>
        <w:footnoteRef/>
      </w:r>
      <w:r>
        <w:t xml:space="preserve"> Ibid, p. 1</w:t>
      </w:r>
    </w:p>
  </w:footnote>
  <w:footnote w:id="17">
    <w:p w14:paraId="594783AE" w14:textId="7D9BFF17" w:rsidR="004B2CCE" w:rsidRDefault="004B2CCE" w:rsidP="00C83910">
      <w:pPr>
        <w:pStyle w:val="FootnoteText"/>
      </w:pPr>
      <w:r>
        <w:rPr>
          <w:rStyle w:val="FootnoteReference"/>
        </w:rPr>
        <w:footnoteRef/>
      </w:r>
      <w:r>
        <w:t xml:space="preserve"> GLSEN. “2013 Texas State Snapshot.” 2014. p. 1 </w:t>
      </w:r>
    </w:p>
  </w:footnote>
  <w:footnote w:id="18">
    <w:p w14:paraId="554BD1F3" w14:textId="6ED9A8B1" w:rsidR="004B2CCE" w:rsidRDefault="004B2CCE">
      <w:pPr>
        <w:pStyle w:val="FootnoteText"/>
      </w:pPr>
      <w:r>
        <w:rPr>
          <w:rStyle w:val="FootnoteReference"/>
        </w:rPr>
        <w:footnoteRef/>
      </w:r>
      <w:r>
        <w:t xml:space="preserve"> </w:t>
      </w:r>
      <w:r>
        <w:rPr>
          <w:rFonts w:cs="Times New Roman"/>
        </w:rPr>
        <w:t>Birden</w:t>
      </w:r>
      <w:r>
        <w:t>, p. 4</w:t>
      </w:r>
    </w:p>
  </w:footnote>
  <w:footnote w:id="19">
    <w:p w14:paraId="2793A279" w14:textId="68F6550D" w:rsidR="004B2CCE" w:rsidRDefault="004B2CCE" w:rsidP="00C83910">
      <w:pPr>
        <w:pStyle w:val="FootnoteText"/>
      </w:pPr>
      <w:r>
        <w:rPr>
          <w:rStyle w:val="FootnoteReference"/>
        </w:rPr>
        <w:footnoteRef/>
      </w:r>
      <w:r>
        <w:t xml:space="preserve"> </w:t>
      </w:r>
      <w:r w:rsidRPr="00535A4B">
        <w:rPr>
          <w:rFonts w:cs="Times New Roman"/>
        </w:rPr>
        <w:t xml:space="preserve">Miller, S.J. "Speaking My Mind: Mythology of the Norm: Disrupting the Culture of Bullying in Schools." </w:t>
      </w:r>
      <w:r w:rsidRPr="00535A4B">
        <w:rPr>
          <w:rFonts w:cs="Times New Roman"/>
          <w:i/>
          <w:iCs/>
        </w:rPr>
        <w:t>The English Journal</w:t>
      </w:r>
      <w:r w:rsidRPr="00535A4B">
        <w:rPr>
          <w:rFonts w:cs="Times New Roman"/>
        </w:rPr>
        <w:t xml:space="preserve"> 101, no. 6 (July 2012): 107-09.</w:t>
      </w:r>
      <w:r>
        <w:t xml:space="preserve"> p. 107</w:t>
      </w:r>
    </w:p>
  </w:footnote>
  <w:footnote w:id="20">
    <w:p w14:paraId="65CCC3E3" w14:textId="58C81BDD" w:rsidR="004B2CCE" w:rsidRDefault="004B2CCE" w:rsidP="00C83910">
      <w:pPr>
        <w:pStyle w:val="FootnoteText"/>
      </w:pPr>
      <w:r>
        <w:rPr>
          <w:rStyle w:val="FootnoteReference"/>
        </w:rPr>
        <w:footnoteRef/>
      </w:r>
      <w:r>
        <w:t xml:space="preserve"> GLSEN “2013 National School Climate Survey.” p. 61</w:t>
      </w:r>
    </w:p>
  </w:footnote>
  <w:footnote w:id="21">
    <w:p w14:paraId="7B83C3B0" w14:textId="0FE1D032" w:rsidR="004B2CCE" w:rsidRDefault="004B2CCE" w:rsidP="00C83910">
      <w:pPr>
        <w:pStyle w:val="FootnoteText"/>
      </w:pPr>
      <w:r>
        <w:rPr>
          <w:rStyle w:val="FootnoteReference"/>
        </w:rPr>
        <w:footnoteRef/>
      </w:r>
      <w:r>
        <w:t xml:space="preserve"> GLSEN “2013 Oklahoma State Snapshot” p. 2</w:t>
      </w:r>
    </w:p>
  </w:footnote>
  <w:footnote w:id="22">
    <w:p w14:paraId="08F72A2E" w14:textId="4E4491C5" w:rsidR="004B2CCE" w:rsidRDefault="004B2CCE" w:rsidP="00C83910">
      <w:pPr>
        <w:pStyle w:val="FootnoteText"/>
      </w:pPr>
      <w:r>
        <w:rPr>
          <w:rStyle w:val="FootnoteReference"/>
        </w:rPr>
        <w:footnoteRef/>
      </w:r>
      <w:r>
        <w:t xml:space="preserve"> GLSEN “2013 National School Climate Survey.” p. 18</w:t>
      </w:r>
    </w:p>
  </w:footnote>
  <w:footnote w:id="23">
    <w:p w14:paraId="0D19E847" w14:textId="04CB8B7A" w:rsidR="004B2CCE" w:rsidRDefault="004B2CCE" w:rsidP="00C83910">
      <w:pPr>
        <w:pStyle w:val="FootnoteText"/>
      </w:pPr>
      <w:r>
        <w:rPr>
          <w:rStyle w:val="FootnoteReference"/>
        </w:rPr>
        <w:footnoteRef/>
      </w:r>
      <w:r>
        <w:t xml:space="preserve"> Ibid, p. 23</w:t>
      </w:r>
    </w:p>
  </w:footnote>
  <w:footnote w:id="24">
    <w:p w14:paraId="35F09CCC" w14:textId="4B184D0F" w:rsidR="004B2CCE" w:rsidRDefault="004B2CCE" w:rsidP="00C83910">
      <w:pPr>
        <w:pStyle w:val="FootnoteText"/>
      </w:pPr>
      <w:r>
        <w:rPr>
          <w:rStyle w:val="FootnoteReference"/>
        </w:rPr>
        <w:footnoteRef/>
      </w:r>
      <w:r>
        <w:t xml:space="preserve"> Ibid, p. 23</w:t>
      </w:r>
    </w:p>
  </w:footnote>
  <w:footnote w:id="25">
    <w:p w14:paraId="6ABC1001" w14:textId="09149D17" w:rsidR="004B2CCE" w:rsidRDefault="004B2CCE" w:rsidP="00C83910">
      <w:pPr>
        <w:pStyle w:val="FootnoteText"/>
      </w:pPr>
      <w:r>
        <w:rPr>
          <w:rStyle w:val="FootnoteReference"/>
        </w:rPr>
        <w:footnoteRef/>
      </w:r>
      <w:r>
        <w:t xml:space="preserve"> GLSEN “2013 Oklahoma State Snapshot.” p. 1</w:t>
      </w:r>
    </w:p>
  </w:footnote>
  <w:footnote w:id="26">
    <w:p w14:paraId="724BFC43" w14:textId="528668B4" w:rsidR="004B2CCE" w:rsidRDefault="004B2CCE">
      <w:pPr>
        <w:pStyle w:val="FootnoteText"/>
      </w:pPr>
      <w:r>
        <w:rPr>
          <w:rStyle w:val="FootnoteReference"/>
        </w:rPr>
        <w:footnoteRef/>
      </w:r>
      <w:r>
        <w:t xml:space="preserve"> Mayo, p. 56</w:t>
      </w:r>
    </w:p>
  </w:footnote>
  <w:footnote w:id="27">
    <w:p w14:paraId="4BBEE4A8" w14:textId="02795DBA" w:rsidR="004B2CCE" w:rsidRDefault="004B2CCE" w:rsidP="00C83910">
      <w:pPr>
        <w:pStyle w:val="FootnoteText"/>
      </w:pPr>
      <w:r>
        <w:rPr>
          <w:rStyle w:val="FootnoteReference"/>
        </w:rPr>
        <w:footnoteRef/>
      </w:r>
      <w:r>
        <w:t xml:space="preserve"> GLSEN “2013 National School Climate Survey.” p. 43</w:t>
      </w:r>
    </w:p>
  </w:footnote>
  <w:footnote w:id="28">
    <w:p w14:paraId="7556E941" w14:textId="4E036BF9" w:rsidR="004B2CCE" w:rsidRDefault="004B2CCE" w:rsidP="00C83910">
      <w:pPr>
        <w:pStyle w:val="FootnoteText"/>
      </w:pPr>
      <w:r>
        <w:rPr>
          <w:rStyle w:val="FootnoteReference"/>
        </w:rPr>
        <w:footnoteRef/>
      </w:r>
      <w:r>
        <w:t xml:space="preserve"> GLSEN,</w:t>
      </w:r>
      <w:r w:rsidRPr="00535A4B">
        <w:t xml:space="preserve"> </w:t>
      </w:r>
      <w:r>
        <w:t>“2013 National School Climate Survey.”  P. 43</w:t>
      </w:r>
    </w:p>
  </w:footnote>
  <w:footnote w:id="29">
    <w:p w14:paraId="223F55DB" w14:textId="0CF8DABB" w:rsidR="004B2CCE" w:rsidRDefault="004B2CCE" w:rsidP="00C83910">
      <w:pPr>
        <w:pStyle w:val="FootnoteText"/>
      </w:pPr>
      <w:r>
        <w:rPr>
          <w:rStyle w:val="FootnoteReference"/>
        </w:rPr>
        <w:footnoteRef/>
      </w:r>
      <w:r>
        <w:t xml:space="preserve"> Ibid, p. 47</w:t>
      </w:r>
    </w:p>
  </w:footnote>
  <w:footnote w:id="30">
    <w:p w14:paraId="72CD741E" w14:textId="1170FB4E" w:rsidR="004B2CCE" w:rsidRDefault="004B2CCE" w:rsidP="00C83910">
      <w:pPr>
        <w:pStyle w:val="FootnoteText"/>
      </w:pPr>
      <w:r>
        <w:rPr>
          <w:rStyle w:val="FootnoteReference"/>
        </w:rPr>
        <w:footnoteRef/>
      </w:r>
      <w:r>
        <w:t xml:space="preserve"> Mayo, p. 57</w:t>
      </w:r>
    </w:p>
  </w:footnote>
  <w:footnote w:id="31">
    <w:p w14:paraId="4EECA0A1" w14:textId="71DAC5F0" w:rsidR="004B2CCE" w:rsidRDefault="004B2CCE" w:rsidP="00C83910">
      <w:pPr>
        <w:pStyle w:val="FootnoteText"/>
      </w:pPr>
      <w:r>
        <w:rPr>
          <w:rStyle w:val="FootnoteReference"/>
        </w:rPr>
        <w:footnoteRef/>
      </w:r>
      <w:r>
        <w:t xml:space="preserve"> GLSEN,</w:t>
      </w:r>
      <w:r w:rsidRPr="00535A4B">
        <w:t xml:space="preserve"> </w:t>
      </w:r>
      <w:r>
        <w:t>“2013 National School Climate Survey.”  p. 48</w:t>
      </w:r>
    </w:p>
  </w:footnote>
  <w:footnote w:id="32">
    <w:p w14:paraId="66DB1288" w14:textId="2346BBC4" w:rsidR="004B2CCE" w:rsidRDefault="004B2CCE" w:rsidP="00C83910">
      <w:pPr>
        <w:pStyle w:val="FootnoteText"/>
      </w:pPr>
      <w:r>
        <w:rPr>
          <w:rStyle w:val="FootnoteReference"/>
        </w:rPr>
        <w:footnoteRef/>
      </w:r>
      <w:r>
        <w:t xml:space="preserve"> </w:t>
      </w:r>
      <w:r w:rsidRPr="00535A4B">
        <w:rPr>
          <w:rFonts w:cs="Times New Roman"/>
        </w:rPr>
        <w:t xml:space="preserve">Robinson, Joseph P., and Dorothy L. Espelage. "Inequities in Educational and Psychological Outcomes Between LGBTQ and Straight Students in Middle and High School." </w:t>
      </w:r>
      <w:r w:rsidRPr="00535A4B">
        <w:rPr>
          <w:rFonts w:cs="Times New Roman"/>
          <w:i/>
          <w:iCs/>
        </w:rPr>
        <w:t>Educational Researcher</w:t>
      </w:r>
      <w:r w:rsidRPr="00535A4B">
        <w:rPr>
          <w:rFonts w:cs="Times New Roman"/>
        </w:rPr>
        <w:t xml:space="preserve"> 40, no. 7 (October 2011): 315-30.</w:t>
      </w:r>
      <w:r>
        <w:t xml:space="preserve"> p</w:t>
      </w:r>
      <w:r w:rsidRPr="00535A4B">
        <w:t>.</w:t>
      </w:r>
      <w:r>
        <w:t xml:space="preserve"> 320</w:t>
      </w:r>
      <w:r w:rsidRPr="00535A4B">
        <w:t xml:space="preserve"> </w:t>
      </w:r>
    </w:p>
  </w:footnote>
  <w:footnote w:id="33">
    <w:p w14:paraId="7D62E7A2" w14:textId="77777777" w:rsidR="004B2CCE" w:rsidRDefault="004B2CCE" w:rsidP="00C83910">
      <w:pPr>
        <w:pStyle w:val="FootnoteText"/>
      </w:pPr>
      <w:r>
        <w:rPr>
          <w:rStyle w:val="FootnoteReference"/>
        </w:rPr>
        <w:footnoteRef/>
      </w:r>
      <w:r>
        <w:t xml:space="preserve"> </w:t>
      </w:r>
      <w:r w:rsidRPr="00535A4B">
        <w:rPr>
          <w:rFonts w:cs="Times New Roman"/>
        </w:rPr>
        <w:t>Center for Disease Control and Prevention. "Lesbian, Gay, Bisexual, and Transgender Health: LGBT Youth." 2102. http://www.cdc.gov/lgbthealth/youth.htm.</w:t>
      </w:r>
    </w:p>
  </w:footnote>
  <w:footnote w:id="34">
    <w:p w14:paraId="565D3832" w14:textId="2CDD8665" w:rsidR="004B2CCE" w:rsidRDefault="004B2CCE" w:rsidP="00C83910">
      <w:pPr>
        <w:pStyle w:val="FootnoteText"/>
      </w:pPr>
      <w:r>
        <w:rPr>
          <w:rStyle w:val="FootnoteReference"/>
        </w:rPr>
        <w:footnoteRef/>
      </w:r>
      <w:r>
        <w:t xml:space="preserve"> </w:t>
      </w:r>
      <w:r w:rsidRPr="00535A4B">
        <w:rPr>
          <w:rFonts w:cs="Times New Roman"/>
        </w:rPr>
        <w:t xml:space="preserve">Liu, Richard T., and Brian Mustanski. "Suicidal Ideation and Self-Harm in Lesbian, Gay, Bisexual, and Transgender Youth." </w:t>
      </w:r>
      <w:r w:rsidRPr="00535A4B">
        <w:rPr>
          <w:rFonts w:cs="Times New Roman"/>
          <w:i/>
          <w:iCs/>
        </w:rPr>
        <w:t>American Journal of Preventive Medicine</w:t>
      </w:r>
      <w:r w:rsidRPr="00535A4B">
        <w:rPr>
          <w:rFonts w:cs="Times New Roman"/>
        </w:rPr>
        <w:t xml:space="preserve"> 42, no. 3 (2102): 221-28.</w:t>
      </w:r>
      <w:r>
        <w:t xml:space="preserve"> p</w:t>
      </w:r>
      <w:r w:rsidRPr="00535A4B">
        <w:t>.</w:t>
      </w:r>
      <w:r>
        <w:t xml:space="preserve"> 225</w:t>
      </w:r>
    </w:p>
  </w:footnote>
  <w:footnote w:id="35">
    <w:p w14:paraId="5141CA3A" w14:textId="59231103" w:rsidR="004B2CCE" w:rsidRDefault="004B2CCE" w:rsidP="00C83910">
      <w:pPr>
        <w:pStyle w:val="FootnoteText"/>
      </w:pPr>
      <w:r>
        <w:rPr>
          <w:rStyle w:val="FootnoteReference"/>
        </w:rPr>
        <w:footnoteRef/>
      </w:r>
      <w:r>
        <w:t xml:space="preserve"> Mayo, p. 61</w:t>
      </w:r>
    </w:p>
  </w:footnote>
  <w:footnote w:id="36">
    <w:p w14:paraId="5A626610" w14:textId="787C2475" w:rsidR="004B2CCE" w:rsidRDefault="004B2CCE">
      <w:pPr>
        <w:pStyle w:val="FootnoteText"/>
      </w:pPr>
      <w:r>
        <w:rPr>
          <w:rStyle w:val="FootnoteReference"/>
        </w:rPr>
        <w:footnoteRef/>
      </w:r>
      <w:r>
        <w:t xml:space="preserve"> Birden, p. 15</w:t>
      </w:r>
    </w:p>
  </w:footnote>
  <w:footnote w:id="37">
    <w:p w14:paraId="63F7FAC5" w14:textId="16624133" w:rsidR="004B2CCE" w:rsidRDefault="004B2CCE" w:rsidP="00C83910">
      <w:pPr>
        <w:pStyle w:val="FootnoteText"/>
      </w:pPr>
      <w:r>
        <w:rPr>
          <w:rStyle w:val="FootnoteReference"/>
        </w:rPr>
        <w:footnoteRef/>
      </w:r>
      <w:r>
        <w:t xml:space="preserve"> Miller, p. 107</w:t>
      </w:r>
    </w:p>
  </w:footnote>
  <w:footnote w:id="38">
    <w:p w14:paraId="3B5C4064" w14:textId="1197A511" w:rsidR="004B2CCE" w:rsidRDefault="004B2CCE" w:rsidP="00C83910">
      <w:pPr>
        <w:pStyle w:val="FootnoteText"/>
      </w:pPr>
      <w:r>
        <w:rPr>
          <w:rStyle w:val="FootnoteReference"/>
        </w:rPr>
        <w:footnoteRef/>
      </w:r>
      <w:r>
        <w:t xml:space="preserve">  </w:t>
      </w:r>
      <w:r w:rsidRPr="00535A4B">
        <w:rPr>
          <w:rFonts w:cs="Times New Roman"/>
        </w:rPr>
        <w:t xml:space="preserve">Blackburn, Mollie V., and Jill M. Smith. "Moving Beyond the Inclusion of LGBT-Themed Literature in English Language Arts Classrooms: Interrogating Heteronormativity and Exploring Intersectionality." </w:t>
      </w:r>
      <w:r w:rsidRPr="00535A4B">
        <w:rPr>
          <w:rFonts w:cs="Times New Roman"/>
          <w:i/>
          <w:iCs/>
        </w:rPr>
        <w:t>Journal of Adolescent &amp; Adult Literacy</w:t>
      </w:r>
      <w:r w:rsidRPr="00535A4B">
        <w:rPr>
          <w:rFonts w:cs="Times New Roman"/>
        </w:rPr>
        <w:t xml:space="preserve"> 53, no. 8 (May 2010): 625-34.</w:t>
      </w:r>
      <w:r>
        <w:rPr>
          <w:rFonts w:cs="Times New Roman"/>
        </w:rPr>
        <w:t xml:space="preserve"> </w:t>
      </w:r>
      <w:r>
        <w:t>p</w:t>
      </w:r>
      <w:r w:rsidRPr="00535A4B">
        <w:t>.</w:t>
      </w:r>
      <w:r>
        <w:t xml:space="preserve"> 627</w:t>
      </w:r>
    </w:p>
  </w:footnote>
  <w:footnote w:id="39">
    <w:p w14:paraId="5D1F1A96" w14:textId="3662E877" w:rsidR="004B2CCE" w:rsidRPr="00790E46" w:rsidRDefault="004B2CCE" w:rsidP="00790E46">
      <w:pPr>
        <w:spacing w:after="0"/>
        <w:rPr>
          <w:rFonts w:eastAsia="Times New Roman" w:cs="Times New Roman"/>
        </w:rPr>
      </w:pPr>
      <w:r>
        <w:rPr>
          <w:rStyle w:val="FootnoteReference"/>
        </w:rPr>
        <w:footnoteRef/>
      </w:r>
      <w:r>
        <w:t xml:space="preserve"> </w:t>
      </w:r>
      <w:r w:rsidRPr="00790E46">
        <w:rPr>
          <w:rFonts w:eastAsia="Times New Roman" w:cs="Times New Roman"/>
          <w:color w:val="000000"/>
          <w:shd w:val="clear" w:color="auto" w:fill="FFFFFF"/>
        </w:rPr>
        <w:t>Lambda Legal. "Glossary of LGBTQ Terms." http://www.lambdalegal.org/node/21075.</w:t>
      </w:r>
    </w:p>
  </w:footnote>
  <w:footnote w:id="40">
    <w:p w14:paraId="0D4BD9AB" w14:textId="12CBA9C4" w:rsidR="004B2CCE" w:rsidRDefault="004B2CCE" w:rsidP="00C83910">
      <w:pPr>
        <w:pStyle w:val="FootnoteText"/>
      </w:pPr>
      <w:r>
        <w:rPr>
          <w:rStyle w:val="FootnoteReference"/>
        </w:rPr>
        <w:footnoteRef/>
      </w:r>
      <w:r>
        <w:t xml:space="preserve"> Blackburn and Smith, p. 627</w:t>
      </w:r>
    </w:p>
  </w:footnote>
  <w:footnote w:id="41">
    <w:p w14:paraId="31EA1B30" w14:textId="6DC24021" w:rsidR="004B2CCE" w:rsidRDefault="004B2CCE" w:rsidP="00C83910">
      <w:pPr>
        <w:pStyle w:val="FootnoteText"/>
      </w:pPr>
      <w:r>
        <w:rPr>
          <w:rStyle w:val="FootnoteReference"/>
        </w:rPr>
        <w:footnoteRef/>
      </w:r>
      <w:r>
        <w:t xml:space="preserve"> Mayo, p. 76</w:t>
      </w:r>
    </w:p>
  </w:footnote>
  <w:footnote w:id="42">
    <w:p w14:paraId="7D21BE66" w14:textId="77777777" w:rsidR="004B2CCE" w:rsidRDefault="004B2CCE" w:rsidP="00C83910">
      <w:pPr>
        <w:pStyle w:val="FootnoteText"/>
      </w:pPr>
      <w:r>
        <w:rPr>
          <w:rStyle w:val="FootnoteReference"/>
        </w:rPr>
        <w:footnoteRef/>
      </w:r>
      <w:r>
        <w:t xml:space="preserve"> </w:t>
      </w:r>
      <w:r w:rsidRPr="00A329BA">
        <w:rPr>
          <w:rFonts w:cs="Times New Roman"/>
        </w:rPr>
        <w:t xml:space="preserve">Toomey, Russell B., Jenifer K. McGuire, and Stephen T. Russell. "Heteronormativity, School Climates, and Perceived Safety for Gender Nonconforming Peers." </w:t>
      </w:r>
      <w:r w:rsidRPr="00A329BA">
        <w:rPr>
          <w:rFonts w:cs="Times New Roman"/>
          <w:i/>
          <w:iCs/>
        </w:rPr>
        <w:t>Journal of Adolescence</w:t>
      </w:r>
      <w:r w:rsidRPr="00A329BA">
        <w:rPr>
          <w:rFonts w:cs="Times New Roman"/>
        </w:rPr>
        <w:t xml:space="preserve"> 35 (2012): 187-96.</w:t>
      </w:r>
    </w:p>
  </w:footnote>
  <w:footnote w:id="43">
    <w:p w14:paraId="12925794" w14:textId="716D41E4" w:rsidR="004B2CCE" w:rsidRDefault="004B2CCE" w:rsidP="00C83910">
      <w:pPr>
        <w:pStyle w:val="FootnoteText"/>
      </w:pPr>
      <w:r>
        <w:rPr>
          <w:rStyle w:val="FootnoteReference"/>
        </w:rPr>
        <w:footnoteRef/>
      </w:r>
      <w:r>
        <w:t xml:space="preserve"> Blackburn and Smith, p. 629</w:t>
      </w:r>
    </w:p>
  </w:footnote>
  <w:footnote w:id="44">
    <w:p w14:paraId="13367A72" w14:textId="30D39E0A" w:rsidR="004B2CCE" w:rsidRDefault="004B2CCE" w:rsidP="00C83910">
      <w:pPr>
        <w:pStyle w:val="FootnoteText"/>
      </w:pPr>
      <w:r>
        <w:rPr>
          <w:rStyle w:val="FootnoteReference"/>
        </w:rPr>
        <w:footnoteRef/>
      </w:r>
      <w:r>
        <w:t xml:space="preserve"> Ibid, p. 627</w:t>
      </w:r>
    </w:p>
  </w:footnote>
  <w:footnote w:id="45">
    <w:p w14:paraId="2C042B4D" w14:textId="016A1863" w:rsidR="004B2CCE" w:rsidRDefault="004B2CCE" w:rsidP="00C83910">
      <w:pPr>
        <w:pStyle w:val="FootnoteText"/>
      </w:pPr>
      <w:r>
        <w:rPr>
          <w:rStyle w:val="FootnoteReference"/>
        </w:rPr>
        <w:footnoteRef/>
      </w:r>
      <w:r>
        <w:t xml:space="preserve"> Ibid, p. 628</w:t>
      </w:r>
    </w:p>
  </w:footnote>
  <w:footnote w:id="46">
    <w:p w14:paraId="36FDF22E" w14:textId="629EBC0A" w:rsidR="004B2CCE" w:rsidRDefault="004B2CCE" w:rsidP="00C83910">
      <w:pPr>
        <w:pStyle w:val="FootnoteText"/>
      </w:pPr>
      <w:r>
        <w:rPr>
          <w:rStyle w:val="FootnoteReference"/>
        </w:rPr>
        <w:footnoteRef/>
      </w:r>
      <w:r>
        <w:t xml:space="preserve"> Blackburn and Smith, p. 629</w:t>
      </w:r>
    </w:p>
  </w:footnote>
  <w:footnote w:id="47">
    <w:p w14:paraId="13787E76" w14:textId="5120959C" w:rsidR="004B2CCE" w:rsidRPr="004655B1" w:rsidRDefault="004B2CCE" w:rsidP="004655B1">
      <w:pPr>
        <w:widowControl w:val="0"/>
        <w:autoSpaceDE w:val="0"/>
        <w:autoSpaceDN w:val="0"/>
        <w:adjustRightInd w:val="0"/>
        <w:spacing w:after="0"/>
        <w:rPr>
          <w:rFonts w:cs="Times New Roman"/>
        </w:rPr>
      </w:pPr>
      <w:r>
        <w:rPr>
          <w:rStyle w:val="FootnoteReference"/>
        </w:rPr>
        <w:footnoteRef/>
      </w:r>
      <w:r>
        <w:t xml:space="preserve"> </w:t>
      </w:r>
      <w:r w:rsidRPr="00535A4B">
        <w:rPr>
          <w:rFonts w:cs="Times New Roman"/>
        </w:rPr>
        <w:t>Noland, L., Ashley Kringen, and Chellie Mills. "Norman Students Protest over Rape and Bullying A</w:t>
      </w:r>
      <w:r>
        <w:rPr>
          <w:rFonts w:cs="Times New Roman"/>
        </w:rPr>
        <w:t>llegations." KOCO Oklahoma City</w:t>
      </w:r>
      <w:r w:rsidRPr="00535A4B">
        <w:rPr>
          <w:rFonts w:cs="Times New Roman"/>
        </w:rPr>
        <w:t>. 2012. http://kfor.com/2014/11/24/norman-students-plan-walk-out-protest-over-rape-and-bullying-allegations/.</w:t>
      </w:r>
    </w:p>
  </w:footnote>
  <w:footnote w:id="48">
    <w:p w14:paraId="10983CA7" w14:textId="77777777" w:rsidR="004B2CCE" w:rsidRDefault="004B2CCE" w:rsidP="00C83910">
      <w:pPr>
        <w:pStyle w:val="FootnoteText"/>
      </w:pPr>
      <w:r>
        <w:rPr>
          <w:rStyle w:val="FootnoteReference"/>
        </w:rPr>
        <w:footnoteRef/>
      </w:r>
      <w:r>
        <w:t xml:space="preserve"> Ibid</w:t>
      </w:r>
    </w:p>
  </w:footnote>
  <w:footnote w:id="49">
    <w:p w14:paraId="3B5B8698" w14:textId="77777777" w:rsidR="004B2CCE" w:rsidRDefault="004B2CCE" w:rsidP="00C83910">
      <w:pPr>
        <w:pStyle w:val="FootnoteText"/>
      </w:pPr>
      <w:r>
        <w:rPr>
          <w:rStyle w:val="FootnoteReference"/>
        </w:rPr>
        <w:footnoteRef/>
      </w:r>
      <w:r>
        <w:t xml:space="preserve"> </w:t>
      </w:r>
      <w:r w:rsidRPr="00535A4B">
        <w:rPr>
          <w:rFonts w:cs="Times New Roman"/>
        </w:rPr>
        <w:t>KOCO Oklahoma City. "Preliminary Hearing Dates Set for Norman North Wrestlers Accused of Rape." http://www.koco.com/news/norman-north-teens-accused-of-rape-released-on-bail/37779994.</w:t>
      </w:r>
    </w:p>
  </w:footnote>
  <w:footnote w:id="50">
    <w:p w14:paraId="41474A56" w14:textId="77777777" w:rsidR="004B2CCE" w:rsidRDefault="004B2CCE" w:rsidP="00C83910">
      <w:pPr>
        <w:pStyle w:val="FootnoteText"/>
      </w:pPr>
      <w:r>
        <w:rPr>
          <w:rStyle w:val="FootnoteReference"/>
        </w:rPr>
        <w:footnoteRef/>
      </w:r>
      <w:r>
        <w:t xml:space="preserve"> Ibid</w:t>
      </w:r>
    </w:p>
  </w:footnote>
  <w:footnote w:id="51">
    <w:p w14:paraId="7D3FEA68" w14:textId="7917A9A7" w:rsidR="004B2CCE" w:rsidRDefault="004B2CCE">
      <w:pPr>
        <w:pStyle w:val="FootnoteText"/>
      </w:pPr>
      <w:r>
        <w:rPr>
          <w:rStyle w:val="FootnoteReference"/>
        </w:rPr>
        <w:footnoteRef/>
      </w:r>
      <w:r>
        <w:t xml:space="preserve"> Birden, p. 13</w:t>
      </w:r>
    </w:p>
  </w:footnote>
  <w:footnote w:id="52">
    <w:p w14:paraId="66FBAC44" w14:textId="3D070B09" w:rsidR="004B2CCE" w:rsidRDefault="004B2CCE" w:rsidP="00C83910">
      <w:pPr>
        <w:pStyle w:val="FootnoteText"/>
      </w:pPr>
      <w:r>
        <w:rPr>
          <w:rStyle w:val="FootnoteReference"/>
        </w:rPr>
        <w:footnoteRef/>
      </w:r>
      <w:r>
        <w:t xml:space="preserve"> Mayo, p. 88</w:t>
      </w:r>
    </w:p>
  </w:footnote>
  <w:footnote w:id="53">
    <w:p w14:paraId="600CA38A" w14:textId="77777777" w:rsidR="004B2CCE" w:rsidRDefault="004B2CCE" w:rsidP="00C83910">
      <w:pPr>
        <w:pStyle w:val="FootnoteText"/>
      </w:pPr>
      <w:r>
        <w:rPr>
          <w:rStyle w:val="FootnoteReference"/>
        </w:rPr>
        <w:footnoteRef/>
      </w:r>
      <w:r>
        <w:t xml:space="preserve"> </w:t>
      </w:r>
      <w:r w:rsidRPr="00535A4B">
        <w:rPr>
          <w:rFonts w:cs="Times New Roman"/>
        </w:rPr>
        <w:t>Bolles, Alexandra. "Violence Against Transgender People and People of Color is Disproportionally High, LGBTQ</w:t>
      </w:r>
      <w:r>
        <w:rPr>
          <w:rFonts w:cs="Times New Roman"/>
        </w:rPr>
        <w:t>H Murder Rate Peak." GLAAD. 2012</w:t>
      </w:r>
      <w:r w:rsidRPr="00535A4B">
        <w:rPr>
          <w:rFonts w:cs="Times New Roman"/>
        </w:rPr>
        <w:t>. http://www.glaad.org/blog/violence-against-transgender-people-and-people-color-disproportionately-high-lgbtqh-murder-rate.</w:t>
      </w:r>
    </w:p>
  </w:footnote>
  <w:footnote w:id="54">
    <w:p w14:paraId="5FEAC21E" w14:textId="5F43D8E4" w:rsidR="004B2CCE" w:rsidRDefault="004B2CCE" w:rsidP="00C83910">
      <w:pPr>
        <w:pStyle w:val="FootnoteText"/>
      </w:pPr>
      <w:r>
        <w:rPr>
          <w:rStyle w:val="FootnoteReference"/>
        </w:rPr>
        <w:footnoteRef/>
      </w:r>
      <w:r>
        <w:t xml:space="preserve"> Mayo, p. 92</w:t>
      </w:r>
    </w:p>
  </w:footnote>
  <w:footnote w:id="55">
    <w:p w14:paraId="4C25E2B2" w14:textId="03EDD700" w:rsidR="004B2CCE" w:rsidRDefault="004B2CCE" w:rsidP="00C83910">
      <w:pPr>
        <w:pStyle w:val="FootnoteText"/>
      </w:pPr>
      <w:r>
        <w:rPr>
          <w:rStyle w:val="FootnoteReference"/>
        </w:rPr>
        <w:footnoteRef/>
      </w:r>
      <w:r>
        <w:t xml:space="preserve"> Ibid, p. 60</w:t>
      </w:r>
    </w:p>
  </w:footnote>
  <w:footnote w:id="56">
    <w:p w14:paraId="6476B2C9" w14:textId="66683FC5" w:rsidR="004B2CCE" w:rsidRDefault="004B2CCE" w:rsidP="00C83910">
      <w:pPr>
        <w:pStyle w:val="FootnoteText"/>
      </w:pPr>
      <w:r>
        <w:rPr>
          <w:rStyle w:val="FootnoteReference"/>
        </w:rPr>
        <w:footnoteRef/>
      </w:r>
      <w:r>
        <w:t xml:space="preserve"> Ibid, p. 70</w:t>
      </w:r>
    </w:p>
  </w:footnote>
  <w:footnote w:id="57">
    <w:p w14:paraId="38B5A6FB" w14:textId="23815B3F" w:rsidR="004B2CCE" w:rsidRDefault="004B2CCE" w:rsidP="00C83910">
      <w:pPr>
        <w:pStyle w:val="FootnoteText"/>
      </w:pPr>
      <w:r>
        <w:rPr>
          <w:rStyle w:val="FootnoteReference"/>
        </w:rPr>
        <w:footnoteRef/>
      </w:r>
      <w:r>
        <w:t xml:space="preserve"> Ibid, p. 61</w:t>
      </w:r>
    </w:p>
  </w:footnote>
  <w:footnote w:id="58">
    <w:p w14:paraId="2BD3BC7B" w14:textId="0605D15E" w:rsidR="004B2CCE" w:rsidRDefault="004B2CCE" w:rsidP="00C83910">
      <w:pPr>
        <w:pStyle w:val="FootnoteText"/>
      </w:pPr>
      <w:r>
        <w:rPr>
          <w:rStyle w:val="FootnoteReference"/>
        </w:rPr>
        <w:footnoteRef/>
      </w:r>
      <w:r>
        <w:t xml:space="preserve"> Dewey, </w:t>
      </w:r>
      <w:r>
        <w:rPr>
          <w:i/>
        </w:rPr>
        <w:t xml:space="preserve">Experience and </w:t>
      </w:r>
      <w:r w:rsidRPr="00090FDA">
        <w:rPr>
          <w:i/>
        </w:rPr>
        <w:t>Education</w:t>
      </w:r>
      <w:r>
        <w:t>. p. 620</w:t>
      </w:r>
    </w:p>
  </w:footnote>
  <w:footnote w:id="59">
    <w:p w14:paraId="74F29797" w14:textId="63E15ACB" w:rsidR="004B2CCE" w:rsidRDefault="004B2CCE" w:rsidP="00C83910">
      <w:pPr>
        <w:pStyle w:val="FootnoteText"/>
      </w:pPr>
      <w:r>
        <w:rPr>
          <w:rStyle w:val="FootnoteReference"/>
        </w:rPr>
        <w:footnoteRef/>
      </w:r>
      <w:r>
        <w:t xml:space="preserve"> Ibid, p. 615</w:t>
      </w:r>
    </w:p>
  </w:footnote>
  <w:footnote w:id="60">
    <w:p w14:paraId="19AE850D" w14:textId="5A83243F" w:rsidR="004B2CCE" w:rsidRDefault="004B2CCE" w:rsidP="00C83910">
      <w:pPr>
        <w:pStyle w:val="FootnoteText"/>
      </w:pPr>
      <w:r>
        <w:rPr>
          <w:rStyle w:val="FootnoteReference"/>
        </w:rPr>
        <w:footnoteRef/>
      </w:r>
      <w:r>
        <w:t xml:space="preserve"> Mayo, p. 70</w:t>
      </w:r>
    </w:p>
  </w:footnote>
  <w:footnote w:id="61">
    <w:p w14:paraId="57330DAD" w14:textId="7FB1D846" w:rsidR="004B2CCE" w:rsidRDefault="004B2CCE" w:rsidP="00C83910">
      <w:pPr>
        <w:pStyle w:val="FootnoteText"/>
      </w:pPr>
      <w:r>
        <w:rPr>
          <w:rStyle w:val="FootnoteReference"/>
        </w:rPr>
        <w:footnoteRef/>
      </w:r>
      <w:r>
        <w:t xml:space="preserve"> Ibid, p. 55</w:t>
      </w:r>
    </w:p>
  </w:footnote>
  <w:footnote w:id="62">
    <w:p w14:paraId="5CA08A66" w14:textId="257BA36E" w:rsidR="004B2CCE" w:rsidRDefault="004B2CCE" w:rsidP="00C83910">
      <w:pPr>
        <w:pStyle w:val="FootnoteText"/>
      </w:pPr>
      <w:r>
        <w:rPr>
          <w:rStyle w:val="FootnoteReference"/>
        </w:rPr>
        <w:footnoteRef/>
      </w:r>
      <w:r>
        <w:t xml:space="preserve"> Ibid, p. 70</w:t>
      </w:r>
    </w:p>
  </w:footnote>
  <w:footnote w:id="63">
    <w:p w14:paraId="15EA621E" w14:textId="1E07323F" w:rsidR="004B2CCE" w:rsidRDefault="004B2CCE" w:rsidP="00C83910">
      <w:pPr>
        <w:pStyle w:val="FootnoteText"/>
      </w:pPr>
      <w:r>
        <w:rPr>
          <w:rStyle w:val="FootnoteReference"/>
        </w:rPr>
        <w:footnoteRef/>
      </w:r>
      <w:r>
        <w:t xml:space="preserve"> </w:t>
      </w:r>
      <w:r w:rsidRPr="00535A4B">
        <w:rPr>
          <w:rFonts w:cs="Times New Roman"/>
        </w:rPr>
        <w:t xml:space="preserve">Martin, Jane Roland. </w:t>
      </w:r>
      <w:r w:rsidRPr="00535A4B">
        <w:rPr>
          <w:rFonts w:cs="Times New Roman"/>
          <w:i/>
          <w:iCs/>
        </w:rPr>
        <w:t>The Schoolhome</w:t>
      </w:r>
      <w:r w:rsidRPr="00535A4B">
        <w:rPr>
          <w:rFonts w:cs="Times New Roman"/>
        </w:rPr>
        <w:t>. N.p.: First Harvard University Press, 1992</w:t>
      </w:r>
      <w:r>
        <w:rPr>
          <w:rFonts w:cs="Times New Roman"/>
        </w:rPr>
        <w:t>.</w:t>
      </w:r>
      <w:r>
        <w:t xml:space="preserve"> p. 3 </w:t>
      </w:r>
    </w:p>
  </w:footnote>
  <w:footnote w:id="64">
    <w:p w14:paraId="5BC2E46D" w14:textId="709D4E75" w:rsidR="004B2CCE" w:rsidRDefault="004B2CCE" w:rsidP="00C83910">
      <w:pPr>
        <w:pStyle w:val="FootnoteText"/>
      </w:pPr>
      <w:r>
        <w:rPr>
          <w:rStyle w:val="FootnoteReference"/>
        </w:rPr>
        <w:footnoteRef/>
      </w:r>
      <w:r>
        <w:t xml:space="preserve"> Ibid, p. 44</w:t>
      </w:r>
    </w:p>
  </w:footnote>
  <w:footnote w:id="65">
    <w:p w14:paraId="5EC20708" w14:textId="77777777" w:rsidR="004B2CCE" w:rsidRDefault="004B2CCE" w:rsidP="00C83910">
      <w:pPr>
        <w:pStyle w:val="FootnoteText"/>
      </w:pPr>
      <w:r>
        <w:rPr>
          <w:rStyle w:val="FootnoteReference"/>
        </w:rPr>
        <w:footnoteRef/>
      </w:r>
      <w:r>
        <w:t xml:space="preserve"> </w:t>
      </w:r>
      <w:r w:rsidRPr="00535A4B">
        <w:rPr>
          <w:rFonts w:cs="Times New Roman"/>
        </w:rPr>
        <w:t>Smith, Casey. "Child Abuse, Neglect Cases in Oklahoma Rise for Third Year." Tulsa World. 1992. http://www.tulsaworld.com/news/local/child-abuse-neglect-cases-in-oklahoma-rise-for-third-year/article_d40c0618-ff68-5b39-84d6-5e71c85753a2.html.</w:t>
      </w:r>
    </w:p>
  </w:footnote>
  <w:footnote w:id="66">
    <w:p w14:paraId="5494AB27" w14:textId="77777777" w:rsidR="004B2CCE" w:rsidRDefault="004B2CCE" w:rsidP="00C83910">
      <w:pPr>
        <w:pStyle w:val="FootnoteText"/>
      </w:pPr>
      <w:r>
        <w:rPr>
          <w:rStyle w:val="FootnoteReference"/>
        </w:rPr>
        <w:footnoteRef/>
      </w:r>
      <w:r>
        <w:t xml:space="preserve"> </w:t>
      </w:r>
      <w:r w:rsidRPr="00535A4B">
        <w:rPr>
          <w:rFonts w:cs="Times New Roman"/>
        </w:rPr>
        <w:t>Robson, Nate. "Study: Nearly 44,000 Children in Oklahoma are Homeless." Oklahoma Watch. 1992. http://oklahomawatch.org/2014/11/17/oklahoma-ranks-fifth-worst-in-child-homelessness/.</w:t>
      </w:r>
    </w:p>
  </w:footnote>
  <w:footnote w:id="67">
    <w:p w14:paraId="6676CA90" w14:textId="3D28BBD8" w:rsidR="004B2CCE" w:rsidRDefault="004B2CCE" w:rsidP="00C83910">
      <w:pPr>
        <w:pStyle w:val="FootnoteText"/>
      </w:pPr>
      <w:r>
        <w:rPr>
          <w:rStyle w:val="FootnoteReference"/>
        </w:rPr>
        <w:footnoteRef/>
      </w:r>
      <w:r>
        <w:t xml:space="preserve"> Martin, p. 29</w:t>
      </w:r>
    </w:p>
  </w:footnote>
  <w:footnote w:id="68">
    <w:p w14:paraId="7645D684" w14:textId="4C477A3A" w:rsidR="004B2CCE" w:rsidRDefault="004B2CCE" w:rsidP="00C83910">
      <w:pPr>
        <w:pStyle w:val="FootnoteText"/>
      </w:pPr>
      <w:r>
        <w:rPr>
          <w:rStyle w:val="FootnoteReference"/>
        </w:rPr>
        <w:footnoteRef/>
      </w:r>
      <w:r>
        <w:t xml:space="preserve"> Ibid, p. 6</w:t>
      </w:r>
    </w:p>
  </w:footnote>
  <w:footnote w:id="69">
    <w:p w14:paraId="70438ED8" w14:textId="51DB1D65" w:rsidR="004B2CCE" w:rsidRPr="00E14636" w:rsidRDefault="004B2CCE" w:rsidP="00C83910">
      <w:pPr>
        <w:pStyle w:val="FootnoteText"/>
      </w:pPr>
      <w:r>
        <w:rPr>
          <w:rStyle w:val="FootnoteReference"/>
        </w:rPr>
        <w:footnoteRef/>
      </w:r>
      <w:r>
        <w:t xml:space="preserve"> </w:t>
      </w:r>
      <w:r>
        <w:rPr>
          <w:rFonts w:cs="Times New Roman"/>
        </w:rPr>
        <w:t>Dewey, John</w:t>
      </w:r>
      <w:r w:rsidRPr="00535A4B">
        <w:rPr>
          <w:rFonts w:cs="Times New Roman"/>
        </w:rPr>
        <w:t xml:space="preserve">. </w:t>
      </w:r>
      <w:r w:rsidRPr="00535A4B">
        <w:rPr>
          <w:rFonts w:cs="Times New Roman"/>
          <w:i/>
          <w:iCs/>
        </w:rPr>
        <w:t>Experience and Education (Kappa Delta Pi Lecture)</w:t>
      </w:r>
      <w:r>
        <w:rPr>
          <w:rFonts w:cs="Times New Roman"/>
        </w:rPr>
        <w:t>. N.p.: Free Press, 1938</w:t>
      </w:r>
      <w:r w:rsidRPr="00535A4B">
        <w:rPr>
          <w:rFonts w:cs="Times New Roman"/>
        </w:rPr>
        <w:t>.</w:t>
      </w:r>
      <w:r>
        <w:rPr>
          <w:rFonts w:cs="Times New Roman"/>
        </w:rPr>
        <w:t xml:space="preserve"> p. 613</w:t>
      </w:r>
    </w:p>
  </w:footnote>
  <w:footnote w:id="70">
    <w:p w14:paraId="6ACBEF46" w14:textId="4B0662F8" w:rsidR="004B2CCE" w:rsidRPr="00E14636" w:rsidRDefault="004B2CCE" w:rsidP="00C83910">
      <w:pPr>
        <w:pStyle w:val="FootnoteText"/>
      </w:pPr>
      <w:r>
        <w:rPr>
          <w:rStyle w:val="FootnoteReference"/>
        </w:rPr>
        <w:footnoteRef/>
      </w:r>
      <w:r>
        <w:t xml:space="preserve"> </w:t>
      </w:r>
      <w:r w:rsidRPr="00535A4B">
        <w:rPr>
          <w:rFonts w:cs="Times New Roman"/>
        </w:rPr>
        <w:t xml:space="preserve">Dewey, John. </w:t>
      </w:r>
      <w:r w:rsidRPr="00535A4B">
        <w:rPr>
          <w:rFonts w:cs="Times New Roman"/>
          <w:i/>
          <w:iCs/>
        </w:rPr>
        <w:t>Democracy and Education</w:t>
      </w:r>
      <w:r w:rsidRPr="00535A4B">
        <w:rPr>
          <w:rFonts w:cs="Times New Roman"/>
        </w:rPr>
        <w:t>. N.p.: Free Press, 1916.</w:t>
      </w:r>
      <w:r>
        <w:rPr>
          <w:rFonts w:cs="Times New Roman"/>
        </w:rPr>
        <w:t xml:space="preserve"> p. 117</w:t>
      </w:r>
    </w:p>
  </w:footnote>
  <w:footnote w:id="71">
    <w:p w14:paraId="2CA7458B" w14:textId="27F94B2B" w:rsidR="004B2CCE" w:rsidRDefault="004B2CCE" w:rsidP="00C83910">
      <w:pPr>
        <w:pStyle w:val="FootnoteText"/>
      </w:pPr>
      <w:r>
        <w:rPr>
          <w:rStyle w:val="FootnoteReference"/>
        </w:rPr>
        <w:footnoteRef/>
      </w:r>
      <w:r>
        <w:t xml:space="preserve"> </w:t>
      </w:r>
      <w:r w:rsidRPr="00535A4B">
        <w:rPr>
          <w:rFonts w:cs="Times New Roman"/>
        </w:rPr>
        <w:t xml:space="preserve">Ruddick, Sara. "Maternal Thinking." In </w:t>
      </w:r>
      <w:r w:rsidRPr="00535A4B">
        <w:rPr>
          <w:rFonts w:cs="Times New Roman"/>
          <w:i/>
          <w:iCs/>
        </w:rPr>
        <w:t>Maternal Theory: Essential Readings</w:t>
      </w:r>
      <w:r w:rsidRPr="00535A4B">
        <w:rPr>
          <w:rFonts w:cs="Times New Roman"/>
        </w:rPr>
        <w:t>, edited by Andrea O'Reilly, 2654-3147. Toronto: Demeter Press, 2007.</w:t>
      </w:r>
      <w:r>
        <w:t xml:space="preserve"> p</w:t>
      </w:r>
      <w:r w:rsidRPr="00535A4B">
        <w:t xml:space="preserve">. 2733 </w:t>
      </w:r>
    </w:p>
  </w:footnote>
  <w:footnote w:id="72">
    <w:p w14:paraId="507C1998" w14:textId="521E4C03" w:rsidR="004B2CCE" w:rsidRDefault="004B2CCE">
      <w:pPr>
        <w:pStyle w:val="FootnoteText"/>
      </w:pPr>
      <w:r>
        <w:rPr>
          <w:rStyle w:val="FootnoteReference"/>
        </w:rPr>
        <w:footnoteRef/>
      </w:r>
      <w:r>
        <w:t xml:space="preserve"> Gender neutral pronouns used for the understanding that not all individuals who give birth to children use female specific pronouns or identity as women</w:t>
      </w:r>
    </w:p>
  </w:footnote>
  <w:footnote w:id="73">
    <w:p w14:paraId="2823BBBE" w14:textId="2D615BF6" w:rsidR="004B2CCE" w:rsidRDefault="004B2CCE" w:rsidP="00C83910">
      <w:pPr>
        <w:pStyle w:val="FootnoteText"/>
      </w:pPr>
      <w:r>
        <w:rPr>
          <w:rStyle w:val="FootnoteReference"/>
        </w:rPr>
        <w:footnoteRef/>
      </w:r>
      <w:r>
        <w:t xml:space="preserve"> Ibid, p. 2734</w:t>
      </w:r>
    </w:p>
  </w:footnote>
  <w:footnote w:id="74">
    <w:p w14:paraId="7DE61E1E" w14:textId="33C3C1CA" w:rsidR="004B2CCE" w:rsidRDefault="004B2CCE" w:rsidP="00C83910">
      <w:pPr>
        <w:pStyle w:val="FootnoteText"/>
      </w:pPr>
      <w:r>
        <w:rPr>
          <w:rStyle w:val="FootnoteReference"/>
        </w:rPr>
        <w:footnoteRef/>
      </w:r>
      <w:r>
        <w:t xml:space="preserve">  </w:t>
      </w:r>
      <w:r>
        <w:rPr>
          <w:rFonts w:cs="Times New Roman"/>
        </w:rPr>
        <w:t>hooks, bell. "Revolutionary Parenting</w:t>
      </w:r>
      <w:r w:rsidRPr="00535A4B">
        <w:rPr>
          <w:rFonts w:cs="Times New Roman"/>
        </w:rPr>
        <w:t xml:space="preserve">." In </w:t>
      </w:r>
      <w:r w:rsidRPr="00535A4B">
        <w:rPr>
          <w:rFonts w:cs="Times New Roman"/>
          <w:i/>
          <w:iCs/>
        </w:rPr>
        <w:t>Maternal Theory: Essential Readings</w:t>
      </w:r>
      <w:r w:rsidRPr="00535A4B">
        <w:rPr>
          <w:rFonts w:cs="Times New Roman"/>
        </w:rPr>
        <w:t>,</w:t>
      </w:r>
      <w:r>
        <w:rPr>
          <w:rFonts w:cs="Times New Roman"/>
        </w:rPr>
        <w:t xml:space="preserve"> edited by Andrea O'Reilly, 3971-4246</w:t>
      </w:r>
      <w:r w:rsidRPr="00535A4B">
        <w:rPr>
          <w:rFonts w:cs="Times New Roman"/>
        </w:rPr>
        <w:t>. Toronto: Demeter Press, 2007.</w:t>
      </w:r>
      <w:r w:rsidRPr="00535A4B">
        <w:t xml:space="preserve"> </w:t>
      </w:r>
      <w:r>
        <w:t>p. 4132</w:t>
      </w:r>
    </w:p>
  </w:footnote>
  <w:footnote w:id="75">
    <w:p w14:paraId="001E6AA6" w14:textId="421C05E0" w:rsidR="004B2CCE" w:rsidRDefault="004B2CCE" w:rsidP="00C83910">
      <w:pPr>
        <w:pStyle w:val="FootnoteText"/>
      </w:pPr>
      <w:r>
        <w:rPr>
          <w:rStyle w:val="FootnoteReference"/>
        </w:rPr>
        <w:footnoteRef/>
      </w:r>
      <w:r>
        <w:t xml:space="preserve"> Ibid, p. 4132</w:t>
      </w:r>
    </w:p>
  </w:footnote>
  <w:footnote w:id="76">
    <w:p w14:paraId="29EE1EA0" w14:textId="06AF093B" w:rsidR="004B2CCE" w:rsidRDefault="004B2CCE" w:rsidP="00C83910">
      <w:pPr>
        <w:pStyle w:val="FootnoteText"/>
      </w:pPr>
      <w:r>
        <w:rPr>
          <w:rStyle w:val="FootnoteReference"/>
        </w:rPr>
        <w:footnoteRef/>
      </w:r>
      <w:r>
        <w:t xml:space="preserve"> Ibid, p. 4186</w:t>
      </w:r>
    </w:p>
  </w:footnote>
  <w:footnote w:id="77">
    <w:p w14:paraId="2F199C12" w14:textId="56245D36" w:rsidR="004B2CCE" w:rsidRDefault="004B2CCE" w:rsidP="00C83910">
      <w:pPr>
        <w:pStyle w:val="FootnoteText"/>
      </w:pPr>
      <w:r>
        <w:rPr>
          <w:rStyle w:val="FootnoteReference"/>
        </w:rPr>
        <w:footnoteRef/>
      </w:r>
      <w:r>
        <w:t xml:space="preserve"> Ruddick, p. 2850</w:t>
      </w:r>
    </w:p>
  </w:footnote>
  <w:footnote w:id="78">
    <w:p w14:paraId="04852C65" w14:textId="0A0B9295" w:rsidR="004B2CCE" w:rsidRDefault="004B2CCE" w:rsidP="00C83910">
      <w:pPr>
        <w:pStyle w:val="FootnoteText"/>
      </w:pPr>
      <w:r>
        <w:rPr>
          <w:rStyle w:val="FootnoteReference"/>
        </w:rPr>
        <w:footnoteRef/>
      </w:r>
      <w:r>
        <w:t xml:space="preserve"> Dewey, </w:t>
      </w:r>
      <w:r>
        <w:rPr>
          <w:i/>
        </w:rPr>
        <w:t>Experience and Education</w:t>
      </w:r>
      <w:r>
        <w:t>. p. 14</w:t>
      </w:r>
    </w:p>
  </w:footnote>
  <w:footnote w:id="79">
    <w:p w14:paraId="0404C79B" w14:textId="08569B7F" w:rsidR="004B2CCE" w:rsidRDefault="004B2CCE" w:rsidP="00C83910">
      <w:pPr>
        <w:pStyle w:val="FootnoteText"/>
      </w:pPr>
      <w:r>
        <w:rPr>
          <w:rStyle w:val="FootnoteReference"/>
        </w:rPr>
        <w:footnoteRef/>
      </w:r>
      <w:r>
        <w:t xml:space="preserve"> Ibid, p. 22</w:t>
      </w:r>
    </w:p>
  </w:footnote>
  <w:footnote w:id="80">
    <w:p w14:paraId="466A3F87" w14:textId="4FBBD999" w:rsidR="004B2CCE" w:rsidRDefault="004B2CCE" w:rsidP="00C83910">
      <w:pPr>
        <w:pStyle w:val="FootnoteText"/>
      </w:pPr>
      <w:r>
        <w:rPr>
          <w:rStyle w:val="FootnoteReference"/>
        </w:rPr>
        <w:footnoteRef/>
      </w:r>
      <w:r>
        <w:t xml:space="preserve"> M</w:t>
      </w:r>
      <w:r w:rsidRPr="00535A4B">
        <w:t>ercado-Lopez, Larissa</w:t>
      </w:r>
      <w:r w:rsidRPr="00535A4B">
        <w:rPr>
          <w:rFonts w:cs="Times New Roman"/>
        </w:rPr>
        <w:t xml:space="preserve">. " Con el Palote en Una Man y el Libro en la Otra." In </w:t>
      </w:r>
      <w:r w:rsidRPr="00535A4B">
        <w:rPr>
          <w:rFonts w:cs="Times New Roman"/>
          <w:i/>
          <w:iCs/>
        </w:rPr>
        <w:t>Maternal Theory: Essential Readings</w:t>
      </w:r>
      <w:r w:rsidRPr="00535A4B">
        <w:rPr>
          <w:rFonts w:cs="Times New Roman"/>
        </w:rPr>
        <w:t>,</w:t>
      </w:r>
      <w:r>
        <w:rPr>
          <w:rFonts w:cs="Times New Roman"/>
        </w:rPr>
        <w:t xml:space="preserve"> edited by Andrea O'Reilly, 22749-23408</w:t>
      </w:r>
      <w:r w:rsidRPr="00535A4B">
        <w:rPr>
          <w:rFonts w:cs="Times New Roman"/>
        </w:rPr>
        <w:t>. Toronto: Demeter Press, 2007.</w:t>
      </w:r>
      <w:r>
        <w:t xml:space="preserve"> p</w:t>
      </w:r>
      <w:r w:rsidRPr="00535A4B">
        <w:t>. 22840</w:t>
      </w:r>
    </w:p>
  </w:footnote>
  <w:footnote w:id="81">
    <w:p w14:paraId="7513FD0D" w14:textId="7A2D0C50" w:rsidR="004B2CCE" w:rsidRDefault="004B2CCE" w:rsidP="00C83910">
      <w:pPr>
        <w:pStyle w:val="FootnoteText"/>
      </w:pPr>
      <w:r>
        <w:rPr>
          <w:rStyle w:val="FootnoteReference"/>
        </w:rPr>
        <w:footnoteRef/>
      </w:r>
      <w:r>
        <w:t xml:space="preserve"> Ibid, p. 22787</w:t>
      </w:r>
    </w:p>
  </w:footnote>
  <w:footnote w:id="82">
    <w:p w14:paraId="1ADFC1DA" w14:textId="4B805C9F" w:rsidR="004B2CCE" w:rsidRPr="00E14636" w:rsidRDefault="004B2CCE" w:rsidP="00C83910">
      <w:pPr>
        <w:pStyle w:val="FootnoteText"/>
      </w:pPr>
      <w:r>
        <w:rPr>
          <w:rStyle w:val="FootnoteReference"/>
        </w:rPr>
        <w:footnoteRef/>
      </w:r>
      <w:r>
        <w:t xml:space="preserve"> Dewey, John </w:t>
      </w:r>
      <w:r>
        <w:rPr>
          <w:i/>
        </w:rPr>
        <w:t>My Pedagogic Creed</w:t>
      </w:r>
      <w:r>
        <w:t xml:space="preserve">, </w:t>
      </w:r>
      <w:r>
        <w:rPr>
          <w:rFonts w:cs="Times New Roman"/>
        </w:rPr>
        <w:t xml:space="preserve">N.p.: Free Press, 1897. </w:t>
      </w:r>
      <w:r>
        <w:t>p. 48</w:t>
      </w:r>
    </w:p>
  </w:footnote>
  <w:footnote w:id="83">
    <w:p w14:paraId="151C91DA" w14:textId="3080EC12" w:rsidR="004B2CCE" w:rsidRDefault="004B2CCE" w:rsidP="00C83910">
      <w:pPr>
        <w:pStyle w:val="FootnoteText"/>
      </w:pPr>
      <w:r>
        <w:rPr>
          <w:rStyle w:val="FootnoteReference"/>
        </w:rPr>
        <w:footnoteRef/>
      </w:r>
      <w:r>
        <w:t xml:space="preserve"> Martin, p. 18</w:t>
      </w:r>
    </w:p>
  </w:footnote>
  <w:footnote w:id="84">
    <w:p w14:paraId="041420E1" w14:textId="143B3738" w:rsidR="004B2CCE" w:rsidRDefault="004B2CCE" w:rsidP="00C83910">
      <w:pPr>
        <w:pStyle w:val="FootnoteText"/>
      </w:pPr>
      <w:r>
        <w:rPr>
          <w:rStyle w:val="FootnoteReference"/>
        </w:rPr>
        <w:footnoteRef/>
      </w:r>
      <w:r>
        <w:t xml:space="preserve"> Ibid, p. 30</w:t>
      </w:r>
    </w:p>
  </w:footnote>
  <w:footnote w:id="85">
    <w:p w14:paraId="133E128F" w14:textId="35813DA9" w:rsidR="004B2CCE" w:rsidRDefault="004B2CCE" w:rsidP="00C83910">
      <w:pPr>
        <w:pStyle w:val="FootnoteText"/>
      </w:pPr>
      <w:r>
        <w:rPr>
          <w:rStyle w:val="FootnoteReference"/>
        </w:rPr>
        <w:footnoteRef/>
      </w:r>
      <w:r>
        <w:t xml:space="preserve"> Toomey, McGuire, and Russell, p. 187</w:t>
      </w:r>
    </w:p>
  </w:footnote>
  <w:footnote w:id="86">
    <w:p w14:paraId="4F5AC1FA" w14:textId="12662A7F" w:rsidR="004B2CCE" w:rsidRDefault="004B2CCE" w:rsidP="00C83910">
      <w:pPr>
        <w:pStyle w:val="FootnoteText"/>
      </w:pPr>
      <w:r>
        <w:rPr>
          <w:rStyle w:val="FootnoteReference"/>
        </w:rPr>
        <w:footnoteRef/>
      </w:r>
      <w:r>
        <w:t xml:space="preserve"> Ibid, p. 194</w:t>
      </w:r>
    </w:p>
  </w:footnote>
  <w:footnote w:id="87">
    <w:p w14:paraId="67D07F57" w14:textId="639FFF6F" w:rsidR="004B2CCE" w:rsidRDefault="004B2CCE" w:rsidP="00C83910">
      <w:pPr>
        <w:pStyle w:val="FootnoteText"/>
      </w:pPr>
      <w:r>
        <w:rPr>
          <w:rStyle w:val="FootnoteReference"/>
        </w:rPr>
        <w:footnoteRef/>
      </w:r>
      <w:r>
        <w:t xml:space="preserve"> GLSEN “Teaching Respect: LGBT-Inclusive Curriculum and School Climate (Research Brief). New York. 2011. p. 2</w:t>
      </w:r>
    </w:p>
  </w:footnote>
  <w:footnote w:id="88">
    <w:p w14:paraId="488D7518" w14:textId="7115BD45" w:rsidR="004B2CCE" w:rsidRDefault="004B2CCE">
      <w:pPr>
        <w:pStyle w:val="FootnoteText"/>
      </w:pPr>
      <w:r>
        <w:rPr>
          <w:rStyle w:val="FootnoteReference"/>
        </w:rPr>
        <w:footnoteRef/>
      </w:r>
      <w:r>
        <w:t xml:space="preserve"> Birden, p. 16</w:t>
      </w:r>
    </w:p>
  </w:footnote>
  <w:footnote w:id="89">
    <w:p w14:paraId="44B21F8C" w14:textId="3E7B9DD6" w:rsidR="004B2CCE" w:rsidRDefault="004B2CCE" w:rsidP="00C83910">
      <w:pPr>
        <w:pStyle w:val="FootnoteText"/>
      </w:pPr>
      <w:r>
        <w:rPr>
          <w:rStyle w:val="FootnoteReference"/>
        </w:rPr>
        <w:footnoteRef/>
      </w:r>
      <w:r>
        <w:t xml:space="preserve"> Mayo, p. 8</w:t>
      </w:r>
    </w:p>
  </w:footnote>
  <w:footnote w:id="90">
    <w:p w14:paraId="007109C4" w14:textId="1B871BB5" w:rsidR="004B2CCE" w:rsidRDefault="004B2CCE" w:rsidP="00C83910">
      <w:pPr>
        <w:pStyle w:val="FootnoteText"/>
      </w:pPr>
      <w:r>
        <w:rPr>
          <w:rStyle w:val="FootnoteReference"/>
        </w:rPr>
        <w:footnoteRef/>
      </w:r>
      <w:r>
        <w:t xml:space="preserve"> Ibid, p. 74</w:t>
      </w:r>
    </w:p>
  </w:footnote>
  <w:footnote w:id="91">
    <w:p w14:paraId="0B9057C2" w14:textId="647D909C" w:rsidR="004B2CCE" w:rsidRDefault="004B2CCE" w:rsidP="00C83910">
      <w:pPr>
        <w:pStyle w:val="FootnoteText"/>
      </w:pPr>
      <w:r>
        <w:rPr>
          <w:rStyle w:val="FootnoteReference"/>
        </w:rPr>
        <w:footnoteRef/>
      </w:r>
      <w:r>
        <w:t xml:space="preserve"> Ibid, p. 75</w:t>
      </w:r>
    </w:p>
  </w:footnote>
  <w:footnote w:id="92">
    <w:p w14:paraId="3B835FC1" w14:textId="65664BBF" w:rsidR="004B2CCE" w:rsidRDefault="004B2CCE" w:rsidP="00C83910">
      <w:pPr>
        <w:pStyle w:val="FootnoteText"/>
      </w:pPr>
      <w:r>
        <w:rPr>
          <w:rStyle w:val="FootnoteReference"/>
        </w:rPr>
        <w:footnoteRef/>
      </w:r>
      <w:r>
        <w:t xml:space="preserve"> Ibid, p. 75</w:t>
      </w:r>
    </w:p>
  </w:footnote>
  <w:footnote w:id="93">
    <w:p w14:paraId="39FD4FE2" w14:textId="77777777" w:rsidR="004B2CCE" w:rsidRDefault="004B2CCE" w:rsidP="00C83910">
      <w:pPr>
        <w:pStyle w:val="FootnoteText"/>
      </w:pPr>
      <w:r>
        <w:rPr>
          <w:rStyle w:val="FootnoteReference"/>
        </w:rPr>
        <w:footnoteRef/>
      </w:r>
      <w:r>
        <w:t xml:space="preserve"> GLSEN “’No Promo Homo’ Laws” </w:t>
      </w:r>
    </w:p>
  </w:footnote>
  <w:footnote w:id="94">
    <w:p w14:paraId="45EE6E50" w14:textId="3BB4D93F" w:rsidR="004B2CCE" w:rsidRPr="00002B8D" w:rsidRDefault="004B2CCE" w:rsidP="00C83910">
      <w:pPr>
        <w:pStyle w:val="FootnoteText"/>
      </w:pPr>
      <w:r>
        <w:rPr>
          <w:rStyle w:val="FootnoteReference"/>
        </w:rPr>
        <w:footnoteRef/>
      </w:r>
      <w:r>
        <w:t xml:space="preserve"> GLSEN</w:t>
      </w:r>
      <w:r>
        <w:rPr>
          <w:i/>
        </w:rPr>
        <w:t xml:space="preserve"> </w:t>
      </w:r>
      <w:r>
        <w:t>“Teaching Respect (Research Brief)”, p. 1</w:t>
      </w:r>
    </w:p>
  </w:footnote>
  <w:footnote w:id="95">
    <w:p w14:paraId="670ACB67" w14:textId="0E654941" w:rsidR="004B2CCE" w:rsidRDefault="004B2CCE" w:rsidP="00C83910">
      <w:pPr>
        <w:pStyle w:val="FootnoteText"/>
      </w:pPr>
      <w:r>
        <w:rPr>
          <w:rStyle w:val="FootnoteReference"/>
        </w:rPr>
        <w:footnoteRef/>
      </w:r>
      <w:r>
        <w:t xml:space="preserve"> Ibid, p. 1</w:t>
      </w:r>
    </w:p>
  </w:footnote>
  <w:footnote w:id="96">
    <w:p w14:paraId="242A0E2E" w14:textId="5EB7F09E" w:rsidR="004B2CCE" w:rsidRDefault="004B2CCE" w:rsidP="00C83910">
      <w:pPr>
        <w:pStyle w:val="FootnoteText"/>
      </w:pPr>
      <w:r>
        <w:rPr>
          <w:rStyle w:val="FootnoteReference"/>
        </w:rPr>
        <w:footnoteRef/>
      </w:r>
      <w:r>
        <w:t xml:space="preserve"> Ibid, p. 1</w:t>
      </w:r>
    </w:p>
  </w:footnote>
  <w:footnote w:id="97">
    <w:p w14:paraId="7C6EB36E" w14:textId="31A1B713" w:rsidR="004B2CCE" w:rsidRDefault="004B2CCE" w:rsidP="00C83910">
      <w:pPr>
        <w:pStyle w:val="FootnoteText"/>
      </w:pPr>
      <w:r>
        <w:rPr>
          <w:rStyle w:val="FootnoteReference"/>
        </w:rPr>
        <w:footnoteRef/>
      </w:r>
      <w:r>
        <w:t xml:space="preserve"> Toomey, McGuire, and Russell, p. 193</w:t>
      </w:r>
    </w:p>
  </w:footnote>
  <w:footnote w:id="98">
    <w:p w14:paraId="3DE6700F" w14:textId="260F89B8" w:rsidR="004B2CCE" w:rsidRDefault="004B2CCE" w:rsidP="00C83910">
      <w:pPr>
        <w:pStyle w:val="FootnoteText"/>
      </w:pPr>
      <w:r>
        <w:rPr>
          <w:rStyle w:val="FootnoteReference"/>
        </w:rPr>
        <w:footnoteRef/>
      </w:r>
      <w:r>
        <w:t xml:space="preserve"> Ibid, p. 194</w:t>
      </w:r>
    </w:p>
  </w:footnote>
  <w:footnote w:id="99">
    <w:p w14:paraId="4C65B4E8" w14:textId="07BD74B4" w:rsidR="004B2CCE" w:rsidRDefault="004B2CCE" w:rsidP="00C83910">
      <w:pPr>
        <w:pStyle w:val="FootnoteText"/>
      </w:pPr>
      <w:r>
        <w:rPr>
          <w:rStyle w:val="FootnoteReference"/>
        </w:rPr>
        <w:footnoteRef/>
      </w:r>
      <w:r>
        <w:t xml:space="preserve"> Ibid, p. 194</w:t>
      </w:r>
    </w:p>
  </w:footnote>
  <w:footnote w:id="100">
    <w:p w14:paraId="74DA10BA" w14:textId="5855FF69" w:rsidR="004B2CCE" w:rsidRDefault="004B2CCE" w:rsidP="00C83910">
      <w:pPr>
        <w:pStyle w:val="FootnoteText"/>
      </w:pPr>
      <w:r>
        <w:rPr>
          <w:rStyle w:val="FootnoteReference"/>
        </w:rPr>
        <w:footnoteRef/>
      </w:r>
      <w:r>
        <w:t xml:space="preserve">  </w:t>
      </w:r>
      <w:r w:rsidRPr="00090FDA">
        <w:rPr>
          <w:rFonts w:cs="Times New Roman"/>
        </w:rPr>
        <w:t xml:space="preserve">Ellison, Ralph. </w:t>
      </w:r>
      <w:r w:rsidRPr="00090FDA">
        <w:rPr>
          <w:rFonts w:cs="Times New Roman"/>
          <w:i/>
          <w:iCs/>
        </w:rPr>
        <w:t>Going to the Territory</w:t>
      </w:r>
      <w:r w:rsidRPr="00090FDA">
        <w:rPr>
          <w:rFonts w:cs="Times New Roman"/>
        </w:rPr>
        <w:t xml:space="preserve">. New York: Random House, 1986. </w:t>
      </w:r>
      <w:r>
        <w:t>p</w:t>
      </w:r>
      <w:r w:rsidRPr="00090FDA">
        <w:t>. 273</w:t>
      </w:r>
    </w:p>
  </w:footnote>
  <w:footnote w:id="101">
    <w:p w14:paraId="2AC6CBA9" w14:textId="004766F2" w:rsidR="004B2CCE" w:rsidRDefault="004B2CCE">
      <w:pPr>
        <w:pStyle w:val="FootnoteText"/>
      </w:pPr>
      <w:r>
        <w:rPr>
          <w:rStyle w:val="FootnoteReference"/>
        </w:rPr>
        <w:footnoteRef/>
      </w:r>
      <w:r>
        <w:t xml:space="preserve"> </w:t>
      </w:r>
      <w:r w:rsidRPr="00794BB4">
        <w:rPr>
          <w:rFonts w:eastAsia="Times New Roman" w:cs="Times New Roman"/>
          <w:color w:val="000000"/>
          <w:shd w:val="clear" w:color="auto" w:fill="FFFFFF"/>
        </w:rPr>
        <w:t>Banks, William. "Literacy, Sexuality, and the Value(s) of Queer Young Adult Literatures." </w:t>
      </w:r>
      <w:r w:rsidRPr="00794BB4">
        <w:rPr>
          <w:rFonts w:eastAsia="Times New Roman" w:cs="Times New Roman"/>
          <w:i/>
          <w:iCs/>
          <w:color w:val="000000"/>
          <w:shd w:val="clear" w:color="auto" w:fill="FFFFFF"/>
        </w:rPr>
        <w:t>The English Journal</w:t>
      </w:r>
      <w:r w:rsidRPr="00794BB4">
        <w:rPr>
          <w:rFonts w:eastAsia="Times New Roman" w:cs="Times New Roman"/>
          <w:color w:val="000000"/>
          <w:shd w:val="clear" w:color="auto" w:fill="FFFFFF"/>
        </w:rPr>
        <w:t> 98, no. 4 (March 2009): 33-36.</w:t>
      </w:r>
      <w:r>
        <w:rPr>
          <w:rFonts w:eastAsia="Times New Roman" w:cs="Times New Roman"/>
          <w:color w:val="000000"/>
          <w:shd w:val="clear" w:color="auto" w:fill="FFFFFF"/>
        </w:rPr>
        <w:t xml:space="preserve"> p. 33</w:t>
      </w:r>
    </w:p>
  </w:footnote>
  <w:footnote w:id="102">
    <w:p w14:paraId="6CC0B7B6" w14:textId="4FA87C42" w:rsidR="004B2CCE" w:rsidRDefault="004B2CCE" w:rsidP="00C83910">
      <w:pPr>
        <w:pStyle w:val="FootnoteText"/>
      </w:pPr>
      <w:r>
        <w:rPr>
          <w:rStyle w:val="FootnoteReference"/>
        </w:rPr>
        <w:footnoteRef/>
      </w:r>
      <w:r>
        <w:t xml:space="preserve"> Snarker,</w:t>
      </w:r>
      <w:r w:rsidRPr="00421739">
        <w:rPr>
          <w:rFonts w:ascii="Times New Roman" w:hAnsi="Times New Roman" w:cs="Times New Roman"/>
        </w:rPr>
        <w:t xml:space="preserve"> </w:t>
      </w:r>
      <w:r>
        <w:rPr>
          <w:rFonts w:ascii="Times New Roman" w:hAnsi="Times New Roman" w:cs="Times New Roman"/>
        </w:rPr>
        <w:t>Dorothy. "Bury Your Gays: Why 'The 100', 'Walking Dead' Deaths Are Problematic." The Hollywood Reporter.</w:t>
      </w:r>
    </w:p>
  </w:footnote>
  <w:footnote w:id="103">
    <w:p w14:paraId="20DBB746" w14:textId="0845007B" w:rsidR="004B2CCE" w:rsidRDefault="004B2CCE">
      <w:pPr>
        <w:pStyle w:val="FootnoteText"/>
      </w:pPr>
      <w:r>
        <w:rPr>
          <w:rStyle w:val="FootnoteReference"/>
        </w:rPr>
        <w:footnoteRef/>
      </w:r>
      <w:r>
        <w:t xml:space="preserve"> </w:t>
      </w:r>
      <w:r w:rsidRPr="00794BB4">
        <w:rPr>
          <w:rFonts w:eastAsia="Times New Roman" w:cs="Times New Roman"/>
          <w:color w:val="000000"/>
          <w:shd w:val="clear" w:color="auto" w:fill="FFFFFF"/>
        </w:rPr>
        <w:t xml:space="preserve">Banks, </w:t>
      </w:r>
      <w:r>
        <w:rPr>
          <w:rFonts w:eastAsia="Times New Roman" w:cs="Times New Roman"/>
          <w:color w:val="000000"/>
          <w:shd w:val="clear" w:color="auto" w:fill="FFFFFF"/>
        </w:rPr>
        <w:t>p.33</w:t>
      </w:r>
    </w:p>
  </w:footnote>
  <w:footnote w:id="104">
    <w:p w14:paraId="097EF904" w14:textId="34D9208D" w:rsidR="004B2CCE" w:rsidRPr="00AD3C73" w:rsidRDefault="004B2CCE" w:rsidP="00AD3C73">
      <w:pPr>
        <w:spacing w:after="0"/>
        <w:rPr>
          <w:rFonts w:eastAsia="Times New Roman" w:cs="Times New Roman"/>
        </w:rPr>
      </w:pPr>
      <w:r>
        <w:rPr>
          <w:rStyle w:val="FootnoteReference"/>
        </w:rPr>
        <w:footnoteRef/>
      </w:r>
      <w:r>
        <w:t xml:space="preserve"> </w:t>
      </w:r>
      <w:r w:rsidRPr="00A84683">
        <w:rPr>
          <w:rFonts w:eastAsia="Times New Roman" w:cs="Times New Roman"/>
          <w:color w:val="000000"/>
          <w:shd w:val="clear" w:color="auto" w:fill="FFFFFF"/>
        </w:rPr>
        <w:t>Clark, Caroline, and Mollie Blackburn. "Reading LGBT-Themed Literature with Young People: What's Possible?" </w:t>
      </w:r>
      <w:r w:rsidRPr="00A84683">
        <w:rPr>
          <w:rFonts w:eastAsia="Times New Roman" w:cs="Times New Roman"/>
          <w:i/>
          <w:iCs/>
          <w:color w:val="000000"/>
          <w:shd w:val="clear" w:color="auto" w:fill="FFFFFF"/>
        </w:rPr>
        <w:t>The English Journal</w:t>
      </w:r>
      <w:r w:rsidRPr="00A84683">
        <w:rPr>
          <w:rFonts w:eastAsia="Times New Roman" w:cs="Times New Roman"/>
          <w:color w:val="000000"/>
          <w:shd w:val="clear" w:color="auto" w:fill="FFFFFF"/>
        </w:rPr>
        <w:t> 98, no. 4 (March 2009): 25-32.</w:t>
      </w:r>
      <w:r>
        <w:rPr>
          <w:rFonts w:eastAsia="Times New Roman" w:cs="Times New Roman"/>
          <w:color w:val="000000"/>
          <w:shd w:val="clear" w:color="auto" w:fill="FFFFFF"/>
        </w:rPr>
        <w:t xml:space="preserve"> p. 26</w:t>
      </w:r>
    </w:p>
  </w:footnote>
  <w:footnote w:id="105">
    <w:p w14:paraId="1E779ADB" w14:textId="3176AE4C" w:rsidR="004B2CCE" w:rsidRPr="00794BB4" w:rsidRDefault="004B2CCE" w:rsidP="00AD3C73">
      <w:pPr>
        <w:rPr>
          <w:rFonts w:eastAsia="Times New Roman" w:cs="Times New Roman"/>
        </w:rPr>
      </w:pPr>
      <w:r>
        <w:rPr>
          <w:rStyle w:val="FootnoteReference"/>
        </w:rPr>
        <w:footnoteRef/>
      </w:r>
      <w:r>
        <w:t xml:space="preserve"> </w:t>
      </w:r>
      <w:r w:rsidRPr="00794BB4">
        <w:rPr>
          <w:rFonts w:eastAsia="Times New Roman" w:cs="Times New Roman"/>
          <w:color w:val="000000"/>
          <w:shd w:val="clear" w:color="auto" w:fill="FFFFFF"/>
        </w:rPr>
        <w:t>Bank</w:t>
      </w:r>
      <w:r>
        <w:rPr>
          <w:rFonts w:eastAsia="Times New Roman" w:cs="Times New Roman"/>
          <w:color w:val="000000"/>
          <w:shd w:val="clear" w:color="auto" w:fill="FFFFFF"/>
        </w:rPr>
        <w:t>s, p. 36</w:t>
      </w:r>
    </w:p>
    <w:p w14:paraId="6D7C73CF" w14:textId="77777777" w:rsidR="004B2CCE" w:rsidRDefault="004B2CCE" w:rsidP="00AD3C73">
      <w:pPr>
        <w:pStyle w:val="FootnoteText"/>
      </w:pPr>
    </w:p>
  </w:footnote>
  <w:footnote w:id="106">
    <w:p w14:paraId="4AA0566E" w14:textId="2423274F" w:rsidR="004B2CCE" w:rsidRDefault="004B2CCE">
      <w:pPr>
        <w:pStyle w:val="FootnoteText"/>
      </w:pPr>
      <w:r>
        <w:rPr>
          <w:rStyle w:val="FootnoteReference"/>
        </w:rPr>
        <w:footnoteRef/>
      </w:r>
      <w:r>
        <w:t xml:space="preserve"> Ibid, p. 33</w:t>
      </w:r>
    </w:p>
  </w:footnote>
  <w:footnote w:id="107">
    <w:p w14:paraId="0347F452" w14:textId="7FB7AD6E" w:rsidR="004B2CCE" w:rsidRPr="00747855" w:rsidRDefault="004B2CCE" w:rsidP="00747855">
      <w:pPr>
        <w:spacing w:after="0"/>
        <w:rPr>
          <w:rFonts w:eastAsia="Times New Roman" w:cs="Times New Roman"/>
        </w:rPr>
      </w:pPr>
      <w:r>
        <w:rPr>
          <w:rStyle w:val="FootnoteReference"/>
        </w:rPr>
        <w:footnoteRef/>
      </w:r>
      <w:r>
        <w:t xml:space="preserve"> </w:t>
      </w:r>
      <w:r w:rsidRPr="00EE6199">
        <w:rPr>
          <w:rFonts w:eastAsia="Times New Roman" w:cs="Times New Roman"/>
          <w:color w:val="000000"/>
          <w:shd w:val="clear" w:color="auto" w:fill="FFFFFF"/>
        </w:rPr>
        <w:t>Scott Curwood, Jen, Megan Schliesman, and Kathleen Horning. "Fight for Your Right: Censorship, Selection, and LGBTQ Literature." </w:t>
      </w:r>
      <w:r w:rsidRPr="00EE6199">
        <w:rPr>
          <w:rFonts w:eastAsia="Times New Roman" w:cs="Times New Roman"/>
          <w:i/>
          <w:iCs/>
          <w:color w:val="000000"/>
          <w:shd w:val="clear" w:color="auto" w:fill="FFFFFF"/>
        </w:rPr>
        <w:t>The English Journal</w:t>
      </w:r>
      <w:r w:rsidRPr="00EE6199">
        <w:rPr>
          <w:rFonts w:eastAsia="Times New Roman" w:cs="Times New Roman"/>
          <w:color w:val="000000"/>
          <w:shd w:val="clear" w:color="auto" w:fill="FFFFFF"/>
        </w:rPr>
        <w:t> 98, no. 4 (March 2009): 37-43.</w:t>
      </w:r>
      <w:r>
        <w:rPr>
          <w:rFonts w:eastAsia="Times New Roman" w:cs="Times New Roman"/>
          <w:color w:val="000000"/>
          <w:shd w:val="clear" w:color="auto" w:fill="FFFFFF"/>
        </w:rPr>
        <w:t xml:space="preserve"> p. 40</w:t>
      </w:r>
    </w:p>
  </w:footnote>
  <w:footnote w:id="108">
    <w:p w14:paraId="432A8372" w14:textId="6DAC2295" w:rsidR="004B2CCE" w:rsidRDefault="004B2CCE">
      <w:pPr>
        <w:pStyle w:val="FootnoteText"/>
      </w:pPr>
      <w:r>
        <w:rPr>
          <w:rStyle w:val="FootnoteReference"/>
        </w:rPr>
        <w:footnoteRef/>
      </w:r>
      <w:r>
        <w:t xml:space="preserve"> Ibid, p. 40</w:t>
      </w:r>
    </w:p>
  </w:footnote>
  <w:footnote w:id="109">
    <w:p w14:paraId="4A3377F3" w14:textId="55B4C995" w:rsidR="004B2CCE" w:rsidRDefault="004B2CCE">
      <w:pPr>
        <w:pStyle w:val="FootnoteText"/>
      </w:pPr>
      <w:r>
        <w:rPr>
          <w:rStyle w:val="FootnoteReference"/>
        </w:rPr>
        <w:footnoteRef/>
      </w:r>
      <w:r>
        <w:t xml:space="preserve"> Scott Curwood, Schliesman, Horning, p. 40</w:t>
      </w:r>
    </w:p>
  </w:footnote>
  <w:footnote w:id="110">
    <w:p w14:paraId="3854C2F8" w14:textId="46381E40" w:rsidR="004B2CCE" w:rsidRDefault="004B2CCE" w:rsidP="00C83910">
      <w:pPr>
        <w:pStyle w:val="FootnoteText"/>
      </w:pPr>
      <w:r>
        <w:rPr>
          <w:rStyle w:val="FootnoteReference"/>
        </w:rPr>
        <w:footnoteRef/>
      </w:r>
      <w:r>
        <w:t xml:space="preserve"> Mayo, p. 78</w:t>
      </w:r>
    </w:p>
  </w:footnote>
  <w:footnote w:id="111">
    <w:p w14:paraId="26C875B1" w14:textId="3B7784E7" w:rsidR="004B2CCE" w:rsidRDefault="004B2CCE" w:rsidP="00C83910">
      <w:pPr>
        <w:pStyle w:val="FootnoteText"/>
      </w:pPr>
      <w:r>
        <w:rPr>
          <w:rStyle w:val="FootnoteReference"/>
        </w:rPr>
        <w:footnoteRef/>
      </w:r>
      <w:r>
        <w:t xml:space="preserve"> Blackburn and Smith, p. 633</w:t>
      </w:r>
    </w:p>
  </w:footnote>
  <w:footnote w:id="112">
    <w:p w14:paraId="4CC986AF" w14:textId="72063001" w:rsidR="004B2CCE" w:rsidRDefault="004B2CCE">
      <w:pPr>
        <w:pStyle w:val="FootnoteText"/>
      </w:pPr>
      <w:r>
        <w:rPr>
          <w:rStyle w:val="FootnoteReference"/>
        </w:rPr>
        <w:footnoteRef/>
      </w:r>
      <w:r>
        <w:t xml:space="preserve"> Birden, p. 16</w:t>
      </w:r>
    </w:p>
  </w:footnote>
  <w:footnote w:id="113">
    <w:p w14:paraId="36BAEF98" w14:textId="4B630437" w:rsidR="004B2CCE" w:rsidRDefault="004B2CCE">
      <w:pPr>
        <w:pStyle w:val="FootnoteText"/>
      </w:pPr>
      <w:r>
        <w:rPr>
          <w:rStyle w:val="FootnoteReference"/>
        </w:rPr>
        <w:footnoteRef/>
      </w:r>
      <w:r>
        <w:t xml:space="preserve"> Mayo, p. 65</w:t>
      </w:r>
    </w:p>
  </w:footnote>
  <w:footnote w:id="114">
    <w:p w14:paraId="7357D9B8" w14:textId="77777777" w:rsidR="004B2CCE" w:rsidRDefault="004B2CCE" w:rsidP="00C83910">
      <w:pPr>
        <w:pStyle w:val="FootnoteText"/>
      </w:pPr>
      <w:r>
        <w:rPr>
          <w:rStyle w:val="FootnoteReference"/>
        </w:rPr>
        <w:footnoteRef/>
      </w:r>
      <w:r>
        <w:t xml:space="preserve"> </w:t>
      </w:r>
      <w:r w:rsidRPr="00535A4B">
        <w:rPr>
          <w:rFonts w:cs="Times New Roman"/>
        </w:rPr>
        <w:t>U.S. Constitution Art./Amend. I</w:t>
      </w:r>
    </w:p>
  </w:footnote>
  <w:footnote w:id="115">
    <w:p w14:paraId="0C48608F" w14:textId="77777777" w:rsidR="004B2CCE" w:rsidRDefault="004B2CCE" w:rsidP="00C83910">
      <w:pPr>
        <w:pStyle w:val="FootnoteText"/>
      </w:pPr>
      <w:r>
        <w:rPr>
          <w:rStyle w:val="FootnoteReference"/>
        </w:rPr>
        <w:footnoteRef/>
      </w:r>
      <w:r>
        <w:t xml:space="preserve"> </w:t>
      </w:r>
      <w:r w:rsidRPr="00535A4B">
        <w:rPr>
          <w:rFonts w:cs="Times New Roman"/>
        </w:rPr>
        <w:t>U.S. Constitution Art./Amend. XIV, Sec. 1</w:t>
      </w:r>
    </w:p>
  </w:footnote>
  <w:footnote w:id="116">
    <w:p w14:paraId="4FACF30A" w14:textId="5A08C7ED" w:rsidR="004B2CCE" w:rsidRDefault="004B2CCE" w:rsidP="00C83910">
      <w:pPr>
        <w:pStyle w:val="FootnoteText"/>
      </w:pPr>
      <w:r>
        <w:rPr>
          <w:rStyle w:val="FootnoteReference"/>
        </w:rPr>
        <w:footnoteRef/>
      </w:r>
      <w:r>
        <w:t xml:space="preserve"> Mayo, p. 90</w:t>
      </w:r>
    </w:p>
  </w:footnote>
  <w:footnote w:id="117">
    <w:p w14:paraId="38F49D1A" w14:textId="77777777" w:rsidR="004B2CCE" w:rsidRDefault="004B2CCE" w:rsidP="00C83910">
      <w:pPr>
        <w:pStyle w:val="FootnoteText"/>
      </w:pPr>
      <w:r>
        <w:rPr>
          <w:rStyle w:val="FootnoteReference"/>
        </w:rPr>
        <w:footnoteRef/>
      </w:r>
      <w:r>
        <w:t xml:space="preserve"> </w:t>
      </w:r>
      <w:r w:rsidRPr="00C31EBA">
        <w:rPr>
          <w:rFonts w:cs="PT Sans"/>
          <w:color w:val="262626"/>
        </w:rPr>
        <w:t>Mirga, Tom. "High Court Split on Homosexual Teachers' Rights." Education Week.</w:t>
      </w:r>
    </w:p>
  </w:footnote>
  <w:footnote w:id="118">
    <w:p w14:paraId="1B3BB973" w14:textId="4F1D8853" w:rsidR="004B2CCE" w:rsidRDefault="004B2CCE" w:rsidP="00C83910">
      <w:pPr>
        <w:pStyle w:val="FootnoteText"/>
      </w:pPr>
      <w:r>
        <w:rPr>
          <w:rStyle w:val="FootnoteReference"/>
        </w:rPr>
        <w:footnoteRef/>
      </w:r>
      <w:r>
        <w:t xml:space="preserve"> Mayo, p. 14</w:t>
      </w:r>
    </w:p>
  </w:footnote>
  <w:footnote w:id="119">
    <w:p w14:paraId="5D4643CC" w14:textId="173AB5AC" w:rsidR="004B2CCE" w:rsidRDefault="004B2CCE" w:rsidP="00C83910">
      <w:pPr>
        <w:pStyle w:val="FootnoteText"/>
      </w:pPr>
      <w:r>
        <w:rPr>
          <w:rStyle w:val="FootnoteReference"/>
        </w:rPr>
        <w:footnoteRef/>
      </w:r>
      <w:r>
        <w:t xml:space="preserve"> Mayo, p. 88</w:t>
      </w:r>
    </w:p>
  </w:footnote>
  <w:footnote w:id="120">
    <w:p w14:paraId="6BA3CCD6" w14:textId="5127DB04" w:rsidR="004B2CCE" w:rsidRDefault="004B2CCE" w:rsidP="00C83910">
      <w:pPr>
        <w:pStyle w:val="FootnoteText"/>
      </w:pPr>
      <w:r>
        <w:rPr>
          <w:rStyle w:val="FootnoteReference"/>
        </w:rPr>
        <w:footnoteRef/>
      </w:r>
      <w:r>
        <w:t xml:space="preserve"> Mayo, p. 88</w:t>
      </w:r>
    </w:p>
  </w:footnote>
  <w:footnote w:id="121">
    <w:p w14:paraId="05F624E2" w14:textId="77777777" w:rsidR="004B2CCE" w:rsidRPr="00A329BA" w:rsidRDefault="004B2CCE" w:rsidP="00C83910">
      <w:pPr>
        <w:pStyle w:val="FootnoteText"/>
      </w:pPr>
      <w:r>
        <w:rPr>
          <w:rStyle w:val="FootnoteReference"/>
        </w:rPr>
        <w:footnoteRef/>
      </w:r>
      <w:r>
        <w:t xml:space="preserve"> </w:t>
      </w:r>
      <w:r>
        <w:rPr>
          <w:rFonts w:cs="Times New Roman"/>
        </w:rPr>
        <w:t>PFLAG. 2016</w:t>
      </w:r>
      <w:r w:rsidRPr="00A329BA">
        <w:rPr>
          <w:rFonts w:cs="Times New Roman"/>
        </w:rPr>
        <w:t>. community.pflag.org.</w:t>
      </w:r>
    </w:p>
  </w:footnote>
  <w:footnote w:id="122">
    <w:p w14:paraId="460D5F35" w14:textId="7B7DC438" w:rsidR="004B2CCE" w:rsidRDefault="004B2CCE">
      <w:pPr>
        <w:pStyle w:val="FootnoteText"/>
      </w:pPr>
      <w:r>
        <w:rPr>
          <w:rStyle w:val="FootnoteReference"/>
        </w:rPr>
        <w:footnoteRef/>
      </w:r>
      <w:r>
        <w:t xml:space="preserve"> Ibid</w:t>
      </w:r>
    </w:p>
  </w:footnote>
  <w:footnote w:id="123">
    <w:p w14:paraId="4D96F5A1" w14:textId="7A5CAE04" w:rsidR="004B2CCE" w:rsidRDefault="004B2CCE">
      <w:pPr>
        <w:pStyle w:val="FootnoteText"/>
      </w:pPr>
      <w:r>
        <w:rPr>
          <w:rStyle w:val="FootnoteReference"/>
        </w:rPr>
        <w:footnoteRef/>
      </w:r>
      <w:r>
        <w:t xml:space="preserve"> </w:t>
      </w:r>
      <w:r w:rsidRPr="007E04B4">
        <w:rPr>
          <w:rFonts w:cs="Times New Roman"/>
        </w:rPr>
        <w:t xml:space="preserve">Broad, K.L., Sara Crawley, and Lara Foley. "Doing "Real Family Values": The Interpretive Practice of Families in the GLBT movement." </w:t>
      </w:r>
      <w:r w:rsidRPr="007E04B4">
        <w:rPr>
          <w:rFonts w:cs="Times New Roman"/>
          <w:i/>
          <w:iCs/>
        </w:rPr>
        <w:t>The Sociological Quarterly</w:t>
      </w:r>
      <w:r w:rsidRPr="007E04B4">
        <w:rPr>
          <w:rFonts w:cs="Times New Roman"/>
        </w:rPr>
        <w:t xml:space="preserve"> 45, no. 3 (2004): 509-27.</w:t>
      </w:r>
      <w:r w:rsidRPr="007E04B4">
        <w:t xml:space="preserve"> </w:t>
      </w:r>
      <w:r>
        <w:t>p. 515</w:t>
      </w:r>
    </w:p>
  </w:footnote>
  <w:footnote w:id="124">
    <w:p w14:paraId="4EF19E62" w14:textId="42FC14DB" w:rsidR="004B2CCE" w:rsidRDefault="004B2CCE" w:rsidP="00C83910">
      <w:pPr>
        <w:pStyle w:val="FootnoteText"/>
      </w:pPr>
      <w:r>
        <w:rPr>
          <w:rStyle w:val="FootnoteReference"/>
        </w:rPr>
        <w:footnoteRef/>
      </w:r>
      <w:r>
        <w:t xml:space="preserve"> </w:t>
      </w:r>
      <w:r w:rsidRPr="007E04B4">
        <w:rPr>
          <w:rFonts w:cs="Times New Roman"/>
        </w:rPr>
        <w:t xml:space="preserve">Broad, K.L., Sara Crawley, and Lara Foley. </w:t>
      </w:r>
      <w:r>
        <w:t>p. 515</w:t>
      </w:r>
    </w:p>
  </w:footnote>
  <w:footnote w:id="125">
    <w:p w14:paraId="4E0CBED9" w14:textId="5BB8E3A2" w:rsidR="004B2CCE" w:rsidRDefault="004B2CCE">
      <w:pPr>
        <w:pStyle w:val="FootnoteText"/>
      </w:pPr>
      <w:r>
        <w:rPr>
          <w:rStyle w:val="FootnoteReference"/>
        </w:rPr>
        <w:footnoteRef/>
      </w:r>
      <w:r>
        <w:t xml:space="preserve"> Birden, p. 16</w:t>
      </w:r>
    </w:p>
  </w:footnote>
  <w:footnote w:id="126">
    <w:p w14:paraId="2655FCDB" w14:textId="77777777" w:rsidR="004B2CCE" w:rsidRDefault="004B2CCE" w:rsidP="00C83910">
      <w:pPr>
        <w:pStyle w:val="FootnoteText"/>
      </w:pPr>
      <w:r>
        <w:rPr>
          <w:rStyle w:val="FootnoteReference"/>
        </w:rPr>
        <w:footnoteRef/>
      </w:r>
      <w:r>
        <w:t xml:space="preserve"> </w:t>
      </w:r>
      <w:r w:rsidRPr="007E04B4">
        <w:rPr>
          <w:rFonts w:cs="Times New Roman"/>
        </w:rPr>
        <w:t xml:space="preserve">Sadowski, Michael. </w:t>
      </w:r>
      <w:r w:rsidRPr="007E04B4">
        <w:rPr>
          <w:rFonts w:cs="Times New Roman"/>
          <w:i/>
          <w:iCs/>
        </w:rPr>
        <w:t>In a Queer Voice: Journeys of Resilience from Adolescence to Adulthood</w:t>
      </w:r>
      <w:r w:rsidRPr="007E04B4">
        <w:rPr>
          <w:rFonts w:cs="Times New Roman"/>
        </w:rPr>
        <w:t>. Philadelphia: Temple University Press, 2013.</w:t>
      </w:r>
      <w:r>
        <w:rPr>
          <w:rFonts w:cs="Times New Roman"/>
        </w:rPr>
        <w:t xml:space="preserve"> </w:t>
      </w:r>
    </w:p>
  </w:footnote>
  <w:footnote w:id="127">
    <w:p w14:paraId="4BD21C93" w14:textId="5CB1E120" w:rsidR="004B2CCE" w:rsidRDefault="004B2CCE" w:rsidP="00C83910">
      <w:pPr>
        <w:pStyle w:val="FootnoteText"/>
      </w:pPr>
      <w:r>
        <w:rPr>
          <w:rStyle w:val="FootnoteReference"/>
        </w:rPr>
        <w:footnoteRef/>
      </w:r>
      <w:r>
        <w:t xml:space="preserve"> Ibid, p. 19</w:t>
      </w:r>
    </w:p>
  </w:footnote>
  <w:footnote w:id="128">
    <w:p w14:paraId="5E080F9B" w14:textId="09BDB60B" w:rsidR="004B2CCE" w:rsidRDefault="004B2CCE">
      <w:pPr>
        <w:pStyle w:val="FootnoteText"/>
      </w:pPr>
      <w:r>
        <w:rPr>
          <w:rStyle w:val="FootnoteReference"/>
        </w:rPr>
        <w:footnoteRef/>
      </w:r>
      <w:r>
        <w:t xml:space="preserve"> Birden, p. 16</w:t>
      </w:r>
    </w:p>
  </w:footnote>
  <w:footnote w:id="129">
    <w:p w14:paraId="569F0406" w14:textId="77777777" w:rsidR="004B2CCE" w:rsidRDefault="004B2CCE" w:rsidP="00C83910">
      <w:pPr>
        <w:pStyle w:val="FootnoteText"/>
      </w:pPr>
      <w:r>
        <w:rPr>
          <w:rStyle w:val="FootnoteReference"/>
        </w:rPr>
        <w:footnoteRef/>
      </w:r>
      <w:r>
        <w:t xml:space="preserve"> </w:t>
      </w:r>
      <w:r>
        <w:rPr>
          <w:rFonts w:ascii="Times New Roman" w:hAnsi="Times New Roman" w:cs="Times New Roman"/>
        </w:rPr>
        <w:t xml:space="preserve">Ellison, Ralph. </w:t>
      </w:r>
      <w:r>
        <w:rPr>
          <w:rFonts w:ascii="Times New Roman" w:hAnsi="Times New Roman" w:cs="Times New Roman"/>
          <w:i/>
          <w:iCs/>
        </w:rPr>
        <w:t>Invisible Man</w:t>
      </w:r>
      <w:r>
        <w:rPr>
          <w:rFonts w:ascii="Times New Roman" w:hAnsi="Times New Roman" w:cs="Times New Roman"/>
        </w:rPr>
        <w:t>. New York: Random House, 1980</w:t>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E4B7C3D"/>
    <w:multiLevelType w:val="hybridMultilevel"/>
    <w:tmpl w:val="3014D8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EA13C7E"/>
    <w:multiLevelType w:val="hybridMultilevel"/>
    <w:tmpl w:val="C6B0E3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5F5168EF"/>
    <w:multiLevelType w:val="hybridMultilevel"/>
    <w:tmpl w:val="DBE6AD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6FC10319"/>
    <w:multiLevelType w:val="hybridMultilevel"/>
    <w:tmpl w:val="2EDAD9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739E439C"/>
    <w:multiLevelType w:val="hybridMultilevel"/>
    <w:tmpl w:val="1398347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3"/>
  </w:num>
  <w:num w:numId="2">
    <w:abstractNumId w:val="4"/>
  </w:num>
  <w:num w:numId="3">
    <w:abstractNumId w:val="1"/>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8"/>
  <w:proofState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0044"/>
    <w:rsid w:val="0000019C"/>
    <w:rsid w:val="000038F1"/>
    <w:rsid w:val="00004EDD"/>
    <w:rsid w:val="00005CA5"/>
    <w:rsid w:val="00011D8E"/>
    <w:rsid w:val="000262E9"/>
    <w:rsid w:val="00033707"/>
    <w:rsid w:val="00033B30"/>
    <w:rsid w:val="000412F6"/>
    <w:rsid w:val="000421A7"/>
    <w:rsid w:val="000908A0"/>
    <w:rsid w:val="0009547C"/>
    <w:rsid w:val="0009552E"/>
    <w:rsid w:val="000A6765"/>
    <w:rsid w:val="000A7DCB"/>
    <w:rsid w:val="000B7BFF"/>
    <w:rsid w:val="000C7F8D"/>
    <w:rsid w:val="000E5A3B"/>
    <w:rsid w:val="00170ECB"/>
    <w:rsid w:val="00176707"/>
    <w:rsid w:val="00177020"/>
    <w:rsid w:val="001B2328"/>
    <w:rsid w:val="001B4D6C"/>
    <w:rsid w:val="001C1FC5"/>
    <w:rsid w:val="001E214A"/>
    <w:rsid w:val="001F031F"/>
    <w:rsid w:val="001F53ED"/>
    <w:rsid w:val="00211F21"/>
    <w:rsid w:val="002377A5"/>
    <w:rsid w:val="002460AA"/>
    <w:rsid w:val="00263204"/>
    <w:rsid w:val="00267694"/>
    <w:rsid w:val="00285EB2"/>
    <w:rsid w:val="002A57F9"/>
    <w:rsid w:val="002C2D5C"/>
    <w:rsid w:val="002C5BC9"/>
    <w:rsid w:val="002E5CC4"/>
    <w:rsid w:val="002F6B78"/>
    <w:rsid w:val="00303341"/>
    <w:rsid w:val="00325042"/>
    <w:rsid w:val="00331924"/>
    <w:rsid w:val="003323AB"/>
    <w:rsid w:val="00334A46"/>
    <w:rsid w:val="003454EB"/>
    <w:rsid w:val="00345F8B"/>
    <w:rsid w:val="00347261"/>
    <w:rsid w:val="00352CCD"/>
    <w:rsid w:val="00366287"/>
    <w:rsid w:val="003706F7"/>
    <w:rsid w:val="003807CC"/>
    <w:rsid w:val="00387C10"/>
    <w:rsid w:val="00397F1E"/>
    <w:rsid w:val="003C20C1"/>
    <w:rsid w:val="003C6652"/>
    <w:rsid w:val="003E227B"/>
    <w:rsid w:val="003E4848"/>
    <w:rsid w:val="00410044"/>
    <w:rsid w:val="004167C7"/>
    <w:rsid w:val="00421739"/>
    <w:rsid w:val="00443895"/>
    <w:rsid w:val="00447F25"/>
    <w:rsid w:val="004512DC"/>
    <w:rsid w:val="00457428"/>
    <w:rsid w:val="00460899"/>
    <w:rsid w:val="004655B1"/>
    <w:rsid w:val="004B2CCE"/>
    <w:rsid w:val="004C6D01"/>
    <w:rsid w:val="004E4D79"/>
    <w:rsid w:val="00504259"/>
    <w:rsid w:val="00581437"/>
    <w:rsid w:val="0058778F"/>
    <w:rsid w:val="005976FF"/>
    <w:rsid w:val="005B4BDA"/>
    <w:rsid w:val="005F48B9"/>
    <w:rsid w:val="005F4EC6"/>
    <w:rsid w:val="006122B8"/>
    <w:rsid w:val="0061283C"/>
    <w:rsid w:val="00635738"/>
    <w:rsid w:val="006B66A7"/>
    <w:rsid w:val="006C206C"/>
    <w:rsid w:val="006D0E76"/>
    <w:rsid w:val="006D71E8"/>
    <w:rsid w:val="006F030A"/>
    <w:rsid w:val="00701B44"/>
    <w:rsid w:val="00723B6A"/>
    <w:rsid w:val="007307BF"/>
    <w:rsid w:val="0073305B"/>
    <w:rsid w:val="00747034"/>
    <w:rsid w:val="00747855"/>
    <w:rsid w:val="0075105B"/>
    <w:rsid w:val="007816DC"/>
    <w:rsid w:val="00790E46"/>
    <w:rsid w:val="00794BB4"/>
    <w:rsid w:val="00795B44"/>
    <w:rsid w:val="007A46C1"/>
    <w:rsid w:val="007F19BF"/>
    <w:rsid w:val="007F6C81"/>
    <w:rsid w:val="00814D7C"/>
    <w:rsid w:val="00821E43"/>
    <w:rsid w:val="00825684"/>
    <w:rsid w:val="0083308B"/>
    <w:rsid w:val="008351BF"/>
    <w:rsid w:val="00865059"/>
    <w:rsid w:val="008747DD"/>
    <w:rsid w:val="008974B2"/>
    <w:rsid w:val="008B2C3E"/>
    <w:rsid w:val="008E2464"/>
    <w:rsid w:val="008F67AC"/>
    <w:rsid w:val="009029C9"/>
    <w:rsid w:val="009030B1"/>
    <w:rsid w:val="009121ED"/>
    <w:rsid w:val="00915BD3"/>
    <w:rsid w:val="00922797"/>
    <w:rsid w:val="00942FC1"/>
    <w:rsid w:val="0095029A"/>
    <w:rsid w:val="009539F3"/>
    <w:rsid w:val="009A3617"/>
    <w:rsid w:val="009A4A22"/>
    <w:rsid w:val="00A0105A"/>
    <w:rsid w:val="00A10097"/>
    <w:rsid w:val="00A17F79"/>
    <w:rsid w:val="00A403FF"/>
    <w:rsid w:val="00A50007"/>
    <w:rsid w:val="00A56EF2"/>
    <w:rsid w:val="00A825D9"/>
    <w:rsid w:val="00A84683"/>
    <w:rsid w:val="00A9059A"/>
    <w:rsid w:val="00A93363"/>
    <w:rsid w:val="00AA30E9"/>
    <w:rsid w:val="00AB4946"/>
    <w:rsid w:val="00AD3C73"/>
    <w:rsid w:val="00B20B45"/>
    <w:rsid w:val="00B278CC"/>
    <w:rsid w:val="00B42B01"/>
    <w:rsid w:val="00BA2F37"/>
    <w:rsid w:val="00BA3916"/>
    <w:rsid w:val="00BC3EDD"/>
    <w:rsid w:val="00BC3F98"/>
    <w:rsid w:val="00BE6EE9"/>
    <w:rsid w:val="00C52778"/>
    <w:rsid w:val="00C6008B"/>
    <w:rsid w:val="00C8262D"/>
    <w:rsid w:val="00C83910"/>
    <w:rsid w:val="00CB1C8D"/>
    <w:rsid w:val="00CD2723"/>
    <w:rsid w:val="00CE1F37"/>
    <w:rsid w:val="00D200E5"/>
    <w:rsid w:val="00D22632"/>
    <w:rsid w:val="00D2725D"/>
    <w:rsid w:val="00D35C59"/>
    <w:rsid w:val="00D47AA7"/>
    <w:rsid w:val="00D91DCA"/>
    <w:rsid w:val="00DA7DA0"/>
    <w:rsid w:val="00DB1311"/>
    <w:rsid w:val="00DB6AE7"/>
    <w:rsid w:val="00DC1FDD"/>
    <w:rsid w:val="00DD465F"/>
    <w:rsid w:val="00DE4A9B"/>
    <w:rsid w:val="00E458A1"/>
    <w:rsid w:val="00E75C1C"/>
    <w:rsid w:val="00E94842"/>
    <w:rsid w:val="00ED7CD6"/>
    <w:rsid w:val="00EE6199"/>
    <w:rsid w:val="00F569B2"/>
    <w:rsid w:val="00F6460C"/>
    <w:rsid w:val="00F74D7B"/>
    <w:rsid w:val="00F852A2"/>
    <w:rsid w:val="00FD120E"/>
    <w:rsid w:val="00FD3195"/>
    <w:rsid w:val="00FE1565"/>
    <w:rsid w:val="00FE55DD"/>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6DAC1CEC"/>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Arial"/>
        <w:sz w:val="24"/>
        <w:szCs w:val="24"/>
        <w:lang w:val="en-US" w:eastAsia="en-US" w:bidi="ar-SA"/>
      </w:rPr>
    </w:rPrDefault>
    <w:pPrDefault>
      <w:pPr>
        <w:spacing w:after="200"/>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5000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10044"/>
    <w:pPr>
      <w:ind w:left="720"/>
      <w:contextualSpacing/>
    </w:pPr>
  </w:style>
  <w:style w:type="character" w:styleId="Hyperlink">
    <w:name w:val="Hyperlink"/>
    <w:basedOn w:val="DefaultParagraphFont"/>
    <w:uiPriority w:val="99"/>
    <w:unhideWhenUsed/>
    <w:rsid w:val="00410044"/>
    <w:rPr>
      <w:color w:val="0000FF" w:themeColor="hyperlink"/>
      <w:u w:val="single"/>
    </w:rPr>
  </w:style>
  <w:style w:type="character" w:styleId="FollowedHyperlink">
    <w:name w:val="FollowedHyperlink"/>
    <w:basedOn w:val="DefaultParagraphFont"/>
    <w:uiPriority w:val="99"/>
    <w:semiHidden/>
    <w:unhideWhenUsed/>
    <w:rsid w:val="00410044"/>
    <w:rPr>
      <w:color w:val="800080" w:themeColor="followedHyperlink"/>
      <w:u w:val="single"/>
    </w:rPr>
  </w:style>
  <w:style w:type="paragraph" w:styleId="Header">
    <w:name w:val="header"/>
    <w:basedOn w:val="Normal"/>
    <w:link w:val="HeaderChar"/>
    <w:uiPriority w:val="99"/>
    <w:unhideWhenUsed/>
    <w:rsid w:val="00BA2F37"/>
    <w:pPr>
      <w:tabs>
        <w:tab w:val="center" w:pos="4680"/>
        <w:tab w:val="right" w:pos="9360"/>
      </w:tabs>
      <w:spacing w:after="0"/>
    </w:pPr>
  </w:style>
  <w:style w:type="character" w:customStyle="1" w:styleId="HeaderChar">
    <w:name w:val="Header Char"/>
    <w:basedOn w:val="DefaultParagraphFont"/>
    <w:link w:val="Header"/>
    <w:uiPriority w:val="99"/>
    <w:rsid w:val="00BA2F37"/>
  </w:style>
  <w:style w:type="paragraph" w:styleId="Footer">
    <w:name w:val="footer"/>
    <w:basedOn w:val="Normal"/>
    <w:link w:val="FooterChar"/>
    <w:uiPriority w:val="99"/>
    <w:unhideWhenUsed/>
    <w:rsid w:val="00BA2F37"/>
    <w:pPr>
      <w:tabs>
        <w:tab w:val="center" w:pos="4680"/>
        <w:tab w:val="right" w:pos="9360"/>
      </w:tabs>
      <w:spacing w:after="0"/>
    </w:pPr>
  </w:style>
  <w:style w:type="character" w:customStyle="1" w:styleId="FooterChar">
    <w:name w:val="Footer Char"/>
    <w:basedOn w:val="DefaultParagraphFont"/>
    <w:link w:val="Footer"/>
    <w:uiPriority w:val="99"/>
    <w:rsid w:val="00BA2F37"/>
  </w:style>
  <w:style w:type="paragraph" w:styleId="NoSpacing">
    <w:name w:val="No Spacing"/>
    <w:basedOn w:val="Normal"/>
    <w:link w:val="NoSpacingChar"/>
    <w:uiPriority w:val="1"/>
    <w:qFormat/>
    <w:rsid w:val="00BA2F37"/>
    <w:pPr>
      <w:spacing w:after="0"/>
    </w:pPr>
    <w:rPr>
      <w:rFonts w:asciiTheme="minorHAnsi" w:eastAsia="Times New Roman" w:hAnsiTheme="minorHAnsi" w:cs="Times New Roman"/>
      <w:szCs w:val="32"/>
      <w:lang w:bidi="en-US"/>
    </w:rPr>
  </w:style>
  <w:style w:type="character" w:customStyle="1" w:styleId="NoSpacingChar">
    <w:name w:val="No Spacing Char"/>
    <w:basedOn w:val="DefaultParagraphFont"/>
    <w:link w:val="NoSpacing"/>
    <w:uiPriority w:val="1"/>
    <w:rsid w:val="00BA2F37"/>
    <w:rPr>
      <w:rFonts w:asciiTheme="minorHAnsi" w:eastAsia="Times New Roman" w:hAnsiTheme="minorHAnsi" w:cs="Times New Roman"/>
      <w:szCs w:val="32"/>
      <w:lang w:bidi="en-US"/>
    </w:rPr>
  </w:style>
  <w:style w:type="paragraph" w:styleId="BalloonText">
    <w:name w:val="Balloon Text"/>
    <w:basedOn w:val="Normal"/>
    <w:link w:val="BalloonTextChar"/>
    <w:uiPriority w:val="99"/>
    <w:semiHidden/>
    <w:unhideWhenUsed/>
    <w:rsid w:val="00BA2F37"/>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BA2F37"/>
    <w:rPr>
      <w:rFonts w:ascii="Tahoma" w:hAnsi="Tahoma" w:cs="Tahoma"/>
      <w:sz w:val="16"/>
      <w:szCs w:val="16"/>
    </w:rPr>
  </w:style>
  <w:style w:type="character" w:styleId="PlaceholderText">
    <w:name w:val="Placeholder Text"/>
    <w:basedOn w:val="DefaultParagraphFont"/>
    <w:uiPriority w:val="99"/>
    <w:semiHidden/>
    <w:rsid w:val="00345F8B"/>
    <w:rPr>
      <w:color w:val="808080"/>
    </w:rPr>
  </w:style>
  <w:style w:type="paragraph" w:styleId="FootnoteText">
    <w:name w:val="footnote text"/>
    <w:basedOn w:val="Normal"/>
    <w:link w:val="FootnoteTextChar"/>
    <w:uiPriority w:val="99"/>
    <w:unhideWhenUsed/>
    <w:rsid w:val="00C83910"/>
    <w:pPr>
      <w:spacing w:after="0"/>
    </w:pPr>
    <w:rPr>
      <w:rFonts w:asciiTheme="minorHAnsi" w:hAnsiTheme="minorHAnsi" w:cstheme="minorBidi"/>
    </w:rPr>
  </w:style>
  <w:style w:type="character" w:customStyle="1" w:styleId="FootnoteTextChar">
    <w:name w:val="Footnote Text Char"/>
    <w:basedOn w:val="DefaultParagraphFont"/>
    <w:link w:val="FootnoteText"/>
    <w:uiPriority w:val="99"/>
    <w:rsid w:val="00C83910"/>
    <w:rPr>
      <w:rFonts w:asciiTheme="minorHAnsi" w:hAnsiTheme="minorHAnsi" w:cstheme="minorBidi"/>
    </w:rPr>
  </w:style>
  <w:style w:type="character" w:styleId="FootnoteReference">
    <w:name w:val="footnote reference"/>
    <w:basedOn w:val="DefaultParagraphFont"/>
    <w:uiPriority w:val="99"/>
    <w:unhideWhenUsed/>
    <w:rsid w:val="00C83910"/>
    <w:rPr>
      <w:vertAlign w:val="superscript"/>
    </w:rPr>
  </w:style>
  <w:style w:type="character" w:styleId="CommentReference">
    <w:name w:val="annotation reference"/>
    <w:basedOn w:val="DefaultParagraphFont"/>
    <w:uiPriority w:val="99"/>
    <w:semiHidden/>
    <w:unhideWhenUsed/>
    <w:rsid w:val="00C83910"/>
    <w:rPr>
      <w:sz w:val="18"/>
      <w:szCs w:val="18"/>
    </w:rPr>
  </w:style>
  <w:style w:type="paragraph" w:styleId="CommentText">
    <w:name w:val="annotation text"/>
    <w:basedOn w:val="Normal"/>
    <w:link w:val="CommentTextChar"/>
    <w:uiPriority w:val="99"/>
    <w:semiHidden/>
    <w:unhideWhenUsed/>
    <w:rsid w:val="00C83910"/>
    <w:pPr>
      <w:spacing w:after="0"/>
    </w:pPr>
    <w:rPr>
      <w:rFonts w:asciiTheme="minorHAnsi" w:hAnsiTheme="minorHAnsi" w:cstheme="minorBidi"/>
    </w:rPr>
  </w:style>
  <w:style w:type="character" w:customStyle="1" w:styleId="CommentTextChar">
    <w:name w:val="Comment Text Char"/>
    <w:basedOn w:val="DefaultParagraphFont"/>
    <w:link w:val="CommentText"/>
    <w:uiPriority w:val="99"/>
    <w:semiHidden/>
    <w:rsid w:val="00C83910"/>
    <w:rPr>
      <w:rFonts w:asciiTheme="minorHAnsi" w:hAnsiTheme="minorHAnsi" w:cstheme="minorBidi"/>
    </w:rPr>
  </w:style>
  <w:style w:type="paragraph" w:styleId="CommentSubject">
    <w:name w:val="annotation subject"/>
    <w:basedOn w:val="CommentText"/>
    <w:next w:val="CommentText"/>
    <w:link w:val="CommentSubjectChar"/>
    <w:uiPriority w:val="99"/>
    <w:semiHidden/>
    <w:unhideWhenUsed/>
    <w:rsid w:val="0073305B"/>
    <w:pPr>
      <w:spacing w:after="200"/>
    </w:pPr>
    <w:rPr>
      <w:rFonts w:ascii="Times New Roman" w:hAnsi="Times New Roman" w:cs="Arial"/>
      <w:b/>
      <w:bCs/>
      <w:sz w:val="20"/>
      <w:szCs w:val="20"/>
    </w:rPr>
  </w:style>
  <w:style w:type="character" w:customStyle="1" w:styleId="CommentSubjectChar">
    <w:name w:val="Comment Subject Char"/>
    <w:basedOn w:val="CommentTextChar"/>
    <w:link w:val="CommentSubject"/>
    <w:uiPriority w:val="99"/>
    <w:semiHidden/>
    <w:rsid w:val="0073305B"/>
    <w:rPr>
      <w:rFonts w:asciiTheme="minorHAnsi" w:hAnsiTheme="minorHAnsi" w:cstheme="minorBidi"/>
      <w:b/>
      <w:bCs/>
      <w:sz w:val="20"/>
      <w:szCs w:val="20"/>
    </w:rPr>
  </w:style>
  <w:style w:type="character" w:customStyle="1" w:styleId="apple-converted-space">
    <w:name w:val="apple-converted-space"/>
    <w:basedOn w:val="DefaultParagraphFont"/>
    <w:rsid w:val="00794B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90088655">
      <w:bodyDiv w:val="1"/>
      <w:marLeft w:val="0"/>
      <w:marRight w:val="0"/>
      <w:marTop w:val="0"/>
      <w:marBottom w:val="0"/>
      <w:divBdr>
        <w:top w:val="none" w:sz="0" w:space="0" w:color="auto"/>
        <w:left w:val="none" w:sz="0" w:space="0" w:color="auto"/>
        <w:bottom w:val="none" w:sz="0" w:space="0" w:color="auto"/>
        <w:right w:val="none" w:sz="0" w:space="0" w:color="auto"/>
      </w:divBdr>
    </w:div>
    <w:div w:id="1060980837">
      <w:bodyDiv w:val="1"/>
      <w:marLeft w:val="0"/>
      <w:marRight w:val="0"/>
      <w:marTop w:val="0"/>
      <w:marBottom w:val="0"/>
      <w:divBdr>
        <w:top w:val="none" w:sz="0" w:space="0" w:color="auto"/>
        <w:left w:val="none" w:sz="0" w:space="0" w:color="auto"/>
        <w:bottom w:val="none" w:sz="0" w:space="0" w:color="auto"/>
        <w:right w:val="none" w:sz="0" w:space="0" w:color="auto"/>
      </w:divBdr>
    </w:div>
    <w:div w:id="1319842731">
      <w:bodyDiv w:val="1"/>
      <w:marLeft w:val="0"/>
      <w:marRight w:val="0"/>
      <w:marTop w:val="0"/>
      <w:marBottom w:val="0"/>
      <w:divBdr>
        <w:top w:val="none" w:sz="0" w:space="0" w:color="auto"/>
        <w:left w:val="none" w:sz="0" w:space="0" w:color="auto"/>
        <w:bottom w:val="none" w:sz="0" w:space="0" w:color="auto"/>
        <w:right w:val="none" w:sz="0" w:space="0" w:color="auto"/>
      </w:divBdr>
    </w:div>
    <w:div w:id="14754869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9" Type="http://schemas.openxmlformats.org/officeDocument/2006/relationships/hyperlink" Target="http://www.glaad.org/blog/violence-against-transgender-people-and-people-color-disproportionately-high-lgbtqh-murder-rate" TargetMode="External"/><Relationship Id="rId20" Type="http://schemas.openxmlformats.org/officeDocument/2006/relationships/theme" Target="theme/theme1.xml"/><Relationship Id="rId10" Type="http://schemas.openxmlformats.org/officeDocument/2006/relationships/hyperlink" Target="http://www.cdc.gov/lgbthealth/youth.htm" TargetMode="External"/><Relationship Id="rId11" Type="http://schemas.openxmlformats.org/officeDocument/2006/relationships/hyperlink" Target="http://www.koco.com/news/norman-north-teens-accused-of-rape-released-on-bail/37779994" TargetMode="External"/><Relationship Id="rId12" Type="http://schemas.openxmlformats.org/officeDocument/2006/relationships/hyperlink" Target="http://www.lambdalegal.org/node/21075" TargetMode="External"/><Relationship Id="rId13" Type="http://schemas.openxmlformats.org/officeDocument/2006/relationships/hyperlink" Target="http://kfor.com/2014/11/24/norman-students-plan-walk-out-protest-over-rape-and-bullying-allegations/" TargetMode="External"/><Relationship Id="rId14" Type="http://schemas.openxmlformats.org/officeDocument/2006/relationships/hyperlink" Target="http://www.community.pflag.org./" TargetMode="External"/><Relationship Id="rId15" Type="http://schemas.openxmlformats.org/officeDocument/2006/relationships/hyperlink" Target="http://oklahomawatch.org/2014/11/17/oklahoma-ranks-fifth-worst-in-child-homelessness/" TargetMode="External"/><Relationship Id="rId16" Type="http://schemas.openxmlformats.org/officeDocument/2006/relationships/hyperlink" Target="http://www.tulsaworld.com/news/local/child-abuse-neglect-cases-in-oklahoma-rise-for-third-year/article_d40c0618-ff68-5b39-84d6-5e71c85753a2.html" TargetMode="External"/><Relationship Id="rId17" Type="http://schemas.openxmlformats.org/officeDocument/2006/relationships/footer" Target="footer2.xml"/><Relationship Id="rId18" Type="http://schemas.openxmlformats.org/officeDocument/2006/relationships/fontTable" Target="fontTable.xml"/><Relationship Id="rId19" Type="http://schemas.openxmlformats.org/officeDocument/2006/relationships/glossaryDocument" Target="glossary/document.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1" Type="http://schemas.openxmlformats.org/officeDocument/2006/relationships/styles" Target="styles.xml"/><Relationship Id="rId2" Type="http://schemas.openxmlformats.org/officeDocument/2006/relationships/settings" Target="settings.xml"/></Relationships>
</file>

<file path=word/glossary/document.xml><?xml version="1.0" encoding="utf-8"?>
<w:glossary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DefaultPlaceholder_22675704"/>
        <w:category>
          <w:name w:val="General"/>
          <w:gallery w:val="placeholder"/>
        </w:category>
        <w:types>
          <w:type w:val="bbPlcHdr"/>
        </w:types>
        <w:behaviors>
          <w:behavior w:val="content"/>
        </w:behaviors>
        <w:guid w:val="{ADF8B485-860D-4BC5-B15C-7E5F9C12D1FB}"/>
      </w:docPartPr>
      <w:docPartBody>
        <w:p w:rsidR="00490DE6" w:rsidRDefault="00076224">
          <w:r w:rsidRPr="00C61AB6">
            <w:rPr>
              <w:rStyle w:val="PlaceholderText"/>
            </w:rPr>
            <w:t>Choose an item.</w:t>
          </w:r>
        </w:p>
      </w:docPartBody>
    </w:docPart>
    <w:docPart>
      <w:docPartPr>
        <w:name w:val="3E0A1A2703B04A2DBF5724322AD0E526"/>
        <w:category>
          <w:name w:val="General"/>
          <w:gallery w:val="placeholder"/>
        </w:category>
        <w:types>
          <w:type w:val="bbPlcHdr"/>
        </w:types>
        <w:behaviors>
          <w:behavior w:val="content"/>
        </w:behaviors>
        <w:guid w:val="{BC1A7D3C-F50C-49E0-88A4-D3639EC6C695}"/>
      </w:docPartPr>
      <w:docPartBody>
        <w:p w:rsidR="00490DE6" w:rsidRDefault="00076224" w:rsidP="00076224">
          <w:pPr>
            <w:pStyle w:val="3E0A1A2703B04A2DBF5724322AD0E526"/>
          </w:pPr>
          <w:r w:rsidRPr="00825684">
            <w:rPr>
              <w:rStyle w:val="PlaceholderText"/>
              <w:color w:val="auto"/>
            </w:rPr>
            <w:t>Choose an item.</w:t>
          </w:r>
        </w:p>
      </w:docPartBody>
    </w:docPart>
    <w:docPart>
      <w:docPartPr>
        <w:name w:val="DefaultPlaceholder_22675703"/>
        <w:category>
          <w:name w:val="General"/>
          <w:gallery w:val="placeholder"/>
        </w:category>
        <w:types>
          <w:type w:val="bbPlcHdr"/>
        </w:types>
        <w:behaviors>
          <w:behavior w:val="content"/>
        </w:behaviors>
        <w:guid w:val="{0FE8C589-8559-4DD5-A9FA-18BBBC6C3616}"/>
      </w:docPartPr>
      <w:docPartBody>
        <w:p w:rsidR="00490DE6" w:rsidRDefault="00076224">
          <w:r w:rsidRPr="00C61AB6">
            <w:rPr>
              <w:rStyle w:val="PlaceholderText"/>
            </w:rPr>
            <w:t>Click here to enter text.</w:t>
          </w:r>
        </w:p>
      </w:docPartBody>
    </w:docPart>
    <w:docPart>
      <w:docPartPr>
        <w:name w:val="ED22818845B04EFEA9A7C5BC8815C92E"/>
        <w:category>
          <w:name w:val="General"/>
          <w:gallery w:val="placeholder"/>
        </w:category>
        <w:types>
          <w:type w:val="bbPlcHdr"/>
        </w:types>
        <w:behaviors>
          <w:behavior w:val="content"/>
        </w:behaviors>
        <w:guid w:val="{F54A07EF-E44F-4653-9BD4-E1C322EF0EB3}"/>
      </w:docPartPr>
      <w:docPartBody>
        <w:p w:rsidR="00593A91" w:rsidRDefault="00AA14D0" w:rsidP="00AA14D0">
          <w:pPr>
            <w:pStyle w:val="ED22818845B04EFEA9A7C5BC8815C92E"/>
          </w:pPr>
          <w:r w:rsidRPr="00C61AB6">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Tahoma">
    <w:panose1 w:val="020B0604030504040204"/>
    <w:charset w:val="00"/>
    <w:family w:val="auto"/>
    <w:pitch w:val="variable"/>
    <w:sig w:usb0="E1002EFF" w:usb1="C000605B" w:usb2="00000029" w:usb3="00000000" w:csb0="000101FF" w:csb1="00000000"/>
  </w:font>
  <w:font w:name="PT Sans">
    <w:panose1 w:val="020B0503020203020204"/>
    <w:charset w:val="00"/>
    <w:family w:val="auto"/>
    <w:pitch w:val="variable"/>
    <w:sig w:usb0="A00002EF" w:usb1="5000204B" w:usb2="00000000" w:usb3="00000000" w:csb0="00000097" w:csb1="00000000"/>
  </w:font>
  <w:font w:name="ＭＳ ゴシック">
    <w:charset w:val="80"/>
    <w:family w:val="auto"/>
    <w:pitch w:val="variable"/>
    <w:sig w:usb0="E00002FF" w:usb1="6AC7FDFB" w:usb2="08000012" w:usb3="00000000" w:csb0="0002009F" w:csb1="00000000"/>
  </w:font>
  <w:font w:name="바탕">
    <w:charset w:val="81"/>
    <w:family w:val="auto"/>
    <w:pitch w:val="variable"/>
    <w:sig w:usb0="B00002AF" w:usb1="69D77CFB" w:usb2="00000030" w:usb3="00000000" w:csb0="0008009F" w:csb1="00000000"/>
  </w:font>
  <w:font w:name="Calibri">
    <w:panose1 w:val="020F0502020204030204"/>
    <w:charset w:val="00"/>
    <w:family w:val="auto"/>
    <w:pitch w:val="variable"/>
    <w:sig w:usb0="E00002FF" w:usb1="4000ACFF" w:usb2="00000001" w:usb3="00000000" w:csb0="0000019F" w:csb1="00000000"/>
  </w:font>
  <w:font w:name="맑은 고딕">
    <w:charset w:val="81"/>
    <w:family w:val="auto"/>
    <w:pitch w:val="variable"/>
    <w:sig w:usb0="9000002F" w:usb1="29D77CFB" w:usb2="00000012" w:usb3="00000000" w:csb0="00080001" w:csb1="00000000"/>
  </w:font>
  <w:font w:name="Calibri Light">
    <w:panose1 w:val="020F0302020204030204"/>
    <w:charset w:val="00"/>
    <w:family w:val="auto"/>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2"/>
  </w:compat>
  <w:rsids>
    <w:rsidRoot w:val="00076224"/>
    <w:rsid w:val="0002769F"/>
    <w:rsid w:val="00076224"/>
    <w:rsid w:val="0014583E"/>
    <w:rsid w:val="00154236"/>
    <w:rsid w:val="00200699"/>
    <w:rsid w:val="002F2FEC"/>
    <w:rsid w:val="003247EC"/>
    <w:rsid w:val="00416CBE"/>
    <w:rsid w:val="00466E0D"/>
    <w:rsid w:val="00490DE6"/>
    <w:rsid w:val="00507D29"/>
    <w:rsid w:val="00593A91"/>
    <w:rsid w:val="005D6C21"/>
    <w:rsid w:val="00637FFB"/>
    <w:rsid w:val="007C1738"/>
    <w:rsid w:val="008B04A2"/>
    <w:rsid w:val="00946B76"/>
    <w:rsid w:val="009B627B"/>
    <w:rsid w:val="009C7D1D"/>
    <w:rsid w:val="009F6439"/>
    <w:rsid w:val="00A2052C"/>
    <w:rsid w:val="00A7317D"/>
    <w:rsid w:val="00AA14D0"/>
    <w:rsid w:val="00B5566E"/>
    <w:rsid w:val="00D77FFE"/>
    <w:rsid w:val="00E765FD"/>
    <w:rsid w:val="00F55308"/>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90DE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A14D0"/>
    <w:rPr>
      <w:color w:val="808080"/>
    </w:rPr>
  </w:style>
  <w:style w:type="paragraph" w:customStyle="1" w:styleId="FFD885F9F97444AA8B23E253B03CC215">
    <w:name w:val="FFD885F9F97444AA8B23E253B03CC215"/>
    <w:rsid w:val="00076224"/>
  </w:style>
  <w:style w:type="paragraph" w:customStyle="1" w:styleId="9F4A52AD0FFD451A992CFCC3D7C95423">
    <w:name w:val="9F4A52AD0FFD451A992CFCC3D7C95423"/>
    <w:rsid w:val="00076224"/>
  </w:style>
  <w:style w:type="paragraph" w:customStyle="1" w:styleId="397A584B0E194A8C8800577DCED86EFF">
    <w:name w:val="397A584B0E194A8C8800577DCED86EFF"/>
    <w:rsid w:val="00076224"/>
  </w:style>
  <w:style w:type="paragraph" w:customStyle="1" w:styleId="A4CBFF4FB6E341AC9579AE14966C5C14">
    <w:name w:val="A4CBFF4FB6E341AC9579AE14966C5C14"/>
    <w:rsid w:val="00076224"/>
  </w:style>
  <w:style w:type="paragraph" w:customStyle="1" w:styleId="384EB1281DD84DB6A4A7221152EDBB7C">
    <w:name w:val="384EB1281DD84DB6A4A7221152EDBB7C"/>
    <w:rsid w:val="00076224"/>
    <w:pPr>
      <w:spacing w:line="240" w:lineRule="auto"/>
    </w:pPr>
    <w:rPr>
      <w:rFonts w:ascii="Times New Roman" w:eastAsiaTheme="minorHAnsi" w:hAnsi="Times New Roman" w:cs="Arial"/>
      <w:sz w:val="24"/>
      <w:szCs w:val="24"/>
    </w:rPr>
  </w:style>
  <w:style w:type="paragraph" w:customStyle="1" w:styleId="3E0A1A2703B04A2DBF5724322AD0E526">
    <w:name w:val="3E0A1A2703B04A2DBF5724322AD0E526"/>
    <w:rsid w:val="00076224"/>
    <w:pPr>
      <w:spacing w:line="240" w:lineRule="auto"/>
    </w:pPr>
    <w:rPr>
      <w:rFonts w:ascii="Times New Roman" w:eastAsiaTheme="minorHAnsi" w:hAnsi="Times New Roman" w:cs="Arial"/>
      <w:sz w:val="24"/>
      <w:szCs w:val="24"/>
    </w:rPr>
  </w:style>
  <w:style w:type="paragraph" w:customStyle="1" w:styleId="D50ADD9FF2044409978DF416C4AB75E8">
    <w:name w:val="D50ADD9FF2044409978DF416C4AB75E8"/>
    <w:rsid w:val="00076224"/>
  </w:style>
  <w:style w:type="paragraph" w:customStyle="1" w:styleId="AE643F028939417791CC8CAF344F6DBE">
    <w:name w:val="AE643F028939417791CC8CAF344F6DBE"/>
    <w:rsid w:val="00076224"/>
  </w:style>
  <w:style w:type="paragraph" w:customStyle="1" w:styleId="437F5B8F32164C0482BAB883C01F5524">
    <w:name w:val="437F5B8F32164C0482BAB883C01F5524"/>
    <w:rsid w:val="00076224"/>
  </w:style>
  <w:style w:type="paragraph" w:customStyle="1" w:styleId="61F41FB5F9AE44A39921ACC40B46E786">
    <w:name w:val="61F41FB5F9AE44A39921ACC40B46E786"/>
    <w:rsid w:val="00076224"/>
  </w:style>
  <w:style w:type="paragraph" w:customStyle="1" w:styleId="5012952D2F334927B97B3ABCDDF5CA5D">
    <w:name w:val="5012952D2F334927B97B3ABCDDF5CA5D"/>
    <w:rsid w:val="00076224"/>
  </w:style>
  <w:style w:type="paragraph" w:customStyle="1" w:styleId="5FAB1FB5E15348DABA0AA160ACC9FF74">
    <w:name w:val="5FAB1FB5E15348DABA0AA160ACC9FF74"/>
    <w:rsid w:val="00076224"/>
  </w:style>
  <w:style w:type="paragraph" w:customStyle="1" w:styleId="2613775B354B424AB754EC5C5EDF9F93">
    <w:name w:val="2613775B354B424AB754EC5C5EDF9F93"/>
    <w:rsid w:val="00076224"/>
  </w:style>
  <w:style w:type="paragraph" w:customStyle="1" w:styleId="7A19CBBEBA334B5EB6066CBA073C5C45">
    <w:name w:val="7A19CBBEBA334B5EB6066CBA073C5C45"/>
    <w:rsid w:val="00076224"/>
  </w:style>
  <w:style w:type="paragraph" w:customStyle="1" w:styleId="40DEB334B1214EAB8BECEA2C35410828">
    <w:name w:val="40DEB334B1214EAB8BECEA2C35410828"/>
    <w:rsid w:val="00076224"/>
  </w:style>
  <w:style w:type="paragraph" w:customStyle="1" w:styleId="F4E1D8E92F2F42A49593A2DCA94FDE4B">
    <w:name w:val="F4E1D8E92F2F42A49593A2DCA94FDE4B"/>
    <w:rsid w:val="00076224"/>
  </w:style>
  <w:style w:type="paragraph" w:customStyle="1" w:styleId="ED22818845B04EFEA9A7C5BC8815C92E">
    <w:name w:val="ED22818845B04EFEA9A7C5BC8815C92E"/>
    <w:rsid w:val="00AA14D0"/>
  </w:style>
  <w:style w:type="paragraph" w:customStyle="1" w:styleId="C23D237266B340F09CE0B1C0FA2AFDB4">
    <w:name w:val="C23D237266B340F09CE0B1C0FA2AFDB4"/>
    <w:rsid w:val="00AA14D0"/>
  </w:style>
  <w:style w:type="paragraph" w:customStyle="1" w:styleId="DE70C66B15184B3487C0410827B61691">
    <w:name w:val="DE70C66B15184B3487C0410827B61691"/>
    <w:rsid w:val="00AA14D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doNotSaveAsSingleFile/>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1A9FF557-5296-6044-A0B8-2B68088318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79</Pages>
  <Words>17981</Words>
  <Characters>102498</Characters>
  <Application>Microsoft Macintosh Word</Application>
  <DocSecurity>0</DocSecurity>
  <Lines>854</Lines>
  <Paragraphs>240</Paragraphs>
  <ScaleCrop>false</ScaleCrop>
  <HeadingPairs>
    <vt:vector size="2" baseType="variant">
      <vt:variant>
        <vt:lpstr>Title</vt:lpstr>
      </vt:variant>
      <vt:variant>
        <vt:i4>1</vt:i4>
      </vt:variant>
    </vt:vector>
  </HeadingPairs>
  <TitlesOfParts>
    <vt:vector size="1" baseType="lpstr">
      <vt:lpstr/>
    </vt:vector>
  </TitlesOfParts>
  <Company>OU</Company>
  <LinksUpToDate>false</LinksUpToDate>
  <CharactersWithSpaces>120239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 Vaughan</dc:creator>
  <cp:lastModifiedBy>Heinrich, Stefanie R.</cp:lastModifiedBy>
  <cp:revision>3</cp:revision>
  <cp:lastPrinted>2016-12-16T21:05:00Z</cp:lastPrinted>
  <dcterms:created xsi:type="dcterms:W3CDTF">2016-12-16T21:05:00Z</dcterms:created>
  <dcterms:modified xsi:type="dcterms:W3CDTF">2016-12-16T21:05:00Z</dcterms:modified>
</cp:coreProperties>
</file>