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73D25F" w14:textId="77777777" w:rsidR="00B1551B" w:rsidRDefault="00B1551B" w:rsidP="00546EFE">
      <w:pPr>
        <w:spacing w:line="480" w:lineRule="auto"/>
        <w:jc w:val="center"/>
        <w:rPr>
          <w:b/>
        </w:rPr>
        <w:sectPr w:rsidR="00B1551B" w:rsidSect="00F2015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fmt="lowerRoman" w:start="4"/>
          <w:cols w:space="720"/>
          <w:docGrid w:linePitch="360"/>
        </w:sectPr>
      </w:pPr>
    </w:p>
    <w:p w14:paraId="21C0221B" w14:textId="77777777" w:rsidR="00546EFE" w:rsidRDefault="00546EFE" w:rsidP="00B1551B">
      <w:pPr>
        <w:spacing w:line="480" w:lineRule="auto"/>
        <w:rPr>
          <w:b/>
        </w:rPr>
      </w:pPr>
    </w:p>
    <w:p w14:paraId="62E92DD0" w14:textId="77777777" w:rsidR="00546EFE" w:rsidRDefault="00136C91" w:rsidP="00546EFE">
      <w:pPr>
        <w:spacing w:line="480" w:lineRule="auto"/>
        <w:jc w:val="center"/>
      </w:pPr>
      <w:r>
        <w:t>UNIVERSITY OF OKLAHOMA</w:t>
      </w:r>
    </w:p>
    <w:p w14:paraId="6794D566" w14:textId="25E8FB99" w:rsidR="00546EFE" w:rsidRDefault="00136C91" w:rsidP="00E73B44">
      <w:pPr>
        <w:spacing w:line="480" w:lineRule="auto"/>
        <w:jc w:val="center"/>
        <w:rPr>
          <w:b/>
        </w:rPr>
      </w:pPr>
      <w:r>
        <w:t>GRADUATE COLLEGE</w:t>
      </w:r>
    </w:p>
    <w:p w14:paraId="751B1EF1" w14:textId="77777777" w:rsidR="008F39E3" w:rsidRDefault="008F39E3" w:rsidP="00546EFE">
      <w:pPr>
        <w:spacing w:line="480" w:lineRule="auto"/>
        <w:jc w:val="center"/>
        <w:rPr>
          <w:b/>
        </w:rPr>
      </w:pPr>
    </w:p>
    <w:p w14:paraId="2C7F0CE5" w14:textId="77777777" w:rsidR="008F39E3" w:rsidRDefault="008F39E3" w:rsidP="00546EFE">
      <w:pPr>
        <w:spacing w:line="480" w:lineRule="auto"/>
        <w:jc w:val="center"/>
        <w:rPr>
          <w:b/>
        </w:rPr>
      </w:pPr>
    </w:p>
    <w:p w14:paraId="53CB95F3" w14:textId="77777777" w:rsidR="00546EFE" w:rsidRPr="0052144D" w:rsidRDefault="00546EFE" w:rsidP="00546EFE">
      <w:pPr>
        <w:spacing w:line="480" w:lineRule="auto"/>
        <w:jc w:val="center"/>
        <w:rPr>
          <w:b/>
          <w:caps/>
        </w:rPr>
      </w:pPr>
    </w:p>
    <w:p w14:paraId="44447AB2" w14:textId="77777777" w:rsidR="00546EFE" w:rsidRPr="0052144D" w:rsidRDefault="00136C91" w:rsidP="00546EFE">
      <w:pPr>
        <w:spacing w:line="480" w:lineRule="auto"/>
        <w:jc w:val="center"/>
        <w:rPr>
          <w:caps/>
        </w:rPr>
      </w:pPr>
      <w:r w:rsidRPr="0052144D">
        <w:rPr>
          <w:caps/>
        </w:rPr>
        <w:t>Do Teachers’ Beliefs about Intelligence and Failure Impact Students’ Beliefs about Intelligence When Accounting for Parent Influence?</w:t>
      </w:r>
    </w:p>
    <w:p w14:paraId="1016DF96" w14:textId="77777777" w:rsidR="00546EFE" w:rsidRDefault="00546EFE" w:rsidP="00546EFE">
      <w:pPr>
        <w:spacing w:line="480" w:lineRule="auto"/>
      </w:pPr>
    </w:p>
    <w:p w14:paraId="588C3876" w14:textId="77777777" w:rsidR="00546EFE" w:rsidRDefault="00546EFE" w:rsidP="00546EFE">
      <w:pPr>
        <w:spacing w:line="480" w:lineRule="auto"/>
        <w:jc w:val="center"/>
        <w:rPr>
          <w:b/>
        </w:rPr>
      </w:pPr>
    </w:p>
    <w:p w14:paraId="165EDED6" w14:textId="77777777" w:rsidR="00546EFE" w:rsidRDefault="00546EFE" w:rsidP="00546EFE">
      <w:pPr>
        <w:spacing w:line="480" w:lineRule="auto"/>
        <w:rPr>
          <w:b/>
        </w:rPr>
      </w:pPr>
    </w:p>
    <w:p w14:paraId="5E405FE9" w14:textId="0CF70F6E" w:rsidR="00546EFE" w:rsidRDefault="00972957" w:rsidP="00972957">
      <w:pPr>
        <w:pStyle w:val="NoSpacing"/>
        <w:spacing w:line="48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A DISSERTATION</w:t>
      </w:r>
    </w:p>
    <w:p w14:paraId="7D17B0BF" w14:textId="33439AB8" w:rsidR="00972957" w:rsidRDefault="00972957" w:rsidP="00972957">
      <w:pPr>
        <w:pStyle w:val="NoSpacing"/>
        <w:spacing w:line="48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SUBMITTED TO THE GRADUATE FACULTY</w:t>
      </w:r>
    </w:p>
    <w:p w14:paraId="439359BD" w14:textId="6A5F00EF" w:rsidR="00972957" w:rsidRDefault="00455F9D" w:rsidP="00972957">
      <w:pPr>
        <w:pStyle w:val="NoSpacing"/>
        <w:spacing w:line="48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i</w:t>
      </w:r>
      <w:r w:rsidR="00972957">
        <w:rPr>
          <w:rFonts w:ascii="Times New Roman" w:eastAsiaTheme="minorHAnsi" w:hAnsi="Times New Roman"/>
          <w:sz w:val="24"/>
          <w:szCs w:val="24"/>
          <w:lang w:eastAsia="en-US"/>
        </w:rPr>
        <w:t xml:space="preserve">n partial fulfillment of the requirements for the </w:t>
      </w:r>
    </w:p>
    <w:p w14:paraId="3F54897A" w14:textId="58D1326A" w:rsidR="00972957" w:rsidRDefault="00972957" w:rsidP="00972957">
      <w:pPr>
        <w:pStyle w:val="NoSpacing"/>
        <w:spacing w:line="48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Degree of</w:t>
      </w:r>
    </w:p>
    <w:p w14:paraId="6C880092" w14:textId="4B9E02A0" w:rsidR="00972957" w:rsidRDefault="00972957" w:rsidP="00972957">
      <w:pPr>
        <w:pStyle w:val="NoSpacing"/>
        <w:spacing w:line="48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DOCTOR OF PHILOSOPHY</w:t>
      </w:r>
    </w:p>
    <w:p w14:paraId="25641E9C" w14:textId="77777777" w:rsidR="00972957" w:rsidRDefault="00972957" w:rsidP="00972957">
      <w:pPr>
        <w:pStyle w:val="NoSpacing"/>
        <w:spacing w:line="480" w:lineRule="auto"/>
        <w:rPr>
          <w:rFonts w:ascii="Times New Roman" w:eastAsiaTheme="minorHAnsi" w:hAnsi="Times New Roman"/>
          <w:sz w:val="24"/>
          <w:szCs w:val="24"/>
          <w:lang w:eastAsia="en-US"/>
        </w:rPr>
      </w:pPr>
    </w:p>
    <w:p w14:paraId="3EF3B9F6" w14:textId="4122C038" w:rsidR="00972957" w:rsidRDefault="00972957" w:rsidP="00972957">
      <w:pPr>
        <w:pStyle w:val="NoSpacing"/>
        <w:spacing w:line="480" w:lineRule="auto"/>
        <w:jc w:val="center"/>
        <w:rPr>
          <w:rFonts w:ascii="Times New Roman" w:hAnsi="Times New Roman"/>
          <w:sz w:val="24"/>
          <w:szCs w:val="24"/>
        </w:rPr>
      </w:pPr>
    </w:p>
    <w:p w14:paraId="66AC460F" w14:textId="377F0CF7" w:rsidR="00546EFE" w:rsidRPr="00AE4142" w:rsidRDefault="00972957" w:rsidP="00972957">
      <w:pPr>
        <w:pStyle w:val="NoSpacing"/>
        <w:spacing w:line="480" w:lineRule="auto"/>
        <w:jc w:val="center"/>
        <w:rPr>
          <w:rFonts w:ascii="Times New Roman" w:hAnsi="Times New Roman"/>
          <w:sz w:val="24"/>
          <w:szCs w:val="24"/>
        </w:rPr>
      </w:pPr>
      <w:r>
        <w:rPr>
          <w:rFonts w:ascii="Times New Roman" w:hAnsi="Times New Roman"/>
          <w:sz w:val="24"/>
          <w:szCs w:val="24"/>
        </w:rPr>
        <w:t>By</w:t>
      </w:r>
    </w:p>
    <w:p w14:paraId="7A08942C" w14:textId="77777777" w:rsidR="00546EFE" w:rsidRPr="00AE4142" w:rsidRDefault="00136C91" w:rsidP="00972957">
      <w:pPr>
        <w:pStyle w:val="NoSpacing"/>
        <w:jc w:val="center"/>
        <w:rPr>
          <w:rFonts w:ascii="Times New Roman" w:hAnsi="Times New Roman"/>
          <w:sz w:val="24"/>
          <w:szCs w:val="24"/>
        </w:rPr>
      </w:pPr>
      <w:r w:rsidRPr="00AE4142">
        <w:rPr>
          <w:rFonts w:ascii="Times New Roman" w:hAnsi="Times New Roman"/>
          <w:sz w:val="24"/>
          <w:szCs w:val="24"/>
        </w:rPr>
        <w:t>KRISTYNA LOONEY</w:t>
      </w:r>
    </w:p>
    <w:p w14:paraId="36295D50" w14:textId="77777777" w:rsidR="00546EFE" w:rsidRPr="00AE4142" w:rsidRDefault="00136C91" w:rsidP="00972957">
      <w:pPr>
        <w:pStyle w:val="NoSpacing"/>
        <w:jc w:val="center"/>
        <w:rPr>
          <w:rFonts w:ascii="Times New Roman" w:hAnsi="Times New Roman"/>
          <w:sz w:val="24"/>
          <w:szCs w:val="24"/>
        </w:rPr>
      </w:pPr>
      <w:r w:rsidRPr="00AE4142">
        <w:rPr>
          <w:rFonts w:ascii="Times New Roman" w:hAnsi="Times New Roman"/>
          <w:sz w:val="24"/>
          <w:szCs w:val="24"/>
        </w:rPr>
        <w:t>Norman, Oklahoma</w:t>
      </w:r>
    </w:p>
    <w:p w14:paraId="6BED8D51" w14:textId="3A6FBBA8" w:rsidR="00546EFE" w:rsidRDefault="00136C91" w:rsidP="00972957">
      <w:pPr>
        <w:pStyle w:val="NoSpacing"/>
        <w:jc w:val="center"/>
        <w:rPr>
          <w:rFonts w:ascii="Times New Roman" w:hAnsi="Times New Roman"/>
          <w:sz w:val="24"/>
          <w:szCs w:val="24"/>
        </w:rPr>
      </w:pPr>
      <w:r w:rsidRPr="00AE4142">
        <w:rPr>
          <w:rFonts w:ascii="Times New Roman" w:hAnsi="Times New Roman"/>
          <w:sz w:val="24"/>
          <w:szCs w:val="24"/>
        </w:rPr>
        <w:t>201</w:t>
      </w:r>
      <w:r w:rsidR="005702F3">
        <w:rPr>
          <w:rFonts w:ascii="Times New Roman" w:hAnsi="Times New Roman"/>
          <w:sz w:val="24"/>
          <w:szCs w:val="24"/>
        </w:rPr>
        <w:t>9</w:t>
      </w:r>
    </w:p>
    <w:p w14:paraId="6B7EE443" w14:textId="7E07BC12" w:rsidR="00972957" w:rsidRDefault="00972957" w:rsidP="00972957">
      <w:pPr>
        <w:pStyle w:val="NoSpacing"/>
        <w:jc w:val="center"/>
        <w:rPr>
          <w:rFonts w:ascii="Times New Roman" w:hAnsi="Times New Roman"/>
          <w:sz w:val="24"/>
          <w:szCs w:val="24"/>
        </w:rPr>
      </w:pPr>
    </w:p>
    <w:p w14:paraId="09C707BD" w14:textId="77777777" w:rsidR="00972957" w:rsidRPr="00AE4142" w:rsidRDefault="00972957" w:rsidP="00972957">
      <w:pPr>
        <w:pStyle w:val="NoSpacing"/>
        <w:jc w:val="center"/>
        <w:rPr>
          <w:rFonts w:ascii="Times New Roman" w:hAnsi="Times New Roman"/>
          <w:sz w:val="24"/>
          <w:szCs w:val="24"/>
        </w:rPr>
      </w:pPr>
    </w:p>
    <w:p w14:paraId="135352AA" w14:textId="77777777" w:rsidR="00546EFE" w:rsidRDefault="00546EFE" w:rsidP="00546EFE">
      <w:pPr>
        <w:spacing w:line="480" w:lineRule="auto"/>
        <w:rPr>
          <w:b/>
        </w:rPr>
      </w:pPr>
    </w:p>
    <w:p w14:paraId="2B796070" w14:textId="77777777" w:rsidR="00972957" w:rsidRPr="0052144D" w:rsidRDefault="00972957" w:rsidP="00057AAA">
      <w:pPr>
        <w:jc w:val="center"/>
        <w:rPr>
          <w:caps/>
        </w:rPr>
      </w:pPr>
      <w:r w:rsidRPr="0052144D">
        <w:rPr>
          <w:caps/>
        </w:rPr>
        <w:t>Do Teachers’ Beliefs about Intelligence and Failure Impact Students’ Beliefs about Intelligence When Accounting for Parent Influence?</w:t>
      </w:r>
    </w:p>
    <w:p w14:paraId="63EB58CD" w14:textId="5D7760CC" w:rsidR="00972957" w:rsidRDefault="00972957" w:rsidP="00057AAA">
      <w:pPr>
        <w:jc w:val="center"/>
      </w:pPr>
    </w:p>
    <w:p w14:paraId="2AC2A13D" w14:textId="3AB178F1" w:rsidR="00972957" w:rsidRDefault="00972957" w:rsidP="00057AAA"/>
    <w:p w14:paraId="63069918" w14:textId="6DBB86DE" w:rsidR="00972957" w:rsidRDefault="00972957" w:rsidP="00057AAA">
      <w:pPr>
        <w:jc w:val="center"/>
      </w:pPr>
      <w:r>
        <w:t xml:space="preserve">A DISSERTATION APPROVED FOR THE </w:t>
      </w:r>
    </w:p>
    <w:p w14:paraId="5119F228" w14:textId="7752134D" w:rsidR="00581DDC" w:rsidRPr="00581DDC" w:rsidRDefault="00581DDC" w:rsidP="00057AAA">
      <w:pPr>
        <w:jc w:val="center"/>
        <w:rPr>
          <w:rFonts w:eastAsia="Times New Roman"/>
        </w:rPr>
      </w:pPr>
      <w:r>
        <w:rPr>
          <w:rFonts w:eastAsia="Times New Roman"/>
          <w:color w:val="000000"/>
        </w:rPr>
        <w:t>DEPARTMENT</w:t>
      </w:r>
      <w:r w:rsidRPr="00581DDC">
        <w:rPr>
          <w:rFonts w:eastAsia="Times New Roman"/>
          <w:color w:val="000000"/>
        </w:rPr>
        <w:t xml:space="preserve"> </w:t>
      </w:r>
      <w:r>
        <w:rPr>
          <w:rFonts w:eastAsia="Times New Roman"/>
          <w:color w:val="000000"/>
        </w:rPr>
        <w:t>OF</w:t>
      </w:r>
      <w:r w:rsidRPr="00581DDC">
        <w:rPr>
          <w:rFonts w:eastAsia="Times New Roman"/>
          <w:color w:val="000000"/>
        </w:rPr>
        <w:t xml:space="preserve"> </w:t>
      </w:r>
      <w:r>
        <w:rPr>
          <w:rFonts w:eastAsia="Times New Roman"/>
          <w:color w:val="000000"/>
        </w:rPr>
        <w:t>EDUCATIONAL</w:t>
      </w:r>
      <w:r w:rsidRPr="00581DDC">
        <w:rPr>
          <w:rFonts w:eastAsia="Times New Roman"/>
          <w:color w:val="000000"/>
        </w:rPr>
        <w:t xml:space="preserve"> </w:t>
      </w:r>
      <w:r>
        <w:rPr>
          <w:rFonts w:eastAsia="Times New Roman"/>
          <w:color w:val="000000"/>
        </w:rPr>
        <w:t>PSYCHOLOGY</w:t>
      </w:r>
    </w:p>
    <w:p w14:paraId="6684D421" w14:textId="14253067" w:rsidR="00972957" w:rsidRDefault="00972957" w:rsidP="00546EFE">
      <w:pPr>
        <w:spacing w:line="480" w:lineRule="auto"/>
        <w:jc w:val="center"/>
      </w:pPr>
    </w:p>
    <w:p w14:paraId="71BEABB1" w14:textId="41D5F8DB" w:rsidR="00972957" w:rsidRDefault="00972957" w:rsidP="00546EFE">
      <w:pPr>
        <w:spacing w:line="480" w:lineRule="auto"/>
        <w:jc w:val="center"/>
      </w:pPr>
    </w:p>
    <w:p w14:paraId="48B8D2FC" w14:textId="4DEF8EC8" w:rsidR="00DE57B3" w:rsidRDefault="00DE57B3" w:rsidP="00546EFE">
      <w:pPr>
        <w:spacing w:line="480" w:lineRule="auto"/>
        <w:jc w:val="center"/>
      </w:pPr>
    </w:p>
    <w:p w14:paraId="7A456EF0" w14:textId="54BDD6B0" w:rsidR="00057AAA" w:rsidRDefault="00057AAA" w:rsidP="00546EFE">
      <w:pPr>
        <w:spacing w:line="480" w:lineRule="auto"/>
        <w:jc w:val="center"/>
      </w:pPr>
    </w:p>
    <w:p w14:paraId="11E1EE30" w14:textId="77777777" w:rsidR="00057AAA" w:rsidRDefault="00057AAA" w:rsidP="00546EFE">
      <w:pPr>
        <w:spacing w:line="480" w:lineRule="auto"/>
        <w:jc w:val="center"/>
      </w:pPr>
    </w:p>
    <w:p w14:paraId="37784F38" w14:textId="77777777" w:rsidR="00DE57B3" w:rsidRDefault="00DE57B3" w:rsidP="00546EFE">
      <w:pPr>
        <w:spacing w:line="480" w:lineRule="auto"/>
        <w:jc w:val="center"/>
      </w:pPr>
    </w:p>
    <w:p w14:paraId="533FBF66" w14:textId="07B06C2B" w:rsidR="00972957" w:rsidRDefault="00972957" w:rsidP="00546EFE">
      <w:pPr>
        <w:spacing w:line="480" w:lineRule="auto"/>
        <w:jc w:val="center"/>
      </w:pPr>
    </w:p>
    <w:p w14:paraId="16325A48" w14:textId="287F26A3" w:rsidR="00972957" w:rsidRDefault="00972957" w:rsidP="00546EFE">
      <w:pPr>
        <w:spacing w:line="480" w:lineRule="auto"/>
        <w:jc w:val="center"/>
      </w:pPr>
      <w:r>
        <w:t>BY</w:t>
      </w:r>
    </w:p>
    <w:p w14:paraId="30FA1488" w14:textId="116CB020" w:rsidR="00972957" w:rsidRDefault="00972957" w:rsidP="00546EFE">
      <w:pPr>
        <w:spacing w:line="480" w:lineRule="auto"/>
        <w:jc w:val="center"/>
      </w:pPr>
    </w:p>
    <w:p w14:paraId="11AD7A0B" w14:textId="77777777" w:rsidR="00D939C2" w:rsidRDefault="00D939C2" w:rsidP="00546EFE">
      <w:pPr>
        <w:spacing w:line="480" w:lineRule="auto"/>
        <w:jc w:val="center"/>
      </w:pPr>
    </w:p>
    <w:p w14:paraId="4AA6C181" w14:textId="7A5A43E8" w:rsidR="00972957" w:rsidRDefault="00972957" w:rsidP="00546EFE">
      <w:pPr>
        <w:spacing w:line="480" w:lineRule="auto"/>
        <w:jc w:val="center"/>
      </w:pPr>
    </w:p>
    <w:p w14:paraId="73EC1782" w14:textId="4A15D6B6" w:rsidR="00972957" w:rsidRDefault="00972957" w:rsidP="00972957">
      <w:pPr>
        <w:spacing w:line="480" w:lineRule="auto"/>
        <w:jc w:val="right"/>
      </w:pPr>
      <w:r>
        <w:t>Dr. Teresa DeBacker, Chair</w:t>
      </w:r>
    </w:p>
    <w:p w14:paraId="42DAD3FE" w14:textId="69DF6948" w:rsidR="00972957" w:rsidRDefault="00972957" w:rsidP="00972957">
      <w:pPr>
        <w:spacing w:line="480" w:lineRule="auto"/>
        <w:jc w:val="right"/>
      </w:pPr>
      <w:r>
        <w:t>Dr. Sara Beach</w:t>
      </w:r>
    </w:p>
    <w:p w14:paraId="3AD6DDE7" w14:textId="5537B7D5" w:rsidR="003B0FA7" w:rsidRDefault="003B0FA7" w:rsidP="003B0FA7">
      <w:pPr>
        <w:spacing w:line="480" w:lineRule="auto"/>
        <w:jc w:val="right"/>
      </w:pPr>
      <w:r>
        <w:t>Dr. Howard Crowson</w:t>
      </w:r>
    </w:p>
    <w:p w14:paraId="55943820" w14:textId="76B7A4A6" w:rsidR="003B0FA7" w:rsidRDefault="003B0FA7" w:rsidP="003B0FA7">
      <w:pPr>
        <w:spacing w:line="480" w:lineRule="auto"/>
        <w:jc w:val="right"/>
      </w:pPr>
      <w:r>
        <w:t xml:space="preserve">Dr. Benjamin </w:t>
      </w:r>
      <w:proofErr w:type="spellStart"/>
      <w:r>
        <w:t>Heddy</w:t>
      </w:r>
      <w:proofErr w:type="spellEnd"/>
    </w:p>
    <w:p w14:paraId="3FB2711E" w14:textId="42EE274F" w:rsidR="00972957" w:rsidRDefault="00972957" w:rsidP="00972957">
      <w:pPr>
        <w:spacing w:line="480" w:lineRule="auto"/>
        <w:jc w:val="right"/>
      </w:pPr>
      <w:r>
        <w:t>Dr. Ji Hong</w:t>
      </w:r>
    </w:p>
    <w:p w14:paraId="3C8BE25A" w14:textId="77777777" w:rsidR="00972957" w:rsidRDefault="00972957" w:rsidP="00972957">
      <w:pPr>
        <w:spacing w:line="480" w:lineRule="auto"/>
        <w:jc w:val="center"/>
      </w:pPr>
    </w:p>
    <w:p w14:paraId="0EB75D0C" w14:textId="77777777" w:rsidR="00972957" w:rsidRDefault="00972957" w:rsidP="00434A2C">
      <w:pPr>
        <w:spacing w:line="480" w:lineRule="auto"/>
      </w:pPr>
    </w:p>
    <w:p w14:paraId="1AE5F3E2" w14:textId="37E2414F" w:rsidR="00972957" w:rsidRDefault="00972957" w:rsidP="00972957">
      <w:pPr>
        <w:spacing w:line="480" w:lineRule="auto"/>
        <w:jc w:val="center"/>
      </w:pPr>
    </w:p>
    <w:p w14:paraId="7DF0369B" w14:textId="036BE062" w:rsidR="00972957" w:rsidRDefault="00972957" w:rsidP="00972957">
      <w:pPr>
        <w:spacing w:line="480" w:lineRule="auto"/>
        <w:jc w:val="center"/>
      </w:pPr>
    </w:p>
    <w:p w14:paraId="5C8BBDAE" w14:textId="77F8B13F" w:rsidR="00972957" w:rsidRDefault="00972957" w:rsidP="00972957">
      <w:pPr>
        <w:spacing w:line="480" w:lineRule="auto"/>
        <w:jc w:val="center"/>
      </w:pPr>
    </w:p>
    <w:p w14:paraId="1AB4B374" w14:textId="21551C78" w:rsidR="00972957" w:rsidRDefault="00972957" w:rsidP="00972957">
      <w:pPr>
        <w:spacing w:line="480" w:lineRule="auto"/>
        <w:jc w:val="center"/>
      </w:pPr>
    </w:p>
    <w:p w14:paraId="5931EB54" w14:textId="6B1DD725" w:rsidR="00972957" w:rsidRDefault="00972957" w:rsidP="00972957">
      <w:pPr>
        <w:spacing w:line="480" w:lineRule="auto"/>
        <w:jc w:val="center"/>
      </w:pPr>
    </w:p>
    <w:p w14:paraId="72D39A47" w14:textId="3AD28F1A" w:rsidR="00972957" w:rsidRDefault="00972957" w:rsidP="00972957">
      <w:pPr>
        <w:spacing w:line="480" w:lineRule="auto"/>
        <w:jc w:val="center"/>
      </w:pPr>
    </w:p>
    <w:p w14:paraId="3AC8B548" w14:textId="40DF6705" w:rsidR="00972957" w:rsidRDefault="00972957" w:rsidP="00972957">
      <w:pPr>
        <w:spacing w:line="480" w:lineRule="auto"/>
        <w:jc w:val="center"/>
      </w:pPr>
    </w:p>
    <w:p w14:paraId="557FF8D1" w14:textId="29794723" w:rsidR="00972957" w:rsidRDefault="00972957" w:rsidP="00972957">
      <w:pPr>
        <w:spacing w:line="480" w:lineRule="auto"/>
        <w:jc w:val="center"/>
      </w:pPr>
    </w:p>
    <w:p w14:paraId="2CAAE20F" w14:textId="32AF12D8" w:rsidR="00972957" w:rsidRDefault="00972957" w:rsidP="00972957">
      <w:pPr>
        <w:spacing w:line="480" w:lineRule="auto"/>
        <w:jc w:val="center"/>
      </w:pPr>
    </w:p>
    <w:p w14:paraId="416C2603" w14:textId="6CFB0B31" w:rsidR="00065E6D" w:rsidRDefault="00065E6D" w:rsidP="00DE57B3">
      <w:pPr>
        <w:spacing w:line="480" w:lineRule="auto"/>
      </w:pPr>
    </w:p>
    <w:p w14:paraId="75E9494A" w14:textId="11AD8AB4" w:rsidR="00065E6D" w:rsidRDefault="00065E6D" w:rsidP="00972957">
      <w:pPr>
        <w:spacing w:line="480" w:lineRule="auto"/>
        <w:jc w:val="center"/>
      </w:pPr>
    </w:p>
    <w:p w14:paraId="49AEE7BE" w14:textId="55FD4162" w:rsidR="00065E6D" w:rsidRDefault="00065E6D" w:rsidP="00972957">
      <w:pPr>
        <w:spacing w:line="480" w:lineRule="auto"/>
        <w:jc w:val="center"/>
      </w:pPr>
    </w:p>
    <w:p w14:paraId="6FC232E0" w14:textId="0826B942" w:rsidR="00065E6D" w:rsidRDefault="00065E6D" w:rsidP="00972957">
      <w:pPr>
        <w:spacing w:line="480" w:lineRule="auto"/>
        <w:jc w:val="center"/>
      </w:pPr>
    </w:p>
    <w:p w14:paraId="509DD272" w14:textId="519F4577" w:rsidR="00065E6D" w:rsidRDefault="00065E6D" w:rsidP="00972957">
      <w:pPr>
        <w:spacing w:line="480" w:lineRule="auto"/>
        <w:jc w:val="center"/>
      </w:pPr>
    </w:p>
    <w:p w14:paraId="6638CF34" w14:textId="2C71EA17" w:rsidR="00065E6D" w:rsidRDefault="00065E6D" w:rsidP="00972957">
      <w:pPr>
        <w:spacing w:line="480" w:lineRule="auto"/>
        <w:jc w:val="center"/>
      </w:pPr>
    </w:p>
    <w:p w14:paraId="292E32EC" w14:textId="6C6454E8" w:rsidR="00065E6D" w:rsidRDefault="00065E6D" w:rsidP="00972957">
      <w:pPr>
        <w:spacing w:line="480" w:lineRule="auto"/>
        <w:jc w:val="center"/>
      </w:pPr>
    </w:p>
    <w:p w14:paraId="5172111D" w14:textId="1512B0D5" w:rsidR="00057AAA" w:rsidRDefault="00057AAA" w:rsidP="00B57044">
      <w:pPr>
        <w:spacing w:line="480" w:lineRule="auto"/>
      </w:pPr>
    </w:p>
    <w:p w14:paraId="0916A004" w14:textId="44057B9D" w:rsidR="00B57044" w:rsidRDefault="00B57044" w:rsidP="00B57044">
      <w:pPr>
        <w:spacing w:line="480" w:lineRule="auto"/>
      </w:pPr>
    </w:p>
    <w:p w14:paraId="21641EC9" w14:textId="18FDDC50" w:rsidR="00B57044" w:rsidRDefault="00B57044" w:rsidP="00B57044">
      <w:pPr>
        <w:spacing w:line="480" w:lineRule="auto"/>
      </w:pPr>
    </w:p>
    <w:p w14:paraId="5DF9B3FD" w14:textId="4F7AE353" w:rsidR="00B57044" w:rsidRDefault="00B57044" w:rsidP="00B57044">
      <w:pPr>
        <w:spacing w:line="480" w:lineRule="auto"/>
      </w:pPr>
    </w:p>
    <w:p w14:paraId="0B05FB44" w14:textId="77777777" w:rsidR="004B3F2C" w:rsidRDefault="004B3F2C" w:rsidP="00B57044">
      <w:pPr>
        <w:spacing w:line="480" w:lineRule="auto"/>
      </w:pPr>
    </w:p>
    <w:p w14:paraId="28233993" w14:textId="77777777" w:rsidR="00065E6D" w:rsidRDefault="00065E6D" w:rsidP="00065E6D">
      <w:pPr>
        <w:jc w:val="center"/>
      </w:pPr>
    </w:p>
    <w:p w14:paraId="30E7434D" w14:textId="2EC073B2" w:rsidR="00065E6D" w:rsidRDefault="00065E6D" w:rsidP="00065E6D">
      <w:pPr>
        <w:jc w:val="center"/>
      </w:pPr>
      <w:r>
        <w:sym w:font="Symbol" w:char="F0D3"/>
      </w:r>
      <w:r>
        <w:t xml:space="preserve"> Copyright by KRISTYNA LOONEY 2019</w:t>
      </w:r>
    </w:p>
    <w:p w14:paraId="27F87542" w14:textId="77777777" w:rsidR="00D376B3" w:rsidRDefault="00065E6D" w:rsidP="00D376B3">
      <w:pPr>
        <w:jc w:val="center"/>
      </w:pPr>
      <w:r>
        <w:t>All Rights Reserve</w:t>
      </w:r>
      <w:r w:rsidR="00D376B3">
        <w:t>d</w:t>
      </w:r>
    </w:p>
    <w:p w14:paraId="7836C8EB" w14:textId="77777777" w:rsidR="00D376B3" w:rsidRDefault="00D376B3" w:rsidP="00D376B3"/>
    <w:p w14:paraId="48BD753E" w14:textId="3C5A8896" w:rsidR="00B1551B" w:rsidRDefault="00B1551B" w:rsidP="00D376B3">
      <w:pPr>
        <w:sectPr w:rsidR="00B1551B" w:rsidSect="00B1551B">
          <w:footerReference w:type="default" r:id="rId14"/>
          <w:type w:val="continuous"/>
          <w:pgSz w:w="12240" w:h="15840"/>
          <w:pgMar w:top="1440" w:right="1440" w:bottom="1440" w:left="1440" w:header="720" w:footer="720" w:gutter="0"/>
          <w:pgNumType w:fmt="lowerRoman" w:start="4"/>
          <w:cols w:space="720"/>
          <w:docGrid w:linePitch="360"/>
        </w:sectPr>
      </w:pPr>
    </w:p>
    <w:p w14:paraId="732B9EE9" w14:textId="77777777" w:rsidR="00446695" w:rsidRDefault="00446695" w:rsidP="00F2015E"/>
    <w:sdt>
      <w:sdtPr>
        <w:rPr>
          <w:rFonts w:ascii="Calibri" w:eastAsiaTheme="minorHAnsi" w:hAnsi="Calibri" w:cs="Times New Roman"/>
          <w:b w:val="0"/>
          <w:bCs w:val="0"/>
          <w:color w:val="auto"/>
          <w:sz w:val="24"/>
          <w:szCs w:val="24"/>
        </w:rPr>
        <w:id w:val="-574202703"/>
        <w:docPartObj>
          <w:docPartGallery w:val="Table of Contents"/>
          <w:docPartUnique/>
        </w:docPartObj>
      </w:sdtPr>
      <w:sdtEndPr>
        <w:rPr>
          <w:rFonts w:ascii="Times New Roman" w:hAnsi="Times New Roman"/>
          <w:noProof/>
        </w:rPr>
      </w:sdtEndPr>
      <w:sdtContent>
        <w:p w14:paraId="3CE718B8" w14:textId="4DA91FD5" w:rsidR="003F406A" w:rsidRPr="00F24AD6" w:rsidRDefault="003F406A" w:rsidP="00A826DB">
          <w:pPr>
            <w:pStyle w:val="TOCHeading"/>
            <w:jc w:val="center"/>
            <w:rPr>
              <w:rStyle w:val="Heading1Char"/>
              <w:rFonts w:ascii="Times New Roman" w:hAnsi="Times New Roman" w:cs="Times New Roman"/>
              <w:b/>
            </w:rPr>
          </w:pPr>
          <w:r w:rsidRPr="00F24AD6">
            <w:rPr>
              <w:rStyle w:val="Heading1Char"/>
              <w:rFonts w:ascii="Times New Roman" w:hAnsi="Times New Roman" w:cs="Times New Roman"/>
              <w:b/>
            </w:rPr>
            <w:t>T</w:t>
          </w:r>
          <w:r w:rsidR="00B73F9F">
            <w:rPr>
              <w:rStyle w:val="Heading1Char"/>
              <w:rFonts w:ascii="Times New Roman" w:hAnsi="Times New Roman" w:cs="Times New Roman"/>
              <w:b/>
            </w:rPr>
            <w:t>able</w:t>
          </w:r>
          <w:r w:rsidRPr="00F24AD6">
            <w:rPr>
              <w:rStyle w:val="Heading1Char"/>
              <w:rFonts w:ascii="Times New Roman" w:hAnsi="Times New Roman" w:cs="Times New Roman"/>
              <w:b/>
            </w:rPr>
            <w:t xml:space="preserve"> </w:t>
          </w:r>
          <w:r w:rsidR="00B73F9F">
            <w:rPr>
              <w:rStyle w:val="Heading1Char"/>
              <w:rFonts w:ascii="Times New Roman" w:hAnsi="Times New Roman" w:cs="Times New Roman"/>
              <w:b/>
            </w:rPr>
            <w:t>of Contents</w:t>
          </w:r>
        </w:p>
        <w:p w14:paraId="250D4084" w14:textId="23A28F20" w:rsidR="00F24AD6" w:rsidRDefault="00F24AD6">
          <w:pPr>
            <w:pStyle w:val="TOC1"/>
            <w:tabs>
              <w:tab w:val="right" w:leader="dot" w:pos="9350"/>
            </w:tabs>
            <w:rPr>
              <w:rFonts w:asciiTheme="minorHAnsi" w:eastAsiaTheme="minorEastAsia" w:hAnsiTheme="minorHAnsi" w:cstheme="minorBidi"/>
              <w:bCs w:val="0"/>
              <w:iCs w:val="0"/>
              <w:noProof/>
            </w:rPr>
          </w:pPr>
          <w:r>
            <w:rPr>
              <w:b/>
              <w:bCs w:val="0"/>
              <w:i/>
              <w:iCs w:val="0"/>
            </w:rPr>
            <w:fldChar w:fldCharType="begin"/>
          </w:r>
          <w:r>
            <w:rPr>
              <w:b/>
              <w:bCs w:val="0"/>
              <w:i/>
              <w:iCs w:val="0"/>
            </w:rPr>
            <w:instrText xml:space="preserve"> TOC \o "1-4" \h \z \u </w:instrText>
          </w:r>
          <w:r>
            <w:rPr>
              <w:b/>
              <w:bCs w:val="0"/>
              <w:i/>
              <w:iCs w:val="0"/>
            </w:rPr>
            <w:fldChar w:fldCharType="separate"/>
          </w:r>
          <w:hyperlink w:anchor="_Toc5725108" w:history="1">
            <w:r w:rsidRPr="00632F82">
              <w:rPr>
                <w:rStyle w:val="Hyperlink"/>
                <w:noProof/>
              </w:rPr>
              <w:t>List of Tables and Figures</w:t>
            </w:r>
            <w:r>
              <w:rPr>
                <w:noProof/>
                <w:webHidden/>
              </w:rPr>
              <w:tab/>
            </w:r>
            <w:r>
              <w:rPr>
                <w:noProof/>
                <w:webHidden/>
              </w:rPr>
              <w:fldChar w:fldCharType="begin"/>
            </w:r>
            <w:r>
              <w:rPr>
                <w:noProof/>
                <w:webHidden/>
              </w:rPr>
              <w:instrText xml:space="preserve"> PAGEREF _Toc5725108 \h </w:instrText>
            </w:r>
            <w:r>
              <w:rPr>
                <w:noProof/>
                <w:webHidden/>
              </w:rPr>
            </w:r>
            <w:r>
              <w:rPr>
                <w:noProof/>
                <w:webHidden/>
              </w:rPr>
              <w:fldChar w:fldCharType="separate"/>
            </w:r>
            <w:r w:rsidR="00BC731B">
              <w:rPr>
                <w:noProof/>
                <w:webHidden/>
              </w:rPr>
              <w:t>vi</w:t>
            </w:r>
            <w:r>
              <w:rPr>
                <w:noProof/>
                <w:webHidden/>
              </w:rPr>
              <w:fldChar w:fldCharType="end"/>
            </w:r>
          </w:hyperlink>
        </w:p>
        <w:p w14:paraId="0870D2CF" w14:textId="09A90D15" w:rsidR="00F24AD6" w:rsidRDefault="00212C55">
          <w:pPr>
            <w:pStyle w:val="TOC1"/>
            <w:tabs>
              <w:tab w:val="right" w:leader="dot" w:pos="9350"/>
            </w:tabs>
            <w:rPr>
              <w:rFonts w:asciiTheme="minorHAnsi" w:eastAsiaTheme="minorEastAsia" w:hAnsiTheme="minorHAnsi" w:cstheme="minorBidi"/>
              <w:bCs w:val="0"/>
              <w:iCs w:val="0"/>
              <w:noProof/>
            </w:rPr>
          </w:pPr>
          <w:hyperlink w:anchor="_Toc5725109" w:history="1">
            <w:r w:rsidR="00F24AD6" w:rsidRPr="00632F82">
              <w:rPr>
                <w:rStyle w:val="Hyperlink"/>
                <w:noProof/>
              </w:rPr>
              <w:t>Abstract</w:t>
            </w:r>
            <w:r w:rsidR="00F24AD6">
              <w:rPr>
                <w:noProof/>
                <w:webHidden/>
              </w:rPr>
              <w:tab/>
            </w:r>
            <w:r w:rsidR="00F24AD6">
              <w:rPr>
                <w:noProof/>
                <w:webHidden/>
              </w:rPr>
              <w:fldChar w:fldCharType="begin"/>
            </w:r>
            <w:r w:rsidR="00F24AD6">
              <w:rPr>
                <w:noProof/>
                <w:webHidden/>
              </w:rPr>
              <w:instrText xml:space="preserve"> PAGEREF _Toc5725109 \h </w:instrText>
            </w:r>
            <w:r w:rsidR="00F24AD6">
              <w:rPr>
                <w:noProof/>
                <w:webHidden/>
              </w:rPr>
            </w:r>
            <w:r w:rsidR="00F24AD6">
              <w:rPr>
                <w:noProof/>
                <w:webHidden/>
              </w:rPr>
              <w:fldChar w:fldCharType="separate"/>
            </w:r>
            <w:r w:rsidR="00BC731B">
              <w:rPr>
                <w:noProof/>
                <w:webHidden/>
              </w:rPr>
              <w:t>vii</w:t>
            </w:r>
            <w:r w:rsidR="00F24AD6">
              <w:rPr>
                <w:noProof/>
                <w:webHidden/>
              </w:rPr>
              <w:fldChar w:fldCharType="end"/>
            </w:r>
          </w:hyperlink>
        </w:p>
        <w:p w14:paraId="6B541448" w14:textId="14B11CF1" w:rsidR="00F24AD6" w:rsidRDefault="00212C55">
          <w:pPr>
            <w:pStyle w:val="TOC1"/>
            <w:tabs>
              <w:tab w:val="right" w:leader="dot" w:pos="9350"/>
            </w:tabs>
            <w:rPr>
              <w:rFonts w:asciiTheme="minorHAnsi" w:eastAsiaTheme="minorEastAsia" w:hAnsiTheme="minorHAnsi" w:cstheme="minorBidi"/>
              <w:bCs w:val="0"/>
              <w:iCs w:val="0"/>
              <w:noProof/>
            </w:rPr>
          </w:pPr>
          <w:hyperlink w:anchor="_Toc5725110" w:history="1">
            <w:r w:rsidR="00F24AD6" w:rsidRPr="00632F82">
              <w:rPr>
                <w:rStyle w:val="Hyperlink"/>
                <w:noProof/>
              </w:rPr>
              <w:t>Introduction</w:t>
            </w:r>
            <w:r w:rsidR="00F24AD6">
              <w:rPr>
                <w:noProof/>
                <w:webHidden/>
              </w:rPr>
              <w:tab/>
            </w:r>
            <w:r w:rsidR="00F24AD6">
              <w:rPr>
                <w:noProof/>
                <w:webHidden/>
              </w:rPr>
              <w:fldChar w:fldCharType="begin"/>
            </w:r>
            <w:r w:rsidR="00F24AD6">
              <w:rPr>
                <w:noProof/>
                <w:webHidden/>
              </w:rPr>
              <w:instrText xml:space="preserve"> PAGEREF _Toc5725110 \h </w:instrText>
            </w:r>
            <w:r w:rsidR="00F24AD6">
              <w:rPr>
                <w:noProof/>
                <w:webHidden/>
              </w:rPr>
            </w:r>
            <w:r w:rsidR="00F24AD6">
              <w:rPr>
                <w:noProof/>
                <w:webHidden/>
              </w:rPr>
              <w:fldChar w:fldCharType="separate"/>
            </w:r>
            <w:r w:rsidR="00BC731B">
              <w:rPr>
                <w:noProof/>
                <w:webHidden/>
              </w:rPr>
              <w:t>1</w:t>
            </w:r>
            <w:r w:rsidR="00F24AD6">
              <w:rPr>
                <w:noProof/>
                <w:webHidden/>
              </w:rPr>
              <w:fldChar w:fldCharType="end"/>
            </w:r>
          </w:hyperlink>
        </w:p>
        <w:p w14:paraId="139AFA22" w14:textId="6B3B0E9D" w:rsidR="00F24AD6" w:rsidRDefault="00212C55">
          <w:pPr>
            <w:pStyle w:val="TOC1"/>
            <w:tabs>
              <w:tab w:val="right" w:leader="dot" w:pos="9350"/>
            </w:tabs>
            <w:rPr>
              <w:rFonts w:asciiTheme="minorHAnsi" w:eastAsiaTheme="minorEastAsia" w:hAnsiTheme="minorHAnsi" w:cstheme="minorBidi"/>
              <w:bCs w:val="0"/>
              <w:iCs w:val="0"/>
              <w:noProof/>
            </w:rPr>
          </w:pPr>
          <w:hyperlink w:anchor="_Toc5725111" w:history="1">
            <w:r w:rsidR="00F24AD6" w:rsidRPr="00632F82">
              <w:rPr>
                <w:rStyle w:val="Hyperlink"/>
                <w:noProof/>
              </w:rPr>
              <w:t>Theory of Implicit Beliefs</w:t>
            </w:r>
            <w:r w:rsidR="00F24AD6">
              <w:rPr>
                <w:noProof/>
                <w:webHidden/>
              </w:rPr>
              <w:tab/>
            </w:r>
            <w:r w:rsidR="00F24AD6">
              <w:rPr>
                <w:noProof/>
                <w:webHidden/>
              </w:rPr>
              <w:fldChar w:fldCharType="begin"/>
            </w:r>
            <w:r w:rsidR="00F24AD6">
              <w:rPr>
                <w:noProof/>
                <w:webHidden/>
              </w:rPr>
              <w:instrText xml:space="preserve"> PAGEREF _Toc5725111 \h </w:instrText>
            </w:r>
            <w:r w:rsidR="00F24AD6">
              <w:rPr>
                <w:noProof/>
                <w:webHidden/>
              </w:rPr>
            </w:r>
            <w:r w:rsidR="00F24AD6">
              <w:rPr>
                <w:noProof/>
                <w:webHidden/>
              </w:rPr>
              <w:fldChar w:fldCharType="separate"/>
            </w:r>
            <w:r w:rsidR="00BC731B">
              <w:rPr>
                <w:noProof/>
                <w:webHidden/>
              </w:rPr>
              <w:t>4</w:t>
            </w:r>
            <w:r w:rsidR="00F24AD6">
              <w:rPr>
                <w:noProof/>
                <w:webHidden/>
              </w:rPr>
              <w:fldChar w:fldCharType="end"/>
            </w:r>
          </w:hyperlink>
        </w:p>
        <w:p w14:paraId="3B7A9416" w14:textId="081F12F8" w:rsidR="00F24AD6" w:rsidRDefault="00212C55">
          <w:pPr>
            <w:pStyle w:val="TOC2"/>
            <w:tabs>
              <w:tab w:val="right" w:leader="dot" w:pos="9350"/>
            </w:tabs>
            <w:rPr>
              <w:rFonts w:asciiTheme="minorHAnsi" w:eastAsiaTheme="minorEastAsia" w:hAnsiTheme="minorHAnsi" w:cstheme="minorBidi"/>
              <w:bCs w:val="0"/>
              <w:noProof/>
              <w:szCs w:val="24"/>
            </w:rPr>
          </w:pPr>
          <w:hyperlink w:anchor="_Toc5725112" w:history="1">
            <w:r w:rsidR="00F24AD6" w:rsidRPr="00632F82">
              <w:rPr>
                <w:rStyle w:val="Hyperlink"/>
                <w:noProof/>
              </w:rPr>
              <w:t>Classroom Teachers and Implicit Beliefs</w:t>
            </w:r>
            <w:r w:rsidR="00F24AD6">
              <w:rPr>
                <w:noProof/>
                <w:webHidden/>
              </w:rPr>
              <w:tab/>
            </w:r>
            <w:r w:rsidR="00F24AD6">
              <w:rPr>
                <w:noProof/>
                <w:webHidden/>
              </w:rPr>
              <w:fldChar w:fldCharType="begin"/>
            </w:r>
            <w:r w:rsidR="00F24AD6">
              <w:rPr>
                <w:noProof/>
                <w:webHidden/>
              </w:rPr>
              <w:instrText xml:space="preserve"> PAGEREF _Toc5725112 \h </w:instrText>
            </w:r>
            <w:r w:rsidR="00F24AD6">
              <w:rPr>
                <w:noProof/>
                <w:webHidden/>
              </w:rPr>
            </w:r>
            <w:r w:rsidR="00F24AD6">
              <w:rPr>
                <w:noProof/>
                <w:webHidden/>
              </w:rPr>
              <w:fldChar w:fldCharType="separate"/>
            </w:r>
            <w:r w:rsidR="00BC731B">
              <w:rPr>
                <w:noProof/>
                <w:webHidden/>
              </w:rPr>
              <w:t>6</w:t>
            </w:r>
            <w:r w:rsidR="00F24AD6">
              <w:rPr>
                <w:noProof/>
                <w:webHidden/>
              </w:rPr>
              <w:fldChar w:fldCharType="end"/>
            </w:r>
          </w:hyperlink>
        </w:p>
        <w:p w14:paraId="688FF07F" w14:textId="0B014479" w:rsidR="00F24AD6" w:rsidRDefault="00212C55">
          <w:pPr>
            <w:pStyle w:val="TOC1"/>
            <w:tabs>
              <w:tab w:val="right" w:leader="dot" w:pos="9350"/>
            </w:tabs>
            <w:rPr>
              <w:rFonts w:asciiTheme="minorHAnsi" w:eastAsiaTheme="minorEastAsia" w:hAnsiTheme="minorHAnsi" w:cstheme="minorBidi"/>
              <w:bCs w:val="0"/>
              <w:iCs w:val="0"/>
              <w:noProof/>
            </w:rPr>
          </w:pPr>
          <w:hyperlink w:anchor="_Toc5725113" w:history="1">
            <w:r w:rsidR="00F24AD6" w:rsidRPr="00632F82">
              <w:rPr>
                <w:rStyle w:val="Hyperlink"/>
                <w:noProof/>
              </w:rPr>
              <w:t>Achievement Goal Theory</w:t>
            </w:r>
            <w:r w:rsidR="00F24AD6">
              <w:rPr>
                <w:noProof/>
                <w:webHidden/>
              </w:rPr>
              <w:tab/>
            </w:r>
            <w:r w:rsidR="00F24AD6">
              <w:rPr>
                <w:noProof/>
                <w:webHidden/>
              </w:rPr>
              <w:fldChar w:fldCharType="begin"/>
            </w:r>
            <w:r w:rsidR="00F24AD6">
              <w:rPr>
                <w:noProof/>
                <w:webHidden/>
              </w:rPr>
              <w:instrText xml:space="preserve"> PAGEREF _Toc5725113 \h </w:instrText>
            </w:r>
            <w:r w:rsidR="00F24AD6">
              <w:rPr>
                <w:noProof/>
                <w:webHidden/>
              </w:rPr>
            </w:r>
            <w:r w:rsidR="00F24AD6">
              <w:rPr>
                <w:noProof/>
                <w:webHidden/>
              </w:rPr>
              <w:fldChar w:fldCharType="separate"/>
            </w:r>
            <w:r w:rsidR="00BC731B">
              <w:rPr>
                <w:noProof/>
                <w:webHidden/>
              </w:rPr>
              <w:t>12</w:t>
            </w:r>
            <w:r w:rsidR="00F24AD6">
              <w:rPr>
                <w:noProof/>
                <w:webHidden/>
              </w:rPr>
              <w:fldChar w:fldCharType="end"/>
            </w:r>
          </w:hyperlink>
        </w:p>
        <w:p w14:paraId="750A368A" w14:textId="6DCFE6D3" w:rsidR="00F24AD6" w:rsidRDefault="00212C55">
          <w:pPr>
            <w:pStyle w:val="TOC2"/>
            <w:tabs>
              <w:tab w:val="right" w:leader="dot" w:pos="9350"/>
            </w:tabs>
            <w:rPr>
              <w:rFonts w:asciiTheme="minorHAnsi" w:eastAsiaTheme="minorEastAsia" w:hAnsiTheme="minorHAnsi" w:cstheme="minorBidi"/>
              <w:bCs w:val="0"/>
              <w:noProof/>
              <w:szCs w:val="24"/>
            </w:rPr>
          </w:pPr>
          <w:hyperlink w:anchor="_Toc5725114" w:history="1">
            <w:r w:rsidR="00F24AD6" w:rsidRPr="00632F82">
              <w:rPr>
                <w:rStyle w:val="Hyperlink"/>
                <w:noProof/>
              </w:rPr>
              <w:t>Brief Overview</w:t>
            </w:r>
            <w:r w:rsidR="00F24AD6">
              <w:rPr>
                <w:noProof/>
                <w:webHidden/>
              </w:rPr>
              <w:tab/>
            </w:r>
            <w:r w:rsidR="00F24AD6">
              <w:rPr>
                <w:noProof/>
                <w:webHidden/>
              </w:rPr>
              <w:fldChar w:fldCharType="begin"/>
            </w:r>
            <w:r w:rsidR="00F24AD6">
              <w:rPr>
                <w:noProof/>
                <w:webHidden/>
              </w:rPr>
              <w:instrText xml:space="preserve"> PAGEREF _Toc5725114 \h </w:instrText>
            </w:r>
            <w:r w:rsidR="00F24AD6">
              <w:rPr>
                <w:noProof/>
                <w:webHidden/>
              </w:rPr>
            </w:r>
            <w:r w:rsidR="00F24AD6">
              <w:rPr>
                <w:noProof/>
                <w:webHidden/>
              </w:rPr>
              <w:fldChar w:fldCharType="separate"/>
            </w:r>
            <w:r w:rsidR="00BC731B">
              <w:rPr>
                <w:noProof/>
                <w:webHidden/>
              </w:rPr>
              <w:t>12</w:t>
            </w:r>
            <w:r w:rsidR="00F24AD6">
              <w:rPr>
                <w:noProof/>
                <w:webHidden/>
              </w:rPr>
              <w:fldChar w:fldCharType="end"/>
            </w:r>
          </w:hyperlink>
        </w:p>
        <w:p w14:paraId="23DB3662" w14:textId="1BFFE8A3" w:rsidR="00F24AD6" w:rsidRDefault="00212C55">
          <w:pPr>
            <w:pStyle w:val="TOC2"/>
            <w:tabs>
              <w:tab w:val="right" w:leader="dot" w:pos="9350"/>
            </w:tabs>
            <w:rPr>
              <w:rFonts w:asciiTheme="minorHAnsi" w:eastAsiaTheme="minorEastAsia" w:hAnsiTheme="minorHAnsi" w:cstheme="minorBidi"/>
              <w:bCs w:val="0"/>
              <w:noProof/>
              <w:szCs w:val="24"/>
            </w:rPr>
          </w:pPr>
          <w:hyperlink w:anchor="_Toc5725115" w:history="1">
            <w:r w:rsidR="00F24AD6" w:rsidRPr="00632F82">
              <w:rPr>
                <w:rStyle w:val="Hyperlink"/>
                <w:noProof/>
              </w:rPr>
              <w:t>Classroom Teachers and Achievement Goals</w:t>
            </w:r>
            <w:r w:rsidR="00F24AD6">
              <w:rPr>
                <w:noProof/>
                <w:webHidden/>
              </w:rPr>
              <w:tab/>
            </w:r>
            <w:r w:rsidR="00F24AD6">
              <w:rPr>
                <w:noProof/>
                <w:webHidden/>
              </w:rPr>
              <w:fldChar w:fldCharType="begin"/>
            </w:r>
            <w:r w:rsidR="00F24AD6">
              <w:rPr>
                <w:noProof/>
                <w:webHidden/>
              </w:rPr>
              <w:instrText xml:space="preserve"> PAGEREF _Toc5725115 \h </w:instrText>
            </w:r>
            <w:r w:rsidR="00F24AD6">
              <w:rPr>
                <w:noProof/>
                <w:webHidden/>
              </w:rPr>
            </w:r>
            <w:r w:rsidR="00F24AD6">
              <w:rPr>
                <w:noProof/>
                <w:webHidden/>
              </w:rPr>
              <w:fldChar w:fldCharType="separate"/>
            </w:r>
            <w:r w:rsidR="00BC731B">
              <w:rPr>
                <w:noProof/>
                <w:webHidden/>
              </w:rPr>
              <w:t>13</w:t>
            </w:r>
            <w:r w:rsidR="00F24AD6">
              <w:rPr>
                <w:noProof/>
                <w:webHidden/>
              </w:rPr>
              <w:fldChar w:fldCharType="end"/>
            </w:r>
          </w:hyperlink>
        </w:p>
        <w:p w14:paraId="2BC216F5" w14:textId="722B787F" w:rsidR="00F24AD6" w:rsidRDefault="00212C55">
          <w:pPr>
            <w:pStyle w:val="TOC1"/>
            <w:tabs>
              <w:tab w:val="right" w:leader="dot" w:pos="9350"/>
            </w:tabs>
            <w:rPr>
              <w:rFonts w:asciiTheme="minorHAnsi" w:eastAsiaTheme="minorEastAsia" w:hAnsiTheme="minorHAnsi" w:cstheme="minorBidi"/>
              <w:bCs w:val="0"/>
              <w:iCs w:val="0"/>
              <w:noProof/>
            </w:rPr>
          </w:pPr>
          <w:hyperlink w:anchor="_Toc5725116" w:history="1">
            <w:r w:rsidR="00F24AD6" w:rsidRPr="00632F82">
              <w:rPr>
                <w:rStyle w:val="Hyperlink"/>
                <w:noProof/>
              </w:rPr>
              <w:t>Beliefs about Failure</w:t>
            </w:r>
            <w:r w:rsidR="00F24AD6">
              <w:rPr>
                <w:noProof/>
                <w:webHidden/>
              </w:rPr>
              <w:tab/>
            </w:r>
            <w:r w:rsidR="00F24AD6">
              <w:rPr>
                <w:noProof/>
                <w:webHidden/>
              </w:rPr>
              <w:fldChar w:fldCharType="begin"/>
            </w:r>
            <w:r w:rsidR="00F24AD6">
              <w:rPr>
                <w:noProof/>
                <w:webHidden/>
              </w:rPr>
              <w:instrText xml:space="preserve"> PAGEREF _Toc5725116 \h </w:instrText>
            </w:r>
            <w:r w:rsidR="00F24AD6">
              <w:rPr>
                <w:noProof/>
                <w:webHidden/>
              </w:rPr>
            </w:r>
            <w:r w:rsidR="00F24AD6">
              <w:rPr>
                <w:noProof/>
                <w:webHidden/>
              </w:rPr>
              <w:fldChar w:fldCharType="separate"/>
            </w:r>
            <w:r w:rsidR="00BC731B">
              <w:rPr>
                <w:noProof/>
                <w:webHidden/>
              </w:rPr>
              <w:t>15</w:t>
            </w:r>
            <w:r w:rsidR="00F24AD6">
              <w:rPr>
                <w:noProof/>
                <w:webHidden/>
              </w:rPr>
              <w:fldChar w:fldCharType="end"/>
            </w:r>
          </w:hyperlink>
        </w:p>
        <w:p w14:paraId="4FF7882C" w14:textId="3EDBDB2E" w:rsidR="00F24AD6" w:rsidRDefault="00212C55">
          <w:pPr>
            <w:pStyle w:val="TOC1"/>
            <w:tabs>
              <w:tab w:val="right" w:leader="dot" w:pos="9350"/>
            </w:tabs>
            <w:rPr>
              <w:rFonts w:asciiTheme="minorHAnsi" w:eastAsiaTheme="minorEastAsia" w:hAnsiTheme="minorHAnsi" w:cstheme="minorBidi"/>
              <w:bCs w:val="0"/>
              <w:iCs w:val="0"/>
              <w:noProof/>
            </w:rPr>
          </w:pPr>
          <w:hyperlink w:anchor="_Toc5725117" w:history="1">
            <w:r w:rsidR="00F24AD6" w:rsidRPr="00632F82">
              <w:rPr>
                <w:rStyle w:val="Hyperlink"/>
                <w:noProof/>
              </w:rPr>
              <w:t>Significance of the Study</w:t>
            </w:r>
            <w:r w:rsidR="00F24AD6">
              <w:rPr>
                <w:noProof/>
                <w:webHidden/>
              </w:rPr>
              <w:tab/>
            </w:r>
            <w:r w:rsidR="00F24AD6">
              <w:rPr>
                <w:noProof/>
                <w:webHidden/>
              </w:rPr>
              <w:fldChar w:fldCharType="begin"/>
            </w:r>
            <w:r w:rsidR="00F24AD6">
              <w:rPr>
                <w:noProof/>
                <w:webHidden/>
              </w:rPr>
              <w:instrText xml:space="preserve"> PAGEREF _Toc5725117 \h </w:instrText>
            </w:r>
            <w:r w:rsidR="00F24AD6">
              <w:rPr>
                <w:noProof/>
                <w:webHidden/>
              </w:rPr>
            </w:r>
            <w:r w:rsidR="00F24AD6">
              <w:rPr>
                <w:noProof/>
                <w:webHidden/>
              </w:rPr>
              <w:fldChar w:fldCharType="separate"/>
            </w:r>
            <w:r w:rsidR="00BC731B">
              <w:rPr>
                <w:noProof/>
                <w:webHidden/>
              </w:rPr>
              <w:t>21</w:t>
            </w:r>
            <w:r w:rsidR="00F24AD6">
              <w:rPr>
                <w:noProof/>
                <w:webHidden/>
              </w:rPr>
              <w:fldChar w:fldCharType="end"/>
            </w:r>
          </w:hyperlink>
        </w:p>
        <w:p w14:paraId="662FF1A6" w14:textId="38640BF3" w:rsidR="00F24AD6" w:rsidRDefault="00212C55">
          <w:pPr>
            <w:pStyle w:val="TOC1"/>
            <w:tabs>
              <w:tab w:val="right" w:leader="dot" w:pos="9350"/>
            </w:tabs>
            <w:rPr>
              <w:rFonts w:asciiTheme="minorHAnsi" w:eastAsiaTheme="minorEastAsia" w:hAnsiTheme="minorHAnsi" w:cstheme="minorBidi"/>
              <w:bCs w:val="0"/>
              <w:iCs w:val="0"/>
              <w:noProof/>
            </w:rPr>
          </w:pPr>
          <w:hyperlink w:anchor="_Toc5725118" w:history="1">
            <w:r w:rsidR="00F24AD6" w:rsidRPr="00632F82">
              <w:rPr>
                <w:rStyle w:val="Hyperlink"/>
                <w:noProof/>
              </w:rPr>
              <w:t>Research Purpose and Research Questions</w:t>
            </w:r>
            <w:r w:rsidR="00F24AD6">
              <w:rPr>
                <w:noProof/>
                <w:webHidden/>
              </w:rPr>
              <w:tab/>
            </w:r>
            <w:r w:rsidR="00F24AD6">
              <w:rPr>
                <w:noProof/>
                <w:webHidden/>
              </w:rPr>
              <w:fldChar w:fldCharType="begin"/>
            </w:r>
            <w:r w:rsidR="00F24AD6">
              <w:rPr>
                <w:noProof/>
                <w:webHidden/>
              </w:rPr>
              <w:instrText xml:space="preserve"> PAGEREF _Toc5725118 \h </w:instrText>
            </w:r>
            <w:r w:rsidR="00F24AD6">
              <w:rPr>
                <w:noProof/>
                <w:webHidden/>
              </w:rPr>
            </w:r>
            <w:r w:rsidR="00F24AD6">
              <w:rPr>
                <w:noProof/>
                <w:webHidden/>
              </w:rPr>
              <w:fldChar w:fldCharType="separate"/>
            </w:r>
            <w:r w:rsidR="00BC731B">
              <w:rPr>
                <w:noProof/>
                <w:webHidden/>
              </w:rPr>
              <w:t>23</w:t>
            </w:r>
            <w:r w:rsidR="00F24AD6">
              <w:rPr>
                <w:noProof/>
                <w:webHidden/>
              </w:rPr>
              <w:fldChar w:fldCharType="end"/>
            </w:r>
          </w:hyperlink>
        </w:p>
        <w:p w14:paraId="58565C33" w14:textId="36FBCE26" w:rsidR="00F24AD6" w:rsidRDefault="00212C55">
          <w:pPr>
            <w:pStyle w:val="TOC2"/>
            <w:tabs>
              <w:tab w:val="right" w:leader="dot" w:pos="9350"/>
            </w:tabs>
            <w:rPr>
              <w:rFonts w:asciiTheme="minorHAnsi" w:eastAsiaTheme="minorEastAsia" w:hAnsiTheme="minorHAnsi" w:cstheme="minorBidi"/>
              <w:bCs w:val="0"/>
              <w:noProof/>
              <w:szCs w:val="24"/>
            </w:rPr>
          </w:pPr>
          <w:hyperlink w:anchor="_Toc5725119" w:history="1">
            <w:r w:rsidR="00F24AD6" w:rsidRPr="00632F82">
              <w:rPr>
                <w:rStyle w:val="Hyperlink"/>
                <w:noProof/>
              </w:rPr>
              <w:t>Research Questions</w:t>
            </w:r>
            <w:r w:rsidR="00F24AD6">
              <w:rPr>
                <w:noProof/>
                <w:webHidden/>
              </w:rPr>
              <w:tab/>
            </w:r>
            <w:r w:rsidR="00F24AD6">
              <w:rPr>
                <w:noProof/>
                <w:webHidden/>
              </w:rPr>
              <w:fldChar w:fldCharType="begin"/>
            </w:r>
            <w:r w:rsidR="00F24AD6">
              <w:rPr>
                <w:noProof/>
                <w:webHidden/>
              </w:rPr>
              <w:instrText xml:space="preserve"> PAGEREF _Toc5725119 \h </w:instrText>
            </w:r>
            <w:r w:rsidR="00F24AD6">
              <w:rPr>
                <w:noProof/>
                <w:webHidden/>
              </w:rPr>
            </w:r>
            <w:r w:rsidR="00F24AD6">
              <w:rPr>
                <w:noProof/>
                <w:webHidden/>
              </w:rPr>
              <w:fldChar w:fldCharType="separate"/>
            </w:r>
            <w:r w:rsidR="00BC731B">
              <w:rPr>
                <w:noProof/>
                <w:webHidden/>
              </w:rPr>
              <w:t>23</w:t>
            </w:r>
            <w:r w:rsidR="00F24AD6">
              <w:rPr>
                <w:noProof/>
                <w:webHidden/>
              </w:rPr>
              <w:fldChar w:fldCharType="end"/>
            </w:r>
          </w:hyperlink>
        </w:p>
        <w:p w14:paraId="041BE3C7" w14:textId="2012F70C" w:rsidR="00F24AD6" w:rsidRDefault="00212C55">
          <w:pPr>
            <w:pStyle w:val="TOC2"/>
            <w:tabs>
              <w:tab w:val="right" w:leader="dot" w:pos="9350"/>
            </w:tabs>
            <w:rPr>
              <w:rFonts w:asciiTheme="minorHAnsi" w:eastAsiaTheme="minorEastAsia" w:hAnsiTheme="minorHAnsi" w:cstheme="minorBidi"/>
              <w:bCs w:val="0"/>
              <w:noProof/>
              <w:szCs w:val="24"/>
            </w:rPr>
          </w:pPr>
          <w:hyperlink w:anchor="_Toc5725120" w:history="1">
            <w:r w:rsidR="00F24AD6" w:rsidRPr="00632F82">
              <w:rPr>
                <w:rStyle w:val="Hyperlink"/>
                <w:noProof/>
              </w:rPr>
              <w:t>Hypotheses</w:t>
            </w:r>
            <w:r w:rsidR="00F24AD6">
              <w:rPr>
                <w:noProof/>
                <w:webHidden/>
              </w:rPr>
              <w:tab/>
            </w:r>
            <w:r w:rsidR="00F24AD6">
              <w:rPr>
                <w:noProof/>
                <w:webHidden/>
              </w:rPr>
              <w:fldChar w:fldCharType="begin"/>
            </w:r>
            <w:r w:rsidR="00F24AD6">
              <w:rPr>
                <w:noProof/>
                <w:webHidden/>
              </w:rPr>
              <w:instrText xml:space="preserve"> PAGEREF _Toc5725120 \h </w:instrText>
            </w:r>
            <w:r w:rsidR="00F24AD6">
              <w:rPr>
                <w:noProof/>
                <w:webHidden/>
              </w:rPr>
            </w:r>
            <w:r w:rsidR="00F24AD6">
              <w:rPr>
                <w:noProof/>
                <w:webHidden/>
              </w:rPr>
              <w:fldChar w:fldCharType="separate"/>
            </w:r>
            <w:r w:rsidR="00BC731B">
              <w:rPr>
                <w:noProof/>
                <w:webHidden/>
              </w:rPr>
              <w:t>24</w:t>
            </w:r>
            <w:r w:rsidR="00F24AD6">
              <w:rPr>
                <w:noProof/>
                <w:webHidden/>
              </w:rPr>
              <w:fldChar w:fldCharType="end"/>
            </w:r>
          </w:hyperlink>
        </w:p>
        <w:p w14:paraId="3CFDF534" w14:textId="5EC4F251" w:rsidR="00F24AD6" w:rsidRDefault="00212C55">
          <w:pPr>
            <w:pStyle w:val="TOC1"/>
            <w:tabs>
              <w:tab w:val="right" w:leader="dot" w:pos="9350"/>
            </w:tabs>
            <w:rPr>
              <w:rFonts w:asciiTheme="minorHAnsi" w:eastAsiaTheme="minorEastAsia" w:hAnsiTheme="minorHAnsi" w:cstheme="minorBidi"/>
              <w:bCs w:val="0"/>
              <w:iCs w:val="0"/>
              <w:noProof/>
            </w:rPr>
          </w:pPr>
          <w:hyperlink w:anchor="_Toc5725121" w:history="1">
            <w:r w:rsidR="00F24AD6" w:rsidRPr="00632F82">
              <w:rPr>
                <w:rStyle w:val="Hyperlink"/>
                <w:noProof/>
              </w:rPr>
              <w:t>Method</w:t>
            </w:r>
            <w:r w:rsidR="00F24AD6">
              <w:rPr>
                <w:noProof/>
                <w:webHidden/>
              </w:rPr>
              <w:tab/>
            </w:r>
            <w:r w:rsidR="00F24AD6">
              <w:rPr>
                <w:noProof/>
                <w:webHidden/>
              </w:rPr>
              <w:fldChar w:fldCharType="begin"/>
            </w:r>
            <w:r w:rsidR="00F24AD6">
              <w:rPr>
                <w:noProof/>
                <w:webHidden/>
              </w:rPr>
              <w:instrText xml:space="preserve"> PAGEREF _Toc5725121 \h </w:instrText>
            </w:r>
            <w:r w:rsidR="00F24AD6">
              <w:rPr>
                <w:noProof/>
                <w:webHidden/>
              </w:rPr>
            </w:r>
            <w:r w:rsidR="00F24AD6">
              <w:rPr>
                <w:noProof/>
                <w:webHidden/>
              </w:rPr>
              <w:fldChar w:fldCharType="separate"/>
            </w:r>
            <w:r w:rsidR="00BC731B">
              <w:rPr>
                <w:noProof/>
                <w:webHidden/>
              </w:rPr>
              <w:t>25</w:t>
            </w:r>
            <w:r w:rsidR="00F24AD6">
              <w:rPr>
                <w:noProof/>
                <w:webHidden/>
              </w:rPr>
              <w:fldChar w:fldCharType="end"/>
            </w:r>
          </w:hyperlink>
        </w:p>
        <w:p w14:paraId="75B4904C" w14:textId="20D2EB45" w:rsidR="00F24AD6" w:rsidRDefault="00212C55">
          <w:pPr>
            <w:pStyle w:val="TOC2"/>
            <w:tabs>
              <w:tab w:val="right" w:leader="dot" w:pos="9350"/>
            </w:tabs>
            <w:rPr>
              <w:rFonts w:asciiTheme="minorHAnsi" w:eastAsiaTheme="minorEastAsia" w:hAnsiTheme="minorHAnsi" w:cstheme="minorBidi"/>
              <w:bCs w:val="0"/>
              <w:noProof/>
              <w:szCs w:val="24"/>
            </w:rPr>
          </w:pPr>
          <w:hyperlink w:anchor="_Toc5725122" w:history="1">
            <w:r w:rsidR="00F24AD6" w:rsidRPr="00632F82">
              <w:rPr>
                <w:rStyle w:val="Hyperlink"/>
                <w:noProof/>
              </w:rPr>
              <w:t>Participants</w:t>
            </w:r>
            <w:r w:rsidR="00F24AD6">
              <w:rPr>
                <w:noProof/>
                <w:webHidden/>
              </w:rPr>
              <w:tab/>
            </w:r>
            <w:r w:rsidR="00F24AD6">
              <w:rPr>
                <w:noProof/>
                <w:webHidden/>
              </w:rPr>
              <w:fldChar w:fldCharType="begin"/>
            </w:r>
            <w:r w:rsidR="00F24AD6">
              <w:rPr>
                <w:noProof/>
                <w:webHidden/>
              </w:rPr>
              <w:instrText xml:space="preserve"> PAGEREF _Toc5725122 \h </w:instrText>
            </w:r>
            <w:r w:rsidR="00F24AD6">
              <w:rPr>
                <w:noProof/>
                <w:webHidden/>
              </w:rPr>
            </w:r>
            <w:r w:rsidR="00F24AD6">
              <w:rPr>
                <w:noProof/>
                <w:webHidden/>
              </w:rPr>
              <w:fldChar w:fldCharType="separate"/>
            </w:r>
            <w:r w:rsidR="00BC731B">
              <w:rPr>
                <w:noProof/>
                <w:webHidden/>
              </w:rPr>
              <w:t>25</w:t>
            </w:r>
            <w:r w:rsidR="00F24AD6">
              <w:rPr>
                <w:noProof/>
                <w:webHidden/>
              </w:rPr>
              <w:fldChar w:fldCharType="end"/>
            </w:r>
          </w:hyperlink>
        </w:p>
        <w:p w14:paraId="2B10AD98" w14:textId="5CECBAE2" w:rsidR="00F24AD6" w:rsidRDefault="00212C55">
          <w:pPr>
            <w:pStyle w:val="TOC2"/>
            <w:tabs>
              <w:tab w:val="right" w:leader="dot" w:pos="9350"/>
            </w:tabs>
            <w:rPr>
              <w:rFonts w:asciiTheme="minorHAnsi" w:eastAsiaTheme="minorEastAsia" w:hAnsiTheme="minorHAnsi" w:cstheme="minorBidi"/>
              <w:bCs w:val="0"/>
              <w:noProof/>
              <w:szCs w:val="24"/>
            </w:rPr>
          </w:pPr>
          <w:hyperlink w:anchor="_Toc5725123" w:history="1">
            <w:r w:rsidR="00F24AD6" w:rsidRPr="00632F82">
              <w:rPr>
                <w:rStyle w:val="Hyperlink"/>
                <w:noProof/>
              </w:rPr>
              <w:t>Measures – Teachers</w:t>
            </w:r>
            <w:r w:rsidR="00F24AD6">
              <w:rPr>
                <w:noProof/>
                <w:webHidden/>
              </w:rPr>
              <w:tab/>
            </w:r>
            <w:r w:rsidR="00F24AD6">
              <w:rPr>
                <w:noProof/>
                <w:webHidden/>
              </w:rPr>
              <w:fldChar w:fldCharType="begin"/>
            </w:r>
            <w:r w:rsidR="00F24AD6">
              <w:rPr>
                <w:noProof/>
                <w:webHidden/>
              </w:rPr>
              <w:instrText xml:space="preserve"> PAGEREF _Toc5725123 \h </w:instrText>
            </w:r>
            <w:r w:rsidR="00F24AD6">
              <w:rPr>
                <w:noProof/>
                <w:webHidden/>
              </w:rPr>
            </w:r>
            <w:r w:rsidR="00F24AD6">
              <w:rPr>
                <w:noProof/>
                <w:webHidden/>
              </w:rPr>
              <w:fldChar w:fldCharType="separate"/>
            </w:r>
            <w:r w:rsidR="00BC731B">
              <w:rPr>
                <w:noProof/>
                <w:webHidden/>
              </w:rPr>
              <w:t>26</w:t>
            </w:r>
            <w:r w:rsidR="00F24AD6">
              <w:rPr>
                <w:noProof/>
                <w:webHidden/>
              </w:rPr>
              <w:fldChar w:fldCharType="end"/>
            </w:r>
          </w:hyperlink>
        </w:p>
        <w:p w14:paraId="39E06EF8" w14:textId="3A3FA770" w:rsidR="00F24AD6" w:rsidRDefault="00212C55">
          <w:pPr>
            <w:pStyle w:val="TOC3"/>
            <w:tabs>
              <w:tab w:val="right" w:leader="dot" w:pos="9350"/>
            </w:tabs>
            <w:rPr>
              <w:rFonts w:asciiTheme="minorHAnsi" w:eastAsiaTheme="minorEastAsia" w:hAnsiTheme="minorHAnsi" w:cstheme="minorBidi"/>
              <w:noProof/>
              <w:szCs w:val="24"/>
            </w:rPr>
          </w:pPr>
          <w:hyperlink w:anchor="_Toc5725124" w:history="1">
            <w:r w:rsidR="00F24AD6" w:rsidRPr="00632F82">
              <w:rPr>
                <w:rStyle w:val="Hyperlink"/>
                <w:noProof/>
              </w:rPr>
              <w:t>Failure Mindset.</w:t>
            </w:r>
            <w:r w:rsidR="00F24AD6">
              <w:rPr>
                <w:noProof/>
                <w:webHidden/>
              </w:rPr>
              <w:tab/>
            </w:r>
            <w:r w:rsidR="00F24AD6">
              <w:rPr>
                <w:noProof/>
                <w:webHidden/>
              </w:rPr>
              <w:fldChar w:fldCharType="begin"/>
            </w:r>
            <w:r w:rsidR="00F24AD6">
              <w:rPr>
                <w:noProof/>
                <w:webHidden/>
              </w:rPr>
              <w:instrText xml:space="preserve"> PAGEREF _Toc5725124 \h </w:instrText>
            </w:r>
            <w:r w:rsidR="00F24AD6">
              <w:rPr>
                <w:noProof/>
                <w:webHidden/>
              </w:rPr>
            </w:r>
            <w:r w:rsidR="00F24AD6">
              <w:rPr>
                <w:noProof/>
                <w:webHidden/>
              </w:rPr>
              <w:fldChar w:fldCharType="separate"/>
            </w:r>
            <w:r w:rsidR="00BC731B">
              <w:rPr>
                <w:noProof/>
                <w:webHidden/>
              </w:rPr>
              <w:t>26</w:t>
            </w:r>
            <w:r w:rsidR="00F24AD6">
              <w:rPr>
                <w:noProof/>
                <w:webHidden/>
              </w:rPr>
              <w:fldChar w:fldCharType="end"/>
            </w:r>
          </w:hyperlink>
        </w:p>
        <w:p w14:paraId="720DF642" w14:textId="16B9F1A0" w:rsidR="00F24AD6" w:rsidRDefault="00212C55">
          <w:pPr>
            <w:pStyle w:val="TOC3"/>
            <w:tabs>
              <w:tab w:val="right" w:leader="dot" w:pos="9350"/>
            </w:tabs>
            <w:rPr>
              <w:rFonts w:asciiTheme="minorHAnsi" w:eastAsiaTheme="minorEastAsia" w:hAnsiTheme="minorHAnsi" w:cstheme="minorBidi"/>
              <w:noProof/>
              <w:szCs w:val="24"/>
            </w:rPr>
          </w:pPr>
          <w:hyperlink w:anchor="_Toc5725125" w:history="1">
            <w:r w:rsidR="00F24AD6" w:rsidRPr="00632F82">
              <w:rPr>
                <w:rStyle w:val="Hyperlink"/>
                <w:noProof/>
              </w:rPr>
              <w:t>Theories of Intelligence.</w:t>
            </w:r>
            <w:r w:rsidR="00F24AD6">
              <w:rPr>
                <w:noProof/>
                <w:webHidden/>
              </w:rPr>
              <w:tab/>
            </w:r>
            <w:r w:rsidR="00F24AD6">
              <w:rPr>
                <w:noProof/>
                <w:webHidden/>
              </w:rPr>
              <w:fldChar w:fldCharType="begin"/>
            </w:r>
            <w:r w:rsidR="00F24AD6">
              <w:rPr>
                <w:noProof/>
                <w:webHidden/>
              </w:rPr>
              <w:instrText xml:space="preserve"> PAGEREF _Toc5725125 \h </w:instrText>
            </w:r>
            <w:r w:rsidR="00F24AD6">
              <w:rPr>
                <w:noProof/>
                <w:webHidden/>
              </w:rPr>
            </w:r>
            <w:r w:rsidR="00F24AD6">
              <w:rPr>
                <w:noProof/>
                <w:webHidden/>
              </w:rPr>
              <w:fldChar w:fldCharType="separate"/>
            </w:r>
            <w:r w:rsidR="00BC731B">
              <w:rPr>
                <w:noProof/>
                <w:webHidden/>
              </w:rPr>
              <w:t>27</w:t>
            </w:r>
            <w:r w:rsidR="00F24AD6">
              <w:rPr>
                <w:noProof/>
                <w:webHidden/>
              </w:rPr>
              <w:fldChar w:fldCharType="end"/>
            </w:r>
          </w:hyperlink>
        </w:p>
        <w:p w14:paraId="1CAD3DD6" w14:textId="37FC6A92" w:rsidR="00F24AD6" w:rsidRDefault="00212C55">
          <w:pPr>
            <w:pStyle w:val="TOC2"/>
            <w:tabs>
              <w:tab w:val="right" w:leader="dot" w:pos="9350"/>
            </w:tabs>
            <w:rPr>
              <w:rFonts w:asciiTheme="minorHAnsi" w:eastAsiaTheme="minorEastAsia" w:hAnsiTheme="minorHAnsi" w:cstheme="minorBidi"/>
              <w:bCs w:val="0"/>
              <w:noProof/>
              <w:szCs w:val="24"/>
            </w:rPr>
          </w:pPr>
          <w:hyperlink w:anchor="_Toc5725126" w:history="1">
            <w:r w:rsidR="00F24AD6" w:rsidRPr="00632F82">
              <w:rPr>
                <w:rStyle w:val="Hyperlink"/>
                <w:rFonts w:eastAsia="Times New Roman"/>
                <w:noProof/>
                <w:shd w:val="clear" w:color="auto" w:fill="FFFFFF"/>
              </w:rPr>
              <w:t>Measures – Children</w:t>
            </w:r>
            <w:r w:rsidR="00F24AD6">
              <w:rPr>
                <w:noProof/>
                <w:webHidden/>
              </w:rPr>
              <w:tab/>
            </w:r>
            <w:r w:rsidR="00F24AD6">
              <w:rPr>
                <w:noProof/>
                <w:webHidden/>
              </w:rPr>
              <w:fldChar w:fldCharType="begin"/>
            </w:r>
            <w:r w:rsidR="00F24AD6">
              <w:rPr>
                <w:noProof/>
                <w:webHidden/>
              </w:rPr>
              <w:instrText xml:space="preserve"> PAGEREF _Toc5725126 \h </w:instrText>
            </w:r>
            <w:r w:rsidR="00F24AD6">
              <w:rPr>
                <w:noProof/>
                <w:webHidden/>
              </w:rPr>
            </w:r>
            <w:r w:rsidR="00F24AD6">
              <w:rPr>
                <w:noProof/>
                <w:webHidden/>
              </w:rPr>
              <w:fldChar w:fldCharType="separate"/>
            </w:r>
            <w:r w:rsidR="00BC731B">
              <w:rPr>
                <w:noProof/>
                <w:webHidden/>
              </w:rPr>
              <w:t>27</w:t>
            </w:r>
            <w:r w:rsidR="00F24AD6">
              <w:rPr>
                <w:noProof/>
                <w:webHidden/>
              </w:rPr>
              <w:fldChar w:fldCharType="end"/>
            </w:r>
          </w:hyperlink>
        </w:p>
        <w:p w14:paraId="3D29F7F6" w14:textId="14B2D4D4" w:rsidR="00F24AD6" w:rsidRDefault="00212C55">
          <w:pPr>
            <w:pStyle w:val="TOC3"/>
            <w:tabs>
              <w:tab w:val="right" w:leader="dot" w:pos="9350"/>
            </w:tabs>
            <w:rPr>
              <w:rFonts w:asciiTheme="minorHAnsi" w:eastAsiaTheme="minorEastAsia" w:hAnsiTheme="minorHAnsi" w:cstheme="minorBidi"/>
              <w:noProof/>
              <w:szCs w:val="24"/>
            </w:rPr>
          </w:pPr>
          <w:hyperlink w:anchor="_Toc5725127" w:history="1">
            <w:r w:rsidR="00F24AD6" w:rsidRPr="00632F82">
              <w:rPr>
                <w:rStyle w:val="Hyperlink"/>
                <w:noProof/>
              </w:rPr>
              <w:t>Beliefs About Intelligence</w:t>
            </w:r>
            <w:r w:rsidR="00F24AD6">
              <w:rPr>
                <w:noProof/>
                <w:webHidden/>
              </w:rPr>
              <w:tab/>
            </w:r>
            <w:r w:rsidR="00F24AD6">
              <w:rPr>
                <w:noProof/>
                <w:webHidden/>
              </w:rPr>
              <w:fldChar w:fldCharType="begin"/>
            </w:r>
            <w:r w:rsidR="00F24AD6">
              <w:rPr>
                <w:noProof/>
                <w:webHidden/>
              </w:rPr>
              <w:instrText xml:space="preserve"> PAGEREF _Toc5725127 \h </w:instrText>
            </w:r>
            <w:r w:rsidR="00F24AD6">
              <w:rPr>
                <w:noProof/>
                <w:webHidden/>
              </w:rPr>
            </w:r>
            <w:r w:rsidR="00F24AD6">
              <w:rPr>
                <w:noProof/>
                <w:webHidden/>
              </w:rPr>
              <w:fldChar w:fldCharType="separate"/>
            </w:r>
            <w:r w:rsidR="00BC731B">
              <w:rPr>
                <w:noProof/>
                <w:webHidden/>
              </w:rPr>
              <w:t>27</w:t>
            </w:r>
            <w:r w:rsidR="00F24AD6">
              <w:rPr>
                <w:noProof/>
                <w:webHidden/>
              </w:rPr>
              <w:fldChar w:fldCharType="end"/>
            </w:r>
          </w:hyperlink>
        </w:p>
        <w:p w14:paraId="0E1A5B35" w14:textId="2362148B" w:rsidR="00F24AD6" w:rsidRDefault="00212C55">
          <w:pPr>
            <w:pStyle w:val="TOC3"/>
            <w:tabs>
              <w:tab w:val="right" w:leader="dot" w:pos="9350"/>
            </w:tabs>
            <w:rPr>
              <w:rFonts w:asciiTheme="minorHAnsi" w:eastAsiaTheme="minorEastAsia" w:hAnsiTheme="minorHAnsi" w:cstheme="minorBidi"/>
              <w:noProof/>
              <w:szCs w:val="24"/>
            </w:rPr>
          </w:pPr>
          <w:hyperlink w:anchor="_Toc5725128" w:history="1">
            <w:r w:rsidR="00F24AD6" w:rsidRPr="00632F82">
              <w:rPr>
                <w:rStyle w:val="Hyperlink"/>
                <w:noProof/>
              </w:rPr>
              <w:t>Distraction Activity.</w:t>
            </w:r>
            <w:r w:rsidR="00F24AD6">
              <w:rPr>
                <w:noProof/>
                <w:webHidden/>
              </w:rPr>
              <w:tab/>
            </w:r>
            <w:r w:rsidR="00F24AD6">
              <w:rPr>
                <w:noProof/>
                <w:webHidden/>
              </w:rPr>
              <w:fldChar w:fldCharType="begin"/>
            </w:r>
            <w:r w:rsidR="00F24AD6">
              <w:rPr>
                <w:noProof/>
                <w:webHidden/>
              </w:rPr>
              <w:instrText xml:space="preserve"> PAGEREF _Toc5725128 \h </w:instrText>
            </w:r>
            <w:r w:rsidR="00F24AD6">
              <w:rPr>
                <w:noProof/>
                <w:webHidden/>
              </w:rPr>
            </w:r>
            <w:r w:rsidR="00F24AD6">
              <w:rPr>
                <w:noProof/>
                <w:webHidden/>
              </w:rPr>
              <w:fldChar w:fldCharType="separate"/>
            </w:r>
            <w:r w:rsidR="00BC731B">
              <w:rPr>
                <w:noProof/>
                <w:webHidden/>
              </w:rPr>
              <w:t>28</w:t>
            </w:r>
            <w:r w:rsidR="00F24AD6">
              <w:rPr>
                <w:noProof/>
                <w:webHidden/>
              </w:rPr>
              <w:fldChar w:fldCharType="end"/>
            </w:r>
          </w:hyperlink>
        </w:p>
        <w:p w14:paraId="2429B4A1" w14:textId="0BC96C56" w:rsidR="00F24AD6" w:rsidRDefault="00212C55">
          <w:pPr>
            <w:pStyle w:val="TOC3"/>
            <w:tabs>
              <w:tab w:val="right" w:leader="dot" w:pos="9350"/>
            </w:tabs>
            <w:rPr>
              <w:rFonts w:asciiTheme="minorHAnsi" w:eastAsiaTheme="minorEastAsia" w:hAnsiTheme="minorHAnsi" w:cstheme="minorBidi"/>
              <w:noProof/>
              <w:szCs w:val="24"/>
            </w:rPr>
          </w:pPr>
          <w:hyperlink w:anchor="_Toc5725129" w:history="1">
            <w:r w:rsidR="00F24AD6" w:rsidRPr="00632F82">
              <w:rPr>
                <w:rStyle w:val="Hyperlink"/>
                <w:noProof/>
              </w:rPr>
              <w:t>Perceptions of Parent’s Beliefs.</w:t>
            </w:r>
            <w:r w:rsidR="00F24AD6">
              <w:rPr>
                <w:noProof/>
                <w:webHidden/>
              </w:rPr>
              <w:tab/>
            </w:r>
            <w:r w:rsidR="00F24AD6">
              <w:rPr>
                <w:noProof/>
                <w:webHidden/>
              </w:rPr>
              <w:fldChar w:fldCharType="begin"/>
            </w:r>
            <w:r w:rsidR="00F24AD6">
              <w:rPr>
                <w:noProof/>
                <w:webHidden/>
              </w:rPr>
              <w:instrText xml:space="preserve"> PAGEREF _Toc5725129 \h </w:instrText>
            </w:r>
            <w:r w:rsidR="00F24AD6">
              <w:rPr>
                <w:noProof/>
                <w:webHidden/>
              </w:rPr>
            </w:r>
            <w:r w:rsidR="00F24AD6">
              <w:rPr>
                <w:noProof/>
                <w:webHidden/>
              </w:rPr>
              <w:fldChar w:fldCharType="separate"/>
            </w:r>
            <w:r w:rsidR="00BC731B">
              <w:rPr>
                <w:noProof/>
                <w:webHidden/>
              </w:rPr>
              <w:t>28</w:t>
            </w:r>
            <w:r w:rsidR="00F24AD6">
              <w:rPr>
                <w:noProof/>
                <w:webHidden/>
              </w:rPr>
              <w:fldChar w:fldCharType="end"/>
            </w:r>
          </w:hyperlink>
        </w:p>
        <w:p w14:paraId="6F035D0D" w14:textId="66780DFD" w:rsidR="00F24AD6" w:rsidRDefault="00212C55">
          <w:pPr>
            <w:pStyle w:val="TOC2"/>
            <w:tabs>
              <w:tab w:val="right" w:leader="dot" w:pos="9350"/>
            </w:tabs>
            <w:rPr>
              <w:rFonts w:asciiTheme="minorHAnsi" w:eastAsiaTheme="minorEastAsia" w:hAnsiTheme="minorHAnsi" w:cstheme="minorBidi"/>
              <w:bCs w:val="0"/>
              <w:noProof/>
              <w:szCs w:val="24"/>
            </w:rPr>
          </w:pPr>
          <w:hyperlink w:anchor="_Toc5725130" w:history="1">
            <w:r w:rsidR="00F24AD6" w:rsidRPr="00632F82">
              <w:rPr>
                <w:rStyle w:val="Hyperlink"/>
                <w:rFonts w:eastAsia="Times New Roman"/>
                <w:noProof/>
                <w:shd w:val="clear" w:color="auto" w:fill="FFFFFF"/>
              </w:rPr>
              <w:t>Procedures</w:t>
            </w:r>
            <w:r w:rsidR="00F24AD6">
              <w:rPr>
                <w:noProof/>
                <w:webHidden/>
              </w:rPr>
              <w:tab/>
            </w:r>
            <w:r w:rsidR="00F24AD6">
              <w:rPr>
                <w:noProof/>
                <w:webHidden/>
              </w:rPr>
              <w:fldChar w:fldCharType="begin"/>
            </w:r>
            <w:r w:rsidR="00F24AD6">
              <w:rPr>
                <w:noProof/>
                <w:webHidden/>
              </w:rPr>
              <w:instrText xml:space="preserve"> PAGEREF _Toc5725130 \h </w:instrText>
            </w:r>
            <w:r w:rsidR="00F24AD6">
              <w:rPr>
                <w:noProof/>
                <w:webHidden/>
              </w:rPr>
            </w:r>
            <w:r w:rsidR="00F24AD6">
              <w:rPr>
                <w:noProof/>
                <w:webHidden/>
              </w:rPr>
              <w:fldChar w:fldCharType="separate"/>
            </w:r>
            <w:r w:rsidR="00BC731B">
              <w:rPr>
                <w:noProof/>
                <w:webHidden/>
              </w:rPr>
              <w:t>29</w:t>
            </w:r>
            <w:r w:rsidR="00F24AD6">
              <w:rPr>
                <w:noProof/>
                <w:webHidden/>
              </w:rPr>
              <w:fldChar w:fldCharType="end"/>
            </w:r>
          </w:hyperlink>
        </w:p>
        <w:p w14:paraId="6F15B062" w14:textId="60EB6BC9" w:rsidR="00F24AD6" w:rsidRDefault="00212C55">
          <w:pPr>
            <w:pStyle w:val="TOC2"/>
            <w:tabs>
              <w:tab w:val="right" w:leader="dot" w:pos="9350"/>
            </w:tabs>
            <w:rPr>
              <w:rFonts w:asciiTheme="minorHAnsi" w:eastAsiaTheme="minorEastAsia" w:hAnsiTheme="minorHAnsi" w:cstheme="minorBidi"/>
              <w:bCs w:val="0"/>
              <w:noProof/>
              <w:szCs w:val="24"/>
            </w:rPr>
          </w:pPr>
          <w:hyperlink w:anchor="_Toc5725131" w:history="1">
            <w:r w:rsidR="00F24AD6" w:rsidRPr="00632F82">
              <w:rPr>
                <w:rStyle w:val="Hyperlink"/>
                <w:noProof/>
              </w:rPr>
              <w:t>Data Analysis</w:t>
            </w:r>
            <w:r w:rsidR="00F24AD6">
              <w:rPr>
                <w:noProof/>
                <w:webHidden/>
              </w:rPr>
              <w:tab/>
            </w:r>
            <w:r w:rsidR="00F24AD6">
              <w:rPr>
                <w:noProof/>
                <w:webHidden/>
              </w:rPr>
              <w:fldChar w:fldCharType="begin"/>
            </w:r>
            <w:r w:rsidR="00F24AD6">
              <w:rPr>
                <w:noProof/>
                <w:webHidden/>
              </w:rPr>
              <w:instrText xml:space="preserve"> PAGEREF _Toc5725131 \h </w:instrText>
            </w:r>
            <w:r w:rsidR="00F24AD6">
              <w:rPr>
                <w:noProof/>
                <w:webHidden/>
              </w:rPr>
            </w:r>
            <w:r w:rsidR="00F24AD6">
              <w:rPr>
                <w:noProof/>
                <w:webHidden/>
              </w:rPr>
              <w:fldChar w:fldCharType="separate"/>
            </w:r>
            <w:r w:rsidR="00BC731B">
              <w:rPr>
                <w:noProof/>
                <w:webHidden/>
              </w:rPr>
              <w:t>31</w:t>
            </w:r>
            <w:r w:rsidR="00F24AD6">
              <w:rPr>
                <w:noProof/>
                <w:webHidden/>
              </w:rPr>
              <w:fldChar w:fldCharType="end"/>
            </w:r>
          </w:hyperlink>
        </w:p>
        <w:p w14:paraId="2E1C98C3" w14:textId="13FA6C5D" w:rsidR="00F24AD6" w:rsidRDefault="00212C55">
          <w:pPr>
            <w:pStyle w:val="TOC1"/>
            <w:tabs>
              <w:tab w:val="right" w:leader="dot" w:pos="9350"/>
            </w:tabs>
            <w:rPr>
              <w:rFonts w:asciiTheme="minorHAnsi" w:eastAsiaTheme="minorEastAsia" w:hAnsiTheme="minorHAnsi" w:cstheme="minorBidi"/>
              <w:bCs w:val="0"/>
              <w:iCs w:val="0"/>
              <w:noProof/>
            </w:rPr>
          </w:pPr>
          <w:hyperlink w:anchor="_Toc5725132" w:history="1">
            <w:r w:rsidR="00F24AD6" w:rsidRPr="00632F82">
              <w:rPr>
                <w:rStyle w:val="Hyperlink"/>
                <w:noProof/>
              </w:rPr>
              <w:t>Results</w:t>
            </w:r>
            <w:r w:rsidR="00F24AD6">
              <w:rPr>
                <w:noProof/>
                <w:webHidden/>
              </w:rPr>
              <w:tab/>
            </w:r>
            <w:r w:rsidR="00F24AD6">
              <w:rPr>
                <w:noProof/>
                <w:webHidden/>
              </w:rPr>
              <w:fldChar w:fldCharType="begin"/>
            </w:r>
            <w:r w:rsidR="00F24AD6">
              <w:rPr>
                <w:noProof/>
                <w:webHidden/>
              </w:rPr>
              <w:instrText xml:space="preserve"> PAGEREF _Toc5725132 \h </w:instrText>
            </w:r>
            <w:r w:rsidR="00F24AD6">
              <w:rPr>
                <w:noProof/>
                <w:webHidden/>
              </w:rPr>
            </w:r>
            <w:r w:rsidR="00F24AD6">
              <w:rPr>
                <w:noProof/>
                <w:webHidden/>
              </w:rPr>
              <w:fldChar w:fldCharType="separate"/>
            </w:r>
            <w:r w:rsidR="00BC731B">
              <w:rPr>
                <w:noProof/>
                <w:webHidden/>
              </w:rPr>
              <w:t>32</w:t>
            </w:r>
            <w:r w:rsidR="00F24AD6">
              <w:rPr>
                <w:noProof/>
                <w:webHidden/>
              </w:rPr>
              <w:fldChar w:fldCharType="end"/>
            </w:r>
          </w:hyperlink>
        </w:p>
        <w:p w14:paraId="1A1D3FBE" w14:textId="0A53E91B" w:rsidR="00F24AD6" w:rsidRDefault="00212C55">
          <w:pPr>
            <w:pStyle w:val="TOC1"/>
            <w:tabs>
              <w:tab w:val="right" w:leader="dot" w:pos="9350"/>
            </w:tabs>
            <w:rPr>
              <w:rFonts w:asciiTheme="minorHAnsi" w:eastAsiaTheme="minorEastAsia" w:hAnsiTheme="minorHAnsi" w:cstheme="minorBidi"/>
              <w:bCs w:val="0"/>
              <w:iCs w:val="0"/>
              <w:noProof/>
            </w:rPr>
          </w:pPr>
          <w:hyperlink w:anchor="_Toc5725133" w:history="1">
            <w:r w:rsidR="00F24AD6" w:rsidRPr="00632F82">
              <w:rPr>
                <w:rStyle w:val="Hyperlink"/>
                <w:noProof/>
              </w:rPr>
              <w:t>Discussion</w:t>
            </w:r>
            <w:r w:rsidR="00F24AD6">
              <w:rPr>
                <w:noProof/>
                <w:webHidden/>
              </w:rPr>
              <w:tab/>
            </w:r>
            <w:r w:rsidR="00F24AD6">
              <w:rPr>
                <w:noProof/>
                <w:webHidden/>
              </w:rPr>
              <w:fldChar w:fldCharType="begin"/>
            </w:r>
            <w:r w:rsidR="00F24AD6">
              <w:rPr>
                <w:noProof/>
                <w:webHidden/>
              </w:rPr>
              <w:instrText xml:space="preserve"> PAGEREF _Toc5725133 \h </w:instrText>
            </w:r>
            <w:r w:rsidR="00F24AD6">
              <w:rPr>
                <w:noProof/>
                <w:webHidden/>
              </w:rPr>
            </w:r>
            <w:r w:rsidR="00F24AD6">
              <w:rPr>
                <w:noProof/>
                <w:webHidden/>
              </w:rPr>
              <w:fldChar w:fldCharType="separate"/>
            </w:r>
            <w:r w:rsidR="00BC731B">
              <w:rPr>
                <w:noProof/>
                <w:webHidden/>
              </w:rPr>
              <w:t>41</w:t>
            </w:r>
            <w:r w:rsidR="00F24AD6">
              <w:rPr>
                <w:noProof/>
                <w:webHidden/>
              </w:rPr>
              <w:fldChar w:fldCharType="end"/>
            </w:r>
          </w:hyperlink>
        </w:p>
        <w:p w14:paraId="6F2319C3" w14:textId="2381DA44" w:rsidR="00F24AD6" w:rsidRDefault="00212C55">
          <w:pPr>
            <w:pStyle w:val="TOC1"/>
            <w:tabs>
              <w:tab w:val="right" w:leader="dot" w:pos="9350"/>
            </w:tabs>
            <w:rPr>
              <w:rFonts w:asciiTheme="minorHAnsi" w:eastAsiaTheme="minorEastAsia" w:hAnsiTheme="minorHAnsi" w:cstheme="minorBidi"/>
              <w:bCs w:val="0"/>
              <w:iCs w:val="0"/>
              <w:noProof/>
            </w:rPr>
          </w:pPr>
          <w:hyperlink w:anchor="_Toc5725134" w:history="1">
            <w:r w:rsidR="00F24AD6" w:rsidRPr="00632F82">
              <w:rPr>
                <w:rStyle w:val="Hyperlink"/>
                <w:noProof/>
              </w:rPr>
              <w:t>Limitations</w:t>
            </w:r>
            <w:r w:rsidR="00F24AD6">
              <w:rPr>
                <w:noProof/>
                <w:webHidden/>
              </w:rPr>
              <w:tab/>
            </w:r>
            <w:r w:rsidR="00F24AD6">
              <w:rPr>
                <w:noProof/>
                <w:webHidden/>
              </w:rPr>
              <w:fldChar w:fldCharType="begin"/>
            </w:r>
            <w:r w:rsidR="00F24AD6">
              <w:rPr>
                <w:noProof/>
                <w:webHidden/>
              </w:rPr>
              <w:instrText xml:space="preserve"> PAGEREF _Toc5725134 \h </w:instrText>
            </w:r>
            <w:r w:rsidR="00F24AD6">
              <w:rPr>
                <w:noProof/>
                <w:webHidden/>
              </w:rPr>
            </w:r>
            <w:r w:rsidR="00F24AD6">
              <w:rPr>
                <w:noProof/>
                <w:webHidden/>
              </w:rPr>
              <w:fldChar w:fldCharType="separate"/>
            </w:r>
            <w:r w:rsidR="00BC731B">
              <w:rPr>
                <w:noProof/>
                <w:webHidden/>
              </w:rPr>
              <w:t>44</w:t>
            </w:r>
            <w:r w:rsidR="00F24AD6">
              <w:rPr>
                <w:noProof/>
                <w:webHidden/>
              </w:rPr>
              <w:fldChar w:fldCharType="end"/>
            </w:r>
          </w:hyperlink>
        </w:p>
        <w:p w14:paraId="30A04175" w14:textId="084EB75B" w:rsidR="00F24AD6" w:rsidRDefault="00212C55">
          <w:pPr>
            <w:pStyle w:val="TOC1"/>
            <w:tabs>
              <w:tab w:val="right" w:leader="dot" w:pos="9350"/>
            </w:tabs>
            <w:rPr>
              <w:rFonts w:asciiTheme="minorHAnsi" w:eastAsiaTheme="minorEastAsia" w:hAnsiTheme="minorHAnsi" w:cstheme="minorBidi"/>
              <w:bCs w:val="0"/>
              <w:iCs w:val="0"/>
              <w:noProof/>
            </w:rPr>
          </w:pPr>
          <w:hyperlink w:anchor="_Toc5725135" w:history="1">
            <w:r w:rsidR="00F24AD6" w:rsidRPr="00632F82">
              <w:rPr>
                <w:rStyle w:val="Hyperlink"/>
                <w:noProof/>
              </w:rPr>
              <w:t>Conclusions</w:t>
            </w:r>
            <w:r w:rsidR="00F24AD6">
              <w:rPr>
                <w:noProof/>
                <w:webHidden/>
              </w:rPr>
              <w:tab/>
            </w:r>
            <w:r w:rsidR="00F24AD6">
              <w:rPr>
                <w:noProof/>
                <w:webHidden/>
              </w:rPr>
              <w:fldChar w:fldCharType="begin"/>
            </w:r>
            <w:r w:rsidR="00F24AD6">
              <w:rPr>
                <w:noProof/>
                <w:webHidden/>
              </w:rPr>
              <w:instrText xml:space="preserve"> PAGEREF _Toc5725135 \h </w:instrText>
            </w:r>
            <w:r w:rsidR="00F24AD6">
              <w:rPr>
                <w:noProof/>
                <w:webHidden/>
              </w:rPr>
            </w:r>
            <w:r w:rsidR="00F24AD6">
              <w:rPr>
                <w:noProof/>
                <w:webHidden/>
              </w:rPr>
              <w:fldChar w:fldCharType="separate"/>
            </w:r>
            <w:r w:rsidR="00BC731B">
              <w:rPr>
                <w:noProof/>
                <w:webHidden/>
              </w:rPr>
              <w:t>45</w:t>
            </w:r>
            <w:r w:rsidR="00F24AD6">
              <w:rPr>
                <w:noProof/>
                <w:webHidden/>
              </w:rPr>
              <w:fldChar w:fldCharType="end"/>
            </w:r>
          </w:hyperlink>
        </w:p>
        <w:p w14:paraId="0EFBE379" w14:textId="268BED1E" w:rsidR="00F24AD6" w:rsidRDefault="00212C55">
          <w:pPr>
            <w:pStyle w:val="TOC1"/>
            <w:tabs>
              <w:tab w:val="right" w:leader="dot" w:pos="9350"/>
            </w:tabs>
            <w:rPr>
              <w:rFonts w:asciiTheme="minorHAnsi" w:eastAsiaTheme="minorEastAsia" w:hAnsiTheme="minorHAnsi" w:cstheme="minorBidi"/>
              <w:bCs w:val="0"/>
              <w:iCs w:val="0"/>
              <w:noProof/>
            </w:rPr>
          </w:pPr>
          <w:hyperlink w:anchor="_Toc5725136" w:history="1">
            <w:r w:rsidR="00F24AD6" w:rsidRPr="00632F82">
              <w:rPr>
                <w:rStyle w:val="Hyperlink"/>
                <w:noProof/>
              </w:rPr>
              <w:t>Implications and Future Research</w:t>
            </w:r>
            <w:r w:rsidR="00F24AD6">
              <w:rPr>
                <w:noProof/>
                <w:webHidden/>
              </w:rPr>
              <w:tab/>
            </w:r>
            <w:r w:rsidR="00F24AD6">
              <w:rPr>
                <w:noProof/>
                <w:webHidden/>
              </w:rPr>
              <w:fldChar w:fldCharType="begin"/>
            </w:r>
            <w:r w:rsidR="00F24AD6">
              <w:rPr>
                <w:noProof/>
                <w:webHidden/>
              </w:rPr>
              <w:instrText xml:space="preserve"> PAGEREF _Toc5725136 \h </w:instrText>
            </w:r>
            <w:r w:rsidR="00F24AD6">
              <w:rPr>
                <w:noProof/>
                <w:webHidden/>
              </w:rPr>
            </w:r>
            <w:r w:rsidR="00F24AD6">
              <w:rPr>
                <w:noProof/>
                <w:webHidden/>
              </w:rPr>
              <w:fldChar w:fldCharType="separate"/>
            </w:r>
            <w:r w:rsidR="00BC731B">
              <w:rPr>
                <w:noProof/>
                <w:webHidden/>
              </w:rPr>
              <w:t>45</w:t>
            </w:r>
            <w:r w:rsidR="00F24AD6">
              <w:rPr>
                <w:noProof/>
                <w:webHidden/>
              </w:rPr>
              <w:fldChar w:fldCharType="end"/>
            </w:r>
          </w:hyperlink>
        </w:p>
        <w:p w14:paraId="705254BF" w14:textId="308C0F92" w:rsidR="00F24AD6" w:rsidRDefault="00212C55">
          <w:pPr>
            <w:pStyle w:val="TOC1"/>
            <w:tabs>
              <w:tab w:val="right" w:leader="dot" w:pos="9350"/>
            </w:tabs>
            <w:rPr>
              <w:rFonts w:asciiTheme="minorHAnsi" w:eastAsiaTheme="minorEastAsia" w:hAnsiTheme="minorHAnsi" w:cstheme="minorBidi"/>
              <w:bCs w:val="0"/>
              <w:iCs w:val="0"/>
              <w:noProof/>
            </w:rPr>
          </w:pPr>
          <w:hyperlink w:anchor="_Toc5725137" w:history="1">
            <w:r w:rsidR="00F24AD6" w:rsidRPr="00632F82">
              <w:rPr>
                <w:rStyle w:val="Hyperlink"/>
                <w:noProof/>
              </w:rPr>
              <w:t>References</w:t>
            </w:r>
            <w:r w:rsidR="00F24AD6">
              <w:rPr>
                <w:noProof/>
                <w:webHidden/>
              </w:rPr>
              <w:tab/>
            </w:r>
            <w:r w:rsidR="00F24AD6">
              <w:rPr>
                <w:noProof/>
                <w:webHidden/>
              </w:rPr>
              <w:fldChar w:fldCharType="begin"/>
            </w:r>
            <w:r w:rsidR="00F24AD6">
              <w:rPr>
                <w:noProof/>
                <w:webHidden/>
              </w:rPr>
              <w:instrText xml:space="preserve"> PAGEREF _Toc5725137 \h </w:instrText>
            </w:r>
            <w:r w:rsidR="00F24AD6">
              <w:rPr>
                <w:noProof/>
                <w:webHidden/>
              </w:rPr>
            </w:r>
            <w:r w:rsidR="00F24AD6">
              <w:rPr>
                <w:noProof/>
                <w:webHidden/>
              </w:rPr>
              <w:fldChar w:fldCharType="separate"/>
            </w:r>
            <w:r w:rsidR="00BC731B">
              <w:rPr>
                <w:noProof/>
                <w:webHidden/>
              </w:rPr>
              <w:t>49</w:t>
            </w:r>
            <w:r w:rsidR="00F24AD6">
              <w:rPr>
                <w:noProof/>
                <w:webHidden/>
              </w:rPr>
              <w:fldChar w:fldCharType="end"/>
            </w:r>
          </w:hyperlink>
        </w:p>
        <w:p w14:paraId="218A21A5" w14:textId="27A7480A" w:rsidR="00F24AD6" w:rsidRDefault="00212C55">
          <w:pPr>
            <w:pStyle w:val="TOC1"/>
            <w:tabs>
              <w:tab w:val="right" w:leader="dot" w:pos="9350"/>
            </w:tabs>
            <w:rPr>
              <w:rFonts w:asciiTheme="minorHAnsi" w:eastAsiaTheme="minorEastAsia" w:hAnsiTheme="minorHAnsi" w:cstheme="minorBidi"/>
              <w:bCs w:val="0"/>
              <w:iCs w:val="0"/>
              <w:noProof/>
            </w:rPr>
          </w:pPr>
          <w:hyperlink w:anchor="_Toc5725138" w:history="1">
            <w:r w:rsidR="00F24AD6" w:rsidRPr="00632F82">
              <w:rPr>
                <w:rStyle w:val="Hyperlink"/>
                <w:noProof/>
              </w:rPr>
              <w:t>Appendix A</w:t>
            </w:r>
            <w:r w:rsidR="00F24AD6">
              <w:rPr>
                <w:noProof/>
                <w:webHidden/>
              </w:rPr>
              <w:tab/>
            </w:r>
            <w:r w:rsidR="00F24AD6">
              <w:rPr>
                <w:noProof/>
                <w:webHidden/>
              </w:rPr>
              <w:fldChar w:fldCharType="begin"/>
            </w:r>
            <w:r w:rsidR="00F24AD6">
              <w:rPr>
                <w:noProof/>
                <w:webHidden/>
              </w:rPr>
              <w:instrText xml:space="preserve"> PAGEREF _Toc5725138 \h </w:instrText>
            </w:r>
            <w:r w:rsidR="00F24AD6">
              <w:rPr>
                <w:noProof/>
                <w:webHidden/>
              </w:rPr>
            </w:r>
            <w:r w:rsidR="00F24AD6">
              <w:rPr>
                <w:noProof/>
                <w:webHidden/>
              </w:rPr>
              <w:fldChar w:fldCharType="separate"/>
            </w:r>
            <w:r w:rsidR="00BC731B">
              <w:rPr>
                <w:noProof/>
                <w:webHidden/>
              </w:rPr>
              <w:t>57</w:t>
            </w:r>
            <w:r w:rsidR="00F24AD6">
              <w:rPr>
                <w:noProof/>
                <w:webHidden/>
              </w:rPr>
              <w:fldChar w:fldCharType="end"/>
            </w:r>
          </w:hyperlink>
        </w:p>
        <w:p w14:paraId="4B396CF7" w14:textId="1118BF69" w:rsidR="00F24AD6" w:rsidRDefault="00212C55">
          <w:pPr>
            <w:pStyle w:val="TOC1"/>
            <w:tabs>
              <w:tab w:val="right" w:leader="dot" w:pos="9350"/>
            </w:tabs>
            <w:rPr>
              <w:rFonts w:asciiTheme="minorHAnsi" w:eastAsiaTheme="minorEastAsia" w:hAnsiTheme="minorHAnsi" w:cstheme="minorBidi"/>
              <w:bCs w:val="0"/>
              <w:iCs w:val="0"/>
              <w:noProof/>
            </w:rPr>
          </w:pPr>
          <w:hyperlink w:anchor="_Toc5725139" w:history="1">
            <w:r w:rsidR="00F24AD6" w:rsidRPr="00632F82">
              <w:rPr>
                <w:rStyle w:val="Hyperlink"/>
                <w:noProof/>
              </w:rPr>
              <w:t>Appendix B</w:t>
            </w:r>
            <w:r w:rsidR="00F24AD6">
              <w:rPr>
                <w:noProof/>
                <w:webHidden/>
              </w:rPr>
              <w:tab/>
            </w:r>
            <w:r w:rsidR="00F24AD6">
              <w:rPr>
                <w:noProof/>
                <w:webHidden/>
              </w:rPr>
              <w:fldChar w:fldCharType="begin"/>
            </w:r>
            <w:r w:rsidR="00F24AD6">
              <w:rPr>
                <w:noProof/>
                <w:webHidden/>
              </w:rPr>
              <w:instrText xml:space="preserve"> PAGEREF _Toc5725139 \h </w:instrText>
            </w:r>
            <w:r w:rsidR="00F24AD6">
              <w:rPr>
                <w:noProof/>
                <w:webHidden/>
              </w:rPr>
            </w:r>
            <w:r w:rsidR="00F24AD6">
              <w:rPr>
                <w:noProof/>
                <w:webHidden/>
              </w:rPr>
              <w:fldChar w:fldCharType="separate"/>
            </w:r>
            <w:r w:rsidR="00BC731B">
              <w:rPr>
                <w:noProof/>
                <w:webHidden/>
              </w:rPr>
              <w:t>58</w:t>
            </w:r>
            <w:r w:rsidR="00F24AD6">
              <w:rPr>
                <w:noProof/>
                <w:webHidden/>
              </w:rPr>
              <w:fldChar w:fldCharType="end"/>
            </w:r>
          </w:hyperlink>
        </w:p>
        <w:p w14:paraId="33582369" w14:textId="540330B6" w:rsidR="00244F8A" w:rsidRDefault="00F24AD6" w:rsidP="00B25C1C">
          <w:pPr>
            <w:spacing w:line="480" w:lineRule="auto"/>
            <w:rPr>
              <w:rFonts w:cstheme="minorHAnsi"/>
              <w:b/>
              <w:i/>
              <w:iCs/>
            </w:rPr>
          </w:pPr>
          <w:r>
            <w:rPr>
              <w:b/>
              <w:bCs/>
              <w:i/>
              <w:iCs/>
            </w:rPr>
            <w:fldChar w:fldCharType="end"/>
          </w:r>
        </w:p>
        <w:p w14:paraId="7488D44D" w14:textId="62AD746B" w:rsidR="00244F8A" w:rsidRDefault="00212C55" w:rsidP="00244F8A"/>
      </w:sdtContent>
    </w:sdt>
    <w:p w14:paraId="62CB4CDF" w14:textId="741DA320" w:rsidR="00B76337" w:rsidRDefault="00B76337" w:rsidP="008271B9">
      <w:pPr>
        <w:pStyle w:val="Heading4"/>
      </w:pPr>
    </w:p>
    <w:p w14:paraId="3007FB56" w14:textId="3D41DDB2" w:rsidR="008271B9" w:rsidRDefault="008271B9" w:rsidP="008271B9"/>
    <w:p w14:paraId="22E2CC22" w14:textId="71BDFF5A" w:rsidR="008271B9" w:rsidRDefault="008271B9" w:rsidP="008271B9"/>
    <w:p w14:paraId="20FA1915" w14:textId="7C6AE872" w:rsidR="008271B9" w:rsidRDefault="008271B9" w:rsidP="008271B9"/>
    <w:p w14:paraId="2C646B54" w14:textId="669AA892" w:rsidR="008271B9" w:rsidRDefault="008271B9" w:rsidP="008271B9"/>
    <w:p w14:paraId="5641E39F" w14:textId="38C62AE5" w:rsidR="008271B9" w:rsidRDefault="008271B9" w:rsidP="008271B9"/>
    <w:p w14:paraId="25686EC1" w14:textId="326DBA9B" w:rsidR="008271B9" w:rsidRDefault="008271B9" w:rsidP="008271B9"/>
    <w:p w14:paraId="369C93A4" w14:textId="2FD8D16C" w:rsidR="008271B9" w:rsidRDefault="008271B9" w:rsidP="008271B9"/>
    <w:p w14:paraId="2BE6E3B8" w14:textId="53BAC842" w:rsidR="008271B9" w:rsidRDefault="008271B9" w:rsidP="008271B9"/>
    <w:p w14:paraId="3FA17194" w14:textId="2F8F204B" w:rsidR="008271B9" w:rsidRDefault="008271B9" w:rsidP="008271B9"/>
    <w:p w14:paraId="20D6BBCF" w14:textId="68EFB084" w:rsidR="008271B9" w:rsidRDefault="008271B9" w:rsidP="008271B9"/>
    <w:p w14:paraId="4E539A42" w14:textId="7851BBCD" w:rsidR="008271B9" w:rsidRDefault="008271B9" w:rsidP="008271B9"/>
    <w:p w14:paraId="729EA1E7" w14:textId="4AB613A1" w:rsidR="008271B9" w:rsidRDefault="008271B9" w:rsidP="008271B9"/>
    <w:p w14:paraId="461BD2F1" w14:textId="34783E05" w:rsidR="008271B9" w:rsidRDefault="008271B9" w:rsidP="008271B9"/>
    <w:p w14:paraId="03F010D3" w14:textId="2BC21B50" w:rsidR="008271B9" w:rsidRDefault="008271B9" w:rsidP="008271B9"/>
    <w:p w14:paraId="509E896E" w14:textId="6D0B11BB" w:rsidR="008271B9" w:rsidRDefault="008271B9" w:rsidP="008271B9"/>
    <w:p w14:paraId="5CB42BCB" w14:textId="0700E424" w:rsidR="008271B9" w:rsidRDefault="008271B9" w:rsidP="008271B9"/>
    <w:p w14:paraId="483CE0F1" w14:textId="628E494D" w:rsidR="008271B9" w:rsidRDefault="008271B9" w:rsidP="008271B9"/>
    <w:p w14:paraId="079F0151" w14:textId="7A023AF1" w:rsidR="008271B9" w:rsidRDefault="008271B9" w:rsidP="008271B9"/>
    <w:p w14:paraId="429C2A6F" w14:textId="7C14B9F7" w:rsidR="008271B9" w:rsidRDefault="008271B9" w:rsidP="008271B9"/>
    <w:p w14:paraId="422F2A2C" w14:textId="2671B420" w:rsidR="008271B9" w:rsidRDefault="008271B9" w:rsidP="008271B9"/>
    <w:p w14:paraId="7317F6CE" w14:textId="79642C1A" w:rsidR="008271B9" w:rsidRDefault="008271B9" w:rsidP="008271B9"/>
    <w:p w14:paraId="12FCD79C" w14:textId="08E84063" w:rsidR="008271B9" w:rsidRDefault="008271B9" w:rsidP="008271B9"/>
    <w:p w14:paraId="50FAB8BB" w14:textId="3D8DC290" w:rsidR="008271B9" w:rsidRDefault="008271B9" w:rsidP="008271B9"/>
    <w:p w14:paraId="7B56C268" w14:textId="77777777" w:rsidR="008271B9" w:rsidRPr="008271B9" w:rsidRDefault="008271B9" w:rsidP="008271B9"/>
    <w:p w14:paraId="492BB128" w14:textId="16D2CAB6" w:rsidR="007F6517" w:rsidRDefault="00B76337" w:rsidP="00EA7770">
      <w:pPr>
        <w:pStyle w:val="Heading1"/>
      </w:pPr>
      <w:bookmarkStart w:id="0" w:name="_Toc5725108"/>
      <w:r w:rsidRPr="008271B9">
        <w:lastRenderedPageBreak/>
        <w:t>List of Tables</w:t>
      </w:r>
      <w:r w:rsidR="00EB5135" w:rsidRPr="008271B9">
        <w:t xml:space="preserve"> and Figures</w:t>
      </w:r>
      <w:bookmarkEnd w:id="0"/>
    </w:p>
    <w:p w14:paraId="4B99BA40" w14:textId="77777777" w:rsidR="00B57044" w:rsidRPr="008271B9" w:rsidRDefault="00B57044" w:rsidP="008271B9">
      <w:pPr>
        <w:jc w:val="center"/>
        <w:rPr>
          <w:b/>
        </w:rPr>
      </w:pPr>
    </w:p>
    <w:p w14:paraId="0E283918" w14:textId="15E211D1" w:rsidR="00E87A93" w:rsidRPr="00E87A93" w:rsidRDefault="00E87A93" w:rsidP="008271B9">
      <w:bookmarkStart w:id="1" w:name="_Toc5442699"/>
      <w:r w:rsidRPr="00E87A93">
        <w:t>Table 1</w:t>
      </w:r>
      <w:bookmarkEnd w:id="1"/>
      <w:r w:rsidRPr="00E87A93">
        <w:t xml:space="preserve"> Basic Descriptive Statistics</w:t>
      </w:r>
      <w:r w:rsidR="00B57424">
        <w:t>.</w:t>
      </w:r>
      <w:r w:rsidR="005050F0">
        <w:t>…………………………………………………………</w:t>
      </w:r>
      <w:r w:rsidR="00376209">
        <w:t>….</w:t>
      </w:r>
      <w:r w:rsidR="00806221">
        <w:t>28</w:t>
      </w:r>
    </w:p>
    <w:p w14:paraId="1CC90C8B" w14:textId="67F2F8BA" w:rsidR="00E87A93" w:rsidRPr="00E87A93" w:rsidRDefault="00E87A93" w:rsidP="008271B9"/>
    <w:p w14:paraId="43D3FFC8" w14:textId="6574E719" w:rsidR="00E87A93" w:rsidRPr="00E87A93" w:rsidRDefault="00E87A93" w:rsidP="008271B9">
      <w:bookmarkStart w:id="2" w:name="_Toc5442700"/>
      <w:r w:rsidRPr="00E87A93">
        <w:t>Table 2</w:t>
      </w:r>
      <w:bookmarkEnd w:id="2"/>
      <w:r w:rsidRPr="00E87A93">
        <w:t xml:space="preserve"> Student Implicit Beliefs by Classroom</w:t>
      </w:r>
      <w:r w:rsidR="00806221">
        <w:t>…</w:t>
      </w:r>
      <w:r w:rsidR="00B57424">
        <w:t>.</w:t>
      </w:r>
      <w:r w:rsidR="00806221">
        <w:t>…………………………………</w:t>
      </w:r>
      <w:r w:rsidR="00B57424">
        <w:t>...</w:t>
      </w:r>
      <w:r w:rsidR="00806221">
        <w:t>………….28</w:t>
      </w:r>
    </w:p>
    <w:p w14:paraId="6F3CD54E" w14:textId="140867D6" w:rsidR="00E87A93" w:rsidRPr="00E87A93" w:rsidRDefault="00E87A93" w:rsidP="008271B9"/>
    <w:p w14:paraId="20688D9A" w14:textId="50D29B73" w:rsidR="00E87A93" w:rsidRPr="00E87A93" w:rsidRDefault="00E87A93" w:rsidP="008271B9">
      <w:bookmarkStart w:id="3" w:name="_Toc5442701"/>
      <w:r w:rsidRPr="00E87A93">
        <w:t>Table 3</w:t>
      </w:r>
      <w:bookmarkEnd w:id="3"/>
      <w:r w:rsidRPr="00E87A93">
        <w:t xml:space="preserve"> Children’s Perceptions of Parental Beliefs about Failure by Classroom</w:t>
      </w:r>
      <w:r w:rsidR="00B57424">
        <w:t>.</w:t>
      </w:r>
      <w:r w:rsidR="00806221">
        <w:t>……………….29</w:t>
      </w:r>
    </w:p>
    <w:p w14:paraId="21843D68" w14:textId="5632540F" w:rsidR="00E87A93" w:rsidRPr="00E87A93" w:rsidRDefault="00E87A93" w:rsidP="008271B9"/>
    <w:p w14:paraId="136A5B49" w14:textId="0F172104" w:rsidR="00E87A93" w:rsidRPr="00E87A93" w:rsidRDefault="00E87A93" w:rsidP="008271B9">
      <w:bookmarkStart w:id="4" w:name="_Toc5442702"/>
      <w:r w:rsidRPr="00E87A93">
        <w:t>Table 4</w:t>
      </w:r>
      <w:bookmarkEnd w:id="4"/>
      <w:r w:rsidRPr="00E87A93">
        <w:t xml:space="preserve"> Children’s Perceptions of Parental Implicit Beliefs by Classroom</w:t>
      </w:r>
      <w:r w:rsidR="00806221">
        <w:t>…………</w:t>
      </w:r>
      <w:r w:rsidR="00376209">
        <w:t>.</w:t>
      </w:r>
      <w:r w:rsidR="00806221">
        <w:t>………</w:t>
      </w:r>
      <w:r w:rsidR="00376209">
        <w:t>….</w:t>
      </w:r>
      <w:r w:rsidR="00806221">
        <w:t>29</w:t>
      </w:r>
    </w:p>
    <w:p w14:paraId="723CCAAB" w14:textId="77777777" w:rsidR="00E87A93" w:rsidRPr="00E87A93" w:rsidRDefault="00E87A93" w:rsidP="008271B9"/>
    <w:p w14:paraId="2F16667A" w14:textId="6AFA992E" w:rsidR="00E87A93" w:rsidRPr="00E87A93" w:rsidRDefault="00E87A93" w:rsidP="008271B9">
      <w:bookmarkStart w:id="5" w:name="_Toc5442703"/>
      <w:r w:rsidRPr="00E87A93">
        <w:t>Table 5</w:t>
      </w:r>
      <w:bookmarkEnd w:id="5"/>
      <w:r w:rsidRPr="00E87A93">
        <w:t xml:space="preserve"> Descriptive Statistics for Teachers</w:t>
      </w:r>
      <w:r w:rsidR="00806221">
        <w:t>…………………………</w:t>
      </w:r>
      <w:r w:rsidR="00CC6AFE">
        <w:t>……</w:t>
      </w:r>
      <w:r w:rsidR="00806221">
        <w:t>…</w:t>
      </w:r>
      <w:r w:rsidR="00B57424">
        <w:t>…………………..</w:t>
      </w:r>
      <w:r w:rsidR="00806221">
        <w:t>.29</w:t>
      </w:r>
    </w:p>
    <w:p w14:paraId="63CFB3B1" w14:textId="403A2931" w:rsidR="00E87A93" w:rsidRPr="00E87A93" w:rsidRDefault="00E87A93" w:rsidP="008271B9"/>
    <w:p w14:paraId="38F58394" w14:textId="4E149051" w:rsidR="00E87A93" w:rsidRPr="00E87A93" w:rsidRDefault="00E87A93" w:rsidP="008271B9">
      <w:bookmarkStart w:id="6" w:name="_Toc5442704"/>
      <w:r w:rsidRPr="00E87A93">
        <w:t>Table 6</w:t>
      </w:r>
      <w:bookmarkEnd w:id="6"/>
      <w:r w:rsidRPr="00E87A93">
        <w:t xml:space="preserve"> Means by Teacher</w:t>
      </w:r>
      <w:r w:rsidR="00806221">
        <w:t>…</w:t>
      </w:r>
      <w:r w:rsidR="00B57424">
        <w:t>....</w:t>
      </w:r>
      <w:r w:rsidR="00806221">
        <w:t>……………………………</w:t>
      </w:r>
      <w:r w:rsidR="00CC6AFE">
        <w:t>……</w:t>
      </w:r>
      <w:r w:rsidR="00806221">
        <w:t>…</w:t>
      </w:r>
      <w:r w:rsidR="00B57424">
        <w:t>.</w:t>
      </w:r>
      <w:r w:rsidR="00806221">
        <w:t>………</w:t>
      </w:r>
      <w:r w:rsidR="00CC6AFE">
        <w:t>....</w:t>
      </w:r>
      <w:r w:rsidR="00806221">
        <w:t>…………………30</w:t>
      </w:r>
    </w:p>
    <w:p w14:paraId="124B13F2" w14:textId="0DE153A1" w:rsidR="00E87A93" w:rsidRPr="00E87A93" w:rsidRDefault="00E87A93" w:rsidP="008271B9"/>
    <w:p w14:paraId="4E14BBE1" w14:textId="7A8440A3" w:rsidR="00E87A93" w:rsidRPr="00E87A93" w:rsidRDefault="00E87A93" w:rsidP="008271B9">
      <w:bookmarkStart w:id="7" w:name="_Toc5442705"/>
      <w:r w:rsidRPr="00E87A93">
        <w:t>Table 7</w:t>
      </w:r>
      <w:bookmarkEnd w:id="7"/>
      <w:r w:rsidRPr="00E87A93">
        <w:t xml:space="preserve"> Covariance Parameters for Null Model</w:t>
      </w:r>
      <w:r w:rsidR="00806221">
        <w:t>…………………</w:t>
      </w:r>
      <w:r w:rsidR="00CC6AFE">
        <w:t>……</w:t>
      </w:r>
      <w:r w:rsidR="00806221">
        <w:t>…………………………30</w:t>
      </w:r>
    </w:p>
    <w:p w14:paraId="185210D9" w14:textId="4D7D3A4A" w:rsidR="00E87A93" w:rsidRPr="00E87A93" w:rsidRDefault="00E87A93" w:rsidP="008271B9"/>
    <w:p w14:paraId="40FD187B" w14:textId="0FC5DEFE" w:rsidR="00F8786F" w:rsidRDefault="00F8786F" w:rsidP="00F52BE4">
      <w:pPr>
        <w:pStyle w:val="Heading4"/>
        <w:rPr>
          <w:i/>
        </w:rPr>
      </w:pPr>
      <w:bookmarkStart w:id="8" w:name="_Toc5442706"/>
      <w:r>
        <w:t xml:space="preserve">Table 8 </w:t>
      </w:r>
      <w:r w:rsidR="00F52BE4" w:rsidRPr="00F52BE4">
        <w:t>Correlations for All Variables</w:t>
      </w:r>
      <w:r w:rsidR="00F52BE4">
        <w:t>…………………………………………………………..30</w:t>
      </w:r>
    </w:p>
    <w:p w14:paraId="7522143E" w14:textId="77777777" w:rsidR="00F52BE4" w:rsidRPr="00F52BE4" w:rsidRDefault="00F52BE4" w:rsidP="00F52BE4"/>
    <w:p w14:paraId="1B20F03B" w14:textId="53185EA6" w:rsidR="00BC0F5A" w:rsidRDefault="00E87A93" w:rsidP="00BC0F5A">
      <w:pPr>
        <w:spacing w:line="480" w:lineRule="auto"/>
      </w:pPr>
      <w:r w:rsidRPr="00E87A93">
        <w:t xml:space="preserve">Table </w:t>
      </w:r>
      <w:bookmarkEnd w:id="8"/>
      <w:r w:rsidR="00F8786F">
        <w:t>9</w:t>
      </w:r>
      <w:r w:rsidRPr="00E87A93">
        <w:t xml:space="preserve"> Predictors of Student Implicit Beliefs</w:t>
      </w:r>
      <w:r w:rsidR="00376209">
        <w:t xml:space="preserve"> </w:t>
      </w:r>
      <w:r w:rsidRPr="00E87A93">
        <w:t xml:space="preserve">Using a 1-Level HLM with Predictors at One </w:t>
      </w:r>
    </w:p>
    <w:p w14:paraId="5831FE9A" w14:textId="055A5339" w:rsidR="00E87A93" w:rsidRPr="00E87A93" w:rsidRDefault="00E87A93" w:rsidP="00BC0F5A">
      <w:pPr>
        <w:spacing w:line="480" w:lineRule="auto"/>
        <w:ind w:firstLine="720"/>
      </w:pPr>
      <w:r w:rsidRPr="00E87A93">
        <w:t>Level</w:t>
      </w:r>
      <w:r w:rsidR="00CC6AFE">
        <w:t>…………………</w:t>
      </w:r>
      <w:r w:rsidR="00806221">
        <w:t>………………………………………………………</w:t>
      </w:r>
      <w:r w:rsidR="00376209">
        <w:t>.</w:t>
      </w:r>
      <w:r w:rsidR="00806221">
        <w:t>………</w:t>
      </w:r>
      <w:r w:rsidR="00376209">
        <w:t>….</w:t>
      </w:r>
      <w:r w:rsidR="00806221">
        <w:t>31</w:t>
      </w:r>
    </w:p>
    <w:p w14:paraId="30A81951" w14:textId="30D76444" w:rsidR="00BC0F5A" w:rsidRDefault="00E87A93" w:rsidP="00BC0F5A">
      <w:pPr>
        <w:spacing w:line="480" w:lineRule="auto"/>
      </w:pPr>
      <w:bookmarkStart w:id="9" w:name="_Toc5442707"/>
      <w:r w:rsidRPr="00E87A93">
        <w:t xml:space="preserve">Table </w:t>
      </w:r>
      <w:bookmarkEnd w:id="9"/>
      <w:r w:rsidR="00F8786F">
        <w:t>10</w:t>
      </w:r>
      <w:r w:rsidRPr="00E87A93">
        <w:t xml:space="preserve"> Predictors of Student Implicit Beliefs Using a 2-Level HLM with Predictors at all </w:t>
      </w:r>
    </w:p>
    <w:p w14:paraId="3BC72244" w14:textId="58ED45DA" w:rsidR="00E87A93" w:rsidRPr="00E87A93" w:rsidRDefault="00E87A93" w:rsidP="00BC0F5A">
      <w:pPr>
        <w:spacing w:line="480" w:lineRule="auto"/>
        <w:ind w:firstLine="720"/>
      </w:pPr>
      <w:r w:rsidRPr="00E87A93">
        <w:t>Levels</w:t>
      </w:r>
      <w:r w:rsidR="00806221">
        <w:t>……</w:t>
      </w:r>
      <w:r w:rsidR="00CC6AFE">
        <w:t>…</w:t>
      </w:r>
      <w:r w:rsidR="00806221">
        <w:t>…</w:t>
      </w:r>
      <w:r w:rsidR="00BC0F5A">
        <w:t>…</w:t>
      </w:r>
      <w:r w:rsidR="00806221">
        <w:t>……………………………………………………………………….32</w:t>
      </w:r>
    </w:p>
    <w:p w14:paraId="6B41A2E0" w14:textId="55196CC2" w:rsidR="00BC0F5A" w:rsidRDefault="00E87A93" w:rsidP="00BC0F5A">
      <w:pPr>
        <w:spacing w:line="480" w:lineRule="auto"/>
      </w:pPr>
      <w:bookmarkStart w:id="10" w:name="_Toc5442708"/>
      <w:r w:rsidRPr="00E87A93">
        <w:t>Table 1</w:t>
      </w:r>
      <w:bookmarkEnd w:id="10"/>
      <w:r w:rsidR="00F8786F">
        <w:t>1</w:t>
      </w:r>
      <w:r w:rsidRPr="00E87A93">
        <w:t xml:space="preserve"> Predictors of Student Implicit Beliefs Using a 2-Level HLM with Predictors at all </w:t>
      </w:r>
    </w:p>
    <w:p w14:paraId="6206AD55" w14:textId="1786EBF0" w:rsidR="00E87A93" w:rsidRPr="00E87A93" w:rsidRDefault="00E87A93" w:rsidP="00BC0F5A">
      <w:pPr>
        <w:spacing w:line="480" w:lineRule="auto"/>
        <w:ind w:firstLine="720"/>
      </w:pPr>
      <w:r w:rsidRPr="00E87A93">
        <w:t>Levels and the Interaction Between Parental Beliefs</w:t>
      </w:r>
      <w:r w:rsidR="00806221">
        <w:t>………………</w:t>
      </w:r>
      <w:r w:rsidR="00BC0F5A">
        <w:t>…</w:t>
      </w:r>
      <w:r w:rsidR="00806221">
        <w:t>…………………32</w:t>
      </w:r>
    </w:p>
    <w:p w14:paraId="4BDBC5D5" w14:textId="4602E05F" w:rsidR="00D376B3" w:rsidRDefault="00E87A93" w:rsidP="00BC0F5A">
      <w:pPr>
        <w:spacing w:line="480" w:lineRule="auto"/>
      </w:pPr>
      <w:bookmarkStart w:id="11" w:name="_Toc5442709"/>
      <w:r w:rsidRPr="00E87A93">
        <w:t>Figure 1</w:t>
      </w:r>
      <w:bookmarkEnd w:id="11"/>
      <w:r w:rsidRPr="00E87A93">
        <w:t xml:space="preserve"> Simple Slopes with Children’s Perceptions of Parental Beliefs about Failure</w:t>
      </w:r>
      <w:r w:rsidR="00806221">
        <w:t>………...34</w:t>
      </w:r>
    </w:p>
    <w:p w14:paraId="22B37FEF" w14:textId="77777777" w:rsidR="00BC0F5A" w:rsidRDefault="00D376B3" w:rsidP="00BC0F5A">
      <w:pPr>
        <w:spacing w:line="480" w:lineRule="auto"/>
      </w:pPr>
      <w:bookmarkStart w:id="12" w:name="_Toc5442710"/>
      <w:r w:rsidRPr="00E87A93">
        <w:t>Figure 2</w:t>
      </w:r>
      <w:bookmarkEnd w:id="12"/>
      <w:r w:rsidRPr="00E87A93">
        <w:t xml:space="preserve"> Simple Slopes with Children’s Perception of Parental Implicit Beliefs as </w:t>
      </w:r>
    </w:p>
    <w:p w14:paraId="3B7B7536" w14:textId="5CE7AAE3" w:rsidR="00D376B3" w:rsidRDefault="00D376B3" w:rsidP="00BC0F5A">
      <w:pPr>
        <w:spacing w:line="480" w:lineRule="auto"/>
        <w:ind w:firstLine="720"/>
      </w:pPr>
      <w:r w:rsidRPr="00E87A93">
        <w:t>Moderat</w:t>
      </w:r>
      <w:r>
        <w:t>or</w:t>
      </w:r>
      <w:r w:rsidR="00BC0F5A">
        <w:t>…</w:t>
      </w:r>
      <w:r w:rsidR="00806221">
        <w:t>……………………………………………………………………………...35</w:t>
      </w:r>
    </w:p>
    <w:p w14:paraId="698FDFC8" w14:textId="4F88F2CB" w:rsidR="00D376B3" w:rsidRDefault="00D376B3" w:rsidP="00BC0F5A">
      <w:pPr>
        <w:spacing w:line="480" w:lineRule="auto"/>
      </w:pPr>
    </w:p>
    <w:p w14:paraId="53D7283E" w14:textId="002FABD8" w:rsidR="00D376B3" w:rsidRDefault="00D376B3" w:rsidP="008271B9"/>
    <w:p w14:paraId="3FE01E5D" w14:textId="13F9A5AA" w:rsidR="00D376B3" w:rsidRDefault="00D376B3" w:rsidP="008271B9"/>
    <w:p w14:paraId="6B551E62" w14:textId="77777777" w:rsidR="00D376B3" w:rsidRPr="00E87A93" w:rsidRDefault="00D376B3" w:rsidP="008271B9"/>
    <w:p w14:paraId="1803C2EA" w14:textId="0A4C69C5" w:rsidR="00EB2854" w:rsidRDefault="00EB2854" w:rsidP="00EB2854"/>
    <w:p w14:paraId="3082532E" w14:textId="12BDD06C" w:rsidR="00D376B3" w:rsidRDefault="00D376B3" w:rsidP="00EB2854"/>
    <w:p w14:paraId="371DCCB4" w14:textId="77777777" w:rsidR="00F24AD6" w:rsidRDefault="00F24AD6" w:rsidP="00F24AD6">
      <w:pPr>
        <w:spacing w:line="480" w:lineRule="auto"/>
      </w:pPr>
    </w:p>
    <w:p w14:paraId="1B7AC194" w14:textId="58931059" w:rsidR="00F24AD6" w:rsidRDefault="00F24AD6" w:rsidP="00EA7770">
      <w:pPr>
        <w:pStyle w:val="Heading1"/>
      </w:pPr>
      <w:bookmarkStart w:id="13" w:name="_Toc5725109"/>
      <w:r w:rsidRPr="00057AAA">
        <w:lastRenderedPageBreak/>
        <w:t>A</w:t>
      </w:r>
      <w:r>
        <w:t>bstract</w:t>
      </w:r>
      <w:bookmarkEnd w:id="13"/>
    </w:p>
    <w:p w14:paraId="2CF98F82" w14:textId="70D5EDBE" w:rsidR="00B1551B" w:rsidRDefault="00EB2854" w:rsidP="00CB7C67">
      <w:pPr>
        <w:spacing w:line="480" w:lineRule="auto"/>
        <w:ind w:firstLine="720"/>
        <w:sectPr w:rsidR="00B1551B" w:rsidSect="00F2015E">
          <w:footerReference w:type="even" r:id="rId15"/>
          <w:footerReference w:type="default" r:id="rId16"/>
          <w:footerReference w:type="first" r:id="rId17"/>
          <w:pgSz w:w="12240" w:h="15840"/>
          <w:pgMar w:top="1440" w:right="1440" w:bottom="1440" w:left="1440" w:header="720" w:footer="720" w:gutter="0"/>
          <w:pgNumType w:fmt="lowerRoman" w:start="4"/>
          <w:cols w:space="720"/>
          <w:docGrid w:linePitch="360"/>
        </w:sectPr>
      </w:pPr>
      <w:r w:rsidRPr="00BD210E">
        <w:t>Children’s beliefs about their intelligence (i.e., growth vs. fixed mindset)</w:t>
      </w:r>
      <w:r>
        <w:t xml:space="preserve"> have been shown to strongly influence subsequent behaviors.  Failure, and the beliefs one has when encountering failure, have only begun to be studied.  </w:t>
      </w:r>
      <w:r w:rsidR="00321763">
        <w:t>Previous</w:t>
      </w:r>
      <w:r>
        <w:t xml:space="preserve"> research argues that beliefs about failure in parents are more concrete to children, and thus, more prominent in shaping their beliefs about intelligence.  This study utilized hierarchical linear modeling to explore how 87 4</w:t>
      </w:r>
      <w:r w:rsidRPr="00F82379">
        <w:rPr>
          <w:vertAlign w:val="superscript"/>
        </w:rPr>
        <w:t>th</w:t>
      </w:r>
      <w:r>
        <w:t xml:space="preserve"> and 5</w:t>
      </w:r>
      <w:r w:rsidRPr="00F82379">
        <w:rPr>
          <w:vertAlign w:val="superscript"/>
        </w:rPr>
        <w:t>th</w:t>
      </w:r>
      <w:r w:rsidR="00F51D98">
        <w:t>-</w:t>
      </w:r>
      <w:r>
        <w:t xml:space="preserve">grade students’ beliefs about intelligence were influenced by perceptions of parental </w:t>
      </w:r>
      <w:r w:rsidR="006B7213">
        <w:t xml:space="preserve">implicit </w:t>
      </w:r>
      <w:r>
        <w:t xml:space="preserve">beliefs and </w:t>
      </w:r>
      <w:r w:rsidR="00DC0CD3">
        <w:t xml:space="preserve">parental perceptions of </w:t>
      </w:r>
      <w:r w:rsidR="006B7213">
        <w:t xml:space="preserve">beliefs about failure </w:t>
      </w:r>
      <w:r>
        <w:t>as well as teacher beliefs about failure and implicit beliefs about intelligence.  The low number of teacher participants did not allow for any exploration o</w:t>
      </w:r>
      <w:r w:rsidR="00F51D98">
        <w:t>f</w:t>
      </w:r>
      <w:r>
        <w:t xml:space="preserve"> a possible influence on student beliefs.  Hierarchical linear modeling showed a significant interaction effect between children’s perceptions of parental implicit beliefs and perceptions of parental beliefs about failure.  This effect was further explored using simple slope analyses which showed that it is not enough for a parent to just be perceived as having a growth mindset, they must also be perceived as having a failure-is-enhancing mindset if they are to “lift” their children’s beliefs towards a more incremental mindset</w:t>
      </w:r>
      <w:r w:rsidR="00EA7770">
        <w:t>.</w:t>
      </w:r>
    </w:p>
    <w:p w14:paraId="21543CA7" w14:textId="3EA373F8" w:rsidR="00F2015E" w:rsidRPr="00F2015E" w:rsidRDefault="00E23CAE" w:rsidP="00EA7770">
      <w:pPr>
        <w:pStyle w:val="Heading1"/>
      </w:pPr>
      <w:bookmarkStart w:id="14" w:name="_Toc5725110"/>
      <w:r w:rsidRPr="003F406A">
        <w:lastRenderedPageBreak/>
        <w:t>Introduction</w:t>
      </w:r>
      <w:bookmarkEnd w:id="14"/>
    </w:p>
    <w:p w14:paraId="61C5FBB5" w14:textId="64C65A03" w:rsidR="00546EFE" w:rsidRDefault="00136C91" w:rsidP="00F2015E">
      <w:pPr>
        <w:spacing w:line="480" w:lineRule="auto"/>
        <w:ind w:firstLine="720"/>
      </w:pPr>
      <w:r w:rsidRPr="008822E2">
        <w:t>People, from the time they are born to the time they die, experience frustration, struggle</w:t>
      </w:r>
      <w:r>
        <w:t>s</w:t>
      </w:r>
      <w:r w:rsidRPr="008822E2">
        <w:t>, and failure</w:t>
      </w:r>
      <w:r>
        <w:t>,</w:t>
      </w:r>
      <w:r w:rsidRPr="008822E2">
        <w:t xml:space="preserve"> as these are universal experiences.  However, people do vary in how they perceive, react, and allow these experiences to affect their lives.  </w:t>
      </w:r>
      <w:r>
        <w:t xml:space="preserve">For example, a student in an undergraduate class may receive a </w:t>
      </w:r>
      <w:r w:rsidR="00EE6893">
        <w:t>failing</w:t>
      </w:r>
      <w:r>
        <w:t xml:space="preserve"> grade on his/her first exam, feel hopeless and frustrated, and drop the course.  On the other hand, a student in the same class may receive a similar grade and see</w:t>
      </w:r>
      <w:r w:rsidR="00EE6893">
        <w:t xml:space="preserve"> the failure as a potential</w:t>
      </w:r>
      <w:r>
        <w:t xml:space="preserve"> challenge, re-evaluate his/her study habits, form a study group with classmates, and consult with the professor on study strategies.  As another example, two people may decide to start to eat a healthy diet to lose weight.  After a week, both people may cave </w:t>
      </w:r>
      <w:r w:rsidR="00EB556E">
        <w:t xml:space="preserve">into temptation </w:t>
      </w:r>
      <w:r>
        <w:t>and eat the doughnuts sitting in the office break room</w:t>
      </w:r>
      <w:r w:rsidR="00EE6893">
        <w:t>, often seen as a failure</w:t>
      </w:r>
      <w:r>
        <w:t xml:space="preserve">.  One person may tell </w:t>
      </w:r>
      <w:r w:rsidR="00EB556E">
        <w:t xml:space="preserve">himself </w:t>
      </w:r>
      <w:r>
        <w:t xml:space="preserve">there is no point in continuing the diet, order takeout and eat it in front of the T.V., </w:t>
      </w:r>
      <w:r w:rsidR="00244F8A">
        <w:t>believing</w:t>
      </w:r>
      <w:r w:rsidR="00EB556E">
        <w:t xml:space="preserve"> </w:t>
      </w:r>
      <w:r>
        <w:t xml:space="preserve">that </w:t>
      </w:r>
      <w:r w:rsidR="00EB556E">
        <w:t>he is</w:t>
      </w:r>
      <w:r>
        <w:t xml:space="preserve"> destined to be overweight.  The other person may reflect on why </w:t>
      </w:r>
      <w:r w:rsidR="00EB556E">
        <w:t>she</w:t>
      </w:r>
      <w:r>
        <w:t xml:space="preserve"> wanted the doughnut, cook a healthy dinner that night, and walk around the neighborhood while understanding that nobody is perfect and setbacks will happen.</w:t>
      </w:r>
    </w:p>
    <w:p w14:paraId="1CAAB205" w14:textId="0009B54B" w:rsidR="00546EFE" w:rsidRDefault="00136C91" w:rsidP="001C6143">
      <w:pPr>
        <w:spacing w:line="480" w:lineRule="auto"/>
        <w:ind w:firstLine="720"/>
      </w:pPr>
      <w:r w:rsidRPr="008822E2">
        <w:t xml:space="preserve">Interestingly, </w:t>
      </w:r>
      <w:r w:rsidRPr="00DA53B8">
        <w:t>a person’s</w:t>
      </w:r>
      <w:r w:rsidRPr="008822E2">
        <w:t xml:space="preserve"> beliefs </w:t>
      </w:r>
      <w:r>
        <w:t xml:space="preserve">about failure </w:t>
      </w:r>
      <w:r w:rsidRPr="008822E2">
        <w:t>may not be static throughout li</w:t>
      </w:r>
      <w:r w:rsidR="00952228">
        <w:t>f</w:t>
      </w:r>
      <w:r w:rsidRPr="008822E2">
        <w:t>e, but open to change.  The interactions we have with others, whether that be parents, teachers, or friends, may impact the way we view our abilities in many different areas of life.  It may seem obvious that our parents or guardians remain the first interactions we have in our young lives.  Whe</w:t>
      </w:r>
      <w:r>
        <w:t>n we first begin to walk, talk</w:t>
      </w:r>
      <w:r w:rsidRPr="008822E2">
        <w:t xml:space="preserve">, and explore the world, their reactions to our successes and failures may impact how we </w:t>
      </w:r>
      <w:r>
        <w:t>come to respond to failure</w:t>
      </w:r>
      <w:r w:rsidRPr="008822E2">
        <w:t xml:space="preserve"> (e.g., Haimovitz &amp; Dweck, 2016).  </w:t>
      </w:r>
      <w:r>
        <w:t xml:space="preserve">More specifically, an adult's beliefs about failure can be further delineated into two ends of a continuum.  </w:t>
      </w:r>
      <w:r w:rsidR="006F372F">
        <w:t>The f</w:t>
      </w:r>
      <w:r>
        <w:t xml:space="preserve">ailure-is-enhancing mindset is when the person believes that failure facilitates learning and growth, </w:t>
      </w:r>
      <w:r w:rsidR="00EE6893">
        <w:t>therefore</w:t>
      </w:r>
      <w:r>
        <w:t xml:space="preserve"> an </w:t>
      </w:r>
      <w:r w:rsidRPr="00826AC7">
        <w:rPr>
          <w:i/>
        </w:rPr>
        <w:t>enhancing</w:t>
      </w:r>
      <w:r>
        <w:t xml:space="preserve"> experience for the person.  On the other hand, a failure-is-</w:t>
      </w:r>
      <w:r>
        <w:lastRenderedPageBreak/>
        <w:t>debilitating mindset is when the person feels that failure inhibits learning and productivity</w:t>
      </w:r>
      <w:r w:rsidR="00EE6893">
        <w:t xml:space="preserve"> or in other words,</w:t>
      </w:r>
      <w:r>
        <w:t xml:space="preserve"> a </w:t>
      </w:r>
      <w:r w:rsidRPr="00DC0CD3">
        <w:rPr>
          <w:i/>
        </w:rPr>
        <w:t>debilitating</w:t>
      </w:r>
      <w:r>
        <w:t xml:space="preserve"> experience (Haimovitz &amp; Dweck, 2016).  These beliefs about failure may influence a person’s subsequent actions</w:t>
      </w:r>
      <w:r w:rsidR="00EE6893">
        <w:t xml:space="preserve"> and </w:t>
      </w:r>
      <w:r>
        <w:t>the outcome when faced with a challenge.</w:t>
      </w:r>
    </w:p>
    <w:p w14:paraId="445235B0" w14:textId="29AFCB6F" w:rsidR="00114BF4" w:rsidRDefault="00C35D06" w:rsidP="00114BF4">
      <w:pPr>
        <w:spacing w:line="480" w:lineRule="auto"/>
        <w:ind w:firstLine="720"/>
        <w:rPr>
          <w:noProof/>
        </w:rPr>
      </w:pPr>
      <w:r>
        <w:rPr>
          <w:noProof/>
        </w:rPr>
        <w:t>Children spend many of their waking hours learning at school.  Therefore, teachers may play a vital, and perhaps dominant, role in shaping students' beliefs about failure, abilities, and intelligence which may then determine subsequent actions in the classroom and their lives.  Previous research has not yet sought to understand how these beliefs function, are nurtured by teachers, influenced by classroom context, and whether teachers, as well as parents, have an impact on children's beliefs.  Teachers especially are in a unique position to influence the way a child views learning, given that children in Elementary school spend most of their time in a self-contained classroom, being taught by one teacher.</w:t>
      </w:r>
    </w:p>
    <w:p w14:paraId="211803DF" w14:textId="79058AF5" w:rsidR="00C35D06" w:rsidRDefault="00C35D06" w:rsidP="00C35D06">
      <w:pPr>
        <w:spacing w:line="480" w:lineRule="auto"/>
        <w:ind w:firstLine="720"/>
        <w:rPr>
          <w:noProof/>
        </w:rPr>
      </w:pPr>
      <w:r w:rsidRPr="00C35D06">
        <w:t>A number of studies indicate that the way adults</w:t>
      </w:r>
      <w:r w:rsidR="00114BF4">
        <w:t>, both parents and teachers,</w:t>
      </w:r>
      <w:r w:rsidRPr="00C35D06">
        <w:t xml:space="preserve"> speak to children and teens about academic achievement can influence their beliefs about the nature of intelligence (e.g., Gunderson</w:t>
      </w:r>
      <w:r>
        <w:t xml:space="preserve"> et al. 2013; Mueller &amp; Dweck, 1998)</w:t>
      </w:r>
      <w:r w:rsidR="00114BF4">
        <w:t>.  Further, previous research has shown that the beliefs a teacher holds regarding intelligence as well as the goals they endorse (e.g., performance vs. mastery) influences subsequent assignments, activities, and feedback provided to students and may perpetuate a recursive cycle, thus influencing the students’ beliefs either positively or negatively (</w:t>
      </w:r>
      <w:r w:rsidR="00114BF4" w:rsidRPr="008822E2">
        <w:t>Lee, 1996; Rattan, Good &amp; Dweck</w:t>
      </w:r>
      <w:r w:rsidR="00114BF4">
        <w:t xml:space="preserve">, </w:t>
      </w:r>
      <w:r w:rsidR="00114BF4" w:rsidRPr="008C434A">
        <w:t>2012</w:t>
      </w:r>
      <w:r w:rsidR="00114BF4">
        <w:t xml:space="preserve">).  However, students are not accurate in identifying the beliefs and goals of the adults in their lives but tend to orient their beliefs more towards the perceptions they have of the adult’s beliefs.    </w:t>
      </w:r>
    </w:p>
    <w:p w14:paraId="0F7CB326" w14:textId="4698BE77" w:rsidR="00C35D06" w:rsidRDefault="00C35D06" w:rsidP="00114BF4">
      <w:pPr>
        <w:spacing w:line="480" w:lineRule="auto"/>
        <w:ind w:firstLine="720"/>
      </w:pPr>
      <w:r>
        <w:t>Recent research suggests that adults’ beliefs about the nature of failure may be particularly salient to children</w:t>
      </w:r>
      <w:r w:rsidR="00114BF4">
        <w:t xml:space="preserve"> (Haimovitz &amp; Dweck, 2016)</w:t>
      </w:r>
      <w:r>
        <w:t>.</w:t>
      </w:r>
      <w:r w:rsidR="00114BF4">
        <w:t xml:space="preserve">  Given that previous research has shown that students lack accuracy in identifying the goals and beliefs that adults in their lives </w:t>
      </w:r>
      <w:r w:rsidR="00114BF4">
        <w:lastRenderedPageBreak/>
        <w:t xml:space="preserve">endorse, the concrete nature of failure is of particular interest.  Further, numerous studies have used a failure or challenge situation (e.g., failing test grade, challenging practice problems) to “bring to light” the beliefs and subsequent behavioral and motivational differences of participants.  Until recently, researchers have not looked at failure as a separate construct that may be influencing other motivational variables and thus, impacting a person’s behaviors and beliefs.    </w:t>
      </w:r>
    </w:p>
    <w:p w14:paraId="1EB5146A" w14:textId="32CA372D" w:rsidR="00C35D06" w:rsidRDefault="00C35D06" w:rsidP="001C6143">
      <w:pPr>
        <w:spacing w:line="480" w:lineRule="auto"/>
        <w:ind w:firstLine="720"/>
      </w:pPr>
      <w:r w:rsidRPr="001A3EE8">
        <w:t>The purpose of th</w:t>
      </w:r>
      <w:r>
        <w:t xml:space="preserve">e present </w:t>
      </w:r>
      <w:r w:rsidRPr="001A3EE8">
        <w:t>s</w:t>
      </w:r>
      <w:r>
        <w:t>tu</w:t>
      </w:r>
      <w:r w:rsidRPr="001A3EE8">
        <w:t xml:space="preserve">dy </w:t>
      </w:r>
      <w:r>
        <w:t>wa</w:t>
      </w:r>
      <w:r w:rsidRPr="001A3EE8">
        <w:t xml:space="preserve">s to </w:t>
      </w:r>
      <w:r>
        <w:t xml:space="preserve">expand upon previous research by </w:t>
      </w:r>
      <w:r w:rsidR="0075494E">
        <w:t xml:space="preserve">a) </w:t>
      </w:r>
      <w:r>
        <w:t xml:space="preserve">measuring teacher beliefs </w:t>
      </w:r>
      <w:r w:rsidR="0075494E">
        <w:t>about failure and intelligence</w:t>
      </w:r>
      <w:r w:rsidR="003151BC">
        <w:t>,</w:t>
      </w:r>
      <w:r w:rsidR="0075494E">
        <w:t xml:space="preserve"> b) measuring </w:t>
      </w:r>
      <w:r w:rsidR="00114BF4">
        <w:t xml:space="preserve">children’s perceptions of </w:t>
      </w:r>
      <w:r>
        <w:t xml:space="preserve">parent beliefs about intelligence and failure </w:t>
      </w:r>
      <w:r w:rsidR="0075494E">
        <w:t>and</w:t>
      </w:r>
      <w:r w:rsidR="003151BC">
        <w:t>,</w:t>
      </w:r>
      <w:r w:rsidR="0075494E">
        <w:t xml:space="preserve"> c)</w:t>
      </w:r>
      <w:r>
        <w:t xml:space="preserve"> </w:t>
      </w:r>
      <w:r w:rsidR="003151BC">
        <w:t xml:space="preserve">determining </w:t>
      </w:r>
      <w:r>
        <w:t xml:space="preserve">whether </w:t>
      </w:r>
      <w:r w:rsidR="0075494E">
        <w:t>perceptions of parental and teacher beliefs</w:t>
      </w:r>
      <w:r>
        <w:t xml:space="preserve"> influence children’s own beliefs</w:t>
      </w:r>
      <w:r w:rsidR="00114BF4">
        <w:t xml:space="preserve">.  If children are not accurate in their perceptions of an adult’s beliefs, either about intelligence or academic goals, then perhaps failure is, as previous researchers argue, more concrete, and thus, perceived more clearly by students.  If beliefs about failure are more accurately perceived by students, these beliefs may have more of an influence on the students’ beliefs than say, beliefs about intelligence.      </w:t>
      </w:r>
    </w:p>
    <w:p w14:paraId="733295B4" w14:textId="688E02F0" w:rsidR="00C35D06" w:rsidRDefault="00C35D06" w:rsidP="00114BF4">
      <w:pPr>
        <w:spacing w:line="480" w:lineRule="auto"/>
        <w:ind w:firstLine="720"/>
      </w:pPr>
      <w:r>
        <w:t>The theoretical framework for this study is Albert Bandura’s social cognitive theory which stresses the idea that a considerable amount of our learning occurs in a social environment (</w:t>
      </w:r>
      <w:proofErr w:type="spellStart"/>
      <w:r>
        <w:t>Shunk</w:t>
      </w:r>
      <w:proofErr w:type="spellEnd"/>
      <w:r>
        <w:t xml:space="preserve">, 2012).  Further, reciprocal interactions among personal, behavior, and social/environmental factors, </w:t>
      </w:r>
      <w:r w:rsidR="0075494E">
        <w:t xml:space="preserve">the central belief of Bandura’s theory, </w:t>
      </w:r>
      <w:r>
        <w:t xml:space="preserve">is especially pertinent to this research.  </w:t>
      </w:r>
      <w:r w:rsidR="0075494E">
        <w:t xml:space="preserve">How </w:t>
      </w:r>
      <w:r>
        <w:t>one interprets the effects of their actions influences and alters their environments as well as personal beliefs</w:t>
      </w:r>
      <w:r w:rsidR="0075494E">
        <w:t>,</w:t>
      </w:r>
      <w:r>
        <w:t xml:space="preserve"> which subsequently inform and changes future behaviors (</w:t>
      </w:r>
      <w:proofErr w:type="spellStart"/>
      <w:r>
        <w:t>Shunk</w:t>
      </w:r>
      <w:proofErr w:type="spellEnd"/>
      <w:r>
        <w:t xml:space="preserve">, 2012).  Given the multitude of interactions in the classroom, it can be reasoned that these interactions influence the way a student, and even the teacher, may view various traits.  These interactions are dynamic and ever changing depending on the environment a student finds </w:t>
      </w:r>
      <w:r>
        <w:lastRenderedPageBreak/>
        <w:t xml:space="preserve">him/herself in.  </w:t>
      </w:r>
      <w:r w:rsidR="00114BF4">
        <w:t>The classroom is not a vacuum</w:t>
      </w:r>
      <w:r w:rsidR="0075494E">
        <w:t>. O</w:t>
      </w:r>
      <w:r w:rsidR="00114BF4">
        <w:t xml:space="preserve">ther people’s beliefs, actions, and interactions cease to affect us at all.  </w:t>
      </w:r>
      <w:r>
        <w:t xml:space="preserve">We can </w:t>
      </w:r>
      <w:r w:rsidR="0075494E">
        <w:t xml:space="preserve">all </w:t>
      </w:r>
      <w:r>
        <w:t xml:space="preserve">remember a specific instance when a teacher </w:t>
      </w:r>
      <w:r w:rsidR="00114BF4">
        <w:t xml:space="preserve">(or adult) </w:t>
      </w:r>
      <w:r>
        <w:t>positively influenced us, perhaps shaking our very belief system about something</w:t>
      </w:r>
      <w:r w:rsidR="0075494E">
        <w:t>. This interaction may</w:t>
      </w:r>
      <w:r>
        <w:t xml:space="preserve"> caus</w:t>
      </w:r>
      <w:r w:rsidR="0075494E">
        <w:t>e</w:t>
      </w:r>
      <w:r>
        <w:t xml:space="preserve"> us to make major changes in our lives (e.g., changing a major, trying out for the team).</w:t>
      </w:r>
      <w:r w:rsidR="00114BF4">
        <w:t xml:space="preserve">  On the other hand, we all can remember a teacher (or adult) negatively affecting us as well</w:t>
      </w:r>
      <w:r w:rsidR="0075494E">
        <w:t>,</w:t>
      </w:r>
      <w:r w:rsidR="00114BF4">
        <w:t xml:space="preserve"> perhaps encouraging us to steer clear of a subject or opportunity because they were trying to “protect us”.  Those interactions influence how we view ourselves and our abilities, whether positively or negatively.  If a student is constantly told, either implicitly or explicitly, that a subject is just not for them or are steered more towards Language Arts classes versus math and science, that student </w:t>
      </w:r>
      <w:r w:rsidR="0075494E">
        <w:t>may</w:t>
      </w:r>
      <w:r w:rsidR="00114BF4">
        <w:t xml:space="preserve"> start to internalize those beliefs</w:t>
      </w:r>
      <w:r w:rsidR="0075494E">
        <w:t>.  Those beliefs that are nurtured</w:t>
      </w:r>
      <w:r w:rsidR="00114BF4">
        <w:t xml:space="preserve"> may then affect their lives well into the future.  Do these beliefs of others have anything to do with what that student can actually do or accomplish?  Of course not, but to that student, the beliefs others are either unknowingly or knowingly imparting on them may become “truth”.  </w:t>
      </w:r>
    </w:p>
    <w:p w14:paraId="5259EE31" w14:textId="4D5E3A2C" w:rsidR="003F406A" w:rsidRDefault="00136C91" w:rsidP="003F406A">
      <w:pPr>
        <w:spacing w:line="480" w:lineRule="auto"/>
        <w:ind w:firstLine="720"/>
        <w:rPr>
          <w:noProof/>
        </w:rPr>
      </w:pPr>
      <w:r w:rsidRPr="00FD38F6">
        <w:rPr>
          <w:noProof/>
        </w:rPr>
        <w:t xml:space="preserve">The research, as presented, will first discuss the beliefs that a person may hold, the impact these beliefs have on their lives, and the malleability of those beliefs.  Next, achievement goals will be discussed to show the </w:t>
      </w:r>
      <w:r>
        <w:rPr>
          <w:noProof/>
        </w:rPr>
        <w:t>effect</w:t>
      </w:r>
      <w:r w:rsidRPr="00FD38F6">
        <w:rPr>
          <w:noProof/>
        </w:rPr>
        <w:t xml:space="preserve"> of a person's beliefs influencing concrete and observable actions (i.e., goals).</w:t>
      </w:r>
      <w:r>
        <w:rPr>
          <w:noProof/>
        </w:rPr>
        <w:t xml:space="preserve">  Last, beliefs about failure will be discussed.</w:t>
      </w:r>
    </w:p>
    <w:p w14:paraId="4722CDE3" w14:textId="562280C5" w:rsidR="00546EFE" w:rsidRPr="00244F8A" w:rsidRDefault="00136C91" w:rsidP="00EA7770">
      <w:pPr>
        <w:pStyle w:val="Heading1"/>
      </w:pPr>
      <w:bookmarkStart w:id="15" w:name="_Toc5725111"/>
      <w:r w:rsidRPr="00244F8A">
        <w:t>Theory of Implicit Beliefs</w:t>
      </w:r>
      <w:bookmarkEnd w:id="15"/>
    </w:p>
    <w:p w14:paraId="1D415A3A" w14:textId="6686AE99" w:rsidR="00546EFE" w:rsidRPr="003F406A" w:rsidRDefault="00136C91" w:rsidP="00F24AD6">
      <w:pPr>
        <w:spacing w:line="480" w:lineRule="auto"/>
        <w:ind w:firstLine="720"/>
        <w:rPr>
          <w:b/>
        </w:rPr>
      </w:pPr>
      <w:r w:rsidRPr="008822E2">
        <w:t>Throughout the process of learning, a person will struggle while experiencing failure, frustration, and doubt; this is a natural process for human beings.  We learn, often through failure, how to make something great.  However, not all people view failure as a learning opportunity.  Some sh</w:t>
      </w:r>
      <w:r>
        <w:t>y</w:t>
      </w:r>
      <w:r w:rsidRPr="008822E2">
        <w:t xml:space="preserve"> away from </w:t>
      </w:r>
      <w:r>
        <w:t xml:space="preserve">potential </w:t>
      </w:r>
      <w:r w:rsidRPr="008822E2">
        <w:t xml:space="preserve">failure, believing that they will </w:t>
      </w:r>
      <w:r>
        <w:t xml:space="preserve">only </w:t>
      </w:r>
      <w:r w:rsidRPr="008822E2">
        <w:t>demonstrate their inability or incompetence</w:t>
      </w:r>
      <w:r w:rsidR="00B0031C">
        <w:t xml:space="preserve">, </w:t>
      </w:r>
      <w:r w:rsidR="00135F18">
        <w:t xml:space="preserve">perhaps </w:t>
      </w:r>
      <w:r w:rsidR="00B0031C">
        <w:t xml:space="preserve">setting up </w:t>
      </w:r>
      <w:r w:rsidR="00135F18">
        <w:t>the</w:t>
      </w:r>
      <w:r w:rsidR="00B0031C">
        <w:t xml:space="preserve"> maladaptive process of avoiding failure, </w:t>
      </w:r>
      <w:r w:rsidR="00B0031C">
        <w:lastRenderedPageBreak/>
        <w:t xml:space="preserve">not learning from their mistakes, and </w:t>
      </w:r>
      <w:r w:rsidR="00135F18">
        <w:t>fearing expanding their abilities</w:t>
      </w:r>
      <w:r w:rsidRPr="008822E2">
        <w:t>.  Others run towards the chance to fail, knowing they will gain a wealth of knowledge from it.  What causes people to view the same situation in remarkably different ways?</w:t>
      </w:r>
      <w:r>
        <w:t xml:space="preserve">  One factor is their implicit beliefs about the malleability or fixedness of human characteristics.</w:t>
      </w:r>
    </w:p>
    <w:p w14:paraId="5228A4C5" w14:textId="2F8CBE55" w:rsidR="00CC6AFE" w:rsidRDefault="00136C91" w:rsidP="00CC6AFE">
      <w:pPr>
        <w:spacing w:line="480" w:lineRule="auto"/>
      </w:pPr>
      <w:r w:rsidRPr="008822E2">
        <w:tab/>
      </w:r>
      <w:r w:rsidRPr="004C138D">
        <w:t xml:space="preserve">Implicit </w:t>
      </w:r>
      <w:r w:rsidRPr="004C138D">
        <w:rPr>
          <w:i/>
        </w:rPr>
        <w:t>theories</w:t>
      </w:r>
      <w:r w:rsidRPr="004C138D">
        <w:t xml:space="preserve">, or implicit </w:t>
      </w:r>
      <w:r w:rsidRPr="004C138D">
        <w:rPr>
          <w:i/>
        </w:rPr>
        <w:t>beliefs</w:t>
      </w:r>
      <w:r w:rsidRPr="004C138D">
        <w:t xml:space="preserve">, refer to a person's underlying beliefs about the nature of a human characteristic (Dweck &amp; Leggett, 1988).  Research on implicit theories in various domains (e.g., intelligence, personality, and health) has aimed to answer when these beliefs develop, why people hold vastly different beliefs in many areas of their lives, and how these beliefs influence their actions.  Implicit beliefs are not solely situated in an educational context.  These beliefs exist in varying domains outside of the classroom such as personality </w:t>
      </w:r>
      <w:r w:rsidRPr="004C138D">
        <w:rPr>
          <w:noProof/>
        </w:rPr>
        <w:t>(e.g.</w:t>
      </w:r>
      <w:r w:rsidR="00CC6AFE">
        <w:rPr>
          <w:noProof/>
        </w:rPr>
        <w:t>,</w:t>
      </w:r>
      <w:r w:rsidRPr="004C138D">
        <w:rPr>
          <w:noProof/>
        </w:rPr>
        <w:t xml:space="preserve"> </w:t>
      </w:r>
      <w:r w:rsidRPr="004C138D">
        <w:rPr>
          <w:rFonts w:eastAsia="Times New Roman"/>
          <w:noProof/>
        </w:rPr>
        <w:t xml:space="preserve">Yeager </w:t>
      </w:r>
      <w:r w:rsidR="00EA40B5">
        <w:rPr>
          <w:rFonts w:eastAsia="Times New Roman"/>
          <w:noProof/>
        </w:rPr>
        <w:t>et al.</w:t>
      </w:r>
      <w:r w:rsidRPr="004C138D">
        <w:rPr>
          <w:rFonts w:eastAsia="Times New Roman"/>
          <w:noProof/>
        </w:rPr>
        <w:t>, 2014)</w:t>
      </w:r>
      <w:r w:rsidRPr="004C138D">
        <w:t>, mental health in young children (</w:t>
      </w:r>
      <w:r w:rsidRPr="004C138D">
        <w:fldChar w:fldCharType="begin" w:fldLock="1"/>
      </w:r>
      <w:r w:rsidRPr="004C138D">
        <w:instrText>ADDIN CSL_CITATION { "citationItems" : [ { "id" : "ITEM-1", "itemData" : { "DOI" : "10.1016/j.cpr.2014.11.001", "abstract" : "H I G H L I G H T S \u2022 We explored relations between implicit theories and youth mental health problems. \u2022 We used a random-effects meta-analysis and clustered data analysis techniques. \u2022 Youths holding entity theories showed more pronounced mental health problems. \u2022 Findings suggest value of parsing implicit-theory-mental health links in youths. \u2022 Implicit theories may be promising targets for treatment of youth psychopathology. a b s t r a c t Compared to youths who believe that personal traits are malleable, those who believe that personal traits are fixed experience more academic and self-regulatory distress. Recently, studies have begun to explore relations between beliefs about the malleability of personal traits, or implicit theories, and youth mental health problems. We synthesized this emerging body of research in youths (ages 4\u201319) across 45 effect sizes from 17 research re-ports. Studies were included if they assessed youth mental health and implicit theories and did not manipulate implicit theory or affective/behavioral states prior to measuring these variables. Our random-effects meta-analysis using clustered data analysis techniques (i.e., effect sizes nested within samples) revealed that youths holding entity theories\u2014the belief that personal traits are fixed\u2014showed more pronounced mental health prob-lems. This association between entity theories and mental health problems was evident across methodological factors and problem types (internalizing versus externalizing; psychopathology versus general distress). Limita-tions include the small number of eligible studies, insufficient data to test further demographic moderators, and few longitudinal studies on this topic. Overall, findings support the value of parsing the implicit theory\u2013mental health link in youths. Implicit theories may prove to be promising targets for treatment and prevention of youth mental health problems.", "author" : [ { "dropping-particle" : "", "family" : "Schleider", "given" : "Jessica L", "non-dropping-particle" : "", "parse-names" : false, "suffix" : "" }, { "dropping-particle" : "", "family" : "Abel", "given" : "Madelaine R", "non-dropping-particle" : "", "parse-names" : false, "suffix" : "" }, { "dropping-particle" : "", "family" : "Weisz", "given" : "John R", "non-dropping-particle" : "", "parse-names" : false, "suffix" : "" } ], "container-title" : "Clinical Psychology Review", "id" : "ITEM-1", "issued" : { "date-parts" : [ [ "2014" ] ] }, "page" : "1-9", "title" : "Implicit theories and youth mental health problems: A random-effects meta-analysis", "type" : "article-journal", "volume" : "35" }, "uris" : [ "http://www.mendeley.com/documents/?uuid=34f0cdcc-d298-315a-a4db-de75b7190210" ] } ], "mendeley" : { "formattedCitation" : "(Schleider, Abel, &amp; Weisz, 2014)", "manualFormatting" : "(e.g., Schleider, Abel, &amp; Weisz, 2014)", "plainTextFormattedCitation" : "(Schleider, Abel, &amp; Weisz, 2014)", "previouslyFormattedCitation" : "(Schleider, Abel, &amp; Weisz, 2014)" }, "properties" : { "noteIndex" : 0 }, "schema" : "https://github.com/citation-style-language/schema/raw/master/csl-citation.json" }</w:instrText>
      </w:r>
      <w:r w:rsidRPr="004C138D">
        <w:fldChar w:fldCharType="separate"/>
      </w:r>
      <w:r w:rsidRPr="004C138D">
        <w:rPr>
          <w:noProof/>
        </w:rPr>
        <w:t>e.g., Schleider, Abel, &amp; Weisz, 2014)</w:t>
      </w:r>
      <w:r w:rsidRPr="004C138D">
        <w:fldChar w:fldCharType="end"/>
      </w:r>
      <w:r w:rsidRPr="004C138D">
        <w:t>, and second</w:t>
      </w:r>
      <w:r w:rsidRPr="008822E2">
        <w:t xml:space="preserve"> language acquisition (e.g.</w:t>
      </w:r>
      <w:r w:rsidR="00CC6AFE">
        <w:t>,</w:t>
      </w:r>
      <w:r w:rsidRPr="008822E2">
        <w:t xml:space="preserve"> Lou &amp; Noels, 2016).  </w:t>
      </w:r>
    </w:p>
    <w:p w14:paraId="0182D0DB" w14:textId="6F0FF4A1" w:rsidR="00546EFE" w:rsidRPr="003F406A" w:rsidRDefault="00136C91" w:rsidP="00CC6AFE">
      <w:pPr>
        <w:spacing w:line="480" w:lineRule="auto"/>
      </w:pPr>
      <w:r w:rsidRPr="003F406A">
        <w:rPr>
          <w:rStyle w:val="Heading2Char"/>
          <w:rFonts w:cs="Times New Roman"/>
        </w:rPr>
        <w:t>Entity Versus Incremental Beliefs</w:t>
      </w:r>
    </w:p>
    <w:p w14:paraId="12931809" w14:textId="02036609" w:rsidR="00546EFE" w:rsidRPr="008822E2" w:rsidRDefault="00136C91" w:rsidP="00CC6AFE">
      <w:pPr>
        <w:spacing w:line="480" w:lineRule="auto"/>
      </w:pPr>
      <w:r w:rsidRPr="008822E2">
        <w:rPr>
          <w:b/>
        </w:rPr>
        <w:tab/>
      </w:r>
      <w:r w:rsidRPr="008822E2">
        <w:t xml:space="preserve">Implicit beliefs are considered two extremes on a continuum (Dweck &amp; Leggett, 1988).  More specifically, incremental theories </w:t>
      </w:r>
      <w:r>
        <w:t xml:space="preserve">(in various domains) </w:t>
      </w:r>
      <w:r w:rsidRPr="008822E2">
        <w:t xml:space="preserve">indicate a belief that human characteristics are malleable, able to change over time through effort and persistence of the individual.  In contrast, entity </w:t>
      </w:r>
      <w:r>
        <w:t>theories</w:t>
      </w:r>
      <w:r w:rsidRPr="008822E2">
        <w:t xml:space="preserve"> refer to a belief that human characteristics are </w:t>
      </w:r>
      <w:r>
        <w:t xml:space="preserve">relatively </w:t>
      </w:r>
      <w:r w:rsidRPr="008822E2">
        <w:t xml:space="preserve">fixed and </w:t>
      </w:r>
      <w:r>
        <w:t>unchangeable (</w:t>
      </w:r>
      <w:r w:rsidRPr="008822E2">
        <w:t xml:space="preserve">Dweck &amp; Leggett, 1988).  </w:t>
      </w:r>
      <w:r w:rsidR="00EE6893">
        <w:t xml:space="preserve">The beliefs that one holds appear to influence subsequent behavior.  If a person believes that they can change their abilities, the behavior they exhibit will be very different from someone who does not believe they can change their abilities.  More specifically, if one believes that future effort is futile (e.g., fixed mindset), their behavior will mirror those beliefs.  </w:t>
      </w:r>
      <w:r w:rsidRPr="008822E2">
        <w:t xml:space="preserve">Further, these </w:t>
      </w:r>
      <w:r>
        <w:t xml:space="preserve">implicit </w:t>
      </w:r>
      <w:r w:rsidRPr="008822E2">
        <w:t xml:space="preserve">beliefs are domain-specific, meaning that a person may have an entity belief in one </w:t>
      </w:r>
      <w:r w:rsidR="00EE6893">
        <w:t>domain</w:t>
      </w:r>
      <w:r w:rsidRPr="008822E2">
        <w:t xml:space="preserve"> but an incremental belief in </w:t>
      </w:r>
      <w:r w:rsidRPr="008822E2">
        <w:lastRenderedPageBreak/>
        <w:t xml:space="preserve">another (Dweck, Chiu &amp; Hong, 1995).  For example, an individual who holds an incremental belief </w:t>
      </w:r>
      <w:r w:rsidR="00EE6893">
        <w:t xml:space="preserve">about his/her abilities </w:t>
      </w:r>
      <w:r w:rsidRPr="008822E2">
        <w:t xml:space="preserve">in English may believe that </w:t>
      </w:r>
      <w:r w:rsidR="00EE6893">
        <w:t>their abilities</w:t>
      </w:r>
      <w:r w:rsidRPr="008822E2">
        <w:t xml:space="preserve"> </w:t>
      </w:r>
      <w:r w:rsidR="00EE6893">
        <w:t>are</w:t>
      </w:r>
      <w:r w:rsidRPr="008822E2">
        <w:t xml:space="preserve"> fixed in math.  Namely, that person may think that he/she is either a "math person" or not and that no matter how hard he/she tries, he/she will always have the same ability</w:t>
      </w:r>
      <w:r w:rsidR="00EE6893">
        <w:t xml:space="preserve"> in that specific domain</w:t>
      </w:r>
      <w:r w:rsidRPr="008822E2">
        <w:t>.  On the other hand, a person may be able to work towards improving his/her abilities in English</w:t>
      </w:r>
      <w:r w:rsidR="0086168E">
        <w:t>;</w:t>
      </w:r>
      <w:r w:rsidRPr="008822E2">
        <w:t xml:space="preserve"> it all depends on the effort that person puts into the subject.</w:t>
      </w:r>
      <w:r w:rsidR="00EE6893">
        <w:t xml:space="preserve">  </w:t>
      </w:r>
    </w:p>
    <w:p w14:paraId="300DC6C5" w14:textId="070CD0F2" w:rsidR="00546EFE" w:rsidRDefault="00136C91" w:rsidP="00546EFE">
      <w:pPr>
        <w:spacing w:line="480" w:lineRule="auto"/>
        <w:ind w:firstLine="720"/>
      </w:pPr>
      <w:r>
        <w:t>R</w:t>
      </w:r>
      <w:r w:rsidRPr="00FA6D38">
        <w:t xml:space="preserve">esearchers are finding that implicit beliefs develop as young as kindergarten (Dweck, 1999) and </w:t>
      </w:r>
      <w:r>
        <w:t>may be</w:t>
      </w:r>
      <w:r w:rsidRPr="00FA6D38">
        <w:t xml:space="preserve"> influenced by parents (e.g., Haimovitz &amp; Dweck, 2016) and teachers (e.g., </w:t>
      </w:r>
      <w:r w:rsidRPr="00FC1746">
        <w:t>Park, Gunderson, Tsukayama, Levine &amp; Beilock, 2016).</w:t>
      </w:r>
      <w:r w:rsidRPr="008822E2">
        <w:t xml:space="preserve"> </w:t>
      </w:r>
      <w:r>
        <w:t>S</w:t>
      </w:r>
      <w:r w:rsidRPr="008822E2">
        <w:t>tudies regarding the impact parents have on their child's implicit beliefs have</w:t>
      </w:r>
      <w:r>
        <w:t xml:space="preserve"> </w:t>
      </w:r>
      <w:r w:rsidR="000E1B77">
        <w:t>yielded</w:t>
      </w:r>
      <w:r>
        <w:t xml:space="preserve"> inconsistent findings</w:t>
      </w:r>
      <w:r w:rsidR="00CB1DDB">
        <w:t xml:space="preserve"> </w:t>
      </w:r>
      <w:r>
        <w:t xml:space="preserve">(e.g., Gunderson </w:t>
      </w:r>
      <w:r w:rsidR="00EA40B5">
        <w:t>et al.</w:t>
      </w:r>
      <w:r>
        <w:t>, 2013; Park et al., 2016).  However, studies have found that parents’ intelligence mindsets may be linked to other child outcomes such as persistence/learned helplessness (Jose &amp; Bellamy, 2012) and academic and affective functioning (Pomerantz &amp; Dong, 2006).</w:t>
      </w:r>
    </w:p>
    <w:p w14:paraId="1B8F4D12" w14:textId="77777777" w:rsidR="00546EFE" w:rsidRPr="008822E2" w:rsidRDefault="00136C91" w:rsidP="00CC6AFE">
      <w:pPr>
        <w:spacing w:line="480" w:lineRule="auto"/>
        <w:ind w:firstLine="720"/>
      </w:pPr>
      <w:r>
        <w:t>F</w:t>
      </w:r>
      <w:r w:rsidRPr="008822E2">
        <w:t xml:space="preserve">ewer studies have looked at the influence that teachers' beliefs about intelligence have on their students.  This focus </w:t>
      </w:r>
      <w:r>
        <w:t>is vita</w:t>
      </w:r>
      <w:r w:rsidRPr="008822E2">
        <w:t>l since educators are responsible for teaching our students not just content specific information but social and emotional skills as well.</w:t>
      </w:r>
      <w:r>
        <w:t xml:space="preserve"> </w:t>
      </w:r>
    </w:p>
    <w:p w14:paraId="638C7109" w14:textId="624079E8" w:rsidR="00546EFE" w:rsidRPr="00B9128D" w:rsidRDefault="00136C91" w:rsidP="00CC6AFE">
      <w:pPr>
        <w:pStyle w:val="Heading2"/>
        <w:spacing w:line="480" w:lineRule="auto"/>
      </w:pPr>
      <w:bookmarkStart w:id="16" w:name="_Toc5725112"/>
      <w:r w:rsidRPr="008822E2">
        <w:t>Classroom Teachers and Implicit Beliefs</w:t>
      </w:r>
      <w:bookmarkEnd w:id="16"/>
    </w:p>
    <w:p w14:paraId="1DD93F06" w14:textId="59833288" w:rsidR="00546EFE" w:rsidRPr="008822E2" w:rsidRDefault="00136C91" w:rsidP="00CC6AFE">
      <w:pPr>
        <w:spacing w:line="480" w:lineRule="auto"/>
        <w:ind w:firstLine="720"/>
      </w:pPr>
      <w:r w:rsidRPr="008822E2">
        <w:t>The views that teachers hold regarding the malleability of ability impact their classroom</w:t>
      </w:r>
      <w:r>
        <w:t>s</w:t>
      </w:r>
      <w:r w:rsidRPr="008822E2">
        <w:t xml:space="preserve"> in many ways </w:t>
      </w:r>
      <w:r>
        <w:t>and appear to influence</w:t>
      </w:r>
      <w:r w:rsidRPr="008822E2">
        <w:t xml:space="preserve"> the views their students adopt regarding ability</w:t>
      </w:r>
      <w:r>
        <w:t xml:space="preserve"> </w:t>
      </w:r>
      <w:r w:rsidRPr="008822E2">
        <w:t xml:space="preserve">(Stipek, Givvin, Salmon, </w:t>
      </w:r>
      <w:r>
        <w:t>&amp;</w:t>
      </w:r>
      <w:r w:rsidRPr="008822E2">
        <w:t xml:space="preserve"> MacGyvers, 2001)</w:t>
      </w:r>
      <w:r>
        <w:t xml:space="preserve">.  Several studies will be discussed that demonstrate </w:t>
      </w:r>
      <w:r w:rsidRPr="008822E2">
        <w:t xml:space="preserve">how teachers embed their beliefs into their teaching practices and interactions with students.  </w:t>
      </w:r>
      <w:r w:rsidR="00DC0CD3">
        <w:t>Further, t</w:t>
      </w:r>
      <w:r w:rsidRPr="008822E2">
        <w:t>hese beliefs are closely tied to the implementation of classroom goals</w:t>
      </w:r>
      <w:r>
        <w:t>.  However,</w:t>
      </w:r>
      <w:r w:rsidRPr="008822E2">
        <w:t xml:space="preserve"> few studies have explicitly aimed to identify the various beliefs that teachers adopt regarding ability, and the </w:t>
      </w:r>
      <w:r w:rsidR="006812C7" w:rsidRPr="008822E2">
        <w:lastRenderedPageBreak/>
        <w:t>impact</w:t>
      </w:r>
      <w:r w:rsidRPr="008822E2">
        <w:t xml:space="preserve"> these beliefs have on their classroom practices a</w:t>
      </w:r>
      <w:r>
        <w:t>nd implicitly, their students.  In the high-stakes, vulnerable, but hopefully uplifting context of a classroom, the teacher can exert a strong influence on how a student feels about their abilities both in a subject area as well as their abilities to succeed.</w:t>
      </w:r>
    </w:p>
    <w:p w14:paraId="325395C2" w14:textId="7CAB3438" w:rsidR="00546EFE" w:rsidRPr="008822E2" w:rsidRDefault="00136C91" w:rsidP="00546EFE">
      <w:pPr>
        <w:spacing w:line="480" w:lineRule="auto"/>
      </w:pPr>
      <w:r w:rsidRPr="008822E2">
        <w:t xml:space="preserve"> </w:t>
      </w:r>
      <w:r>
        <w:tab/>
      </w:r>
      <w:r w:rsidRPr="008822E2">
        <w:t xml:space="preserve">Lee (1996) surveyed Korean elementary teachers, 100 males, and 100 females, with a sample purposefully chosen with an even split between participants holding either an entity or incremental theory of intelligence.  This study aimed to determine if teachers treated students differently depending on their implicit theories of intelligence and to replicate an unpublished study (Lee &amp; Dweck, 1995 as cited in Lee, 1996).  The authors measured implicit beliefs about intelligence and asked teachers to respond to a hypothetical situation by ranking the performance of a target student (low, average, and high scores), provide feedback to the student, and assign a follow-up assignment.  Results show that there was no difference in how teachers initially scored students. </w:t>
      </w:r>
      <w:r>
        <w:t xml:space="preserve"> </w:t>
      </w:r>
      <w:r w:rsidRPr="008822E2">
        <w:t>However, many stark differences emerged following that</w:t>
      </w:r>
      <w:r>
        <w:t xml:space="preserve"> preliminary assessment</w:t>
      </w:r>
      <w:r w:rsidRPr="008822E2">
        <w:t>.  First, there was a statistically significant difference in the type of feedback given by teachers</w:t>
      </w:r>
      <w:r w:rsidR="00CB1DDB">
        <w:t>,</w:t>
      </w:r>
      <w:r w:rsidRPr="008822E2">
        <w:t xml:space="preserve"> with those holding entity beliefs giving 62% ability-oriented feedback compared to effort feedback (38%).  More specifically, teachers holding entity beliefs evaluated ability based on scores, gave direct answers when students were struggling, and commented on concrete things such as handwriting neatness or gave no feedback at all.  In stark contrast, those holding more incremental beliefs emphasized effort, gave indirect clues when students were struggling, and </w:t>
      </w:r>
      <w:r>
        <w:t>provided</w:t>
      </w:r>
      <w:r w:rsidRPr="008822E2">
        <w:t xml:space="preserve"> encouragement.</w:t>
      </w:r>
    </w:p>
    <w:p w14:paraId="4BA4FF61" w14:textId="5B0618BE" w:rsidR="00546EFE" w:rsidRDefault="00136C91" w:rsidP="00546EFE">
      <w:pPr>
        <w:spacing w:line="480" w:lineRule="auto"/>
        <w:ind w:firstLine="720"/>
      </w:pPr>
      <w:r w:rsidRPr="008822E2">
        <w:t xml:space="preserve">Next, teachers were asked to give a follow-up assignment.  Those holding entity theories of intelligence chose performance goals that would allow for an increase in scores or grades while teachers holding incremental beliefs chose assignments that would build students' </w:t>
      </w:r>
      <w:r w:rsidRPr="008822E2">
        <w:lastRenderedPageBreak/>
        <w:t xml:space="preserve">confidence, help them to develop problem-solving skills, and assist them to self-diagnose and self-regulate.  More specifically, entity teachers responded with a negative bias to confirm their beliefs that a student only has limited potential and is unable to improve.  </w:t>
      </w:r>
      <w:r w:rsidR="00CB1DDB">
        <w:t>Further</w:t>
      </w:r>
      <w:r w:rsidRPr="008822E2">
        <w:t xml:space="preserve">, they gave </w:t>
      </w:r>
      <w:r>
        <w:t>lower</w:t>
      </w:r>
      <w:r w:rsidRPr="008822E2">
        <w:t xml:space="preserve"> grades to those they had low expectations for and higher grades for those they had high hopes for as well as ability-oriented feedback and performance-oriented assignments.  In contrast, </w:t>
      </w:r>
      <w:r>
        <w:t xml:space="preserve">those having </w:t>
      </w:r>
      <w:r w:rsidRPr="008822E2">
        <w:t xml:space="preserve">incremental theories </w:t>
      </w:r>
      <w:r>
        <w:t xml:space="preserve">of intelligence </w:t>
      </w:r>
      <w:r w:rsidRPr="008822E2">
        <w:t xml:space="preserve">gave fair treatment to all students in the form of average scores, effort-oriented feedback, and </w:t>
      </w:r>
      <w:r>
        <w:t>mastery</w:t>
      </w:r>
      <w:r w:rsidRPr="008822E2">
        <w:t>-oriented assignments.  With those results taken together, Lee (1996) states that "as a result, vicious cycles are created and prophecies of teachers are self-fulfilled" (p.10).  For example, a teacher who holds an entity theory of intelligence believes a student is not capable of succeeding and assigns that student a lower score on an assignment. Further, the teacher believes they scored low because they do not have the abilities, which causes the student to be adversely affected by the teacher's bias.</w:t>
      </w:r>
    </w:p>
    <w:p w14:paraId="13E60628" w14:textId="3630C51E" w:rsidR="00546EFE" w:rsidRPr="008822E2" w:rsidRDefault="006812C7" w:rsidP="00546EFE">
      <w:pPr>
        <w:spacing w:line="480" w:lineRule="auto"/>
        <w:ind w:firstLine="720"/>
      </w:pPr>
      <w:r>
        <w:t>Considering</w:t>
      </w:r>
      <w:r w:rsidR="00136C91">
        <w:t xml:space="preserve"> the findings, several limitations of </w:t>
      </w:r>
      <w:r w:rsidR="00136C91" w:rsidRPr="008822E2">
        <w:t xml:space="preserve">Lee </w:t>
      </w:r>
      <w:r w:rsidR="00136C91">
        <w:t>‘</w:t>
      </w:r>
      <w:r>
        <w:t>s (</w:t>
      </w:r>
      <w:r w:rsidR="00136C91">
        <w:t>1996) study should be discussed.  First, the participants in this study were Korean Elementary teachers so the findings may not be generalizable to the United States.  Second, the teachers were presented with a hypothetical situation which may or may not accurately represent their actual teaching practices.</w:t>
      </w:r>
      <w:r w:rsidR="00CB1DDB">
        <w:t xml:space="preserve">  Third</w:t>
      </w:r>
      <w:r w:rsidR="00136C91">
        <w:t xml:space="preserve">, the average teaching experience for the sample was 20 years, which may not be representative of Elementary teachers in the United States.  </w:t>
      </w:r>
    </w:p>
    <w:p w14:paraId="1DD88466" w14:textId="0873A08E" w:rsidR="000E4DDF" w:rsidRDefault="00136C91" w:rsidP="00546EFE">
      <w:pPr>
        <w:spacing w:line="480" w:lineRule="auto"/>
        <w:ind w:firstLine="720"/>
      </w:pPr>
      <w:r w:rsidRPr="008822E2">
        <w:t>In a sample taken from the United States, the previous findings were also seen. However, undergraduates were asked to imagine themselves as teachers (Rattan</w:t>
      </w:r>
      <w:r w:rsidR="00114BF4">
        <w:t xml:space="preserve"> et al.,</w:t>
      </w:r>
      <w:r w:rsidRPr="008822E2">
        <w:t xml:space="preserve"> 2012).  The undergraduates, none of whom were pre-service teachers, were asked to imagine themselves as 7</w:t>
      </w:r>
      <w:r w:rsidRPr="008822E2">
        <w:rPr>
          <w:vertAlign w:val="superscript"/>
        </w:rPr>
        <w:t>th</w:t>
      </w:r>
      <w:r w:rsidRPr="008822E2">
        <w:t xml:space="preserve">-grade math teachers meeting with students one-on-one following a </w:t>
      </w:r>
      <w:r w:rsidR="00CB1DDB">
        <w:t xml:space="preserve">score of </w:t>
      </w:r>
      <w:r w:rsidRPr="008822E2">
        <w:t xml:space="preserve">65% on a test.  The undergraduates were asked how much they believed the student received that score because </w:t>
      </w:r>
      <w:r w:rsidRPr="008822E2">
        <w:lastRenderedPageBreak/>
        <w:t xml:space="preserve">he/she is not smart enough. </w:t>
      </w:r>
      <w:r>
        <w:t xml:space="preserve"> </w:t>
      </w:r>
      <w:r w:rsidRPr="008822E2">
        <w:t xml:space="preserve">The authors found the more participants endorsed an entity theory of intelligence, the more they agreed that this one instance of failure occurred because the student was not smart enough and lacked math intelligence.  </w:t>
      </w:r>
    </w:p>
    <w:p w14:paraId="7A86DECE" w14:textId="165C0091" w:rsidR="00546EFE" w:rsidRDefault="00136C91" w:rsidP="00546EFE">
      <w:pPr>
        <w:spacing w:line="480" w:lineRule="auto"/>
        <w:ind w:firstLine="720"/>
      </w:pPr>
      <w:r w:rsidRPr="008822E2">
        <w:t>In the next study, the authors sought to manipulate participants' implicit theories of intelligence in math to determine the impact they have on comfort strategies and pedagogical practices.  They again recruited undergraduate students (none of whom were teachers) and asked them to read an article manipulating their implicit beliefs before being given the scenario from the first study.  Results show that those in the entity theory condition were significantly more likely to endorse comfort-oriented strategies (e.g., consoling the student for their lack of ability) and subsequently using teaching strategies that undermine engagement and future achievement (e.g., assign less homework).  The authors state that these findings support a causal role in the early diagnosis of ability as well as the following pedagogical choices that follow, supporting Lee's (1996) findings.  To further expand their study, they next recruited graduate teaching assistants in math-related fields who then read a scenario similar to the previous two studies. Supporting the previous findings, the teaching assistants who endorsed an entity theory of intelligence believed that a large percentage of the student's failing grade was due to a lack of intelligence in math, expressed significantly lower expectations for future performance, and endorsed comforting and potentially unhelpful practices compared to those who endorsed an incremental theory.</w:t>
      </w:r>
    </w:p>
    <w:p w14:paraId="231E8078" w14:textId="4C71C8C9" w:rsidR="00546EFE" w:rsidRPr="008822E2" w:rsidRDefault="00136C91" w:rsidP="00546EFE">
      <w:pPr>
        <w:spacing w:line="480" w:lineRule="auto"/>
        <w:ind w:firstLine="720"/>
      </w:pPr>
      <w:r w:rsidRPr="00E1796A">
        <w:t>Again, several limitations should be discussed regarding the previous study. First, only undergraduates were surveyed and asked to im</w:t>
      </w:r>
      <w:r>
        <w:t>agine themselves as teachers; the</w:t>
      </w:r>
      <w:r w:rsidRPr="00E1796A">
        <w:t xml:space="preserve"> participants were not practicing teachers and not even education majors.  This is a significant limitation since the findings are not generalizable</w:t>
      </w:r>
      <w:r>
        <w:t xml:space="preserve"> to the larger population of practicing teachers</w:t>
      </w:r>
      <w:r w:rsidRPr="00E1796A">
        <w:t xml:space="preserve">.  Second, the </w:t>
      </w:r>
      <w:r w:rsidRPr="00E1796A">
        <w:lastRenderedPageBreak/>
        <w:t xml:space="preserve">subject area and grade are very specific which again, may not generalize to </w:t>
      </w:r>
      <w:r>
        <w:t xml:space="preserve">teachers in </w:t>
      </w:r>
      <w:r w:rsidRPr="00E1796A">
        <w:t xml:space="preserve">other subjects or grade levels.  This is especially important </w:t>
      </w:r>
      <w:r>
        <w:t xml:space="preserve">when </w:t>
      </w:r>
      <w:r w:rsidRPr="00E1796A">
        <w:t xml:space="preserve">past studies </w:t>
      </w:r>
      <w:r>
        <w:t>have identified</w:t>
      </w:r>
      <w:r w:rsidRPr="00E1796A">
        <w:t xml:space="preserve"> differences in teachers’ implicit beliefs about intelligence </w:t>
      </w:r>
      <w:r>
        <w:t xml:space="preserve">depending on the subject they teach (e.g., Jonsson, Beach, Korp &amp; Erlandson, 2012).  Third, it may be argued that a </w:t>
      </w:r>
      <w:r w:rsidR="006A37CE">
        <w:t xml:space="preserve">score of </w:t>
      </w:r>
      <w:r>
        <w:t>65</w:t>
      </w:r>
      <w:r w:rsidR="006A37CE">
        <w:t>%</w:t>
      </w:r>
      <w:r>
        <w:t xml:space="preserve"> on a test may not be considered a significant enough failure (if </w:t>
      </w:r>
      <w:r w:rsidR="008D6184">
        <w:t xml:space="preserve">a score of </w:t>
      </w:r>
      <w:r>
        <w:t>70</w:t>
      </w:r>
      <w:r w:rsidR="008D6184">
        <w:t>%</w:t>
      </w:r>
      <w:r>
        <w:t xml:space="preserve"> is considered passing) to elicit strong feelings regarding abilities.  Fourth, the manipulation aspect of the study was done with undergraduate teaching assistants, not currently practicing teachers.  Given the differences between the daily responsibilities of a teaching assistant and a full-time teacher, more research must be done to see if these findings are seen in practicing teachers.   </w:t>
      </w:r>
    </w:p>
    <w:p w14:paraId="64334A57" w14:textId="0A77B24F" w:rsidR="00546EFE" w:rsidRPr="008822E2" w:rsidRDefault="00136C91" w:rsidP="00546EFE">
      <w:pPr>
        <w:spacing w:line="480" w:lineRule="auto"/>
        <w:ind w:firstLine="720"/>
      </w:pPr>
      <w:r w:rsidRPr="008822E2">
        <w:t xml:space="preserve">Park et al. (2016) surveyed elementary teachers and their students and found that teacher-reported instructional practices predicted children's implicit beliefs across the school year.  More specifically, the more that a teacher reported emphasizing performance outcomes and identifying students who score well, the more students endorsed an entity theory of intelligence towards the end of the year.  Interestingly, teachers' mastery-oriented instructional practices were not significantly related to children's implicit beliefs.  </w:t>
      </w:r>
      <w:r w:rsidR="008D6184">
        <w:t>Further</w:t>
      </w:r>
      <w:r w:rsidRPr="008822E2">
        <w:t xml:space="preserve"> supporting previous studies demonstrating that teachers' implicit beliefs influence pedagogical practices (e.g., Lee, 1996; </w:t>
      </w:r>
      <w:r>
        <w:t xml:space="preserve">Rattan et al., </w:t>
      </w:r>
      <w:r w:rsidRPr="008C434A">
        <w:t>2012</w:t>
      </w:r>
      <w:r w:rsidRPr="008822E2">
        <w:t xml:space="preserve">), this study also found that teachers who endorsed an entity theory of intelligence were more likely to highlight performance outcomes and less likely to emphasize students' </w:t>
      </w:r>
      <w:r>
        <w:t>mastery</w:t>
      </w:r>
      <w:r w:rsidRPr="008822E2">
        <w:t>.</w:t>
      </w:r>
    </w:p>
    <w:p w14:paraId="1EB7E823" w14:textId="77529CC8" w:rsidR="00546EFE" w:rsidRDefault="00136C91" w:rsidP="00546EFE">
      <w:pPr>
        <w:spacing w:line="480" w:lineRule="auto"/>
        <w:ind w:firstLine="720"/>
      </w:pPr>
      <w:r w:rsidRPr="008822E2">
        <w:t xml:space="preserve">Further supporting the previous studies, Stipek et al. (2001) surveyed </w:t>
      </w:r>
      <w:r w:rsidR="000E4DDF">
        <w:t>21</w:t>
      </w:r>
      <w:r>
        <w:t xml:space="preserve"> </w:t>
      </w:r>
      <w:r w:rsidRPr="008822E2">
        <w:t>math teachers in the 4</w:t>
      </w:r>
      <w:r w:rsidRPr="008822E2">
        <w:rPr>
          <w:vertAlign w:val="superscript"/>
        </w:rPr>
        <w:t>th</w:t>
      </w:r>
      <w:r w:rsidRPr="008822E2">
        <w:t xml:space="preserve"> and 6</w:t>
      </w:r>
      <w:r w:rsidRPr="008822E2">
        <w:rPr>
          <w:vertAlign w:val="superscript"/>
        </w:rPr>
        <w:t>th</w:t>
      </w:r>
      <w:r w:rsidRPr="008822E2">
        <w:t xml:space="preserve"> grades on five dimensions of beliefs, and more specifically, their implicit beliefs about intelligence in math and performance goal orientation.  The study found that those who supported more of an entity theory of math ability were significantly more likely to emphasize </w:t>
      </w:r>
      <w:r w:rsidRPr="008822E2">
        <w:lastRenderedPageBreak/>
        <w:t>performance in the classroom.  Also, teachers who held more of an entity theory of ability created a classroom context where mistak</w:t>
      </w:r>
      <w:r>
        <w:t xml:space="preserve">es were something to be avoided.  </w:t>
      </w:r>
      <w:r w:rsidRPr="008822E2">
        <w:t xml:space="preserve">   </w:t>
      </w:r>
    </w:p>
    <w:p w14:paraId="10515C36" w14:textId="56B51BD0" w:rsidR="00546EFE" w:rsidRDefault="00136C91" w:rsidP="00546EFE">
      <w:pPr>
        <w:spacing w:line="480" w:lineRule="auto"/>
        <w:ind w:firstLine="720"/>
      </w:pPr>
      <w:r w:rsidRPr="008822E2">
        <w:t xml:space="preserve">Interestingly, </w:t>
      </w:r>
      <w:r w:rsidR="006812C7" w:rsidRPr="008822E2">
        <w:t>considering</w:t>
      </w:r>
      <w:r w:rsidRPr="008822E2">
        <w:t xml:space="preserve"> the previously discussed findings, Gutshall (2016) surveyed </w:t>
      </w:r>
      <w:r w:rsidR="000E4DDF">
        <w:t>seven</w:t>
      </w:r>
      <w:r w:rsidRPr="008822E2">
        <w:t xml:space="preserve"> teachers </w:t>
      </w:r>
      <w:r w:rsidR="002237BE">
        <w:t xml:space="preserve">from one elementary and one middle school </w:t>
      </w:r>
      <w:r w:rsidRPr="008822E2">
        <w:t>and 359 of their students to determine how accurately they perceived their teacher’s</w:t>
      </w:r>
      <w:r>
        <w:t xml:space="preserve"> beliefs about intelligence</w:t>
      </w:r>
      <w:r w:rsidRPr="008822E2">
        <w:t>.  Surprisingly, only 59.33% were accurate, with 68.24% believing their teacher had the same mindset</w:t>
      </w:r>
      <w:r>
        <w:t xml:space="preserve"> as themselves when only 55.7% </w:t>
      </w:r>
      <w:r w:rsidRPr="008822E2">
        <w:t>share</w:t>
      </w:r>
      <w:r>
        <w:t>d</w:t>
      </w:r>
      <w:r w:rsidRPr="008822E2">
        <w:t xml:space="preserve"> the same mindset as their teacher.  However, teacher mindset accounted for only 2.1% of the variance in student mindset.  Given these findings, it may be argued that the relationship between </w:t>
      </w:r>
      <w:r>
        <w:t xml:space="preserve">teacher and student mindset </w:t>
      </w:r>
      <w:r w:rsidR="002237BE">
        <w:t xml:space="preserve">may </w:t>
      </w:r>
      <w:r>
        <w:t xml:space="preserve">be </w:t>
      </w:r>
      <w:r w:rsidRPr="008822E2">
        <w:t xml:space="preserve">more complicated than first believed.   </w:t>
      </w:r>
    </w:p>
    <w:p w14:paraId="1C4B40C3" w14:textId="77777777" w:rsidR="00546EFE" w:rsidRDefault="00136C91" w:rsidP="00546EFE">
      <w:pPr>
        <w:spacing w:line="480" w:lineRule="auto"/>
      </w:pPr>
      <w:r>
        <w:tab/>
        <w:t>Several key findings from the previously discussed studies are worth noting.  First, teachers who endorsed more of an entity theory of ability crafted a classroom that emphasized the avoidance of mistakes.  Second, the more participants supported an entity theory of intelligence the more likely they were to comfort students for lack of ability and assign less homework.  Third, teachers and participants endorsing an entity theory of intelligence and ability were much more focused on grades, scores, and performance goals.  Fourth, teachers and participants endorsing an incremental theory emphasized effort and problem-solving skills.  Moreover, and most importantly, a teacher's early diagnosis of ability (e.g., a student's test or assignment grade) influenced the teacher's subsequent pedagogical choices (e.g., type of follow-up assignment and type of feedback).  Given these findings, teachers holding an entity belief in intelligence and/or ability may be perpetuating a recursive cycle for the student and ultimately be influencing their beliefs about their intelligence or abilities.</w:t>
      </w:r>
    </w:p>
    <w:p w14:paraId="0E0034B6" w14:textId="77777777" w:rsidR="00546EFE" w:rsidRDefault="00136C91" w:rsidP="00546EFE">
      <w:pPr>
        <w:spacing w:line="480" w:lineRule="auto"/>
      </w:pPr>
      <w:r w:rsidRPr="008822E2">
        <w:rPr>
          <w:b/>
        </w:rPr>
        <w:lastRenderedPageBreak/>
        <w:tab/>
      </w:r>
      <w:r w:rsidRPr="008822E2">
        <w:t xml:space="preserve">The vast majority of empirical studies focusing on implicit beliefs thus far discuss failure situations or scenarios as the critical turning point for a person, and the moment when </w:t>
      </w:r>
      <w:r>
        <w:t xml:space="preserve">their beliefs become apparent.  </w:t>
      </w:r>
      <w:r w:rsidRPr="008822E2">
        <w:t xml:space="preserve">At this time, we have a choice: put forth more effort or give up.  This moment is the fork in the road, so to speak, that causes the differing behavior and beliefs that have been discussed </w:t>
      </w:r>
      <w:r>
        <w:t xml:space="preserve">thus far.  </w:t>
      </w:r>
    </w:p>
    <w:p w14:paraId="38F2E29D" w14:textId="298DE8BD" w:rsidR="00546EFE" w:rsidRDefault="00136C91" w:rsidP="00EA7770">
      <w:pPr>
        <w:pStyle w:val="Heading1"/>
      </w:pPr>
      <w:bookmarkStart w:id="17" w:name="_Toc5725113"/>
      <w:r w:rsidRPr="008822E2">
        <w:t>Achievement Goal Theory</w:t>
      </w:r>
      <w:bookmarkEnd w:id="17"/>
    </w:p>
    <w:p w14:paraId="7E9B290B" w14:textId="30987808" w:rsidR="003F406A" w:rsidRDefault="00136C91" w:rsidP="00F24AD6">
      <w:pPr>
        <w:spacing w:line="480" w:lineRule="auto"/>
      </w:pPr>
      <w:r w:rsidRPr="006D25F8">
        <w:tab/>
        <w:t>Given previous research</w:t>
      </w:r>
      <w:r>
        <w:t xml:space="preserve"> on the impact of implicit beliefs</w:t>
      </w:r>
      <w:r w:rsidRPr="006D25F8">
        <w:t>, and the argument that Dweck and Leggett (1988)</w:t>
      </w:r>
      <w:r>
        <w:t xml:space="preserve"> present that one's beliefs point people towards specific goals, the next section will </w:t>
      </w:r>
      <w:r w:rsidR="0080394A">
        <w:t>provide</w:t>
      </w:r>
      <w:r>
        <w:t xml:space="preserve"> an overview of achievement goal theory followed by the impact that classroom goals have on students.   </w:t>
      </w:r>
    </w:p>
    <w:p w14:paraId="02F377E5" w14:textId="2B185BA2" w:rsidR="00546EFE" w:rsidRPr="003F406A" w:rsidRDefault="00136C91" w:rsidP="003F406A">
      <w:pPr>
        <w:pStyle w:val="Heading2"/>
        <w:spacing w:line="480" w:lineRule="auto"/>
      </w:pPr>
      <w:bookmarkStart w:id="18" w:name="_Toc5725114"/>
      <w:r w:rsidRPr="008822E2">
        <w:t>Brief Overview</w:t>
      </w:r>
      <w:bookmarkEnd w:id="18"/>
    </w:p>
    <w:p w14:paraId="514B4D27" w14:textId="7726561C" w:rsidR="00546EFE" w:rsidRPr="008822E2" w:rsidRDefault="00136C91" w:rsidP="00546EFE">
      <w:pPr>
        <w:spacing w:line="480" w:lineRule="auto"/>
        <w:ind w:firstLine="720"/>
        <w:rPr>
          <w:b/>
        </w:rPr>
      </w:pPr>
      <w:r w:rsidRPr="008822E2">
        <w:t xml:space="preserve">In the mid-1980’s, Achievement Goal Theory began to distinguish between mastery goals </w:t>
      </w:r>
      <w:r>
        <w:t xml:space="preserve">(also known as learning goals) </w:t>
      </w:r>
      <w:r w:rsidRPr="008822E2">
        <w:t xml:space="preserve">and performance goals to understand students’ adaptive and maladaptive responses to challenges.  Dweck and Leggett (1988) found that those adaptive and maladaptive responses were </w:t>
      </w:r>
      <w:r>
        <w:t>categorized</w:t>
      </w:r>
      <w:r w:rsidRPr="008822E2">
        <w:t xml:space="preserve"> by different </w:t>
      </w:r>
      <w:r w:rsidRPr="000A70EC">
        <w:t xml:space="preserve">characteristics </w:t>
      </w:r>
      <w:r w:rsidRPr="008822E2">
        <w:t>and further inquired as to why individuals, who</w:t>
      </w:r>
      <w:r w:rsidR="006503EC">
        <w:t xml:space="preserve"> scored similarly on tasks</w:t>
      </w:r>
      <w:r w:rsidRPr="008822E2">
        <w:t xml:space="preserve">, showed very different responses when faced with challenges.  To explain this occurrence, Dweck and Leggett (1988) began focusing on the conceptualization of goals and how those goals individuals pursue then create the framework within which they interpret and respond to the events in their lives.  Further, Dweck and Leggett (1988) delineated their conceptualization by identifying two classes of goals.  First, performance goals </w:t>
      </w:r>
      <w:r w:rsidR="00A67B53">
        <w:t>lead</w:t>
      </w:r>
      <w:r w:rsidRPr="008822E2">
        <w:t xml:space="preserve"> individuals </w:t>
      </w:r>
      <w:r w:rsidR="00A67B53">
        <w:t>to be</w:t>
      </w:r>
      <w:r w:rsidRPr="008822E2">
        <w:t xml:space="preserve"> conc</w:t>
      </w:r>
      <w:r>
        <w:t xml:space="preserve">erned with outperforming others, </w:t>
      </w:r>
      <w:r w:rsidRPr="008822E2">
        <w:t>gaining positive judgments regarding their competence</w:t>
      </w:r>
      <w:r>
        <w:t>, and/or avoiding negative judgments</w:t>
      </w:r>
      <w:r w:rsidRPr="008822E2">
        <w:t xml:space="preserve">.  Second, </w:t>
      </w:r>
      <w:r>
        <w:t>mastery</w:t>
      </w:r>
      <w:r w:rsidRPr="008822E2">
        <w:t xml:space="preserve"> goals are </w:t>
      </w:r>
      <w:r w:rsidRPr="008822E2">
        <w:lastRenderedPageBreak/>
        <w:t>when people are concerned with increasing their competence.  This belief became the foundation for the dichotomous perspective of</w:t>
      </w:r>
      <w:r w:rsidR="00A67B53">
        <w:t xml:space="preserve"> achievement goals</w:t>
      </w:r>
      <w:r w:rsidRPr="008822E2">
        <w:t xml:space="preserve">.   </w:t>
      </w:r>
    </w:p>
    <w:p w14:paraId="50DBBD84" w14:textId="7291D55C" w:rsidR="00546EFE" w:rsidRPr="008822E2" w:rsidRDefault="00136C91" w:rsidP="00546EFE">
      <w:pPr>
        <w:spacing w:line="480" w:lineRule="auto"/>
        <w:ind w:firstLine="720"/>
      </w:pPr>
      <w:r w:rsidRPr="008822E2">
        <w:t xml:space="preserve">Elliot (1999) furthered the theory by discussing approach and avoidance as a function of valence.  Goals were not only a </w:t>
      </w:r>
      <w:r w:rsidR="007F3D8A">
        <w:t>part</w:t>
      </w:r>
      <w:r w:rsidRPr="008822E2">
        <w:t xml:space="preserve"> of how competence is defined</w:t>
      </w:r>
      <w:r w:rsidR="0086168E">
        <w:t>,</w:t>
      </w:r>
      <w:r w:rsidRPr="008822E2">
        <w:t xml:space="preserve"> but positive/negative events play an influential part as well.  A positive or desirable occasion or possibility prompts approach motivation.  </w:t>
      </w:r>
      <w:r w:rsidR="007F3D8A">
        <w:t xml:space="preserve">For example, a student has previously scored well on essay tests and is excited for the essay test which will allow him/her to demonstrate his/her skills.  </w:t>
      </w:r>
      <w:r w:rsidRPr="008822E2">
        <w:t xml:space="preserve">In avoidance motivation, the behavior is prompted by a negative or undesirable event or chance.  </w:t>
      </w:r>
      <w:r w:rsidR="007F3D8A">
        <w:t xml:space="preserve">For example, a student has previously failed his/her math tests and fakes being sick to avoid taking the test.  </w:t>
      </w:r>
      <w:r w:rsidRPr="008822E2">
        <w:t>Elliot (1999) proposed the trichotomous framework that includes mastery goals (developing competence), performance-approach goals (ach</w:t>
      </w:r>
      <w:r w:rsidR="004529CF">
        <w:t>i</w:t>
      </w:r>
      <w:r w:rsidRPr="008822E2">
        <w:t xml:space="preserve">eving normative competence), and performance-avoidance goals (avoiding normative incompetence).  </w:t>
      </w:r>
    </w:p>
    <w:p w14:paraId="19025476" w14:textId="2012401D" w:rsidR="00546EFE" w:rsidRPr="00620C35" w:rsidRDefault="00136C91" w:rsidP="00F24AD6">
      <w:pPr>
        <w:pStyle w:val="Heading2"/>
        <w:spacing w:line="480" w:lineRule="auto"/>
      </w:pPr>
      <w:bookmarkStart w:id="19" w:name="_Toc5725115"/>
      <w:r w:rsidRPr="008822E2">
        <w:t>Classroom Teachers and Achievement Goals</w:t>
      </w:r>
      <w:bookmarkEnd w:id="19"/>
    </w:p>
    <w:p w14:paraId="096EEEBD" w14:textId="7B6500BB" w:rsidR="00546EFE" w:rsidRDefault="00136C91" w:rsidP="00F24AD6">
      <w:pPr>
        <w:spacing w:line="480" w:lineRule="auto"/>
        <w:ind w:firstLine="720"/>
      </w:pPr>
      <w:r w:rsidRPr="008822E2">
        <w:t xml:space="preserve">Research on classroom teachers and achievement goals </w:t>
      </w:r>
      <w:r>
        <w:t>spans</w:t>
      </w:r>
      <w:r w:rsidRPr="008822E2">
        <w:t xml:space="preserve"> more than thirty years and covers a broad range of ages, subjects, demographics, and contexts to show that teachers impact students in </w:t>
      </w:r>
      <w:r w:rsidR="006812C7" w:rsidRPr="008822E2">
        <w:t>many ways</w:t>
      </w:r>
      <w:r w:rsidRPr="008822E2">
        <w:t xml:space="preserve">.  Church, Elliot, and Gable (2001) state </w:t>
      </w:r>
      <w:r w:rsidR="007F3D8A">
        <w:t xml:space="preserve">that </w:t>
      </w:r>
      <w:r w:rsidRPr="008822E2">
        <w:t xml:space="preserve">“the classroom environment [exerts] an indirect, distal effect on achievement outcomes by their influence on achievement goal adoption; achievement goals, in turn, are presumed to be direct, proximal predictors of achievement outcomes (p.44).  Classroom goal orientations refer to the types of goals that a teacher endorses either implicitly or explicitly and are most often measured on a </w:t>
      </w:r>
      <w:r>
        <w:t>mastery-oriented or performance-</w:t>
      </w:r>
      <w:r w:rsidRPr="008822E2">
        <w:t xml:space="preserve">oriented scale.  More specifically, a task goal structure emphasizes mistakes as part of the learning process, nurtures and values effort and improvement, </w:t>
      </w:r>
      <w:r w:rsidR="007F3D8A">
        <w:t xml:space="preserve">provides </w:t>
      </w:r>
      <w:r w:rsidRPr="008822E2">
        <w:t>work</w:t>
      </w:r>
      <w:r w:rsidR="007F3D8A">
        <w:t xml:space="preserve"> that</w:t>
      </w:r>
      <w:r w:rsidRPr="008822E2">
        <w:t xml:space="preserve"> is challenging and creative, and </w:t>
      </w:r>
      <w:r w:rsidR="007F3D8A">
        <w:t xml:space="preserve">promotes the belief that </w:t>
      </w:r>
      <w:r w:rsidRPr="008822E2">
        <w:t xml:space="preserve">learning is something to be </w:t>
      </w:r>
      <w:r w:rsidRPr="008822E2">
        <w:lastRenderedPageBreak/>
        <w:t xml:space="preserve">relished (Urdan, Midgley &amp; Anderman, 1998).  On the other hand, an ability goal structure classroom </w:t>
      </w:r>
      <w:r w:rsidRPr="00736562">
        <w:t>discusses the importance of grades and test scores</w:t>
      </w:r>
      <w:r w:rsidR="007F3D8A">
        <w:t>,</w:t>
      </w:r>
      <w:r w:rsidRPr="00736562">
        <w:t xml:space="preserve"> frequently compares students against each other</w:t>
      </w:r>
      <w:r w:rsidR="007F3D8A">
        <w:t xml:space="preserve"> and</w:t>
      </w:r>
      <w:r w:rsidRPr="00736562">
        <w:t xml:space="preserve"> considers competition as normal</w:t>
      </w:r>
      <w:r w:rsidR="007F3D8A">
        <w:t xml:space="preserve"> </w:t>
      </w:r>
      <w:r w:rsidRPr="008822E2">
        <w:t>(Urdan et al., 1998).</w:t>
      </w:r>
      <w:r>
        <w:t xml:space="preserve">  Stipek et al. (2001</w:t>
      </w:r>
      <w:r w:rsidRPr="00796BB1">
        <w:t>)</w:t>
      </w:r>
      <w:r w:rsidRPr="008822E2">
        <w:t xml:space="preserve"> found that teachers’ beliefs, which were assessed at the beginning and end of the year, were relatively consistent, which may help students pick up on, and adopt, the goals their teachers exhibit in the classroom.  </w:t>
      </w:r>
    </w:p>
    <w:p w14:paraId="7FC98127" w14:textId="7FA43150" w:rsidR="00546EFE" w:rsidRDefault="00136C91" w:rsidP="00546EFE">
      <w:pPr>
        <w:spacing w:line="480" w:lineRule="auto"/>
        <w:ind w:firstLine="720"/>
      </w:pPr>
      <w:r w:rsidRPr="008822E2">
        <w:t>As far back as the 1980’s, researchers have studied how a mastery or performance goal orientation in the classroom may impact students’ way of thinking.</w:t>
      </w:r>
      <w:r>
        <w:t xml:space="preserve">  It is important to note that s</w:t>
      </w:r>
      <w:r w:rsidRPr="008822E2">
        <w:t>tudents’ perceptions</w:t>
      </w:r>
      <w:r w:rsidR="00D64714">
        <w:t xml:space="preserve"> of classroom goal structures</w:t>
      </w:r>
      <w:r w:rsidRPr="008822E2">
        <w:t>, not necessarily teacher reported or observed classroom goal structures, remain predictive of the types of personal goals students adopt</w:t>
      </w:r>
      <w:r>
        <w:t>.  However,</w:t>
      </w:r>
      <w:r w:rsidRPr="008822E2">
        <w:t xml:space="preserve"> there is considerable inconsistency (5-35%) in the amount of variance found in students’ goal structure perceptions that </w:t>
      </w:r>
      <w:r w:rsidR="00D64714">
        <w:t>is</w:t>
      </w:r>
      <w:r w:rsidRPr="008822E2">
        <w:t xml:space="preserve"> related to classroom differences (Meece, Anderman &amp; Anderman, 2006).  </w:t>
      </w:r>
    </w:p>
    <w:p w14:paraId="706CB3B8" w14:textId="5F322B3F" w:rsidR="00546EFE" w:rsidRDefault="00136C91" w:rsidP="00546EFE">
      <w:pPr>
        <w:spacing w:line="480" w:lineRule="auto"/>
        <w:ind w:firstLine="720"/>
      </w:pPr>
      <w:r>
        <w:t xml:space="preserve">Research has found that </w:t>
      </w:r>
      <w:r w:rsidR="00D64714">
        <w:t xml:space="preserve">being in </w:t>
      </w:r>
      <w:r>
        <w:t xml:space="preserve">classrooms where a mastery goal orientation was perceived increases the likelihood that students will </w:t>
      </w:r>
      <w:r w:rsidRPr="00736562">
        <w:t>pursue</w:t>
      </w:r>
      <w:r>
        <w:t xml:space="preserve"> tasks that promote improvements in knowledge, </w:t>
      </w:r>
      <w:r w:rsidRPr="00736562">
        <w:t>use</w:t>
      </w:r>
      <w:r>
        <w:t xml:space="preserve"> </w:t>
      </w:r>
      <w:r w:rsidR="00D64714">
        <w:t>more</w:t>
      </w:r>
      <w:r>
        <w:t xml:space="preserve"> effective learning strategies, </w:t>
      </w:r>
      <w:r w:rsidRPr="00736562">
        <w:t>prefer</w:t>
      </w:r>
      <w:r>
        <w:t xml:space="preserve"> tasks that offer a challenge, </w:t>
      </w:r>
      <w:r w:rsidR="00D64714">
        <w:t>enjoy</w:t>
      </w:r>
      <w:r>
        <w:t xml:space="preserve"> the class more, and </w:t>
      </w:r>
      <w:r w:rsidRPr="00736562">
        <w:t>believe</w:t>
      </w:r>
      <w:r>
        <w:t xml:space="preserve"> that effort and success are related (Ames &amp; Archer, 1988).  Further, mastery goals were found to be positively related to low disruptive behavior (Kaplan, Gheen &amp; Midgley, 2002), self-efficacy (belief in one’s ability to succeed), and use of positive coping strategies, and negatively related to use of denial and projective coping strategies (</w:t>
      </w:r>
      <w:r w:rsidRPr="008822E2">
        <w:t>Friedel</w:t>
      </w:r>
      <w:r>
        <w:t xml:space="preserve">, Cortina, Turner &amp; Midgley, </w:t>
      </w:r>
      <w:r w:rsidRPr="008822E2">
        <w:t>2007)</w:t>
      </w:r>
      <w:r>
        <w:t xml:space="preserve">.  </w:t>
      </w:r>
    </w:p>
    <w:p w14:paraId="1537921B" w14:textId="77777777" w:rsidR="00546EFE" w:rsidRDefault="00136C91" w:rsidP="00546EFE">
      <w:pPr>
        <w:spacing w:line="480" w:lineRule="auto"/>
        <w:ind w:firstLine="720"/>
      </w:pPr>
      <w:r>
        <w:t xml:space="preserve">In contrast, classrooms where a performance goal orientation was perceived showed students who were more likely to focus on their ability, judge their ability to be lower, and blame </w:t>
      </w:r>
      <w:r>
        <w:lastRenderedPageBreak/>
        <w:t xml:space="preserve">their ability as the cause of failure, thus demonstrating maladaptive strategies (Ames &amp; Archer, 1988) as well as self-handicapping strategies (Urdan et al., 1998) and an increase in disruptive behavior (Kaplan et al., 2002).  Further, students were less likely to engage in corrective strategies following struggles, more liable to make negative self-judgments, and more likely to deny the situation or project blame for the difficulty they experienced onto the teacher (Friedel et al., 2007).  </w:t>
      </w:r>
    </w:p>
    <w:p w14:paraId="13EB7D1C" w14:textId="38270A7D" w:rsidR="00DD50E6" w:rsidRDefault="00D64714" w:rsidP="00546EFE">
      <w:pPr>
        <w:spacing w:line="480" w:lineRule="auto"/>
        <w:ind w:firstLine="720"/>
      </w:pPr>
      <w:r>
        <w:t>Somewhat surprising</w:t>
      </w:r>
      <w:r w:rsidR="0086168E">
        <w:t>,</w:t>
      </w:r>
      <w:r>
        <w:t xml:space="preserve"> however</w:t>
      </w:r>
      <w:r w:rsidR="00136C91" w:rsidRPr="008822E2">
        <w:t xml:space="preserve">, given the findings, is that teachers rarely discuss motivational goals </w:t>
      </w:r>
      <w:r w:rsidR="00136C91">
        <w:t xml:space="preserve">explicitly </w:t>
      </w:r>
      <w:r w:rsidR="00136C91" w:rsidRPr="008822E2">
        <w:t>in the classroom</w:t>
      </w:r>
      <w:r>
        <w:t xml:space="preserve">, </w:t>
      </w:r>
      <w:r w:rsidR="00136C91" w:rsidRPr="008822E2">
        <w:t>do not present consistent motivational messages to their students</w:t>
      </w:r>
      <w:r>
        <w:t>, and s</w:t>
      </w:r>
      <w:r w:rsidR="00136C91" w:rsidRPr="008822E2">
        <w:t xml:space="preserve">tudents’ perceptions of these messages </w:t>
      </w:r>
      <w:r w:rsidR="00136C91">
        <w:t xml:space="preserve">can </w:t>
      </w:r>
      <w:r w:rsidR="00136C91" w:rsidRPr="008822E2">
        <w:t>vary widely</w:t>
      </w:r>
      <w:r w:rsidR="00136C91">
        <w:t xml:space="preserve"> within classrooms</w:t>
      </w:r>
      <w:r w:rsidR="00136C91" w:rsidRPr="008822E2">
        <w:t xml:space="preserve"> (Urdan, 2004).  </w:t>
      </w:r>
      <w:r w:rsidR="00136C91">
        <w:t xml:space="preserve">Further, students may also perceive the promotion of several goals, causing them to integrate the contradictory messages by pursuing multiple goals simultaneously </w:t>
      </w:r>
      <w:r w:rsidR="00136C91" w:rsidRPr="003F758D">
        <w:t>(S</w:t>
      </w:r>
      <w:r w:rsidR="00136C91">
        <w:t xml:space="preserve">chwinger &amp; Stiensmeier-Pelster, </w:t>
      </w:r>
      <w:r w:rsidR="00136C91" w:rsidRPr="003F758D">
        <w:t>2011)</w:t>
      </w:r>
      <w:r w:rsidR="00136C91">
        <w:t xml:space="preserve">. </w:t>
      </w:r>
    </w:p>
    <w:p w14:paraId="0FECDDD1" w14:textId="497888B8" w:rsidR="00546EFE" w:rsidRDefault="00136C91" w:rsidP="00546EFE">
      <w:pPr>
        <w:spacing w:line="480" w:lineRule="auto"/>
        <w:ind w:firstLine="720"/>
      </w:pPr>
      <w:r>
        <w:t xml:space="preserve"> </w:t>
      </w:r>
      <w:r w:rsidR="00D64714">
        <w:t>Students are influenced by their environment in some way, but what specific behaviors are they noticing and paying attention to?  Perhaps goals, if not explicitly discussed, are not salient enough for students to fully attend to.</w:t>
      </w:r>
      <w:r w:rsidR="00DC0CD3">
        <w:t xml:space="preserve">  </w:t>
      </w:r>
      <w:r w:rsidR="00DD50E6">
        <w:t xml:space="preserve">Which begs the question: is anything being consistently perceived by students as well as impacting their beliefs?  </w:t>
      </w:r>
    </w:p>
    <w:p w14:paraId="0D0663C2" w14:textId="0B45CFAB" w:rsidR="00546EFE" w:rsidRDefault="00136C91" w:rsidP="00EA7770">
      <w:pPr>
        <w:pStyle w:val="Heading1"/>
      </w:pPr>
      <w:bookmarkStart w:id="20" w:name="_Toc5725116"/>
      <w:r>
        <w:t xml:space="preserve">Beliefs about </w:t>
      </w:r>
      <w:r w:rsidRPr="008822E2">
        <w:t>Failure</w:t>
      </w:r>
      <w:bookmarkEnd w:id="20"/>
      <w:r w:rsidRPr="008822E2">
        <w:t xml:space="preserve"> </w:t>
      </w:r>
    </w:p>
    <w:p w14:paraId="492DD23B" w14:textId="05BBF828" w:rsidR="00546EFE" w:rsidRDefault="00136C91" w:rsidP="00F24AD6">
      <w:pPr>
        <w:spacing w:line="480" w:lineRule="auto"/>
        <w:ind w:firstLine="720"/>
      </w:pPr>
      <w:r>
        <w:t>After discussing the research on implicit beliefs and the impact these beliefs have on many areas of an individual’s life, one commonality appears.  When researchers aim to provoke a participant’s implicit beliefs, academic goals, and subsequent decisions (e.g., keep trying or give up</w:t>
      </w:r>
      <w:r w:rsidRPr="008A4B50">
        <w:t xml:space="preserve">), they present that person with a failure scenario.  Often, this takes the form of an academic failure (e.g., failing test grade or </w:t>
      </w:r>
      <w:r>
        <w:t>chal</w:t>
      </w:r>
      <w:r w:rsidRPr="008A4B50">
        <w:t xml:space="preserve">lenging math problems).  These situations force the participant to react </w:t>
      </w:r>
      <w:r>
        <w:t>to the failure</w:t>
      </w:r>
      <w:r w:rsidR="00DC0CD3">
        <w:t>,</w:t>
      </w:r>
      <w:r>
        <w:t xml:space="preserve"> causing differences in behavior and beliefs to emerge.  For </w:t>
      </w:r>
      <w:r>
        <w:lastRenderedPageBreak/>
        <w:t xml:space="preserve">example, </w:t>
      </w:r>
      <w:r w:rsidRPr="008822E2">
        <w:t>Dweck and Leggett (1988) and Diener and Dweck (1978, 1980) studied the responses of late, grade-school-aged children's helpless or mastery-oriented patterns.  Interestingly, no difference was found during the successful problems</w:t>
      </w:r>
      <w:r>
        <w:t>.</w:t>
      </w:r>
      <w:r w:rsidRPr="008822E2">
        <w:t xml:space="preserve"> </w:t>
      </w:r>
      <w:r>
        <w:t>A</w:t>
      </w:r>
      <w:r w:rsidRPr="008822E2">
        <w:t xml:space="preserve">ll </w:t>
      </w:r>
      <w:r>
        <w:t xml:space="preserve">participants </w:t>
      </w:r>
      <w:r w:rsidRPr="008822E2">
        <w:t xml:space="preserve">showed effective problem-solving strategies.  However, a significant difference </w:t>
      </w:r>
      <w:r>
        <w:t xml:space="preserve">among students </w:t>
      </w:r>
      <w:r w:rsidRPr="008822E2">
        <w:t xml:space="preserve">emerged following </w:t>
      </w:r>
      <w:r>
        <w:t>the challenging</w:t>
      </w:r>
      <w:r w:rsidRPr="008822E2">
        <w:t xml:space="preserve"> problems. </w:t>
      </w:r>
      <w:r>
        <w:t xml:space="preserve">More specifically, </w:t>
      </w:r>
      <w:r w:rsidRPr="008822E2">
        <w:t xml:space="preserve">the students who </w:t>
      </w:r>
      <w:r>
        <w:t xml:space="preserve">demonstrated </w:t>
      </w:r>
      <w:r w:rsidRPr="008822E2">
        <w:t xml:space="preserve">helpless </w:t>
      </w:r>
      <w:r>
        <w:t xml:space="preserve">patterns </w:t>
      </w:r>
      <w:r w:rsidRPr="008822E2">
        <w:t xml:space="preserve">displayed </w:t>
      </w:r>
      <w:r>
        <w:t xml:space="preserve">a </w:t>
      </w:r>
      <w:r w:rsidRPr="008822E2">
        <w:t xml:space="preserve">dislike and boredom for the task, </w:t>
      </w:r>
      <w:r>
        <w:t xml:space="preserve">felt </w:t>
      </w:r>
      <w:r w:rsidRPr="008822E2">
        <w:t xml:space="preserve">anxiety over </w:t>
      </w:r>
      <w:r>
        <w:t xml:space="preserve">their </w:t>
      </w:r>
      <w:r w:rsidRPr="008822E2">
        <w:t>performance, and attempted to divert attention away from their failures.  Interestingly, the mastery-oriented students did not view the failure as suggestive of a lack of ability</w:t>
      </w:r>
      <w:r w:rsidR="0086168E">
        <w:t>;</w:t>
      </w:r>
      <w:r w:rsidRPr="008822E2">
        <w:t xml:space="preserve"> they redoubled their efforts and employed more extensive strategies.  Similarly, Hong, Chiu, Dweck, Lin, and Wan (1999) found that while giving negative feedback to students, entity theorists were less likely to make effort attributions compared to incremental theorists.  In other words, entity theorists, similar to Dweck and Leggett (1988) and Diener and Dweck (1978, 1980), were less likely to take remedial action and more likely to adopt defensive behavior, compared to incremental theorists.  The authors emphasize the similar finding that differences only emerged following feedback that was negative.  Past research on self-handicapping may also support research on this construct as well (e.g., </w:t>
      </w:r>
      <w:r w:rsidRPr="008822E2">
        <w:fldChar w:fldCharType="begin" w:fldLock="1"/>
      </w:r>
      <w:r w:rsidRPr="008822E2">
        <w:instrText>ADDIN CSL_CITATION { "citationItems" : [ { "id" : "ITEM-1", "itemData" : { "DOI" : "10.1080/00313830500267838", "ISBN" : "0031-3831", "ISSN" : "0031-3831", "abstract" : "The purpose of the present study is to explore how academic self-concept and implicit theories of ability are related to four self-regulation strategies\u2014motivation/diligence, concentration, information processing, and self-handicapping. The hypothesis is that academic self-concept and an incremental theory of ability are (1) positively related to motivation/diligence, concentration, and information processing strategies, and (2) negatively related to self-handicapping strategies. On the basis of inventories 168 teacher students and 60 sport students (a total of 178 females and 50 males) were scored on academic self-concept, incremental and fixed theories of ability and the four self-regulation strategies. Multiple regression analysis was used for each self-regulation strategy as dependent variable, and with academic self-concept and the ability theories as independent variables. Results revealed that an incremental theory had, as predicted, a positive relation with motivation/diligence and concentration, but had only trivial relations with information processing and self-handicapping, whereas a fixed theory had only the predicted relation with selfhandicapping. As hypothesised, a high academic self-concept was positively related to motivation/diligence, conception, and information processing and negatively to self-handicapping. The findings may indicate that, in order to promote meta-theoretical processing and prevent student from self-handicapping, it is important to strengthen academic self-concept, and to foster an incremental conception of ability among students.", "author" : [ { "dropping-particle" : "", "family" : "Ommundsen", "given" : "Yngvar", "non-dropping-particle" : "", "parse-names" : false, "suffix" : "" }, { "dropping-particle" : "", "family" : "Haugen", "given" : "Richard", "non-dropping-particle" : "", "parse-names" : false, "suffix" : "" }, { "dropping-particle" : "", "family" : "Lund", "given" : "Thorleif", "non-dropping-particle" : "", "parse-names" : false, "suffix" : "" } ], "container-title" : "Scandinavian Journal of Educational Research", "id" : "ITEM-1", "issue" : "5", "issued" : { "date-parts" : [ [ "2005" ] ] }, "page" : "461-474", "title" : "Academic Self\u2010concept, Implicit Theories of Ability, and Self\u2010regulation Strategies", "type" : "article-journal", "volume" : "49" }, "uris" : [ "http://www.mendeley.com/documents/?uuid=33d408d4-440c-435f-ae73-0ab64a306367" ] } ], "mendeley" : { "formattedCitation" : "(Ommundsen, Haugen, &amp; Lund, 2005)", "plainTextFormattedCitation" : "(Ommundsen, Haugen, &amp; Lund, 2005)", "previouslyFormattedCitation" : "(Ommundsen, Haugen, &amp; Lund, 2005)" }, "properties" : { "noteIndex" : 0 }, "schema" : "https://github.com/citation-style-language/schema/raw/master/csl-citation.json" }</w:instrText>
      </w:r>
      <w:r w:rsidRPr="008822E2">
        <w:fldChar w:fldCharType="separate"/>
      </w:r>
      <w:r w:rsidRPr="008822E2">
        <w:rPr>
          <w:noProof/>
        </w:rPr>
        <w:t xml:space="preserve">Ommundsen, Haugen, &amp; Lund, 2005; </w:t>
      </w:r>
      <w:r w:rsidRPr="008822E2">
        <w:t>Urdan et al., 1998; De Castella, Byrne &amp; Covington, 2013</w:t>
      </w:r>
      <w:r w:rsidRPr="008822E2">
        <w:rPr>
          <w:noProof/>
        </w:rPr>
        <w:t>)</w:t>
      </w:r>
      <w:r w:rsidRPr="008822E2">
        <w:fldChar w:fldCharType="end"/>
      </w:r>
      <w:r w:rsidRPr="008822E2">
        <w:t xml:space="preserve">.  For example, when an individual engages in self-handicapping, they are trying to create a justification, outside of themselves and their ability, for any potential failure.  It is this fear of failure, and a desire to avoid failure suggesting a lack of ability, that results in maladaptive behavior. </w:t>
      </w:r>
    </w:p>
    <w:p w14:paraId="7DE70995" w14:textId="26F3A6E0" w:rsidR="00546EFE" w:rsidRDefault="00136C91" w:rsidP="001B4667">
      <w:pPr>
        <w:spacing w:line="480" w:lineRule="auto"/>
        <w:ind w:firstLine="720"/>
      </w:pPr>
      <w:r>
        <w:t xml:space="preserve">It </w:t>
      </w:r>
      <w:r w:rsidRPr="008822E2">
        <w:t xml:space="preserve">may </w:t>
      </w:r>
      <w:r>
        <w:t xml:space="preserve">then </w:t>
      </w:r>
      <w:r w:rsidRPr="008822E2">
        <w:t>be suggested that it is these students’ beliefs about failure</w:t>
      </w:r>
      <w:r>
        <w:t xml:space="preserve"> that impact their actions</w:t>
      </w:r>
      <w:r w:rsidRPr="008822E2">
        <w:t xml:space="preserve">, perhaps as much as or more, than whether they are helpless or mastery-oriented.  The conclusions and beliefs that the students have regarding failure appear to motivate their </w:t>
      </w:r>
      <w:r w:rsidRPr="008822E2">
        <w:lastRenderedPageBreak/>
        <w:t xml:space="preserve">subsequent actions.  Interestingly, failure mindset was not explicitly studied </w:t>
      </w:r>
      <w:r>
        <w:t xml:space="preserve">as a distinct construct in educational research </w:t>
      </w:r>
      <w:r w:rsidRPr="008822E2">
        <w:t>until Haimovitz and Dweck (2016</w:t>
      </w:r>
      <w:r w:rsidR="00A664DE">
        <w:t>)</w:t>
      </w:r>
      <w:r w:rsidR="001B4667">
        <w:t xml:space="preserve"> </w:t>
      </w:r>
      <w:r w:rsidRPr="008822E2">
        <w:t xml:space="preserve">surveyed </w:t>
      </w:r>
      <w:r w:rsidR="00DD50E6">
        <w:t xml:space="preserve">affluent parents in the San Francisco Bay area </w:t>
      </w:r>
      <w:r w:rsidRPr="008822E2">
        <w:t xml:space="preserve">regarding whether they held failure-is-debilitating or failure-is-enhancing mindsets.  Four studies were conducted to test whether parents’ intelligence mindsets, failure mindsets, and perceptions of their child’s competence in school were related to their child’s </w:t>
      </w:r>
      <w:r>
        <w:t>beliefs about intelligence</w:t>
      </w:r>
      <w:r w:rsidRPr="008822E2">
        <w:t>.  Surprisingly, parent’s intelligence mindsets were not significantly relate</w:t>
      </w:r>
      <w:r>
        <w:t>d to their children’s intelligence mindsets</w:t>
      </w:r>
      <w:r w:rsidR="00376209">
        <w:t>,</w:t>
      </w:r>
      <w:r>
        <w:t xml:space="preserve"> </w:t>
      </w:r>
      <w:r w:rsidRPr="008822E2">
        <w:t>but their failure mindsets</w:t>
      </w:r>
      <w:r>
        <w:t xml:space="preserve"> were</w:t>
      </w:r>
      <w:r w:rsidRPr="008822E2">
        <w:t xml:space="preserve">.  </w:t>
      </w:r>
      <w:r w:rsidR="00DC0CD3">
        <w:t>P</w:t>
      </w:r>
      <w:r w:rsidRPr="008822E2">
        <w:t xml:space="preserve">arents who had </w:t>
      </w:r>
      <w:r w:rsidR="00DC0CD3">
        <w:t xml:space="preserve">a </w:t>
      </w:r>
      <w:r w:rsidRPr="008822E2">
        <w:t>more failure-is-debilitating mindset had children who were significantly more likely to hold an entity theory of intelligence.  Further, parents with a failure-is-debilitating mindset were more likely to be concerned with their child's performance and lack of ability and less likely to support their child in their future learning after reacting to a scenario of their child comi</w:t>
      </w:r>
      <w:r>
        <w:t xml:space="preserve">ng home with a failing grade.  </w:t>
      </w:r>
      <w:r w:rsidRPr="008822E2">
        <w:t>Also, children were able to accurately perceive their parent's failure mindsets but not their intelligence mindsets.  Lastly, the authors manipulated parents' failure mindsets by assigning them one of two biased questionnaires and found parents in the failure-is-enhancing condition reported more of a failure-is-enhancing mindset than did parents in the failure-is-debilitating condition.  Further, even when the authors controlled for parents' perceptions of their child's competence in sch</w:t>
      </w:r>
      <w:bookmarkStart w:id="21" w:name="_GoBack"/>
      <w:bookmarkEnd w:id="21"/>
      <w:r w:rsidRPr="008822E2">
        <w:t xml:space="preserve">ool, the failure mindset condition still predicted whether they would respond to their children in a performance-oriented or </w:t>
      </w:r>
      <w:r w:rsidR="00376209">
        <w:t>mastery</w:t>
      </w:r>
      <w:r w:rsidR="00376209" w:rsidRPr="008822E2">
        <w:t>-oriented</w:t>
      </w:r>
      <w:r w:rsidRPr="008822E2">
        <w:t xml:space="preserve"> way following a fai</w:t>
      </w:r>
      <w:r>
        <w:t xml:space="preserve">lure their child experienced.  </w:t>
      </w:r>
    </w:p>
    <w:p w14:paraId="7E5D4AFC" w14:textId="157E2E32" w:rsidR="000E4DDF" w:rsidRDefault="00BF6B20" w:rsidP="001354B2">
      <w:pPr>
        <w:spacing w:line="480" w:lineRule="auto"/>
        <w:ind w:firstLine="720"/>
      </w:pPr>
      <w:r>
        <w:t>Nonetheless, g</w:t>
      </w:r>
      <w:r w:rsidR="00076C11">
        <w:t xml:space="preserve">iven past research being unable to </w:t>
      </w:r>
      <w:r w:rsidR="00943F16">
        <w:t xml:space="preserve">reliably </w:t>
      </w:r>
      <w:r w:rsidR="00076C11">
        <w:t xml:space="preserve">show that parent’s beliefs about intelligence </w:t>
      </w:r>
      <w:r w:rsidR="005B0803">
        <w:t>were related to their child’s intelligence mindset, the findings from this set of studies are promising.</w:t>
      </w:r>
      <w:r w:rsidR="00943F16">
        <w:t xml:space="preserve">  The </w:t>
      </w:r>
      <w:r w:rsidR="0018630A">
        <w:t>argument by Haimovitz and Dweck (2016)</w:t>
      </w:r>
      <w:r w:rsidR="00943F16">
        <w:t xml:space="preserve"> that beliefs about failure are more concrete, and thus, easier for children to perceive,</w:t>
      </w:r>
      <w:r w:rsidR="0018630A">
        <w:t xml:space="preserve"> </w:t>
      </w:r>
      <w:r w:rsidR="00C5320A">
        <w:t>has</w:t>
      </w:r>
      <w:r w:rsidR="0018630A">
        <w:t xml:space="preserve"> implications</w:t>
      </w:r>
      <w:r w:rsidR="00943F16">
        <w:t xml:space="preserve"> </w:t>
      </w:r>
      <w:r w:rsidR="0069201B">
        <w:t xml:space="preserve">for educators and </w:t>
      </w:r>
      <w:r w:rsidR="0069201B">
        <w:lastRenderedPageBreak/>
        <w:t>parents.</w:t>
      </w:r>
      <w:r w:rsidR="001354B2">
        <w:t xml:space="preserve">  I</w:t>
      </w:r>
      <w:r w:rsidR="00136C91">
        <w:t>nterestingly, educational psychologists are not the first to discuss the importance of beliefs about failure. For example, Sitkin (1992) argue</w:t>
      </w:r>
      <w:r w:rsidR="00DD50E6">
        <w:t>d</w:t>
      </w:r>
      <w:r w:rsidR="00136C91">
        <w:t xml:space="preserve"> that failure is a vital prerequisite for effective organizational learning and adaptation.  Further, he discusse</w:t>
      </w:r>
      <w:r w:rsidR="00DD50E6">
        <w:t>d</w:t>
      </w:r>
      <w:r w:rsidR="00136C91">
        <w:t xml:space="preserve"> three “liabilities of success” as complacency, restricted search and low levels of attention, and homogeneity.  For example, people, or organizations, under successful conditions, often resist trying new ways of doing things when something has been working for them (complacency).  Also, small wins/positive feedback are unlikely to draw attention to problems or opportunities for learning (low levels of attention)</w:t>
      </w:r>
      <w:r w:rsidR="00DD50E6">
        <w:t xml:space="preserve">. </w:t>
      </w:r>
      <w:r w:rsidR="00136C91">
        <w:t xml:space="preserve"> Further, when people are successful, they tend not to deviate from what is working (homogeneity).  Sitkin (1992) argues that these liabilities foster reliability, not resiliency.  </w:t>
      </w:r>
    </w:p>
    <w:p w14:paraId="55758606" w14:textId="66988BB2" w:rsidR="00546EFE" w:rsidRDefault="00136C91" w:rsidP="00546EFE">
      <w:pPr>
        <w:spacing w:line="480" w:lineRule="auto"/>
        <w:ind w:firstLine="720"/>
      </w:pPr>
      <w:r>
        <w:t>On the other hand, there remain numerous benefits to failing, or more specifically, what he refers to as “intelligent failure."  For example, failure requires deeper processing, motivates the person to adapt, induces experimentation, and fosters additional variety.  This argument, that failure requires a person to stop, re-evaluate, and re-plan, is also supported in cognition research.  More specifically, VanLehn, Siler, Murray, Yamauchi, and Baggett (2003) discuss, what they call "impasses" when characterizing the differences between successful and unsuccessful learning opportunities.  An impass</w:t>
      </w:r>
      <w:r w:rsidR="00F51D98">
        <w:t>e</w:t>
      </w:r>
      <w:r>
        <w:t xml:space="preserve"> occurs when a student realizes he/she lacks a complete understanding of something, whether that be a math formula, how to write a five-paragraph essay, or how to cite references in a research paper.  The student may get stuck, realize </w:t>
      </w:r>
      <w:r w:rsidR="00DD50E6">
        <w:t>he/she</w:t>
      </w:r>
      <w:r>
        <w:t xml:space="preserve"> came to an incorrect conclusion or </w:t>
      </w:r>
      <w:r w:rsidR="00DD50E6">
        <w:t>may be</w:t>
      </w:r>
      <w:r>
        <w:t xml:space="preserve"> uncertain</w:t>
      </w:r>
      <w:r w:rsidR="00DD50E6">
        <w:t xml:space="preserve"> about what to do next</w:t>
      </w:r>
      <w:r>
        <w:t>.  Th</w:t>
      </w:r>
      <w:r w:rsidR="00DD50E6">
        <w:t>is</w:t>
      </w:r>
      <w:r>
        <w:t xml:space="preserve"> impass</w:t>
      </w:r>
      <w:r w:rsidR="00F51D98">
        <w:t>e</w:t>
      </w:r>
      <w:r>
        <w:t xml:space="preserve"> then motivates the student to take an active role in better understanding what it is that is confusing them.  When compared to a nonimpasse (no errors, a correct answer, a guess, or someone else answers), the authors found that impasses increase the likelihood of learning.  Further, VanLehn </w:t>
      </w:r>
      <w:r>
        <w:lastRenderedPageBreak/>
        <w:t>et al. (2003) argue that an optimal tutoring strategy would be to let the student reach an impasse, thus promoting more active learning.  Similarly, Kapur (2014) also support</w:t>
      </w:r>
      <w:r w:rsidR="00DD50E6">
        <w:t>ed</w:t>
      </w:r>
      <w:r>
        <w:t xml:space="preserve"> the need to fail, more specifically "productive failure," in that students are allowed and encouraged to struggle and fail during ill-structured problems in the classroom.  This struggle, which cou</w:t>
      </w:r>
      <w:r w:rsidR="00D16BC0">
        <w:t>ld also be seen as an "impasse,"</w:t>
      </w:r>
      <w:r>
        <w:t xml:space="preserve"> requires students to engage in deeper, more active learning processes, experiment with solutions, and encourages variety in approaches to solving the problem.  Taken together, the research in many domains appear</w:t>
      </w:r>
      <w:r w:rsidR="00DD50E6">
        <w:t>s</w:t>
      </w:r>
      <w:r>
        <w:t xml:space="preserve"> to all support the need for failure, and not just failure, but productive or intelligent failure.  </w:t>
      </w:r>
    </w:p>
    <w:p w14:paraId="18A38A92" w14:textId="319D74B6" w:rsidR="00546EFE" w:rsidRDefault="00136C91" w:rsidP="00546EFE">
      <w:pPr>
        <w:spacing w:line="480" w:lineRule="auto"/>
        <w:ind w:firstLine="720"/>
      </w:pPr>
      <w:r>
        <w:t xml:space="preserve">Failure, in education literature, is not a new concept.  However, it appears to be in the background of research, a sort of prelude to what is being studied or the spark that ignites an intended behavior in a person.  But what if failure remains an impactful element in a person's decisions?  More specifically, Dweck et al. (1995) reasoned that implicit beliefs are linked to attributions and goals, even going so far as to call them "allied structures" (p. 324), arguing that the impact of implicit beliefs comes from these links.  Given the necessity of a failure situation in bringing to light a person's beliefs, it would be logical to reason that beliefs about failure should be included in these “allied structures” that influence the way a person thinks about abilities.  If failure is the moment when the differences in people begin to show, why has failure itself not been explicitly studied in education?  If a failure situation </w:t>
      </w:r>
      <w:r w:rsidR="00135F18">
        <w:t xml:space="preserve">pushes </w:t>
      </w:r>
      <w:r>
        <w:t xml:space="preserve">a person </w:t>
      </w:r>
      <w:r w:rsidR="00135F18">
        <w:t xml:space="preserve">to </w:t>
      </w:r>
      <w:r>
        <w:t>resort to self-handicapping or enjoy a challenging situation, more information is needed to determine what it may be about failure itself that causes these vast differences.</w:t>
      </w:r>
      <w:r w:rsidR="00DD50E6">
        <w:t xml:space="preserve">  </w:t>
      </w:r>
    </w:p>
    <w:p w14:paraId="5507B637" w14:textId="113E3C0F" w:rsidR="00546EFE" w:rsidRDefault="00DD50E6" w:rsidP="00546EFE">
      <w:pPr>
        <w:spacing w:line="480" w:lineRule="auto"/>
        <w:ind w:firstLine="720"/>
      </w:pPr>
      <w:r w:rsidRPr="00EC40DC">
        <w:t xml:space="preserve">Institutions are seeing the </w:t>
      </w:r>
      <w:r>
        <w:t xml:space="preserve">far-reaching adverse </w:t>
      </w:r>
      <w:r w:rsidRPr="00EC40DC">
        <w:t xml:space="preserve">effects of failure on </w:t>
      </w:r>
      <w:r w:rsidR="00923E92">
        <w:t xml:space="preserve">more and more </w:t>
      </w:r>
      <w:r w:rsidRPr="00EC40DC">
        <w:t>students</w:t>
      </w:r>
      <w:r w:rsidR="00FE5687">
        <w:t xml:space="preserve">.  Faculty at Stanford and Harvard have even created the term "failure deprived" to describe the students that they see who are unable to cope with simple struggles, with some even </w:t>
      </w:r>
      <w:r w:rsidR="00FE5687">
        <w:lastRenderedPageBreak/>
        <w:t>resorting to suicide</w:t>
      </w:r>
      <w:r w:rsidR="00FF5507">
        <w:t>.</w:t>
      </w:r>
      <w:r w:rsidR="00FE5687">
        <w:t xml:space="preserve"> </w:t>
      </w:r>
      <w:r w:rsidR="00136C91">
        <w:t>A recent article written by Jessica Bennett in The New York Times titled "On Campus, Failure is on the Syllabus" highlights the impact of failure on students</w:t>
      </w:r>
      <w:r w:rsidR="00FF5507">
        <w:t xml:space="preserve"> who appear to not have experience with it</w:t>
      </w:r>
      <w:r w:rsidR="00136C91">
        <w:t>.  Several institutions, including Stanford, Cornell, Smith College, and Harvard, are creating programs to address the</w:t>
      </w:r>
      <w:r w:rsidR="00923E92">
        <w:t xml:space="preserve"> growing negative </w:t>
      </w:r>
      <w:r w:rsidR="00136C91">
        <w:t xml:space="preserve">impact of failure on students.  By highlighting the widespread occurrence of failure through various modes (e.g., </w:t>
      </w:r>
      <w:r>
        <w:t>discussing</w:t>
      </w:r>
      <w:r w:rsidR="00136C91">
        <w:t xml:space="preserve"> first-hand accounts of failing and creating apps), campuses hope to address the fact that students do not "know how to fail" and aim to "normalize struggle."</w:t>
      </w:r>
      <w:r w:rsidR="00923E92">
        <w:t xml:space="preserve">  If a student is not allowed to fail, they will not develop the ability to move past it, learn from it, and become better.  </w:t>
      </w:r>
    </w:p>
    <w:p w14:paraId="23E63825" w14:textId="66C731EE" w:rsidR="00546EFE" w:rsidRDefault="00136C91" w:rsidP="00546EFE">
      <w:pPr>
        <w:spacing w:line="480" w:lineRule="auto"/>
        <w:ind w:firstLine="720"/>
      </w:pPr>
      <w:r>
        <w:t xml:space="preserve">To </w:t>
      </w:r>
      <w:r w:rsidR="006D4282">
        <w:t xml:space="preserve">better </w:t>
      </w:r>
      <w:r>
        <w:t xml:space="preserve">understand how beliefs about failure develop and are nurtured by one's surroundings, research must try and identify specific aspects of a person's life that influences these beliefs.  Further, it begs to be argued that determining how these beliefs are developed at a young age would be </w:t>
      </w:r>
      <w:r w:rsidR="006D4282">
        <w:t xml:space="preserve">even </w:t>
      </w:r>
      <w:r>
        <w:t xml:space="preserve">more beneficial.  Given the possibilities demonstrated in intervention research, we may be able to intervene when students are still young, before the effects of negative beliefs can impact their educational and personal decisions.  Identifying the beginning stages of these beliefs, and addressing any maladaptive behaviors or beliefs, would be extremely beneficial at a younger age. </w:t>
      </w:r>
    </w:p>
    <w:p w14:paraId="5204A6F3" w14:textId="77777777" w:rsidR="00546EFE" w:rsidRDefault="00136C91" w:rsidP="00546EFE">
      <w:pPr>
        <w:spacing w:line="480" w:lineRule="auto"/>
        <w:ind w:firstLine="720"/>
      </w:pPr>
      <w:r>
        <w:t xml:space="preserve">The Universities attempting to de-stigmatize failure are trying to change a lifelong pattern of behaviors and beliefs, which, admirable as it is, could be an uphill battle.  The education system teaching our youngest students may greatly benefit from an increase in understanding regarding these beliefs so that they may be in a better position to address negative, self-destructive thoughts and behaviors.  Teachers especially are in a unique position to influence the way a child views the process of learning.  More specifically, children in Elementary school spend </w:t>
      </w:r>
      <w:r w:rsidR="006812C7">
        <w:t>most</w:t>
      </w:r>
      <w:r>
        <w:t xml:space="preserve"> their time at school, in a self-contained classroom, being taught all core subjects by </w:t>
      </w:r>
      <w:r>
        <w:lastRenderedPageBreak/>
        <w:t>one teacher.  Their teachers may moderate the way the students view learning and, more importantly, failure, which may have lifelong implications.</w:t>
      </w:r>
    </w:p>
    <w:p w14:paraId="1785AB5F" w14:textId="1B833286" w:rsidR="00546EFE" w:rsidRPr="00EF0536" w:rsidRDefault="00136C91" w:rsidP="00EA7770">
      <w:pPr>
        <w:pStyle w:val="Heading1"/>
      </w:pPr>
      <w:bookmarkStart w:id="22" w:name="_Toc5725117"/>
      <w:r w:rsidRPr="00EC7F53">
        <w:t>Significance</w:t>
      </w:r>
      <w:r>
        <w:t xml:space="preserve"> of the Study</w:t>
      </w:r>
      <w:bookmarkEnd w:id="22"/>
      <w:r>
        <w:t xml:space="preserve"> </w:t>
      </w:r>
    </w:p>
    <w:p w14:paraId="7ABE64EB" w14:textId="67EBAE44" w:rsidR="001354B2" w:rsidRDefault="00136C91" w:rsidP="00594B22">
      <w:pPr>
        <w:spacing w:line="480" w:lineRule="auto"/>
        <w:ind w:firstLine="720"/>
      </w:pPr>
      <w:r>
        <w:t>There is limited research in the area of a person's views of failure and how these beliefs translate into concrete actions taken by an adult when interacting with a child.</w:t>
      </w:r>
      <w:r w:rsidR="00E20678">
        <w:t xml:space="preserve">  The only research thus far by </w:t>
      </w:r>
      <w:r>
        <w:t xml:space="preserve">Haimovitz and Dweck (2016) did not find any significant relationship between parental self-reports of beliefs about failure and their self-reported intelligence mindsets (see Study 3a, p. 6).  Given the </w:t>
      </w:r>
      <w:r w:rsidR="00923E92">
        <w:t>suggestion</w:t>
      </w:r>
      <w:r>
        <w:t xml:space="preserve"> that beliefs about failure are conceptually different from beliefs about intelligence, more research is needed to determine if </w:t>
      </w:r>
      <w:r w:rsidR="006431E1">
        <w:t>these findings can be replicated</w:t>
      </w:r>
      <w:r>
        <w:t xml:space="preserve"> in different populations.  </w:t>
      </w:r>
      <w:r w:rsidR="001354B2">
        <w:t xml:space="preserve"> </w:t>
      </w:r>
    </w:p>
    <w:p w14:paraId="24C3A209" w14:textId="17B55159" w:rsidR="001354B2" w:rsidRDefault="001354B2" w:rsidP="001354B2">
      <w:pPr>
        <w:spacing w:line="480" w:lineRule="auto"/>
        <w:ind w:firstLine="720"/>
      </w:pPr>
      <w:r>
        <w:t xml:space="preserve">The </w:t>
      </w:r>
      <w:r w:rsidR="00E20678">
        <w:t xml:space="preserve">intriguing </w:t>
      </w:r>
      <w:r>
        <w:t>findings by Haimovitz and Dweck (2016) showing that a parent’s failure mindset, not their intelligence mindset, was significantly related to their children’s intelligence mindset</w:t>
      </w:r>
      <w:r w:rsidR="00E20678">
        <w:t xml:space="preserve"> </w:t>
      </w:r>
      <w:r>
        <w:t xml:space="preserve">leave many questions unanswered.  First, </w:t>
      </w:r>
      <w:r w:rsidRPr="006C17F9">
        <w:t xml:space="preserve">there is only this one set of studies, all produced from the same lab, on the </w:t>
      </w:r>
      <w:r w:rsidR="00DD6CB1">
        <w:t xml:space="preserve">failure mindset </w:t>
      </w:r>
      <w:r w:rsidRPr="006C17F9">
        <w:t>construct</w:t>
      </w:r>
      <w:r w:rsidR="00DD6CB1">
        <w:t xml:space="preserve">. </w:t>
      </w:r>
      <w:r>
        <w:t>This study</w:t>
      </w:r>
      <w:r w:rsidR="00DD6CB1">
        <w:t>, in part, addresses the need for replication</w:t>
      </w:r>
      <w:r>
        <w:t>.  Second</w:t>
      </w:r>
      <w:r w:rsidRPr="006C17F9">
        <w:t xml:space="preserve">, the sampling methods utilized </w:t>
      </w:r>
      <w:r>
        <w:t xml:space="preserve">by Haimovitz and Dweck (2016) </w:t>
      </w:r>
      <w:r w:rsidRPr="006C17F9">
        <w:t>did not result in samples that appear representative of the general population.  For example, Study 1 sampled parents and children from the San Francisco Bay area in which 95.8% had at least a college degree.</w:t>
      </w:r>
      <w:r>
        <w:t xml:space="preserve">  The extremely educated population originally surveyed by Haimovitz and Dweck (2016) may have influenced their results.  </w:t>
      </w:r>
      <w:r w:rsidR="00DD6CB1">
        <w:t>In t</w:t>
      </w:r>
      <w:r>
        <w:t>his study</w:t>
      </w:r>
      <w:r w:rsidR="00E20678">
        <w:t>,</w:t>
      </w:r>
      <w:r>
        <w:t xml:space="preserve"> </w:t>
      </w:r>
      <w:r w:rsidR="00DD6CB1">
        <w:t xml:space="preserve">participants were </w:t>
      </w:r>
      <w:r>
        <w:t xml:space="preserve">recruited from a public and </w:t>
      </w:r>
      <w:r w:rsidR="00DD6CB1">
        <w:t xml:space="preserve">a </w:t>
      </w:r>
      <w:r>
        <w:t>private school from the Oklahoma City area</w:t>
      </w:r>
      <w:r w:rsidR="004F1806">
        <w:t>, which may better represent the demographics of elementary school children</w:t>
      </w:r>
      <w:r w:rsidR="00E20678">
        <w:t xml:space="preserve"> around the United States</w:t>
      </w:r>
      <w:r>
        <w:t xml:space="preserve">. </w:t>
      </w:r>
    </w:p>
    <w:p w14:paraId="2FA7D195" w14:textId="7B596536" w:rsidR="00546EFE" w:rsidRDefault="00136C91" w:rsidP="00546EFE">
      <w:pPr>
        <w:spacing w:line="480" w:lineRule="auto"/>
        <w:ind w:firstLine="720"/>
      </w:pPr>
      <w:r>
        <w:t xml:space="preserve">If parental beliefs about failure impact a child’s implicit beliefs of intelligence more than parental implicit beliefs of intelligence (Haimovitz &amp; Dweck, 2016), this area of inquiry must </w:t>
      </w:r>
      <w:r>
        <w:lastRenderedPageBreak/>
        <w:t>also be explored in more detail.  Considering that research on this theory is scant, possibly due to the complicated nature of the environment of a child, it is vital to identify any relationship between elements in the child’s environment and the child’s view of intelligence.  Given the amount of time that a child spends at school, the multitude of research on the impact of implicit beliefs</w:t>
      </w:r>
      <w:r w:rsidR="00E20678">
        <w:t xml:space="preserve"> on various outcomes (e.g., </w:t>
      </w:r>
      <w:r w:rsidR="00E20678" w:rsidRPr="004C138D">
        <w:rPr>
          <w:rFonts w:eastAsia="Times New Roman"/>
          <w:noProof/>
        </w:rPr>
        <w:t xml:space="preserve">Yeager </w:t>
      </w:r>
      <w:r w:rsidR="00E20678">
        <w:rPr>
          <w:rFonts w:eastAsia="Times New Roman"/>
          <w:noProof/>
        </w:rPr>
        <w:t>et al.</w:t>
      </w:r>
      <w:r w:rsidR="00E20678" w:rsidRPr="004C138D">
        <w:rPr>
          <w:rFonts w:eastAsia="Times New Roman"/>
          <w:noProof/>
        </w:rPr>
        <w:t>, 2014</w:t>
      </w:r>
      <w:r w:rsidR="00E20678">
        <w:rPr>
          <w:rFonts w:eastAsia="Times New Roman"/>
          <w:noProof/>
        </w:rPr>
        <w:t xml:space="preserve">; </w:t>
      </w:r>
      <w:r w:rsidR="00E20678" w:rsidRPr="004C138D">
        <w:rPr>
          <w:noProof/>
        </w:rPr>
        <w:t>Schleider</w:t>
      </w:r>
      <w:r w:rsidR="00E20678">
        <w:rPr>
          <w:noProof/>
        </w:rPr>
        <w:t xml:space="preserve"> et al.,</w:t>
      </w:r>
      <w:r w:rsidR="00E20678" w:rsidRPr="004C138D">
        <w:rPr>
          <w:noProof/>
        </w:rPr>
        <w:t xml:space="preserve"> 2014</w:t>
      </w:r>
      <w:r w:rsidR="00E20678">
        <w:rPr>
          <w:noProof/>
        </w:rPr>
        <w:t xml:space="preserve">; </w:t>
      </w:r>
      <w:r w:rsidR="00E20678" w:rsidRPr="008822E2">
        <w:t>Lou &amp; Noels, 2016</w:t>
      </w:r>
      <w:r w:rsidR="00E20678" w:rsidRPr="00CC4CBA">
        <w:t>)</w:t>
      </w:r>
      <w:r>
        <w:t xml:space="preserve"> </w:t>
      </w:r>
      <w:r w:rsidR="00317E34">
        <w:t xml:space="preserve">and </w:t>
      </w:r>
      <w:r w:rsidR="00923E92">
        <w:t>the effect of teachers’ beliefs on students</w:t>
      </w:r>
      <w:r w:rsidR="00317E34">
        <w:t xml:space="preserve"> and classroom goal structures</w:t>
      </w:r>
      <w:r w:rsidR="00E20678">
        <w:t xml:space="preserve"> (</w:t>
      </w:r>
      <w:r w:rsidR="00E20678" w:rsidRPr="00CC4CBA">
        <w:t xml:space="preserve">Lee, </w:t>
      </w:r>
      <w:r w:rsidR="00E20678">
        <w:t>1996; Stipek, 2001)</w:t>
      </w:r>
      <w:r w:rsidR="00E20678" w:rsidRPr="00CC4CBA">
        <w:t xml:space="preserve"> </w:t>
      </w:r>
      <w:r>
        <w:t xml:space="preserve">it is imperative to determine if a relationship is present between the view a teacher holds regarding failure </w:t>
      </w:r>
      <w:r w:rsidR="00646229">
        <w:t xml:space="preserve">and </w:t>
      </w:r>
      <w:r>
        <w:t>a child’s view of intelligence</w:t>
      </w:r>
      <w:r w:rsidR="00646229">
        <w:t xml:space="preserve">. </w:t>
      </w:r>
      <w:r>
        <w:t xml:space="preserve">The results of this study will help shape future research focusing on the manifestation of these beliefs in children and how they are influenced by the adults around them. </w:t>
      </w:r>
    </w:p>
    <w:p w14:paraId="54201AAB" w14:textId="4A48773A" w:rsidR="00546EFE" w:rsidRDefault="006812C7" w:rsidP="00546EFE">
      <w:pPr>
        <w:spacing w:line="480" w:lineRule="auto"/>
        <w:ind w:firstLine="720"/>
      </w:pPr>
      <w:r w:rsidRPr="008822E2">
        <w:t>Considering</w:t>
      </w:r>
      <w:r w:rsidR="00136C91" w:rsidRPr="008822E2">
        <w:t xml:space="preserve"> past research that is unable to consistently identify how </w:t>
      </w:r>
      <w:r w:rsidR="00136C91">
        <w:t xml:space="preserve">a teacher’s </w:t>
      </w:r>
      <w:r w:rsidR="00136C91" w:rsidRPr="008822E2">
        <w:t>beliefs influence students in the classroom, failure mindsets may help further understanding of the dynamic interplay between teacher and student.  If Haimovitz and Dweck (2016) are correct that failure is more salient</w:t>
      </w:r>
      <w:r w:rsidR="00923E92">
        <w:t xml:space="preserve"> to children</w:t>
      </w:r>
      <w:r w:rsidR="00136C91" w:rsidRPr="008822E2">
        <w:t>, failure situations may manifest themselves in classrooms where struggles and failure are</w:t>
      </w:r>
      <w:r w:rsidR="00923E92">
        <w:t xml:space="preserve"> part of the learning process</w:t>
      </w:r>
      <w:r w:rsidR="00136C91" w:rsidRPr="008822E2">
        <w:t>.  Students may pick up on these behaviors more so than intelligence beliefs, as past research shows they frequently are incorrect (Gutshall, 2016).</w:t>
      </w:r>
    </w:p>
    <w:p w14:paraId="6EABEE48" w14:textId="1737DEEE" w:rsidR="00546EFE" w:rsidRPr="00BC4896" w:rsidRDefault="00136C91" w:rsidP="00EA7770">
      <w:pPr>
        <w:pStyle w:val="Heading1"/>
      </w:pPr>
      <w:bookmarkStart w:id="23" w:name="_Toc5725118"/>
      <w:r w:rsidRPr="00EC7F53">
        <w:t>Research Purpose</w:t>
      </w:r>
      <w:r>
        <w:t xml:space="preserve"> and Research Questions</w:t>
      </w:r>
      <w:bookmarkEnd w:id="23"/>
      <w:r>
        <w:t xml:space="preserve"> </w:t>
      </w:r>
    </w:p>
    <w:p w14:paraId="457C62F3" w14:textId="7259867D" w:rsidR="00754FA3" w:rsidRDefault="00136C91" w:rsidP="00F24AD6">
      <w:pPr>
        <w:spacing w:line="480" w:lineRule="auto"/>
        <w:ind w:firstLine="720"/>
      </w:pPr>
      <w:r>
        <w:t xml:space="preserve">The present study </w:t>
      </w:r>
      <w:r w:rsidR="000B4965">
        <w:t xml:space="preserve">expanded </w:t>
      </w:r>
      <w:r>
        <w:t>upon previous research by Haimovitz and Dweck (2016), more specifically, Studies 1, 3a, and 3b.  Th</w:t>
      </w:r>
      <w:r w:rsidR="00317E34">
        <w:t>o</w:t>
      </w:r>
      <w:r>
        <w:t xml:space="preserve">se studies found that </w:t>
      </w:r>
      <w:r w:rsidR="00754FA3">
        <w:t xml:space="preserve">parents’ </w:t>
      </w:r>
      <w:r>
        <w:t>beliefs about failure predict</w:t>
      </w:r>
      <w:r w:rsidR="00FA0595">
        <w:t>ed</w:t>
      </w:r>
      <w:r>
        <w:t xml:space="preserve"> children’s intelligence mindsets, children c</w:t>
      </w:r>
      <w:r w:rsidR="00FA0595">
        <w:t>ould</w:t>
      </w:r>
      <w:r>
        <w:t xml:space="preserve"> accurately perceive their parents' beliefs about failure (but not their intelligence mindsets), and children's perceptions of their parents' beliefs about failure predicted their intelligence mindsets.  </w:t>
      </w:r>
    </w:p>
    <w:p w14:paraId="5D1641B5" w14:textId="0D98D6CC" w:rsidR="00546EFE" w:rsidRDefault="00754FA3" w:rsidP="00546EFE">
      <w:pPr>
        <w:spacing w:line="480" w:lineRule="auto"/>
        <w:ind w:firstLine="720"/>
      </w:pPr>
      <w:r>
        <w:lastRenderedPageBreak/>
        <w:t>T</w:t>
      </w:r>
      <w:r w:rsidR="00136C91">
        <w:t xml:space="preserve">his is the only known set of studies </w:t>
      </w:r>
      <w:r w:rsidR="00136C91" w:rsidRPr="00F132F3">
        <w:t>(Haimovitz &amp; Dweck, 2016) that explicitly measure</w:t>
      </w:r>
      <w:r w:rsidR="00136C91">
        <w:t>d</w:t>
      </w:r>
      <w:r w:rsidR="00136C91" w:rsidRPr="00F132F3">
        <w:t xml:space="preserve"> beliefs about failure in parents</w:t>
      </w:r>
      <w:r>
        <w:t>.  Fur</w:t>
      </w:r>
      <w:r w:rsidR="007A7437">
        <w:t>th</w:t>
      </w:r>
      <w:r>
        <w:t xml:space="preserve">er, these studies looked at </w:t>
      </w:r>
      <w:r w:rsidR="00136C91">
        <w:t xml:space="preserve">whether any connections were found between beliefs </w:t>
      </w:r>
      <w:r w:rsidR="007A7437">
        <w:t>about failure in parents,</w:t>
      </w:r>
      <w:r w:rsidR="00136C91">
        <w:t xml:space="preserve"> beliefs about intelligence in their </w:t>
      </w:r>
      <w:r w:rsidR="00376209">
        <w:t>children, and</w:t>
      </w:r>
      <w:r w:rsidR="007A7437">
        <w:t xml:space="preserve"> </w:t>
      </w:r>
      <w:r w:rsidR="00136C91">
        <w:t>whether children can identify their parents’ beliefs about failure and intelligence</w:t>
      </w:r>
      <w:r w:rsidR="00136C91" w:rsidRPr="00F132F3">
        <w:t xml:space="preserve">.  This study </w:t>
      </w:r>
      <w:r w:rsidR="003A1E72">
        <w:t xml:space="preserve">aimed to </w:t>
      </w:r>
      <w:r w:rsidR="00136C91" w:rsidRPr="00F132F3">
        <w:t>explore teachers' beliefs about failure and how their students</w:t>
      </w:r>
      <w:r w:rsidR="00136C91">
        <w:t xml:space="preserve"> are influenced by their beliefs</w:t>
      </w:r>
      <w:r w:rsidR="00136C91" w:rsidRPr="00F132F3">
        <w:t xml:space="preserve"> to further expand our understanding of the influences on children's beliefs about intelligence. </w:t>
      </w:r>
      <w:r w:rsidR="00136C91">
        <w:t xml:space="preserve">Also, this study </w:t>
      </w:r>
      <w:r w:rsidR="003A1E72">
        <w:t xml:space="preserve">aimed to </w:t>
      </w:r>
      <w:r w:rsidR="00136C91">
        <w:t>loo</w:t>
      </w:r>
      <w:r w:rsidR="003A1E72">
        <w:t xml:space="preserve">k </w:t>
      </w:r>
      <w:r w:rsidR="00136C91">
        <w:t xml:space="preserve">at the </w:t>
      </w:r>
      <w:r w:rsidR="000E4DDF">
        <w:t>moderating</w:t>
      </w:r>
      <w:r w:rsidR="00136C91">
        <w:t xml:space="preserve"> influence of parent and teacher’s beliefs on the child’s beliefs.</w:t>
      </w:r>
    </w:p>
    <w:p w14:paraId="39E39D90" w14:textId="123225D7" w:rsidR="00546EFE" w:rsidRPr="00BC4896" w:rsidRDefault="00136C91" w:rsidP="00244F8A">
      <w:pPr>
        <w:pStyle w:val="Heading2"/>
      </w:pPr>
      <w:bookmarkStart w:id="24" w:name="_Toc5725119"/>
      <w:r w:rsidRPr="00BC4896">
        <w:t>Research Questions</w:t>
      </w:r>
      <w:bookmarkEnd w:id="24"/>
    </w:p>
    <w:p w14:paraId="6C206ADC" w14:textId="7827235B" w:rsidR="00546EFE" w:rsidRDefault="00136C91" w:rsidP="00546EFE">
      <w:pPr>
        <w:spacing w:line="480" w:lineRule="auto"/>
      </w:pPr>
      <w:r>
        <w:t>This</w:t>
      </w:r>
      <w:r w:rsidRPr="000B4965">
        <w:t xml:space="preserve"> </w:t>
      </w:r>
      <w:r w:rsidR="003A1E72">
        <w:t xml:space="preserve">study </w:t>
      </w:r>
      <w:r w:rsidR="00ED587D" w:rsidRPr="000B4965">
        <w:t>addressed</w:t>
      </w:r>
      <w:r w:rsidRPr="000B4965">
        <w:t xml:space="preserve"> </w:t>
      </w:r>
      <w:r w:rsidRPr="001E20A3">
        <w:t>the following questions:</w:t>
      </w:r>
    </w:p>
    <w:p w14:paraId="32B07A0D" w14:textId="77777777" w:rsidR="00546EFE" w:rsidRDefault="00136C91" w:rsidP="00546EFE">
      <w:pPr>
        <w:pStyle w:val="p1"/>
        <w:numPr>
          <w:ilvl w:val="0"/>
          <w:numId w:val="5"/>
        </w:numPr>
        <w:spacing w:line="480" w:lineRule="auto"/>
        <w:rPr>
          <w:rFonts w:ascii="Times New Roman" w:hAnsi="Times New Roman"/>
          <w:sz w:val="24"/>
        </w:rPr>
      </w:pPr>
      <w:r>
        <w:rPr>
          <w:rFonts w:ascii="Times New Roman" w:hAnsi="Times New Roman"/>
          <w:sz w:val="24"/>
        </w:rPr>
        <w:t>Is there a relationship between a teacher’s beliefs about intelligence and failure and his/her students’ beliefs about intelligence?</w:t>
      </w:r>
    </w:p>
    <w:p w14:paraId="37470F94" w14:textId="2C642F6F" w:rsidR="00546EFE" w:rsidRDefault="00136C91" w:rsidP="00244F8A">
      <w:pPr>
        <w:pStyle w:val="ListParagraph"/>
        <w:numPr>
          <w:ilvl w:val="0"/>
          <w:numId w:val="5"/>
        </w:numPr>
        <w:spacing w:after="0" w:line="480" w:lineRule="auto"/>
        <w:rPr>
          <w:sz w:val="24"/>
        </w:rPr>
      </w:pPr>
      <w:r>
        <w:rPr>
          <w:sz w:val="24"/>
        </w:rPr>
        <w:t>D</w:t>
      </w:r>
      <w:r w:rsidRPr="004D21EC">
        <w:rPr>
          <w:sz w:val="24"/>
        </w:rPr>
        <w:t xml:space="preserve">o teachers’ beliefs about failure and intelligence moderate the influence of </w:t>
      </w:r>
      <w:r w:rsidR="00317E34">
        <w:rPr>
          <w:sz w:val="24"/>
        </w:rPr>
        <w:t>students’</w:t>
      </w:r>
      <w:r>
        <w:rPr>
          <w:sz w:val="24"/>
        </w:rPr>
        <w:t xml:space="preserve"> perceptions of their </w:t>
      </w:r>
      <w:r w:rsidRPr="004D21EC">
        <w:rPr>
          <w:sz w:val="24"/>
        </w:rPr>
        <w:t>parents’ belief</w:t>
      </w:r>
      <w:r>
        <w:rPr>
          <w:sz w:val="24"/>
        </w:rPr>
        <w:t>s about failure</w:t>
      </w:r>
      <w:r w:rsidRPr="004D21EC">
        <w:rPr>
          <w:sz w:val="24"/>
        </w:rPr>
        <w:t xml:space="preserve"> on the students’ beliefs about intelligence?</w:t>
      </w:r>
    </w:p>
    <w:p w14:paraId="3C2D65DA" w14:textId="254D5EAF" w:rsidR="00546EFE" w:rsidRDefault="00136C91" w:rsidP="00F24AD6">
      <w:pPr>
        <w:pStyle w:val="Heading2"/>
        <w:spacing w:line="480" w:lineRule="auto"/>
      </w:pPr>
      <w:bookmarkStart w:id="25" w:name="_Toc5725120"/>
      <w:r w:rsidRPr="00D7242C">
        <w:t>Hypotheses</w:t>
      </w:r>
      <w:bookmarkEnd w:id="25"/>
    </w:p>
    <w:p w14:paraId="34A921CE" w14:textId="44F7A4B0" w:rsidR="00546EFE" w:rsidRPr="00225434" w:rsidRDefault="00136C91" w:rsidP="00F24AD6">
      <w:pPr>
        <w:spacing w:line="480" w:lineRule="auto"/>
      </w:pPr>
      <w:r w:rsidRPr="00225434">
        <w:t xml:space="preserve">Based on the review of the literature, the following hypotheses </w:t>
      </w:r>
      <w:r w:rsidR="003A1E72">
        <w:t>were</w:t>
      </w:r>
      <w:r w:rsidRPr="00225434">
        <w:t xml:space="preserve"> proposed:</w:t>
      </w:r>
    </w:p>
    <w:p w14:paraId="5782ABDC" w14:textId="77777777" w:rsidR="00546EFE" w:rsidRDefault="00136C91" w:rsidP="00546EFE">
      <w:pPr>
        <w:pStyle w:val="p1"/>
        <w:numPr>
          <w:ilvl w:val="0"/>
          <w:numId w:val="18"/>
        </w:numPr>
        <w:spacing w:line="480" w:lineRule="auto"/>
        <w:rPr>
          <w:rFonts w:ascii="Times New Roman" w:hAnsi="Times New Roman"/>
          <w:sz w:val="24"/>
        </w:rPr>
      </w:pPr>
      <w:r>
        <w:rPr>
          <w:rFonts w:ascii="Times New Roman" w:hAnsi="Times New Roman"/>
          <w:sz w:val="24"/>
        </w:rPr>
        <w:t>Is there a relationship between a teacher’s beliefs about intelligence and failure and his/her students’ beliefs about intelligence?</w:t>
      </w:r>
    </w:p>
    <w:p w14:paraId="1D3B1493" w14:textId="39C22694" w:rsidR="003B3E7B" w:rsidRPr="00B64863" w:rsidRDefault="00136C91" w:rsidP="00546EFE">
      <w:pPr>
        <w:pStyle w:val="p1"/>
        <w:spacing w:line="480" w:lineRule="auto"/>
        <w:rPr>
          <w:rFonts w:ascii="Times New Roman" w:hAnsi="Times New Roman"/>
          <w:sz w:val="24"/>
          <w:highlight w:val="yellow"/>
        </w:rPr>
      </w:pPr>
      <w:r>
        <w:rPr>
          <w:rFonts w:ascii="Times New Roman" w:hAnsi="Times New Roman"/>
          <w:sz w:val="24"/>
        </w:rPr>
        <w:t xml:space="preserve">It </w:t>
      </w:r>
      <w:r w:rsidR="003A1E72">
        <w:rPr>
          <w:rFonts w:ascii="Times New Roman" w:hAnsi="Times New Roman"/>
          <w:sz w:val="24"/>
        </w:rPr>
        <w:t>was</w:t>
      </w:r>
      <w:r>
        <w:rPr>
          <w:rFonts w:ascii="Times New Roman" w:hAnsi="Times New Roman"/>
          <w:sz w:val="24"/>
        </w:rPr>
        <w:t xml:space="preserve"> hypothesized that teacher’s beliefs about intelligence will not be significantly related to their student’s beliefs about intelligence (Haimovitz &amp; Dweck, 2016; </w:t>
      </w:r>
      <w:r w:rsidRPr="008822E2">
        <w:rPr>
          <w:rFonts w:ascii="Times New Roman" w:hAnsi="Times New Roman"/>
          <w:sz w:val="24"/>
          <w:szCs w:val="24"/>
        </w:rPr>
        <w:t>Gutshall, 2016</w:t>
      </w:r>
      <w:r>
        <w:rPr>
          <w:rFonts w:ascii="Times New Roman" w:hAnsi="Times New Roman"/>
          <w:sz w:val="24"/>
        </w:rPr>
        <w:t xml:space="preserve">) but teacher’s beliefs about failure will be significantly related to their students’ beliefs about </w:t>
      </w:r>
      <w:r>
        <w:rPr>
          <w:rFonts w:ascii="Times New Roman" w:hAnsi="Times New Roman"/>
          <w:sz w:val="24"/>
        </w:rPr>
        <w:lastRenderedPageBreak/>
        <w:t>intelligence (Haimovitz &amp; Dweck, 2016)</w:t>
      </w:r>
      <w:r w:rsidR="003B3E7B">
        <w:rPr>
          <w:rFonts w:ascii="Times New Roman" w:hAnsi="Times New Roman"/>
          <w:sz w:val="24"/>
        </w:rPr>
        <w:t>.</w:t>
      </w:r>
      <w:r w:rsidR="00FF0C7E">
        <w:rPr>
          <w:rFonts w:ascii="Times New Roman" w:hAnsi="Times New Roman"/>
          <w:sz w:val="24"/>
        </w:rPr>
        <w:t xml:space="preserve">  </w:t>
      </w:r>
      <w:r w:rsidR="00FF0C7E" w:rsidRPr="00EB7EC6">
        <w:rPr>
          <w:rFonts w:ascii="Times New Roman" w:hAnsi="Times New Roman"/>
          <w:sz w:val="24"/>
        </w:rPr>
        <w:t xml:space="preserve">Previous research by Haimovitz and Dweck (2016) </w:t>
      </w:r>
      <w:r w:rsidR="00D719C4" w:rsidRPr="00EB7EC6">
        <w:rPr>
          <w:rFonts w:ascii="Times New Roman" w:hAnsi="Times New Roman"/>
          <w:sz w:val="24"/>
        </w:rPr>
        <w:t xml:space="preserve">has shown that children are able to more accurately identify their parents’ failure mindsets, not their beliefs about intelligence, which the authors </w:t>
      </w:r>
      <w:r w:rsidR="00FF0C7E" w:rsidRPr="00EB7EC6">
        <w:rPr>
          <w:rFonts w:ascii="Times New Roman" w:hAnsi="Times New Roman"/>
          <w:sz w:val="24"/>
        </w:rPr>
        <w:t xml:space="preserve">argued </w:t>
      </w:r>
      <w:r w:rsidR="00D719C4" w:rsidRPr="00EB7EC6">
        <w:rPr>
          <w:rFonts w:ascii="Times New Roman" w:hAnsi="Times New Roman"/>
          <w:sz w:val="24"/>
        </w:rPr>
        <w:t>was possibly due to</w:t>
      </w:r>
      <w:r w:rsidR="00FF0C7E" w:rsidRPr="00EB7EC6">
        <w:rPr>
          <w:rFonts w:ascii="Times New Roman" w:hAnsi="Times New Roman"/>
          <w:sz w:val="24"/>
        </w:rPr>
        <w:t xml:space="preserve"> beliefs about failure in parents </w:t>
      </w:r>
      <w:r w:rsidR="00D719C4" w:rsidRPr="00EB7EC6">
        <w:rPr>
          <w:rFonts w:ascii="Times New Roman" w:hAnsi="Times New Roman"/>
          <w:sz w:val="24"/>
        </w:rPr>
        <w:t>being</w:t>
      </w:r>
      <w:r w:rsidR="00FF0C7E" w:rsidRPr="00EB7EC6">
        <w:rPr>
          <w:rFonts w:ascii="Times New Roman" w:hAnsi="Times New Roman"/>
          <w:sz w:val="24"/>
        </w:rPr>
        <w:t xml:space="preserve"> more concrete</w:t>
      </w:r>
      <w:r w:rsidR="00D719C4" w:rsidRPr="00EB7EC6">
        <w:rPr>
          <w:rFonts w:ascii="Times New Roman" w:hAnsi="Times New Roman"/>
          <w:sz w:val="24"/>
        </w:rPr>
        <w:t xml:space="preserve">.  </w:t>
      </w:r>
    </w:p>
    <w:p w14:paraId="0AA0BB08" w14:textId="77777777" w:rsidR="00546EFE" w:rsidRDefault="00136C91" w:rsidP="00546EFE">
      <w:pPr>
        <w:pStyle w:val="ListParagraph"/>
        <w:numPr>
          <w:ilvl w:val="0"/>
          <w:numId w:val="18"/>
        </w:numPr>
        <w:spacing w:after="0" w:line="480" w:lineRule="auto"/>
        <w:rPr>
          <w:sz w:val="24"/>
        </w:rPr>
      </w:pPr>
      <w:r w:rsidRPr="004D21EC">
        <w:rPr>
          <w:sz w:val="24"/>
        </w:rPr>
        <w:t xml:space="preserve">How do teachers’ beliefs about failure and intelligence moderate the influence of </w:t>
      </w:r>
      <w:r>
        <w:rPr>
          <w:sz w:val="24"/>
        </w:rPr>
        <w:t xml:space="preserve">children’s perceptions of their </w:t>
      </w:r>
      <w:r w:rsidRPr="004D21EC">
        <w:rPr>
          <w:sz w:val="24"/>
        </w:rPr>
        <w:t>parents’ belief</w:t>
      </w:r>
      <w:r>
        <w:rPr>
          <w:sz w:val="24"/>
        </w:rPr>
        <w:t>s about failure</w:t>
      </w:r>
      <w:r w:rsidRPr="004D21EC">
        <w:rPr>
          <w:sz w:val="24"/>
        </w:rPr>
        <w:t xml:space="preserve"> on the students’ beliefs about intelligence?</w:t>
      </w:r>
    </w:p>
    <w:p w14:paraId="5333E56A" w14:textId="40FC1531" w:rsidR="00546EFE" w:rsidRPr="000F3747" w:rsidRDefault="00136C91" w:rsidP="00546EFE">
      <w:pPr>
        <w:spacing w:line="480" w:lineRule="auto"/>
      </w:pPr>
      <w:r w:rsidRPr="00327670">
        <w:t xml:space="preserve">It </w:t>
      </w:r>
      <w:r w:rsidR="003A1E72" w:rsidRPr="00327670">
        <w:t>was</w:t>
      </w:r>
      <w:r w:rsidRPr="00327670">
        <w:t xml:space="preserve"> hypothesized that teachers' beliefs about failure and intelligence will moderate the influence of children’s perceptions of their parents’ beliefs about failure on the students’ beliefs about intelligence.  Past research supports this hypothesis in three ways: </w:t>
      </w:r>
      <w:r w:rsidR="007728F8" w:rsidRPr="00327670">
        <w:t xml:space="preserve">a) </w:t>
      </w:r>
      <w:r w:rsidRPr="00327670">
        <w:t xml:space="preserve">beliefs about academic abilities are influenced by social-contextual factors (e.g., Dweck &amp; Leggett, 1988), </w:t>
      </w:r>
      <w:r w:rsidR="007728F8" w:rsidRPr="00327670">
        <w:t>b</w:t>
      </w:r>
      <w:r w:rsidRPr="00327670">
        <w:t>) intervention research has shown that implicit beliefs can be</w:t>
      </w:r>
      <w:r w:rsidR="001C0718" w:rsidRPr="00327670">
        <w:t xml:space="preserve"> changed (e.g., Blackwell</w:t>
      </w:r>
      <w:r w:rsidRPr="00327670">
        <w:t>,</w:t>
      </w:r>
      <w:r w:rsidR="001C0718" w:rsidRPr="00327670">
        <w:t xml:space="preserve"> Trzesniewski &amp; Dweck,</w:t>
      </w:r>
      <w:r w:rsidRPr="00327670">
        <w:t xml:space="preserve"> 2007; </w:t>
      </w:r>
      <w:r w:rsidRPr="00327670">
        <w:rPr>
          <w:rFonts w:eastAsia="Times New Roman"/>
          <w:noProof/>
        </w:rPr>
        <w:t xml:space="preserve">Lin-Siegler, Ahn, Chen, Fang &amp; Luna-Lucero, 2016), and </w:t>
      </w:r>
      <w:r w:rsidR="007728F8" w:rsidRPr="00327670">
        <w:rPr>
          <w:rFonts w:eastAsia="Times New Roman"/>
          <w:noProof/>
        </w:rPr>
        <w:t>c</w:t>
      </w:r>
      <w:r w:rsidRPr="00327670">
        <w:rPr>
          <w:rFonts w:eastAsia="Times New Roman"/>
          <w:noProof/>
        </w:rPr>
        <w:t>) there is a positive correlation between classroom goal structures and students’ personal goals in the classroom (e.g., Anderman &amp; Midgley, 1997</w:t>
      </w:r>
      <w:r w:rsidR="00284660" w:rsidRPr="00327670">
        <w:rPr>
          <w:rFonts w:eastAsia="Times New Roman"/>
          <w:noProof/>
        </w:rPr>
        <w:t>).</w:t>
      </w:r>
      <w:r w:rsidR="00D719C4">
        <w:rPr>
          <w:rFonts w:eastAsia="Times New Roman"/>
          <w:noProof/>
        </w:rPr>
        <w:t xml:space="preserve">  </w:t>
      </w:r>
      <w:r w:rsidR="00D719C4" w:rsidRPr="00393BE2">
        <w:rPr>
          <w:rFonts w:eastAsia="Times New Roman"/>
          <w:noProof/>
        </w:rPr>
        <w:t xml:space="preserve">Given the </w:t>
      </w:r>
      <w:r w:rsidR="00393BE2">
        <w:rPr>
          <w:rFonts w:eastAsia="Times New Roman"/>
          <w:noProof/>
        </w:rPr>
        <w:t xml:space="preserve">close </w:t>
      </w:r>
      <w:r w:rsidR="00D719C4" w:rsidRPr="00393BE2">
        <w:rPr>
          <w:rFonts w:eastAsia="Times New Roman"/>
          <w:noProof/>
        </w:rPr>
        <w:t xml:space="preserve">nature of a classroom and the time spent by each student learning, struggling, and succeeding in close proximity with their teacher, the social-contextual factors of that teacher’s beliefs influencing the classroom can not be </w:t>
      </w:r>
      <w:r w:rsidR="00393BE2" w:rsidRPr="00393BE2">
        <w:rPr>
          <w:rFonts w:eastAsia="Times New Roman"/>
          <w:noProof/>
        </w:rPr>
        <w:t>refuted</w:t>
      </w:r>
      <w:r w:rsidR="00D719C4" w:rsidRPr="00393BE2">
        <w:rPr>
          <w:rFonts w:eastAsia="Times New Roman"/>
          <w:noProof/>
        </w:rPr>
        <w:t xml:space="preserve">.  Previous research has shown that a teacher’s beliefs influence the pedagogical decisions they make in their classrooms which </w:t>
      </w:r>
      <w:r w:rsidR="00327670" w:rsidRPr="00393BE2">
        <w:rPr>
          <w:rFonts w:eastAsia="Times New Roman"/>
          <w:noProof/>
        </w:rPr>
        <w:t xml:space="preserve">can then influence the beliefs of his/her students.  Further, intervention research has shown that the beliefs one holds can be changed, either more towards a fixed mindset or gowth, oftentimes with something as simple as reading a scientific article in one sitting.  It can be reasoned then that if students are attending class five days a week, </w:t>
      </w:r>
      <w:r w:rsidR="00327670" w:rsidRPr="00393BE2">
        <w:rPr>
          <w:rFonts w:eastAsia="Times New Roman"/>
          <w:noProof/>
        </w:rPr>
        <w:lastRenderedPageBreak/>
        <w:t>that the teacher’s beliefs about intelligence could influence the students’ own beliefs about their intelligence over time.</w:t>
      </w:r>
      <w:r w:rsidR="00327670">
        <w:rPr>
          <w:rFonts w:eastAsia="Times New Roman"/>
          <w:noProof/>
        </w:rPr>
        <w:t xml:space="preserve">      </w:t>
      </w:r>
    </w:p>
    <w:p w14:paraId="08F5069A" w14:textId="2DCD00B0" w:rsidR="00546EFE" w:rsidRDefault="00136C91" w:rsidP="00EA7770">
      <w:pPr>
        <w:pStyle w:val="Heading1"/>
      </w:pPr>
      <w:bookmarkStart w:id="26" w:name="_Toc5725121"/>
      <w:r>
        <w:t>Method</w:t>
      </w:r>
      <w:bookmarkEnd w:id="26"/>
    </w:p>
    <w:p w14:paraId="3B0AF56C" w14:textId="4E0C218F" w:rsidR="00546EFE" w:rsidRPr="00D9254D" w:rsidRDefault="00136C91" w:rsidP="00F24AD6">
      <w:pPr>
        <w:spacing w:line="480" w:lineRule="auto"/>
      </w:pPr>
      <w:r>
        <w:rPr>
          <w:b/>
        </w:rPr>
        <w:tab/>
      </w:r>
      <w:r w:rsidRPr="00D9254D">
        <w:t>This study utilize</w:t>
      </w:r>
      <w:r w:rsidR="00B36372">
        <w:t>d</w:t>
      </w:r>
      <w:r w:rsidRPr="00D9254D">
        <w:t xml:space="preserve"> self-report surveys </w:t>
      </w:r>
      <w:r>
        <w:t xml:space="preserve">to examine the influence of teacher’s beliefs about intelligence </w:t>
      </w:r>
      <w:r w:rsidR="00E238F9">
        <w:t>and</w:t>
      </w:r>
      <w:r>
        <w:t xml:space="preserve"> failure on students’ beliefs about intelligence while accounting for parent’s beliefs about failure and intelligence.  </w:t>
      </w:r>
    </w:p>
    <w:p w14:paraId="2E7601E8" w14:textId="57E044E1" w:rsidR="00546EFE" w:rsidRDefault="00136C91" w:rsidP="00244F8A">
      <w:pPr>
        <w:pStyle w:val="Heading2"/>
      </w:pPr>
      <w:bookmarkStart w:id="27" w:name="_Toc5725122"/>
      <w:r w:rsidRPr="00612FDC">
        <w:rPr>
          <w:rFonts w:hint="eastAsia"/>
        </w:rPr>
        <w:t>Participants</w:t>
      </w:r>
      <w:bookmarkEnd w:id="27"/>
      <w:r w:rsidRPr="00612FDC">
        <w:rPr>
          <w:rFonts w:hint="eastAsia"/>
        </w:rPr>
        <w:t xml:space="preserve"> </w:t>
      </w:r>
    </w:p>
    <w:p w14:paraId="18988C98" w14:textId="4AB4677B" w:rsidR="00A532C8" w:rsidRPr="00851AC8" w:rsidRDefault="00136C91" w:rsidP="00546EFE">
      <w:pPr>
        <w:spacing w:line="480" w:lineRule="auto"/>
        <w:ind w:firstLine="720"/>
      </w:pPr>
      <w:r w:rsidRPr="00E65D43">
        <w:t xml:space="preserve">This study </w:t>
      </w:r>
      <w:r>
        <w:t>invite</w:t>
      </w:r>
      <w:r w:rsidR="00B36372">
        <w:t>d</w:t>
      </w:r>
      <w:r>
        <w:t xml:space="preserve"> elementary school teachers in 4</w:t>
      </w:r>
      <w:r w:rsidRPr="00BD6AFB">
        <w:rPr>
          <w:vertAlign w:val="superscript"/>
        </w:rPr>
        <w:t>th</w:t>
      </w:r>
      <w:r>
        <w:t xml:space="preserve"> and 5</w:t>
      </w:r>
      <w:r w:rsidRPr="00BD6AFB">
        <w:rPr>
          <w:vertAlign w:val="superscript"/>
        </w:rPr>
        <w:t>th</w:t>
      </w:r>
      <w:r>
        <w:t xml:space="preserve"> grades and their students in the</w:t>
      </w:r>
      <w:r w:rsidRPr="00E65D43">
        <w:t xml:space="preserve"> </w:t>
      </w:r>
      <w:r w:rsidR="00B36372">
        <w:t>Oklahoma City</w:t>
      </w:r>
      <w:r>
        <w:t xml:space="preserve"> area to participate</w:t>
      </w:r>
      <w:r w:rsidR="00A532C8">
        <w:t xml:space="preserve">.  </w:t>
      </w:r>
      <w:r w:rsidR="00424677">
        <w:t>Teachers from a p</w:t>
      </w:r>
      <w:r w:rsidR="00A532C8">
        <w:t xml:space="preserve">ublic </w:t>
      </w:r>
      <w:r w:rsidR="003A1E72">
        <w:t>e</w:t>
      </w:r>
      <w:r w:rsidR="00A532C8">
        <w:t xml:space="preserve">lementary </w:t>
      </w:r>
      <w:r w:rsidR="003A1E72">
        <w:t>s</w:t>
      </w:r>
      <w:r w:rsidR="00A532C8">
        <w:t xml:space="preserve">chool and a </w:t>
      </w:r>
      <w:r w:rsidR="003A1E72">
        <w:t>p</w:t>
      </w:r>
      <w:r w:rsidR="00A532C8">
        <w:t xml:space="preserve">rivate </w:t>
      </w:r>
      <w:r w:rsidR="003A1E72">
        <w:t>s</w:t>
      </w:r>
      <w:r w:rsidR="00A532C8">
        <w:t xml:space="preserve">chool agreed to participate in this research.  The public school is approximately 17% </w:t>
      </w:r>
      <w:r w:rsidR="003A1E72">
        <w:t>African American</w:t>
      </w:r>
      <w:r w:rsidR="00A532C8">
        <w:t>, 14% Hispanic, 8% Asian, 8% two or more races, 3% American Indian/Alaska Native, and less than 1% Hawaiian Native/Pacific Islander.  Approximately 73% of students are from low</w:t>
      </w:r>
      <w:r w:rsidR="00F51D98">
        <w:t>-</w:t>
      </w:r>
      <w:r w:rsidR="00A532C8">
        <w:t>income families</w:t>
      </w:r>
      <w:r w:rsidR="00376209">
        <w:t xml:space="preserve">, </w:t>
      </w:r>
      <w:r w:rsidR="00A532C8">
        <w:t>48% are female</w:t>
      </w:r>
      <w:r w:rsidR="00376209">
        <w:t>,</w:t>
      </w:r>
      <w:r w:rsidR="00A532C8">
        <w:t xml:space="preserve"> and 52% male.  </w:t>
      </w:r>
      <w:r w:rsidR="00A532C8" w:rsidRPr="00851AC8">
        <w:t xml:space="preserve">Six teachers provided consent while parental consent and student assent of 51 students were obtained from this school.  </w:t>
      </w:r>
    </w:p>
    <w:p w14:paraId="3A7903C3" w14:textId="1350E095" w:rsidR="00A532C8" w:rsidRDefault="00A532C8" w:rsidP="00851AC8">
      <w:pPr>
        <w:spacing w:line="480" w:lineRule="auto"/>
        <w:ind w:firstLine="720"/>
      </w:pPr>
      <w:r w:rsidRPr="00851AC8">
        <w:t xml:space="preserve">The </w:t>
      </w:r>
      <w:r w:rsidR="0014125A">
        <w:t>p</w:t>
      </w:r>
      <w:r w:rsidRPr="00851AC8">
        <w:t xml:space="preserve">rivate </w:t>
      </w:r>
      <w:r w:rsidR="0014125A">
        <w:t>s</w:t>
      </w:r>
      <w:r w:rsidRPr="00851AC8">
        <w:t>chool</w:t>
      </w:r>
      <w:r w:rsidR="00851AC8" w:rsidRPr="00851AC8">
        <w:t xml:space="preserve"> has approximately 10% non-white students (personal communication, March 6, 2019).  This was all the information provided as these demographics are not </w:t>
      </w:r>
      <w:r w:rsidR="00376209" w:rsidRPr="00851AC8">
        <w:t>publicly</w:t>
      </w:r>
      <w:r w:rsidR="00851AC8" w:rsidRPr="00851AC8">
        <w:t xml:space="preserve"> available.  </w:t>
      </w:r>
      <w:r w:rsidRPr="00851AC8">
        <w:t xml:space="preserve">Three teachers </w:t>
      </w:r>
      <w:r w:rsidR="00447FB7" w:rsidRPr="00851AC8">
        <w:t>provided consent while parental consent a</w:t>
      </w:r>
      <w:r w:rsidR="00424677">
        <w:t>n</w:t>
      </w:r>
      <w:r w:rsidR="00447FB7" w:rsidRPr="00851AC8">
        <w:t>d student assent for</w:t>
      </w:r>
      <w:r w:rsidRPr="00851AC8">
        <w:t xml:space="preserve"> 36 students </w:t>
      </w:r>
      <w:r w:rsidR="00447FB7" w:rsidRPr="00851AC8">
        <w:t>were obtained</w:t>
      </w:r>
      <w:r w:rsidRPr="00851AC8">
        <w:t xml:space="preserve"> from this school.</w:t>
      </w:r>
    </w:p>
    <w:p w14:paraId="4A650E72" w14:textId="28DBC196" w:rsidR="00A532C8" w:rsidRPr="005110CD" w:rsidRDefault="00E3329E" w:rsidP="00E3329E">
      <w:pPr>
        <w:spacing w:line="480" w:lineRule="auto"/>
        <w:ind w:firstLine="720"/>
      </w:pPr>
      <w:r w:rsidRPr="00851AC8">
        <w:t xml:space="preserve">There were 9 teachers and 87 students who participated in this study.  </w:t>
      </w:r>
      <w:r w:rsidR="00424677">
        <w:t xml:space="preserve">All </w:t>
      </w:r>
      <w:r w:rsidR="006D4282">
        <w:t>9</w:t>
      </w:r>
      <w:r w:rsidR="00424677">
        <w:t xml:space="preserve"> teachers </w:t>
      </w:r>
      <w:r w:rsidR="003070F1">
        <w:t>were</w:t>
      </w:r>
      <w:r w:rsidR="00424677">
        <w:t xml:space="preserve"> female with an average age of 38.  Seven of the teachers </w:t>
      </w:r>
      <w:r w:rsidR="003070F1">
        <w:t>were</w:t>
      </w:r>
      <w:r w:rsidR="00424677">
        <w:t xml:space="preserve"> white, one American Indian/Alaska Native, and one preferred not to answer.  Seven of the teachers hold a </w:t>
      </w:r>
      <w:r w:rsidR="00376209">
        <w:t>bachelor’s degree</w:t>
      </w:r>
      <w:r w:rsidR="00424677">
        <w:t xml:space="preserve"> and two hold a graduate or professional degree.</w:t>
      </w:r>
      <w:r>
        <w:t xml:space="preserve">  </w:t>
      </w:r>
      <w:r w:rsidR="00A532C8" w:rsidRPr="00851AC8">
        <w:t>Classroom participation for each teacher ranged from 7 to 15 students.</w:t>
      </w:r>
      <w:r w:rsidR="00A532C8">
        <w:t xml:space="preserve">  </w:t>
      </w:r>
    </w:p>
    <w:p w14:paraId="40851FDF" w14:textId="39DF7CE5" w:rsidR="00546EFE" w:rsidRDefault="00136C91" w:rsidP="00F24AD6">
      <w:pPr>
        <w:pStyle w:val="Heading2"/>
        <w:spacing w:line="480" w:lineRule="auto"/>
      </w:pPr>
      <w:bookmarkStart w:id="28" w:name="_Toc5725123"/>
      <w:r>
        <w:rPr>
          <w:rFonts w:hint="eastAsia"/>
        </w:rPr>
        <w:lastRenderedPageBreak/>
        <w:t>Measures</w:t>
      </w:r>
      <w:r w:rsidR="00DC247B">
        <w:t xml:space="preserve"> – Teachers</w:t>
      </w:r>
      <w:bookmarkEnd w:id="28"/>
    </w:p>
    <w:p w14:paraId="4E248860" w14:textId="047BFC9B" w:rsidR="00546EFE" w:rsidRPr="004629AF" w:rsidRDefault="00136C91" w:rsidP="00F24AD6">
      <w:pPr>
        <w:spacing w:line="480" w:lineRule="auto"/>
      </w:pPr>
      <w:r>
        <w:rPr>
          <w:b/>
        </w:rPr>
        <w:tab/>
      </w:r>
      <w:bookmarkStart w:id="29" w:name="_Toc5725124"/>
      <w:r w:rsidR="00DC247B" w:rsidRPr="00244F8A">
        <w:rPr>
          <w:rStyle w:val="Heading3Char"/>
          <w:rFonts w:cs="Times New Roman"/>
        </w:rPr>
        <w:t>Failure Mindset</w:t>
      </w:r>
      <w:r w:rsidRPr="00244F8A">
        <w:rPr>
          <w:rStyle w:val="Heading3Char"/>
          <w:rFonts w:cs="Times New Roman"/>
        </w:rPr>
        <w:t>.</w:t>
      </w:r>
      <w:bookmarkEnd w:id="29"/>
      <w:r>
        <w:t xml:space="preserve">  The notion of failure mindset was first created by Haimovitz and Dweck (2016).  Teachers’ </w:t>
      </w:r>
      <w:r w:rsidRPr="00E65D43">
        <w:t>failure mind-sets</w:t>
      </w:r>
      <w:r>
        <w:t xml:space="preserve"> </w:t>
      </w:r>
      <w:r w:rsidR="00A532C8">
        <w:t>were</w:t>
      </w:r>
      <w:r w:rsidRPr="00E65D43">
        <w:t xml:space="preserve"> assessed with six items from Haimovitz and Dweck (2016) that include such </w:t>
      </w:r>
      <w:r>
        <w:t>statements</w:t>
      </w:r>
      <w:r w:rsidRPr="00E65D43">
        <w:t xml:space="preserve"> as "Experiencing failure facilitates learning and growth," "Experiencing failure debilitates my performance and productivity," and "The effects of failure are negative and should be avoided" (p.3).  </w:t>
      </w:r>
      <w:r w:rsidR="00155ECF" w:rsidRPr="002B590A">
        <w:t>Items were reverse-coded and averaged, with higher scores indicating more of an enhancing view of failure.</w:t>
      </w:r>
      <w:r w:rsidR="00155ECF" w:rsidRPr="00E65D43">
        <w:t xml:space="preserve">  </w:t>
      </w:r>
      <w:r w:rsidRPr="00E65D43">
        <w:t>Principal component analysis revealed that 62% of the variance could be explained by one factor, which all items loaded onto</w:t>
      </w:r>
      <w:r w:rsidR="006D4282">
        <w:t xml:space="preserve"> (Haimovitz &amp; Dweck, 2016)</w:t>
      </w:r>
      <w:r w:rsidRPr="00E65D43">
        <w:t xml:space="preserve">. The </w:t>
      </w:r>
      <w:r>
        <w:t xml:space="preserve">6-point </w:t>
      </w:r>
      <w:r w:rsidRPr="00E65D43">
        <w:t>Likert-type scale has a reliable internal structure (Cronbach’s α = .88) and is distinct from other related constructs, such as intelligence mind-sets</w:t>
      </w:r>
      <w:r>
        <w:t xml:space="preserve"> (Haimovitz &amp; Dweck, 2016).  </w:t>
      </w:r>
      <w:r w:rsidRPr="00E65D43">
        <w:t>Across the four studies in which Haimovitz and Dweck (2016) surveyed parents using this measure, Cronbach’s α values ranged from .88, .82, .78, .81, and .79</w:t>
      </w:r>
      <w:r w:rsidR="00ED6DB8">
        <w:t>.  V</w:t>
      </w:r>
      <w:r w:rsidRPr="00E65D43">
        <w:t>alues over .7</w:t>
      </w:r>
      <w:r>
        <w:t>0</w:t>
      </w:r>
      <w:r w:rsidRPr="00E65D43">
        <w:t xml:space="preserve"> </w:t>
      </w:r>
      <w:r w:rsidR="00ED6DB8">
        <w:t xml:space="preserve">are </w:t>
      </w:r>
      <w:r w:rsidRPr="00E65D43">
        <w:t>considered acceptable (</w:t>
      </w:r>
      <w:r w:rsidRPr="00E65D43">
        <w:rPr>
          <w:rFonts w:eastAsia="Times New Roman"/>
          <w:color w:val="222222"/>
          <w:szCs w:val="20"/>
          <w:shd w:val="clear" w:color="auto" w:fill="FFFFFF"/>
        </w:rPr>
        <w:t>Tavakol &amp; Dennick, 2011)</w:t>
      </w:r>
      <w:r w:rsidR="00A532C8">
        <w:rPr>
          <w:rFonts w:eastAsia="Times New Roman"/>
          <w:color w:val="222222"/>
          <w:szCs w:val="20"/>
          <w:shd w:val="clear" w:color="auto" w:fill="FFFFFF"/>
        </w:rPr>
        <w:t xml:space="preserve">.  </w:t>
      </w:r>
      <w:r w:rsidR="0014125A">
        <w:rPr>
          <w:rFonts w:eastAsia="Times New Roman"/>
          <w:color w:val="222222"/>
          <w:szCs w:val="20"/>
          <w:shd w:val="clear" w:color="auto" w:fill="FFFFFF"/>
        </w:rPr>
        <w:t xml:space="preserve">For the current sample, </w:t>
      </w:r>
      <w:r w:rsidR="0014125A" w:rsidRPr="00154E53">
        <w:rPr>
          <w:rFonts w:eastAsia="Times New Roman"/>
          <w:color w:val="222222"/>
          <w:szCs w:val="20"/>
          <w:shd w:val="clear" w:color="auto" w:fill="FFFFFF"/>
        </w:rPr>
        <w:t>t</w:t>
      </w:r>
      <w:r w:rsidR="00A532C8" w:rsidRPr="00154E53">
        <w:rPr>
          <w:rFonts w:eastAsia="Times New Roman"/>
          <w:color w:val="222222"/>
          <w:szCs w:val="20"/>
          <w:shd w:val="clear" w:color="auto" w:fill="FFFFFF"/>
        </w:rPr>
        <w:t>h</w:t>
      </w:r>
      <w:r w:rsidR="00FB4445" w:rsidRPr="00154E53">
        <w:rPr>
          <w:rFonts w:eastAsia="Times New Roman"/>
          <w:color w:val="222222"/>
          <w:szCs w:val="20"/>
          <w:shd w:val="clear" w:color="auto" w:fill="FFFFFF"/>
        </w:rPr>
        <w:t>is measure</w:t>
      </w:r>
      <w:r w:rsidR="00620176" w:rsidRPr="00154E53">
        <w:rPr>
          <w:rFonts w:eastAsia="Times New Roman"/>
          <w:color w:val="222222"/>
          <w:szCs w:val="20"/>
          <w:shd w:val="clear" w:color="auto" w:fill="FFFFFF"/>
        </w:rPr>
        <w:t xml:space="preserve"> had</w:t>
      </w:r>
      <w:r w:rsidR="006A072A" w:rsidRPr="00154E53">
        <w:rPr>
          <w:rFonts w:eastAsia="Times New Roman"/>
          <w:color w:val="222222"/>
          <w:szCs w:val="20"/>
          <w:shd w:val="clear" w:color="auto" w:fill="FFFFFF"/>
        </w:rPr>
        <w:t xml:space="preserve"> reliable internal structure for teacher’s beliefs about failure (</w:t>
      </w:r>
      <w:r w:rsidR="006A072A" w:rsidRPr="00154E53">
        <w:t>Cronbach’s α = .9</w:t>
      </w:r>
      <w:r w:rsidR="003239CA" w:rsidRPr="00154E53">
        <w:t>1</w:t>
      </w:r>
      <w:r w:rsidR="006A072A" w:rsidRPr="00154E53">
        <w:t>).</w:t>
      </w:r>
    </w:p>
    <w:p w14:paraId="6A90A6F6" w14:textId="4F3FF2E2" w:rsidR="00546EFE" w:rsidRPr="000824AC" w:rsidRDefault="00DC247B" w:rsidP="00546EFE">
      <w:pPr>
        <w:spacing w:line="480" w:lineRule="auto"/>
        <w:ind w:firstLine="720"/>
      </w:pPr>
      <w:bookmarkStart w:id="30" w:name="_Toc5725125"/>
      <w:r w:rsidRPr="00244F8A">
        <w:rPr>
          <w:rStyle w:val="Heading3Char"/>
          <w:rFonts w:cs="Times New Roman"/>
        </w:rPr>
        <w:t>Theories of Intelligence.</w:t>
      </w:r>
      <w:bookmarkEnd w:id="30"/>
      <w:r>
        <w:rPr>
          <w:rFonts w:eastAsia="Times New Roman"/>
          <w:color w:val="222222"/>
          <w:shd w:val="clear" w:color="auto" w:fill="FFFFFF"/>
        </w:rPr>
        <w:t xml:space="preserve"> </w:t>
      </w:r>
      <w:r w:rsidR="00136C91">
        <w:rPr>
          <w:rFonts w:eastAsia="Times New Roman"/>
          <w:color w:val="222222"/>
          <w:shd w:val="clear" w:color="auto" w:fill="FFFFFF"/>
        </w:rPr>
        <w:t>T</w:t>
      </w:r>
      <w:r w:rsidR="00136C91" w:rsidRPr="009B0C88">
        <w:rPr>
          <w:rFonts w:eastAsia="Times New Roman"/>
          <w:color w:val="222222"/>
          <w:shd w:val="clear" w:color="auto" w:fill="FFFFFF"/>
        </w:rPr>
        <w:t>eachers complete</w:t>
      </w:r>
      <w:r w:rsidR="006A072A">
        <w:rPr>
          <w:rFonts w:eastAsia="Times New Roman"/>
          <w:color w:val="222222"/>
          <w:shd w:val="clear" w:color="auto" w:fill="FFFFFF"/>
        </w:rPr>
        <w:t>d</w:t>
      </w:r>
      <w:r w:rsidR="00136C91" w:rsidRPr="009B0C88">
        <w:rPr>
          <w:rFonts w:eastAsia="Times New Roman"/>
          <w:color w:val="222222"/>
          <w:shd w:val="clear" w:color="auto" w:fill="FFFFFF"/>
        </w:rPr>
        <w:t xml:space="preserve"> the </w:t>
      </w:r>
      <w:r w:rsidR="00136C91">
        <w:rPr>
          <w:rFonts w:eastAsia="Times New Roman"/>
          <w:color w:val="222222"/>
          <w:shd w:val="clear" w:color="auto" w:fill="FFFFFF"/>
        </w:rPr>
        <w:t xml:space="preserve">6-point Likert type scale </w:t>
      </w:r>
      <w:r w:rsidR="00136C91" w:rsidRPr="009B0C88">
        <w:t>“Theories of Intelligence Scale-Self-Form for Adults” from Dweck (1999) that include</w:t>
      </w:r>
      <w:r w:rsidR="006A072A">
        <w:t>d</w:t>
      </w:r>
      <w:r w:rsidR="00136C91" w:rsidRPr="009B0C88">
        <w:t xml:space="preserve"> such items as “You have a certain amount of intelligence, and you can’t really do much to change it” and “You can change even your basic intelligence level considerably” (p. 178).  </w:t>
      </w:r>
      <w:r w:rsidR="00216889" w:rsidRPr="002B590A">
        <w:t>Items were reverse-coded and averaged, with higher scores indicating stronger endorsement of an incremental theory or growth mindset.</w:t>
      </w:r>
      <w:r w:rsidR="00216889">
        <w:t xml:space="preserve">  </w:t>
      </w:r>
      <w:r w:rsidR="00136C91" w:rsidRPr="000824AC">
        <w:t>The scale has been widely used</w:t>
      </w:r>
      <w:r w:rsidR="00136C91">
        <w:t xml:space="preserve"> in many forms</w:t>
      </w:r>
      <w:r w:rsidR="00136C91" w:rsidRPr="000824AC">
        <w:t xml:space="preserve">, </w:t>
      </w:r>
      <w:r w:rsidR="00136C91">
        <w:t xml:space="preserve">and past studies have found acceptable </w:t>
      </w:r>
      <w:r w:rsidR="00136C91" w:rsidRPr="00E65D43">
        <w:t>Cronbach’s α</w:t>
      </w:r>
      <w:r w:rsidR="00136C91">
        <w:t>’s of .78 for 7</w:t>
      </w:r>
      <w:r w:rsidR="00136C91" w:rsidRPr="004D5EE8">
        <w:rPr>
          <w:vertAlign w:val="superscript"/>
        </w:rPr>
        <w:t>th</w:t>
      </w:r>
      <w:r w:rsidR="00136C91">
        <w:t>-grade students (Blackwell et al., 2007) and .82 and .84 for 9</w:t>
      </w:r>
      <w:r w:rsidR="00136C91" w:rsidRPr="004D5EE8">
        <w:rPr>
          <w:vertAlign w:val="superscript"/>
        </w:rPr>
        <w:t>th</w:t>
      </w:r>
      <w:r w:rsidR="00136C91">
        <w:t xml:space="preserve"> and 10</w:t>
      </w:r>
      <w:r w:rsidR="00136C91" w:rsidRPr="004D5EE8">
        <w:rPr>
          <w:vertAlign w:val="superscript"/>
        </w:rPr>
        <w:t>th</w:t>
      </w:r>
      <w:r w:rsidR="00136C91">
        <w:t xml:space="preserve">-grade students </w:t>
      </w:r>
      <w:r w:rsidR="00136C91" w:rsidRPr="00D767FF">
        <w:t>(</w:t>
      </w:r>
      <w:r w:rsidR="00136C91">
        <w:rPr>
          <w:rFonts w:eastAsia="Times New Roman"/>
          <w:noProof/>
        </w:rPr>
        <w:t xml:space="preserve">Lin-Siegler et al., </w:t>
      </w:r>
      <w:r w:rsidR="00136C91" w:rsidRPr="00D767FF">
        <w:rPr>
          <w:rFonts w:eastAsia="Times New Roman"/>
          <w:noProof/>
        </w:rPr>
        <w:t>2016</w:t>
      </w:r>
      <w:r w:rsidR="00136C91" w:rsidRPr="00D767FF">
        <w:t xml:space="preserve">). </w:t>
      </w:r>
      <w:r w:rsidR="00136C91">
        <w:t xml:space="preserve">Past studies have found a 2-week test-retest </w:t>
      </w:r>
      <w:r w:rsidR="00136C91">
        <w:lastRenderedPageBreak/>
        <w:t>reliability of .77 for 7</w:t>
      </w:r>
      <w:r w:rsidR="00136C91" w:rsidRPr="00C34D66">
        <w:rPr>
          <w:vertAlign w:val="superscript"/>
        </w:rPr>
        <w:t>th</w:t>
      </w:r>
      <w:r w:rsidR="00136C91">
        <w:t xml:space="preserve">-grade students (Blackwell et al., 2007).  </w:t>
      </w:r>
      <w:r w:rsidR="006A072A" w:rsidRPr="00F320ED">
        <w:t xml:space="preserve">This </w:t>
      </w:r>
      <w:r w:rsidR="00225D21" w:rsidRPr="00F320ED">
        <w:t>measure</w:t>
      </w:r>
      <w:r w:rsidR="006A072A" w:rsidRPr="00F320ED">
        <w:t xml:space="preserve"> had reliable internal structure for teacher’s implicit beliefs </w:t>
      </w:r>
      <w:r w:rsidR="00F320ED" w:rsidRPr="00F320ED">
        <w:t xml:space="preserve">in the current study </w:t>
      </w:r>
      <w:r w:rsidR="006A072A" w:rsidRPr="00F320ED">
        <w:t>(Cronbach’s α = .91).</w:t>
      </w:r>
      <w:r w:rsidR="006A072A">
        <w:t xml:space="preserve">  </w:t>
      </w:r>
    </w:p>
    <w:p w14:paraId="4A620E46" w14:textId="77777777" w:rsidR="00546EFE" w:rsidRDefault="00136C91" w:rsidP="00F320ED">
      <w:pPr>
        <w:spacing w:line="480" w:lineRule="auto"/>
        <w:ind w:firstLine="720"/>
        <w:rPr>
          <w:rFonts w:eastAsia="Times New Roman"/>
          <w:color w:val="222222"/>
          <w:shd w:val="clear" w:color="auto" w:fill="FFFFFF"/>
        </w:rPr>
      </w:pPr>
      <w:r>
        <w:rPr>
          <w:rFonts w:eastAsia="Times New Roman"/>
          <w:color w:val="222222"/>
          <w:shd w:val="clear" w:color="auto" w:fill="FFFFFF"/>
        </w:rPr>
        <w:t>The entire survey for teachers is provided in Appendix A.</w:t>
      </w:r>
    </w:p>
    <w:p w14:paraId="4D101AB7" w14:textId="369FDE85" w:rsidR="00DC247B" w:rsidRDefault="00DC247B" w:rsidP="00F24AD6">
      <w:pPr>
        <w:pStyle w:val="Heading2"/>
        <w:spacing w:line="480" w:lineRule="auto"/>
        <w:rPr>
          <w:rFonts w:eastAsia="Times New Roman"/>
          <w:shd w:val="clear" w:color="auto" w:fill="FFFFFF"/>
        </w:rPr>
      </w:pPr>
      <w:bookmarkStart w:id="31" w:name="_Toc5725126"/>
      <w:r>
        <w:rPr>
          <w:rFonts w:eastAsia="Times New Roman"/>
          <w:shd w:val="clear" w:color="auto" w:fill="FFFFFF"/>
        </w:rPr>
        <w:t xml:space="preserve">Measures – </w:t>
      </w:r>
      <w:r w:rsidR="00136C91" w:rsidRPr="006A52FC">
        <w:rPr>
          <w:rFonts w:eastAsia="Times New Roman"/>
          <w:shd w:val="clear" w:color="auto" w:fill="FFFFFF"/>
        </w:rPr>
        <w:t>Children</w:t>
      </w:r>
      <w:bookmarkEnd w:id="31"/>
    </w:p>
    <w:p w14:paraId="2ECA6447" w14:textId="470E10D8" w:rsidR="00546EFE" w:rsidRDefault="00A20C54" w:rsidP="00F24AD6">
      <w:pPr>
        <w:spacing w:line="480" w:lineRule="auto"/>
        <w:ind w:firstLine="720"/>
      </w:pPr>
      <w:bookmarkStart w:id="32" w:name="_Toc5725127"/>
      <w:r w:rsidRPr="00244F8A">
        <w:rPr>
          <w:rStyle w:val="Heading3Char"/>
          <w:rFonts w:cs="Times New Roman"/>
        </w:rPr>
        <w:t>Beliefs</w:t>
      </w:r>
      <w:r w:rsidR="00DC247B" w:rsidRPr="00244F8A">
        <w:rPr>
          <w:rStyle w:val="Heading3Char"/>
          <w:rFonts w:cs="Times New Roman"/>
        </w:rPr>
        <w:t xml:space="preserve"> </w:t>
      </w:r>
      <w:r w:rsidRPr="00244F8A">
        <w:rPr>
          <w:rStyle w:val="Heading3Char"/>
          <w:rFonts w:cs="Times New Roman"/>
        </w:rPr>
        <w:t>About</w:t>
      </w:r>
      <w:r w:rsidR="00DC247B" w:rsidRPr="00244F8A">
        <w:rPr>
          <w:rStyle w:val="Heading3Char"/>
          <w:rFonts w:cs="Times New Roman"/>
        </w:rPr>
        <w:t xml:space="preserve"> Intelligence</w:t>
      </w:r>
      <w:bookmarkEnd w:id="32"/>
      <w:r w:rsidR="00136C91">
        <w:rPr>
          <w:rFonts w:eastAsia="Times New Roman"/>
          <w:b/>
          <w:color w:val="000000" w:themeColor="text1"/>
          <w:szCs w:val="20"/>
          <w:shd w:val="clear" w:color="auto" w:fill="FFFFFF"/>
        </w:rPr>
        <w:t xml:space="preserve">.  </w:t>
      </w:r>
      <w:r w:rsidR="00136C91" w:rsidRPr="00110434">
        <w:rPr>
          <w:rFonts w:eastAsia="Times New Roman"/>
          <w:color w:val="222222"/>
          <w:szCs w:val="20"/>
          <w:shd w:val="clear" w:color="auto" w:fill="FFFFFF"/>
        </w:rPr>
        <w:t>Children complete</w:t>
      </w:r>
      <w:r w:rsidR="006A072A">
        <w:rPr>
          <w:rFonts w:eastAsia="Times New Roman"/>
          <w:color w:val="222222"/>
          <w:szCs w:val="20"/>
          <w:shd w:val="clear" w:color="auto" w:fill="FFFFFF"/>
        </w:rPr>
        <w:t>d</w:t>
      </w:r>
      <w:r w:rsidR="00136C91" w:rsidRPr="00110434">
        <w:rPr>
          <w:rFonts w:eastAsia="Times New Roman"/>
          <w:color w:val="222222"/>
          <w:szCs w:val="20"/>
          <w:shd w:val="clear" w:color="auto" w:fill="FFFFFF"/>
        </w:rPr>
        <w:t xml:space="preserve"> a </w:t>
      </w:r>
      <w:r w:rsidR="006A072A">
        <w:rPr>
          <w:rFonts w:eastAsia="Times New Roman"/>
          <w:color w:val="222222"/>
          <w:szCs w:val="20"/>
          <w:shd w:val="clear" w:color="auto" w:fill="FFFFFF"/>
        </w:rPr>
        <w:t>three</w:t>
      </w:r>
      <w:r w:rsidR="00136C91" w:rsidRPr="00110434">
        <w:rPr>
          <w:rFonts w:eastAsia="Times New Roman"/>
          <w:color w:val="222222"/>
          <w:szCs w:val="20"/>
          <w:shd w:val="clear" w:color="auto" w:fill="FFFFFF"/>
        </w:rPr>
        <w:t xml:space="preserve">-item variant of the adult </w:t>
      </w:r>
      <w:r w:rsidR="00136C91">
        <w:rPr>
          <w:rFonts w:eastAsia="Times New Roman"/>
          <w:color w:val="222222"/>
          <w:szCs w:val="20"/>
          <w:shd w:val="clear" w:color="auto" w:fill="FFFFFF"/>
        </w:rPr>
        <w:t>survey</w:t>
      </w:r>
      <w:r w:rsidR="00136C91" w:rsidRPr="00110434">
        <w:rPr>
          <w:rFonts w:eastAsia="Times New Roman"/>
          <w:color w:val="222222"/>
          <w:szCs w:val="20"/>
          <w:shd w:val="clear" w:color="auto" w:fill="FFFFFF"/>
        </w:rPr>
        <w:t xml:space="preserve"> </w:t>
      </w:r>
      <w:r w:rsidR="00136C91">
        <w:rPr>
          <w:rFonts w:eastAsia="Times New Roman"/>
          <w:color w:val="222222"/>
          <w:szCs w:val="20"/>
          <w:shd w:val="clear" w:color="auto" w:fill="FFFFFF"/>
        </w:rPr>
        <w:t>(</w:t>
      </w:r>
      <w:r w:rsidR="00136C91">
        <w:t xml:space="preserve">Dweck, </w:t>
      </w:r>
      <w:r w:rsidR="00136C91" w:rsidRPr="009B0C88">
        <w:t xml:space="preserve">1999) </w:t>
      </w:r>
      <w:r w:rsidR="00136C91" w:rsidRPr="00110434">
        <w:rPr>
          <w:rFonts w:eastAsia="Times New Roman"/>
          <w:color w:val="222222"/>
          <w:szCs w:val="20"/>
          <w:shd w:val="clear" w:color="auto" w:fill="FFFFFF"/>
        </w:rPr>
        <w:t>measuring beliefs about intelligence</w:t>
      </w:r>
      <w:r w:rsidR="00136C91">
        <w:rPr>
          <w:rFonts w:eastAsia="Times New Roman"/>
          <w:color w:val="222222"/>
          <w:szCs w:val="20"/>
          <w:shd w:val="clear" w:color="auto" w:fill="FFFFFF"/>
        </w:rPr>
        <w:t xml:space="preserve"> which uses the term smart instead of intelligent (Cain &amp; Dweck, 1995) </w:t>
      </w:r>
      <w:r w:rsidR="006812C7">
        <w:rPr>
          <w:rFonts w:eastAsia="Times New Roman"/>
          <w:color w:val="222222"/>
          <w:szCs w:val="20"/>
          <w:shd w:val="clear" w:color="auto" w:fill="FFFFFF"/>
        </w:rPr>
        <w:t>to</w:t>
      </w:r>
      <w:r w:rsidR="00136C91">
        <w:rPr>
          <w:rFonts w:eastAsia="Times New Roman"/>
          <w:color w:val="222222"/>
          <w:szCs w:val="20"/>
          <w:shd w:val="clear" w:color="auto" w:fill="FFFFFF"/>
        </w:rPr>
        <w:t xml:space="preserve"> simplify the vocabulary for younger children.  This survey includes such items as "How smart you are is something about you that you can't change very much."  </w:t>
      </w:r>
      <w:r w:rsidR="00216889" w:rsidRPr="002B590A">
        <w:t>Items were reverse-coded and averaged, with higher scores indicating stronger endorsement of an incremental theory or growth mindset.</w:t>
      </w:r>
      <w:r w:rsidR="00216889">
        <w:t xml:space="preserve">  </w:t>
      </w:r>
      <w:r w:rsidR="00136C91">
        <w:rPr>
          <w:rFonts w:eastAsia="Times New Roman"/>
          <w:color w:val="222222"/>
          <w:szCs w:val="20"/>
          <w:shd w:val="clear" w:color="auto" w:fill="FFFFFF"/>
        </w:rPr>
        <w:t>Internal consistency (</w:t>
      </w:r>
      <w:r w:rsidR="00136C91" w:rsidRPr="00E65D43">
        <w:t>Cronbach’s α</w:t>
      </w:r>
      <w:r w:rsidR="00136C91">
        <w:t xml:space="preserve">) was found to be .77 </w:t>
      </w:r>
      <w:r w:rsidR="005D6BF2">
        <w:t>for 4</w:t>
      </w:r>
      <w:r w:rsidR="005D6BF2" w:rsidRPr="005D6BF2">
        <w:rPr>
          <w:vertAlign w:val="superscript"/>
        </w:rPr>
        <w:t>th</w:t>
      </w:r>
      <w:r w:rsidR="005D6BF2">
        <w:t xml:space="preserve"> and 5</w:t>
      </w:r>
      <w:r w:rsidR="005D6BF2" w:rsidRPr="005D6BF2">
        <w:rPr>
          <w:vertAlign w:val="superscript"/>
        </w:rPr>
        <w:t>th</w:t>
      </w:r>
      <w:r w:rsidR="00F51D98">
        <w:t>-</w:t>
      </w:r>
      <w:r w:rsidR="005D6BF2">
        <w:t xml:space="preserve">grade students </w:t>
      </w:r>
      <w:r w:rsidR="00136C91">
        <w:t>(Haimovitz &amp; Dweck, 2016).</w:t>
      </w:r>
      <w:r w:rsidR="006A072A">
        <w:t xml:space="preserve">  </w:t>
      </w:r>
      <w:r w:rsidR="006A072A" w:rsidRPr="00F320ED">
        <w:t xml:space="preserve">This </w:t>
      </w:r>
      <w:r w:rsidR="00225D21" w:rsidRPr="00F320ED">
        <w:t>measure</w:t>
      </w:r>
      <w:r w:rsidR="005110CD" w:rsidRPr="00F320ED">
        <w:t xml:space="preserve"> </w:t>
      </w:r>
      <w:r w:rsidR="00225D21" w:rsidRPr="00F320ED">
        <w:t>had</w:t>
      </w:r>
      <w:r w:rsidR="005110CD" w:rsidRPr="00F320ED">
        <w:t xml:space="preserve"> reliable </w:t>
      </w:r>
      <w:r w:rsidR="006A072A" w:rsidRPr="00F320ED">
        <w:t xml:space="preserve">internal </w:t>
      </w:r>
      <w:r w:rsidR="005110CD" w:rsidRPr="00F320ED">
        <w:t>structure</w:t>
      </w:r>
      <w:r w:rsidR="006A072A" w:rsidRPr="00F320ED">
        <w:t xml:space="preserve"> </w:t>
      </w:r>
      <w:r w:rsidR="00225D21" w:rsidRPr="00F320ED">
        <w:t xml:space="preserve">for children’s beliefs about intelligence </w:t>
      </w:r>
      <w:r w:rsidR="00F320ED" w:rsidRPr="00F320ED">
        <w:t xml:space="preserve">in the current sample </w:t>
      </w:r>
      <w:r w:rsidR="006A072A" w:rsidRPr="00F320ED">
        <w:t>(Cronbach’s α</w:t>
      </w:r>
      <w:r w:rsidR="005110CD" w:rsidRPr="00F320ED">
        <w:t xml:space="preserve"> = </w:t>
      </w:r>
      <w:r w:rsidR="006A072A" w:rsidRPr="00F320ED">
        <w:t>.7</w:t>
      </w:r>
      <w:r w:rsidR="003239CA" w:rsidRPr="00F320ED">
        <w:t>1</w:t>
      </w:r>
      <w:r w:rsidR="005110CD" w:rsidRPr="00F320ED">
        <w:t>)</w:t>
      </w:r>
      <w:r w:rsidR="00225D21" w:rsidRPr="00F320ED">
        <w:t>.</w:t>
      </w:r>
    </w:p>
    <w:p w14:paraId="4B8C1533" w14:textId="0FB744FD" w:rsidR="00754FA3" w:rsidRPr="00754FA3" w:rsidRDefault="00754FA3" w:rsidP="00ED6DB8">
      <w:pPr>
        <w:spacing w:line="480" w:lineRule="auto"/>
        <w:ind w:firstLine="720"/>
        <w:rPr>
          <w:rFonts w:eastAsia="Times New Roman"/>
          <w:color w:val="222222"/>
          <w:szCs w:val="20"/>
          <w:shd w:val="clear" w:color="auto" w:fill="FFFFFF"/>
        </w:rPr>
      </w:pPr>
      <w:bookmarkStart w:id="33" w:name="_Toc5725128"/>
      <w:r w:rsidRPr="00244F8A">
        <w:rPr>
          <w:rStyle w:val="Heading3Char"/>
          <w:rFonts w:cs="Times New Roman"/>
        </w:rPr>
        <w:t>Distraction Activity.</w:t>
      </w:r>
      <w:bookmarkEnd w:id="33"/>
      <w:r w:rsidR="00ED6DB8">
        <w:rPr>
          <w:rFonts w:eastAsia="Times New Roman"/>
          <w:color w:val="222222"/>
          <w:szCs w:val="20"/>
          <w:shd w:val="clear" w:color="auto" w:fill="FFFFFF"/>
        </w:rPr>
        <w:t xml:space="preserve">   </w:t>
      </w:r>
      <w:r>
        <w:rPr>
          <w:rFonts w:eastAsia="Times New Roman"/>
          <w:color w:val="222222"/>
          <w:szCs w:val="20"/>
          <w:shd w:val="clear" w:color="auto" w:fill="FFFFFF"/>
        </w:rPr>
        <w:t>Children were asked to complete one short distraction activity</w:t>
      </w:r>
      <w:r w:rsidR="00CC3321">
        <w:rPr>
          <w:rFonts w:eastAsia="Times New Roman"/>
          <w:color w:val="222222"/>
          <w:szCs w:val="20"/>
          <w:shd w:val="clear" w:color="auto" w:fill="FFFFFF"/>
        </w:rPr>
        <w:t xml:space="preserve"> that included a drawing activity titled “Who’s in the Ocean” and asked students to use their imagination to color/draw in anything that may be in the ocean. This activity was </w:t>
      </w:r>
      <w:r w:rsidR="00376209">
        <w:rPr>
          <w:rFonts w:eastAsia="Times New Roman"/>
          <w:color w:val="222222"/>
          <w:szCs w:val="20"/>
          <w:shd w:val="clear" w:color="auto" w:fill="FFFFFF"/>
        </w:rPr>
        <w:t>included between</w:t>
      </w:r>
      <w:r>
        <w:rPr>
          <w:rFonts w:eastAsia="Times New Roman"/>
          <w:color w:val="222222"/>
          <w:szCs w:val="20"/>
          <w:shd w:val="clear" w:color="auto" w:fill="FFFFFF"/>
        </w:rPr>
        <w:t xml:space="preserve"> the two question sets to encourage more accurate responses when answering the survey items.  More specifically, if children were first asked about their parent's beliefs, this may </w:t>
      </w:r>
      <w:r w:rsidR="004C3A3C">
        <w:rPr>
          <w:rFonts w:eastAsia="Times New Roman"/>
          <w:color w:val="222222"/>
          <w:szCs w:val="20"/>
          <w:shd w:val="clear" w:color="auto" w:fill="FFFFFF"/>
        </w:rPr>
        <w:t xml:space="preserve">have </w:t>
      </w:r>
      <w:r>
        <w:rPr>
          <w:rFonts w:eastAsia="Times New Roman"/>
          <w:color w:val="222222"/>
          <w:szCs w:val="20"/>
          <w:shd w:val="clear" w:color="auto" w:fill="FFFFFF"/>
        </w:rPr>
        <w:t xml:space="preserve">influenced the way they responded to the survey items regarding their own beliefs.  This may </w:t>
      </w:r>
      <w:r w:rsidR="004C3A3C">
        <w:rPr>
          <w:rFonts w:eastAsia="Times New Roman"/>
          <w:color w:val="222222"/>
          <w:szCs w:val="20"/>
          <w:shd w:val="clear" w:color="auto" w:fill="FFFFFF"/>
        </w:rPr>
        <w:t xml:space="preserve">then </w:t>
      </w:r>
      <w:r>
        <w:rPr>
          <w:rFonts w:eastAsia="Times New Roman"/>
          <w:color w:val="222222"/>
          <w:szCs w:val="20"/>
          <w:shd w:val="clear" w:color="auto" w:fill="FFFFFF"/>
        </w:rPr>
        <w:t>have resulted in them answering closer to the adult's beliefs than what they believe.  The short activity took ap</w:t>
      </w:r>
      <w:r w:rsidR="008331C6">
        <w:rPr>
          <w:rFonts w:eastAsia="Times New Roman"/>
          <w:color w:val="222222"/>
          <w:szCs w:val="20"/>
          <w:shd w:val="clear" w:color="auto" w:fill="FFFFFF"/>
        </w:rPr>
        <w:t>p</w:t>
      </w:r>
      <w:r>
        <w:rPr>
          <w:rFonts w:eastAsia="Times New Roman"/>
          <w:color w:val="222222"/>
          <w:szCs w:val="20"/>
          <w:shd w:val="clear" w:color="auto" w:fill="FFFFFF"/>
        </w:rPr>
        <w:t>roximately five minutes and was meant to be fun, a distraction from the previous survey items, and a quick mental break before moving on to the next set of survey items.</w:t>
      </w:r>
      <w:r w:rsidR="00CC3321">
        <w:rPr>
          <w:rFonts w:eastAsia="Times New Roman"/>
          <w:color w:val="222222"/>
          <w:szCs w:val="20"/>
          <w:shd w:val="clear" w:color="auto" w:fill="FFFFFF"/>
        </w:rPr>
        <w:t xml:space="preserve">  </w:t>
      </w:r>
    </w:p>
    <w:p w14:paraId="34AAB5F2" w14:textId="00037C8B" w:rsidR="006A072A" w:rsidRDefault="00DC247B" w:rsidP="006A072A">
      <w:pPr>
        <w:spacing w:line="480" w:lineRule="auto"/>
        <w:ind w:firstLine="720"/>
        <w:rPr>
          <w:rFonts w:eastAsia="Times New Roman"/>
          <w:color w:val="222222"/>
          <w:szCs w:val="20"/>
          <w:shd w:val="clear" w:color="auto" w:fill="FFFFFF"/>
        </w:rPr>
      </w:pPr>
      <w:bookmarkStart w:id="34" w:name="_Toc5725129"/>
      <w:r w:rsidRPr="00244F8A">
        <w:rPr>
          <w:rStyle w:val="Heading3Char"/>
          <w:rFonts w:cs="Times New Roman"/>
        </w:rPr>
        <w:lastRenderedPageBreak/>
        <w:t>Perceptions of Parent’s Beliefs.</w:t>
      </w:r>
      <w:bookmarkEnd w:id="34"/>
      <w:r>
        <w:rPr>
          <w:rFonts w:eastAsia="Times New Roman"/>
          <w:color w:val="222222"/>
          <w:szCs w:val="20"/>
          <w:shd w:val="clear" w:color="auto" w:fill="FFFFFF"/>
        </w:rPr>
        <w:t xml:space="preserve"> </w:t>
      </w:r>
      <w:r w:rsidR="00136C91">
        <w:rPr>
          <w:rFonts w:eastAsia="Times New Roman"/>
          <w:color w:val="222222"/>
          <w:szCs w:val="20"/>
          <w:shd w:val="clear" w:color="auto" w:fill="FFFFFF"/>
        </w:rPr>
        <w:t>Children</w:t>
      </w:r>
      <w:r w:rsidR="006A072A">
        <w:rPr>
          <w:rFonts w:eastAsia="Times New Roman"/>
          <w:color w:val="222222"/>
          <w:szCs w:val="20"/>
          <w:shd w:val="clear" w:color="auto" w:fill="FFFFFF"/>
        </w:rPr>
        <w:t xml:space="preserve"> </w:t>
      </w:r>
      <w:r w:rsidR="007A7437">
        <w:rPr>
          <w:rFonts w:eastAsia="Times New Roman"/>
          <w:color w:val="222222"/>
          <w:szCs w:val="20"/>
          <w:shd w:val="clear" w:color="auto" w:fill="FFFFFF"/>
        </w:rPr>
        <w:t>then</w:t>
      </w:r>
      <w:r w:rsidR="006A072A">
        <w:rPr>
          <w:rFonts w:eastAsia="Times New Roman"/>
          <w:color w:val="222222"/>
          <w:szCs w:val="20"/>
          <w:shd w:val="clear" w:color="auto" w:fill="FFFFFF"/>
        </w:rPr>
        <w:t xml:space="preserve"> </w:t>
      </w:r>
      <w:r w:rsidR="00136C91">
        <w:rPr>
          <w:rFonts w:eastAsia="Times New Roman"/>
          <w:color w:val="222222"/>
          <w:szCs w:val="20"/>
          <w:shd w:val="clear" w:color="auto" w:fill="FFFFFF"/>
        </w:rPr>
        <w:t>complete</w:t>
      </w:r>
      <w:r w:rsidR="006A072A">
        <w:rPr>
          <w:rFonts w:eastAsia="Times New Roman"/>
          <w:color w:val="222222"/>
          <w:szCs w:val="20"/>
          <w:shd w:val="clear" w:color="auto" w:fill="FFFFFF"/>
        </w:rPr>
        <w:t>d</w:t>
      </w:r>
      <w:r w:rsidR="00136C91">
        <w:rPr>
          <w:rFonts w:eastAsia="Times New Roman"/>
          <w:color w:val="222222"/>
          <w:szCs w:val="20"/>
          <w:shd w:val="clear" w:color="auto" w:fill="FFFFFF"/>
        </w:rPr>
        <w:t xml:space="preserve"> a </w:t>
      </w:r>
      <w:r w:rsidR="00F320ED">
        <w:rPr>
          <w:rFonts w:eastAsia="Times New Roman"/>
          <w:color w:val="222222"/>
          <w:szCs w:val="20"/>
          <w:shd w:val="clear" w:color="auto" w:fill="FFFFFF"/>
        </w:rPr>
        <w:t xml:space="preserve">seven-item </w:t>
      </w:r>
      <w:r w:rsidR="00136C91">
        <w:rPr>
          <w:rFonts w:eastAsia="Times New Roman"/>
          <w:color w:val="222222"/>
          <w:szCs w:val="20"/>
          <w:shd w:val="clear" w:color="auto" w:fill="FFFFFF"/>
        </w:rPr>
        <w:t xml:space="preserve">survey first introduced by Haimovitz and Dweck (2016) to determine their perceptions of their parent’s beliefs about intelligence and beliefs about failure.  First, a four-item, 6-point Likert </w:t>
      </w:r>
      <w:r w:rsidR="005D6BF2">
        <w:rPr>
          <w:rFonts w:eastAsia="Times New Roman"/>
          <w:color w:val="222222"/>
          <w:szCs w:val="20"/>
          <w:shd w:val="clear" w:color="auto" w:fill="FFFFFF"/>
        </w:rPr>
        <w:t>sub-</w:t>
      </w:r>
      <w:r w:rsidR="00136C91">
        <w:rPr>
          <w:rFonts w:eastAsia="Times New Roman"/>
          <w:color w:val="222222"/>
          <w:szCs w:val="20"/>
          <w:shd w:val="clear" w:color="auto" w:fill="FFFFFF"/>
        </w:rPr>
        <w:t>scale to assess their perceptions of their parents' beliefs about failure include</w:t>
      </w:r>
      <w:r w:rsidR="006A072A">
        <w:rPr>
          <w:rFonts w:eastAsia="Times New Roman"/>
          <w:color w:val="222222"/>
          <w:szCs w:val="20"/>
          <w:shd w:val="clear" w:color="auto" w:fill="FFFFFF"/>
        </w:rPr>
        <w:t>d</w:t>
      </w:r>
      <w:r w:rsidR="00136C91">
        <w:rPr>
          <w:rFonts w:eastAsia="Times New Roman"/>
          <w:color w:val="222222"/>
          <w:szCs w:val="20"/>
          <w:shd w:val="clear" w:color="auto" w:fill="FFFFFF"/>
        </w:rPr>
        <w:t xml:space="preserve"> items such as "My parent thinks failure is bad and should be avoided,” and “My parent thinks failure can help me grow</w:t>
      </w:r>
      <w:r w:rsidR="00F320ED">
        <w:rPr>
          <w:rFonts w:eastAsia="Times New Roman"/>
          <w:color w:val="222222"/>
          <w:szCs w:val="20"/>
          <w:shd w:val="clear" w:color="auto" w:fill="FFFFFF"/>
        </w:rPr>
        <w:t xml:space="preserve">”.  Second, a three-item, 6-point Likert </w:t>
      </w:r>
      <w:r w:rsidR="005D6BF2">
        <w:rPr>
          <w:rFonts w:eastAsia="Times New Roman"/>
          <w:color w:val="222222"/>
          <w:szCs w:val="20"/>
          <w:shd w:val="clear" w:color="auto" w:fill="FFFFFF"/>
        </w:rPr>
        <w:t>sub-</w:t>
      </w:r>
      <w:r w:rsidR="00F320ED">
        <w:rPr>
          <w:rFonts w:eastAsia="Times New Roman"/>
          <w:color w:val="222222"/>
          <w:szCs w:val="20"/>
          <w:shd w:val="clear" w:color="auto" w:fill="FFFFFF"/>
        </w:rPr>
        <w:t xml:space="preserve">scale to assess student’s perceptions of their parents’ beliefs about intelligence included items such as “My parent/guardian thinks you can learn new things but you can’t change how smart you really are” and </w:t>
      </w:r>
      <w:r w:rsidR="00136C91">
        <w:rPr>
          <w:rFonts w:eastAsia="Times New Roman"/>
          <w:color w:val="222222"/>
          <w:szCs w:val="20"/>
          <w:shd w:val="clear" w:color="auto" w:fill="FFFFFF"/>
        </w:rPr>
        <w:t>"My parent/guardian thinks you can always change how smart you are"</w:t>
      </w:r>
      <w:r w:rsidR="00F320ED">
        <w:rPr>
          <w:rFonts w:eastAsia="Times New Roman"/>
          <w:color w:val="222222"/>
          <w:szCs w:val="20"/>
          <w:shd w:val="clear" w:color="auto" w:fill="FFFFFF"/>
        </w:rPr>
        <w:t xml:space="preserve"> (Haimovitz &amp; Dweck, 2016).  </w:t>
      </w:r>
      <w:r w:rsidR="00216889" w:rsidRPr="002B590A">
        <w:t>Items were reverse-coded and averaged, with higher scores indicating more of an enhancing view of failure.</w:t>
      </w:r>
      <w:r w:rsidR="00216889" w:rsidRPr="00E65D43">
        <w:t xml:space="preserve">  </w:t>
      </w:r>
      <w:r w:rsidR="00F320ED">
        <w:rPr>
          <w:rFonts w:eastAsia="Times New Roman"/>
          <w:color w:val="222222"/>
          <w:szCs w:val="20"/>
          <w:shd w:val="clear" w:color="auto" w:fill="FFFFFF"/>
        </w:rPr>
        <w:t>Haimovitz and Dweck (2016)</w:t>
      </w:r>
      <w:r w:rsidR="00136C91">
        <w:rPr>
          <w:rFonts w:eastAsia="Times New Roman"/>
          <w:color w:val="222222"/>
          <w:szCs w:val="20"/>
          <w:shd w:val="clear" w:color="auto" w:fill="FFFFFF"/>
        </w:rPr>
        <w:t xml:space="preserve"> found an internal reliability of .77</w:t>
      </w:r>
      <w:r w:rsidR="005D6BF2">
        <w:rPr>
          <w:rFonts w:eastAsia="Times New Roman"/>
          <w:color w:val="222222"/>
          <w:szCs w:val="20"/>
          <w:shd w:val="clear" w:color="auto" w:fill="FFFFFF"/>
        </w:rPr>
        <w:t xml:space="preserve"> for 4</w:t>
      </w:r>
      <w:r w:rsidR="005D6BF2" w:rsidRPr="005D6BF2">
        <w:rPr>
          <w:rFonts w:eastAsia="Times New Roman"/>
          <w:color w:val="222222"/>
          <w:szCs w:val="20"/>
          <w:shd w:val="clear" w:color="auto" w:fill="FFFFFF"/>
          <w:vertAlign w:val="superscript"/>
        </w:rPr>
        <w:t>th</w:t>
      </w:r>
      <w:r w:rsidR="005D6BF2">
        <w:rPr>
          <w:rFonts w:eastAsia="Times New Roman"/>
          <w:color w:val="222222"/>
          <w:szCs w:val="20"/>
          <w:shd w:val="clear" w:color="auto" w:fill="FFFFFF"/>
        </w:rPr>
        <w:t xml:space="preserve"> and 5</w:t>
      </w:r>
      <w:r w:rsidR="005D6BF2" w:rsidRPr="005D6BF2">
        <w:rPr>
          <w:rFonts w:eastAsia="Times New Roman"/>
          <w:color w:val="222222"/>
          <w:szCs w:val="20"/>
          <w:shd w:val="clear" w:color="auto" w:fill="FFFFFF"/>
          <w:vertAlign w:val="superscript"/>
        </w:rPr>
        <w:t>th</w:t>
      </w:r>
      <w:r w:rsidR="008331C6">
        <w:rPr>
          <w:rFonts w:eastAsia="Times New Roman"/>
          <w:color w:val="222222"/>
          <w:szCs w:val="20"/>
          <w:shd w:val="clear" w:color="auto" w:fill="FFFFFF"/>
        </w:rPr>
        <w:t>-</w:t>
      </w:r>
      <w:r w:rsidR="005D6BF2">
        <w:rPr>
          <w:rFonts w:eastAsia="Times New Roman"/>
          <w:color w:val="222222"/>
          <w:szCs w:val="20"/>
          <w:shd w:val="clear" w:color="auto" w:fill="FFFFFF"/>
        </w:rPr>
        <w:t>grade students</w:t>
      </w:r>
      <w:r w:rsidR="00136C91">
        <w:rPr>
          <w:rFonts w:eastAsia="Times New Roman"/>
          <w:color w:val="222222"/>
          <w:szCs w:val="20"/>
          <w:shd w:val="clear" w:color="auto" w:fill="FFFFFF"/>
        </w:rPr>
        <w:t>.</w:t>
      </w:r>
      <w:r w:rsidR="006A072A">
        <w:rPr>
          <w:rFonts w:eastAsia="Times New Roman"/>
          <w:color w:val="222222"/>
          <w:szCs w:val="20"/>
          <w:shd w:val="clear" w:color="auto" w:fill="FFFFFF"/>
        </w:rPr>
        <w:t xml:space="preserve">  </w:t>
      </w:r>
      <w:r w:rsidR="00F320ED">
        <w:rPr>
          <w:rFonts w:eastAsia="Times New Roman"/>
          <w:color w:val="222222"/>
          <w:szCs w:val="20"/>
          <w:shd w:val="clear" w:color="auto" w:fill="FFFFFF"/>
        </w:rPr>
        <w:t xml:space="preserve">In the current sample, </w:t>
      </w:r>
      <w:r w:rsidR="00F320ED" w:rsidRPr="00F320ED">
        <w:t>t</w:t>
      </w:r>
      <w:r w:rsidR="006A072A" w:rsidRPr="00F320ED">
        <w:t xml:space="preserve">his </w:t>
      </w:r>
      <w:r w:rsidR="00225D21" w:rsidRPr="00F320ED">
        <w:t>measure</w:t>
      </w:r>
      <w:r w:rsidR="005110CD" w:rsidRPr="00F320ED">
        <w:t xml:space="preserve"> </w:t>
      </w:r>
      <w:r w:rsidR="00225D21" w:rsidRPr="00F320ED">
        <w:t>had</w:t>
      </w:r>
      <w:r w:rsidR="005110CD" w:rsidRPr="00F320ED">
        <w:t xml:space="preserve"> reliable</w:t>
      </w:r>
      <w:r w:rsidR="006A072A" w:rsidRPr="00F320ED">
        <w:t xml:space="preserve"> internal </w:t>
      </w:r>
      <w:r w:rsidR="005110CD" w:rsidRPr="00F320ED">
        <w:t>structure</w:t>
      </w:r>
      <w:r w:rsidR="006A072A" w:rsidRPr="00F320ED">
        <w:t xml:space="preserve"> (Cronbach’s α</w:t>
      </w:r>
      <w:r w:rsidR="005110CD" w:rsidRPr="00F320ED">
        <w:t xml:space="preserve"> =</w:t>
      </w:r>
      <w:r w:rsidR="006A072A" w:rsidRPr="00F320ED">
        <w:t>.</w:t>
      </w:r>
      <w:r w:rsidR="003239CA" w:rsidRPr="00F320ED">
        <w:t>80</w:t>
      </w:r>
      <w:r w:rsidR="005110CD" w:rsidRPr="00F320ED">
        <w:t>)</w:t>
      </w:r>
      <w:r w:rsidR="006A072A" w:rsidRPr="00F320ED">
        <w:t xml:space="preserve"> for </w:t>
      </w:r>
      <w:r w:rsidR="00225D21" w:rsidRPr="00F320ED">
        <w:t xml:space="preserve">children’s </w:t>
      </w:r>
      <w:r w:rsidR="006A072A" w:rsidRPr="00F320ED">
        <w:t xml:space="preserve">perceptions of </w:t>
      </w:r>
      <w:r w:rsidR="00225D21" w:rsidRPr="00F320ED">
        <w:t xml:space="preserve">parental </w:t>
      </w:r>
      <w:r w:rsidR="006A072A" w:rsidRPr="00F320ED">
        <w:t>beliefs about failure</w:t>
      </w:r>
      <w:r w:rsidR="00E332B5">
        <w:t xml:space="preserve"> </w:t>
      </w:r>
      <w:r w:rsidR="00BE38C5" w:rsidRPr="00F320ED">
        <w:t xml:space="preserve">but </w:t>
      </w:r>
      <w:r w:rsidR="00E332B5">
        <w:t>failed to reach the threshold generally considered acceptabl</w:t>
      </w:r>
      <w:r w:rsidR="002E1156">
        <w:t>e</w:t>
      </w:r>
      <w:r w:rsidR="00E332B5">
        <w:t xml:space="preserve"> </w:t>
      </w:r>
      <w:r w:rsidR="00BE38C5" w:rsidRPr="00F320ED">
        <w:t xml:space="preserve">(Cronbach’s α = </w:t>
      </w:r>
      <w:r w:rsidR="006A072A" w:rsidRPr="00F320ED">
        <w:t>.6</w:t>
      </w:r>
      <w:r w:rsidR="003239CA" w:rsidRPr="00F320ED">
        <w:t>6</w:t>
      </w:r>
      <w:r w:rsidR="00BE38C5" w:rsidRPr="00F320ED">
        <w:t>)</w:t>
      </w:r>
      <w:r w:rsidR="006A072A" w:rsidRPr="00F320ED">
        <w:t xml:space="preserve"> for </w:t>
      </w:r>
      <w:r w:rsidR="00225D21" w:rsidRPr="00F320ED">
        <w:t xml:space="preserve">children’s </w:t>
      </w:r>
      <w:r w:rsidR="006A072A" w:rsidRPr="00F320ED">
        <w:t xml:space="preserve">perceptions of </w:t>
      </w:r>
      <w:r w:rsidR="00225D21" w:rsidRPr="00F320ED">
        <w:t xml:space="preserve">parental </w:t>
      </w:r>
      <w:r w:rsidR="006A072A" w:rsidRPr="00F320ED">
        <w:t>beliefs about intelligence</w:t>
      </w:r>
      <w:r w:rsidR="00BE38C5" w:rsidRPr="00F320ED">
        <w:t xml:space="preserve"> if considering </w:t>
      </w:r>
      <w:r w:rsidR="00BE38C5" w:rsidRPr="00E65D43">
        <w:t>values over .7</w:t>
      </w:r>
      <w:r w:rsidR="00BE38C5">
        <w:t>0</w:t>
      </w:r>
      <w:r w:rsidR="00BE38C5" w:rsidRPr="00E65D43">
        <w:t xml:space="preserve"> </w:t>
      </w:r>
      <w:r w:rsidR="00BE38C5">
        <w:t>to be</w:t>
      </w:r>
      <w:r w:rsidR="00BE38C5" w:rsidRPr="00E65D43">
        <w:t xml:space="preserve"> acceptable (</w:t>
      </w:r>
      <w:r w:rsidR="00BE38C5" w:rsidRPr="00E65D43">
        <w:rPr>
          <w:rFonts w:eastAsia="Times New Roman"/>
          <w:color w:val="222222"/>
          <w:szCs w:val="20"/>
          <w:shd w:val="clear" w:color="auto" w:fill="FFFFFF"/>
        </w:rPr>
        <w:t>Tavakol &amp; Dennick, 2011)</w:t>
      </w:r>
      <w:r w:rsidR="00BE38C5">
        <w:rPr>
          <w:rFonts w:eastAsia="Times New Roman"/>
          <w:color w:val="222222"/>
          <w:szCs w:val="20"/>
          <w:shd w:val="clear" w:color="auto" w:fill="FFFFFF"/>
        </w:rPr>
        <w:t xml:space="preserve">.  </w:t>
      </w:r>
    </w:p>
    <w:p w14:paraId="33E9A62C" w14:textId="74461195" w:rsidR="00546EFE" w:rsidRDefault="00136C91" w:rsidP="00546EFE">
      <w:pPr>
        <w:spacing w:line="480" w:lineRule="auto"/>
        <w:ind w:firstLine="720"/>
        <w:rPr>
          <w:rFonts w:eastAsia="Times New Roman"/>
          <w:color w:val="222222"/>
          <w:szCs w:val="20"/>
          <w:shd w:val="clear" w:color="auto" w:fill="FFFFFF"/>
        </w:rPr>
      </w:pPr>
      <w:r>
        <w:rPr>
          <w:rFonts w:eastAsia="Times New Roman"/>
          <w:color w:val="222222"/>
          <w:szCs w:val="20"/>
          <w:shd w:val="clear" w:color="auto" w:fill="FFFFFF"/>
        </w:rPr>
        <w:t>The entire survey for children is provided in Appendix B.</w:t>
      </w:r>
    </w:p>
    <w:p w14:paraId="2598AD9E" w14:textId="59E95673" w:rsidR="00546EFE" w:rsidRPr="005C204B" w:rsidRDefault="00136C91" w:rsidP="00244F8A">
      <w:pPr>
        <w:pStyle w:val="Heading2"/>
        <w:rPr>
          <w:rFonts w:eastAsia="Times New Roman"/>
          <w:shd w:val="clear" w:color="auto" w:fill="FFFFFF"/>
        </w:rPr>
      </w:pPr>
      <w:bookmarkStart w:id="35" w:name="_Toc5725130"/>
      <w:r w:rsidRPr="005C204B">
        <w:rPr>
          <w:rFonts w:eastAsia="Times New Roman"/>
          <w:shd w:val="clear" w:color="auto" w:fill="FFFFFF"/>
        </w:rPr>
        <w:t>Procedures</w:t>
      </w:r>
      <w:bookmarkEnd w:id="35"/>
    </w:p>
    <w:p w14:paraId="7AD1B5BC" w14:textId="1CB35A42" w:rsidR="00620176" w:rsidRDefault="00620176" w:rsidP="00546EFE">
      <w:pPr>
        <w:spacing w:line="480" w:lineRule="auto"/>
        <w:rPr>
          <w:rFonts w:eastAsia="Times New Roman"/>
          <w:color w:val="222222"/>
          <w:szCs w:val="20"/>
          <w:shd w:val="clear" w:color="auto" w:fill="FFFFFF"/>
        </w:rPr>
      </w:pPr>
      <w:r>
        <w:rPr>
          <w:rFonts w:eastAsia="Times New Roman"/>
          <w:b/>
          <w:color w:val="222222"/>
          <w:szCs w:val="20"/>
          <w:shd w:val="clear" w:color="auto" w:fill="FFFFFF"/>
        </w:rPr>
        <w:tab/>
      </w:r>
      <w:r>
        <w:rPr>
          <w:rFonts w:eastAsia="Times New Roman"/>
          <w:color w:val="222222"/>
          <w:szCs w:val="20"/>
          <w:shd w:val="clear" w:color="auto" w:fill="FFFFFF"/>
        </w:rPr>
        <w:t xml:space="preserve">Teachers at the public school were recruited </w:t>
      </w:r>
      <w:r w:rsidR="00136C91" w:rsidRPr="005C204B">
        <w:rPr>
          <w:rFonts w:eastAsia="Times New Roman"/>
          <w:b/>
          <w:color w:val="222222"/>
          <w:szCs w:val="20"/>
          <w:shd w:val="clear" w:color="auto" w:fill="FFFFFF"/>
        </w:rPr>
        <w:tab/>
      </w:r>
      <w:r>
        <w:rPr>
          <w:rFonts w:eastAsia="Times New Roman"/>
          <w:color w:val="222222"/>
          <w:szCs w:val="20"/>
          <w:shd w:val="clear" w:color="auto" w:fill="FFFFFF"/>
        </w:rPr>
        <w:t xml:space="preserve">through face-to-face meetings that the researcher attended during </w:t>
      </w:r>
      <w:r w:rsidR="00D60C59">
        <w:rPr>
          <w:rFonts w:eastAsia="Times New Roman"/>
          <w:color w:val="222222"/>
          <w:szCs w:val="20"/>
          <w:shd w:val="clear" w:color="auto" w:fill="FFFFFF"/>
        </w:rPr>
        <w:t xml:space="preserve">a </w:t>
      </w:r>
      <w:r>
        <w:rPr>
          <w:rFonts w:eastAsia="Times New Roman"/>
          <w:color w:val="222222"/>
          <w:szCs w:val="20"/>
          <w:shd w:val="clear" w:color="auto" w:fill="FFFFFF"/>
        </w:rPr>
        <w:t>regularly scheduled staff meeting.  Teachers were asked</w:t>
      </w:r>
      <w:r w:rsidRPr="005C204B">
        <w:rPr>
          <w:rFonts w:eastAsia="Times New Roman"/>
          <w:color w:val="222222"/>
          <w:szCs w:val="20"/>
          <w:shd w:val="clear" w:color="auto" w:fill="FFFFFF"/>
        </w:rPr>
        <w:t xml:space="preserve"> for their cooperation in </w:t>
      </w:r>
      <w:r w:rsidR="00FA16BE">
        <w:rPr>
          <w:rFonts w:eastAsia="Times New Roman"/>
          <w:color w:val="222222"/>
          <w:szCs w:val="20"/>
          <w:shd w:val="clear" w:color="auto" w:fill="FFFFFF"/>
        </w:rPr>
        <w:t xml:space="preserve">completing the survey regarding their beliefs, </w:t>
      </w:r>
      <w:r w:rsidRPr="00E833B0">
        <w:rPr>
          <w:rFonts w:eastAsia="Times New Roman"/>
          <w:color w:val="222222"/>
          <w:szCs w:val="20"/>
          <w:shd w:val="clear" w:color="auto" w:fill="FFFFFF"/>
        </w:rPr>
        <w:t xml:space="preserve">distributing the parent </w:t>
      </w:r>
      <w:r>
        <w:rPr>
          <w:rFonts w:eastAsia="Times New Roman"/>
          <w:color w:val="222222"/>
          <w:szCs w:val="20"/>
          <w:shd w:val="clear" w:color="auto" w:fill="FFFFFF"/>
        </w:rPr>
        <w:t>consent</w:t>
      </w:r>
      <w:r w:rsidRPr="005C204B">
        <w:rPr>
          <w:rFonts w:eastAsia="Times New Roman"/>
          <w:color w:val="222222"/>
          <w:szCs w:val="20"/>
          <w:shd w:val="clear" w:color="auto" w:fill="FFFFFF"/>
        </w:rPr>
        <w:t xml:space="preserve"> form</w:t>
      </w:r>
      <w:r w:rsidR="00FA16BE">
        <w:rPr>
          <w:rFonts w:eastAsia="Times New Roman"/>
          <w:color w:val="222222"/>
          <w:szCs w:val="20"/>
          <w:shd w:val="clear" w:color="auto" w:fill="FFFFFF"/>
        </w:rPr>
        <w:t>,</w:t>
      </w:r>
      <w:r w:rsidRPr="005C204B">
        <w:rPr>
          <w:rFonts w:eastAsia="Times New Roman"/>
          <w:color w:val="222222"/>
          <w:szCs w:val="20"/>
          <w:shd w:val="clear" w:color="auto" w:fill="FFFFFF"/>
        </w:rPr>
        <w:t xml:space="preserve"> and </w:t>
      </w:r>
      <w:r>
        <w:rPr>
          <w:rFonts w:eastAsia="Times New Roman"/>
          <w:color w:val="222222"/>
          <w:szCs w:val="20"/>
          <w:shd w:val="clear" w:color="auto" w:fill="FFFFFF"/>
        </w:rPr>
        <w:t xml:space="preserve">administering the </w:t>
      </w:r>
      <w:r w:rsidRPr="005C204B">
        <w:rPr>
          <w:rFonts w:eastAsia="Times New Roman"/>
          <w:color w:val="222222"/>
          <w:szCs w:val="20"/>
          <w:shd w:val="clear" w:color="auto" w:fill="FFFFFF"/>
        </w:rPr>
        <w:t>student surveys in their classrooms.</w:t>
      </w:r>
      <w:r>
        <w:rPr>
          <w:rFonts w:eastAsia="Times New Roman"/>
          <w:color w:val="222222"/>
          <w:szCs w:val="20"/>
          <w:shd w:val="clear" w:color="auto" w:fill="FFFFFF"/>
        </w:rPr>
        <w:t xml:space="preserve">  A sign</w:t>
      </w:r>
      <w:r w:rsidR="008331C6">
        <w:rPr>
          <w:rFonts w:eastAsia="Times New Roman"/>
          <w:color w:val="222222"/>
          <w:szCs w:val="20"/>
          <w:shd w:val="clear" w:color="auto" w:fill="FFFFFF"/>
        </w:rPr>
        <w:t>-</w:t>
      </w:r>
      <w:r>
        <w:rPr>
          <w:rFonts w:eastAsia="Times New Roman"/>
          <w:color w:val="222222"/>
          <w:szCs w:val="20"/>
          <w:shd w:val="clear" w:color="auto" w:fill="FFFFFF"/>
        </w:rPr>
        <w:t>up sheet asking for email address</w:t>
      </w:r>
      <w:r w:rsidR="00FA16BE">
        <w:rPr>
          <w:rFonts w:eastAsia="Times New Roman"/>
          <w:color w:val="222222"/>
          <w:szCs w:val="20"/>
          <w:shd w:val="clear" w:color="auto" w:fill="FFFFFF"/>
        </w:rPr>
        <w:t>es</w:t>
      </w:r>
      <w:r>
        <w:rPr>
          <w:rFonts w:eastAsia="Times New Roman"/>
          <w:color w:val="222222"/>
          <w:szCs w:val="20"/>
          <w:shd w:val="clear" w:color="auto" w:fill="FFFFFF"/>
        </w:rPr>
        <w:t xml:space="preserve"> and name</w:t>
      </w:r>
      <w:r w:rsidR="00FA16BE">
        <w:rPr>
          <w:rFonts w:eastAsia="Times New Roman"/>
          <w:color w:val="222222"/>
          <w:szCs w:val="20"/>
          <w:shd w:val="clear" w:color="auto" w:fill="FFFFFF"/>
        </w:rPr>
        <w:t>s</w:t>
      </w:r>
      <w:r>
        <w:rPr>
          <w:rFonts w:eastAsia="Times New Roman"/>
          <w:color w:val="222222"/>
          <w:szCs w:val="20"/>
          <w:shd w:val="clear" w:color="auto" w:fill="FFFFFF"/>
        </w:rPr>
        <w:t xml:space="preserve"> was distributed so follow up information </w:t>
      </w:r>
      <w:r w:rsidR="00FA16BE">
        <w:rPr>
          <w:rFonts w:eastAsia="Times New Roman"/>
          <w:color w:val="222222"/>
          <w:szCs w:val="20"/>
          <w:shd w:val="clear" w:color="auto" w:fill="FFFFFF"/>
        </w:rPr>
        <w:t>(e.g.</w:t>
      </w:r>
      <w:r w:rsidR="005D6BF2">
        <w:rPr>
          <w:rFonts w:eastAsia="Times New Roman"/>
          <w:color w:val="222222"/>
          <w:szCs w:val="20"/>
          <w:shd w:val="clear" w:color="auto" w:fill="FFFFFF"/>
        </w:rPr>
        <w:t>,</w:t>
      </w:r>
      <w:r w:rsidR="00FA16BE">
        <w:rPr>
          <w:rFonts w:eastAsia="Times New Roman"/>
          <w:color w:val="222222"/>
          <w:szCs w:val="20"/>
          <w:shd w:val="clear" w:color="auto" w:fill="FFFFFF"/>
        </w:rPr>
        <w:t xml:space="preserve"> online survey link) </w:t>
      </w:r>
      <w:r>
        <w:rPr>
          <w:rFonts w:eastAsia="Times New Roman"/>
          <w:color w:val="222222"/>
          <w:szCs w:val="20"/>
          <w:shd w:val="clear" w:color="auto" w:fill="FFFFFF"/>
        </w:rPr>
        <w:lastRenderedPageBreak/>
        <w:t xml:space="preserve">could be sent.  Those who agreed to participate were sent the </w:t>
      </w:r>
      <w:r w:rsidR="000806CA">
        <w:rPr>
          <w:rFonts w:eastAsia="Times New Roman"/>
          <w:color w:val="222222"/>
          <w:szCs w:val="20"/>
          <w:shd w:val="clear" w:color="auto" w:fill="FFFFFF"/>
        </w:rPr>
        <w:t xml:space="preserve">online </w:t>
      </w:r>
      <w:r>
        <w:rPr>
          <w:rFonts w:eastAsia="Times New Roman"/>
          <w:color w:val="222222"/>
          <w:szCs w:val="20"/>
          <w:shd w:val="clear" w:color="auto" w:fill="FFFFFF"/>
        </w:rPr>
        <w:t>survey via email.  Surveys took no more than ten minutes to complete</w:t>
      </w:r>
      <w:r w:rsidR="006D4282">
        <w:rPr>
          <w:rFonts w:eastAsia="Times New Roman"/>
          <w:color w:val="222222"/>
          <w:szCs w:val="20"/>
          <w:shd w:val="clear" w:color="auto" w:fill="FFFFFF"/>
        </w:rPr>
        <w:t>.</w:t>
      </w:r>
    </w:p>
    <w:p w14:paraId="7FC6A45D" w14:textId="5E1089B7" w:rsidR="00FA16BE" w:rsidRPr="00620176" w:rsidRDefault="00FA16BE" w:rsidP="00546EFE">
      <w:pPr>
        <w:spacing w:line="480" w:lineRule="auto"/>
        <w:rPr>
          <w:rFonts w:eastAsia="Times New Roman"/>
          <w:color w:val="222222"/>
          <w:szCs w:val="20"/>
          <w:shd w:val="clear" w:color="auto" w:fill="FFFFFF"/>
        </w:rPr>
      </w:pPr>
      <w:r>
        <w:rPr>
          <w:rFonts w:eastAsia="Times New Roman"/>
          <w:color w:val="222222"/>
          <w:szCs w:val="20"/>
          <w:shd w:val="clear" w:color="auto" w:fill="FFFFFF"/>
        </w:rPr>
        <w:tab/>
        <w:t xml:space="preserve">Teachers at the </w:t>
      </w:r>
      <w:r w:rsidR="00F320ED">
        <w:rPr>
          <w:rFonts w:eastAsia="Times New Roman"/>
          <w:color w:val="222222"/>
          <w:szCs w:val="20"/>
          <w:shd w:val="clear" w:color="auto" w:fill="FFFFFF"/>
        </w:rPr>
        <w:t>p</w:t>
      </w:r>
      <w:r>
        <w:rPr>
          <w:rFonts w:eastAsia="Times New Roman"/>
          <w:color w:val="222222"/>
          <w:szCs w:val="20"/>
          <w:shd w:val="clear" w:color="auto" w:fill="FFFFFF"/>
        </w:rPr>
        <w:t xml:space="preserve">rivate school were recruited through an email written by the researcher and distributed by the </w:t>
      </w:r>
      <w:r w:rsidR="000806CA">
        <w:rPr>
          <w:rFonts w:eastAsia="Times New Roman"/>
          <w:color w:val="222222"/>
          <w:szCs w:val="20"/>
          <w:shd w:val="clear" w:color="auto" w:fill="FFFFFF"/>
        </w:rPr>
        <w:t>p</w:t>
      </w:r>
      <w:r>
        <w:rPr>
          <w:rFonts w:eastAsia="Times New Roman"/>
          <w:color w:val="222222"/>
          <w:szCs w:val="20"/>
          <w:shd w:val="clear" w:color="auto" w:fill="FFFFFF"/>
        </w:rPr>
        <w:t>rincipal</w:t>
      </w:r>
      <w:r w:rsidR="00D60C59">
        <w:rPr>
          <w:rFonts w:eastAsia="Times New Roman"/>
          <w:color w:val="222222"/>
          <w:szCs w:val="20"/>
          <w:shd w:val="clear" w:color="auto" w:fill="FFFFFF"/>
        </w:rPr>
        <w:t>s</w:t>
      </w:r>
      <w:r w:rsidR="00E332B5">
        <w:rPr>
          <w:rFonts w:eastAsia="Times New Roman"/>
          <w:color w:val="222222"/>
          <w:szCs w:val="20"/>
          <w:shd w:val="clear" w:color="auto" w:fill="FFFFFF"/>
        </w:rPr>
        <w:t xml:space="preserve"> at each campus</w:t>
      </w:r>
      <w:r>
        <w:rPr>
          <w:rFonts w:eastAsia="Times New Roman"/>
          <w:color w:val="222222"/>
          <w:szCs w:val="20"/>
          <w:shd w:val="clear" w:color="auto" w:fill="FFFFFF"/>
        </w:rPr>
        <w:t xml:space="preserve">.  Teachers were asked for their cooperation in completing the survey regarding their beliefs, distributing the parent consent form, and administering the student surveys in their classrooms.  </w:t>
      </w:r>
      <w:r w:rsidRPr="008C1622">
        <w:rPr>
          <w:rFonts w:eastAsia="Times New Roman"/>
          <w:color w:val="222222"/>
          <w:szCs w:val="20"/>
          <w:shd w:val="clear" w:color="auto" w:fill="FFFFFF"/>
        </w:rPr>
        <w:t xml:space="preserve">Teachers who completed the </w:t>
      </w:r>
      <w:r w:rsidR="000806CA">
        <w:rPr>
          <w:rFonts w:eastAsia="Times New Roman"/>
          <w:color w:val="222222"/>
          <w:szCs w:val="20"/>
          <w:shd w:val="clear" w:color="auto" w:fill="FFFFFF"/>
        </w:rPr>
        <w:t>online</w:t>
      </w:r>
      <w:r w:rsidR="000806CA" w:rsidRPr="008C1622">
        <w:rPr>
          <w:rFonts w:eastAsia="Times New Roman"/>
          <w:color w:val="222222"/>
          <w:szCs w:val="20"/>
          <w:shd w:val="clear" w:color="auto" w:fill="FFFFFF"/>
        </w:rPr>
        <w:t xml:space="preserve"> </w:t>
      </w:r>
      <w:r w:rsidRPr="008C1622">
        <w:rPr>
          <w:rFonts w:eastAsia="Times New Roman"/>
          <w:color w:val="222222"/>
          <w:szCs w:val="20"/>
          <w:shd w:val="clear" w:color="auto" w:fill="FFFFFF"/>
        </w:rPr>
        <w:t xml:space="preserve">survey were provided </w:t>
      </w:r>
      <w:r w:rsidR="00D60C59" w:rsidRPr="008C1622">
        <w:rPr>
          <w:rFonts w:eastAsia="Times New Roman"/>
          <w:color w:val="222222"/>
          <w:szCs w:val="20"/>
          <w:shd w:val="clear" w:color="auto" w:fill="FFFFFF"/>
        </w:rPr>
        <w:t xml:space="preserve">subsequent </w:t>
      </w:r>
      <w:r w:rsidRPr="008C1622">
        <w:rPr>
          <w:rFonts w:eastAsia="Times New Roman"/>
          <w:color w:val="222222"/>
          <w:szCs w:val="20"/>
          <w:shd w:val="clear" w:color="auto" w:fill="FFFFFF"/>
        </w:rPr>
        <w:t>study material</w:t>
      </w:r>
      <w:r w:rsidR="00D60C59" w:rsidRPr="008C1622">
        <w:rPr>
          <w:rFonts w:eastAsia="Times New Roman"/>
          <w:color w:val="222222"/>
          <w:szCs w:val="20"/>
          <w:shd w:val="clear" w:color="auto" w:fill="FFFFFF"/>
        </w:rPr>
        <w:t xml:space="preserve">s in the same way as the </w:t>
      </w:r>
      <w:r w:rsidR="00376209" w:rsidRPr="008C1622">
        <w:rPr>
          <w:rFonts w:eastAsia="Times New Roman"/>
          <w:color w:val="222222"/>
          <w:szCs w:val="20"/>
          <w:shd w:val="clear" w:color="auto" w:fill="FFFFFF"/>
        </w:rPr>
        <w:t>public-school</w:t>
      </w:r>
      <w:r w:rsidR="00D60C59" w:rsidRPr="008C1622">
        <w:rPr>
          <w:rFonts w:eastAsia="Times New Roman"/>
          <w:color w:val="222222"/>
          <w:szCs w:val="20"/>
          <w:shd w:val="clear" w:color="auto" w:fill="FFFFFF"/>
        </w:rPr>
        <w:t xml:space="preserve"> teachers.  </w:t>
      </w:r>
    </w:p>
    <w:p w14:paraId="5AC66786" w14:textId="454437AA" w:rsidR="00620176" w:rsidRPr="00D339B2" w:rsidRDefault="00136C91" w:rsidP="00FA16BE">
      <w:pPr>
        <w:spacing w:line="480" w:lineRule="auto"/>
        <w:ind w:firstLine="720"/>
        <w:rPr>
          <w:rFonts w:eastAsia="Times New Roman"/>
          <w:color w:val="222222"/>
          <w:szCs w:val="20"/>
          <w:shd w:val="clear" w:color="auto" w:fill="FFFFFF"/>
        </w:rPr>
      </w:pPr>
      <w:r w:rsidRPr="00D339B2">
        <w:rPr>
          <w:rFonts w:eastAsia="Times New Roman"/>
          <w:color w:val="222222"/>
          <w:szCs w:val="20"/>
          <w:shd w:val="clear" w:color="auto" w:fill="FFFFFF"/>
        </w:rPr>
        <w:t xml:space="preserve">Parents </w:t>
      </w:r>
      <w:r w:rsidR="00620176">
        <w:rPr>
          <w:rFonts w:eastAsia="Times New Roman"/>
          <w:color w:val="222222"/>
          <w:szCs w:val="20"/>
          <w:shd w:val="clear" w:color="auto" w:fill="FFFFFF"/>
        </w:rPr>
        <w:t>were</w:t>
      </w:r>
      <w:r w:rsidRPr="00D339B2">
        <w:rPr>
          <w:rFonts w:eastAsia="Times New Roman"/>
          <w:color w:val="222222"/>
          <w:szCs w:val="20"/>
          <w:shd w:val="clear" w:color="auto" w:fill="FFFFFF"/>
        </w:rPr>
        <w:t xml:space="preserve"> </w:t>
      </w:r>
      <w:r>
        <w:rPr>
          <w:rFonts w:eastAsia="Times New Roman"/>
          <w:color w:val="222222"/>
          <w:szCs w:val="20"/>
          <w:shd w:val="clear" w:color="auto" w:fill="FFFFFF"/>
        </w:rPr>
        <w:t>informed of the study</w:t>
      </w:r>
      <w:r w:rsidRPr="00D339B2">
        <w:rPr>
          <w:rFonts w:eastAsia="Times New Roman"/>
          <w:color w:val="222222"/>
          <w:szCs w:val="20"/>
          <w:shd w:val="clear" w:color="auto" w:fill="FFFFFF"/>
        </w:rPr>
        <w:t xml:space="preserve"> through a </w:t>
      </w:r>
      <w:r>
        <w:rPr>
          <w:rFonts w:eastAsia="Times New Roman"/>
          <w:color w:val="222222"/>
          <w:szCs w:val="20"/>
          <w:shd w:val="clear" w:color="auto" w:fill="FFFFFF"/>
        </w:rPr>
        <w:t>consent form</w:t>
      </w:r>
      <w:r w:rsidRPr="00D339B2">
        <w:rPr>
          <w:rFonts w:eastAsia="Times New Roman"/>
          <w:color w:val="222222"/>
          <w:szCs w:val="20"/>
          <w:shd w:val="clear" w:color="auto" w:fill="FFFFFF"/>
        </w:rPr>
        <w:t xml:space="preserve"> that </w:t>
      </w:r>
      <w:r w:rsidR="00620176">
        <w:rPr>
          <w:rFonts w:eastAsia="Times New Roman"/>
          <w:color w:val="222222"/>
          <w:szCs w:val="20"/>
          <w:shd w:val="clear" w:color="auto" w:fill="FFFFFF"/>
        </w:rPr>
        <w:t>was</w:t>
      </w:r>
      <w:r w:rsidRPr="00D339B2">
        <w:rPr>
          <w:rFonts w:eastAsia="Times New Roman"/>
          <w:color w:val="222222"/>
          <w:szCs w:val="20"/>
          <w:shd w:val="clear" w:color="auto" w:fill="FFFFFF"/>
        </w:rPr>
        <w:t xml:space="preserve"> provided in their child’s weekly</w:t>
      </w:r>
      <w:r w:rsidR="00620176">
        <w:rPr>
          <w:rFonts w:eastAsia="Times New Roman"/>
          <w:color w:val="222222"/>
          <w:szCs w:val="20"/>
          <w:shd w:val="clear" w:color="auto" w:fill="FFFFFF"/>
        </w:rPr>
        <w:t xml:space="preserve"> folder</w:t>
      </w:r>
      <w:r>
        <w:rPr>
          <w:rFonts w:eastAsia="Times New Roman"/>
          <w:color w:val="222222"/>
          <w:szCs w:val="20"/>
          <w:shd w:val="clear" w:color="auto" w:fill="FFFFFF"/>
        </w:rPr>
        <w:t xml:space="preserve"> that </w:t>
      </w:r>
      <w:r w:rsidR="00620176">
        <w:rPr>
          <w:rFonts w:eastAsia="Times New Roman"/>
          <w:color w:val="222222"/>
          <w:szCs w:val="20"/>
          <w:shd w:val="clear" w:color="auto" w:fill="FFFFFF"/>
        </w:rPr>
        <w:t>was</w:t>
      </w:r>
      <w:r>
        <w:rPr>
          <w:rFonts w:eastAsia="Times New Roman"/>
          <w:color w:val="222222"/>
          <w:szCs w:val="20"/>
          <w:shd w:val="clear" w:color="auto" w:fill="FFFFFF"/>
        </w:rPr>
        <w:t xml:space="preserve"> sent home.  P</w:t>
      </w:r>
      <w:r w:rsidRPr="00D339B2">
        <w:rPr>
          <w:rFonts w:eastAsia="Times New Roman"/>
          <w:color w:val="222222"/>
          <w:szCs w:val="20"/>
          <w:shd w:val="clear" w:color="auto" w:fill="FFFFFF"/>
        </w:rPr>
        <w:t xml:space="preserve">arents </w:t>
      </w:r>
      <w:r w:rsidR="00620176">
        <w:rPr>
          <w:rFonts w:eastAsia="Times New Roman"/>
          <w:color w:val="222222"/>
          <w:szCs w:val="20"/>
          <w:shd w:val="clear" w:color="auto" w:fill="FFFFFF"/>
        </w:rPr>
        <w:t>were</w:t>
      </w:r>
      <w:r>
        <w:rPr>
          <w:rFonts w:eastAsia="Times New Roman"/>
          <w:color w:val="222222"/>
          <w:szCs w:val="20"/>
          <w:shd w:val="clear" w:color="auto" w:fill="FFFFFF"/>
        </w:rPr>
        <w:t xml:space="preserve"> asked </w:t>
      </w:r>
      <w:r w:rsidRPr="00D339B2">
        <w:rPr>
          <w:rFonts w:eastAsia="Times New Roman"/>
          <w:color w:val="222222"/>
          <w:szCs w:val="20"/>
          <w:shd w:val="clear" w:color="auto" w:fill="FFFFFF"/>
        </w:rPr>
        <w:t>to</w:t>
      </w:r>
      <w:r>
        <w:rPr>
          <w:rFonts w:eastAsia="Times New Roman"/>
          <w:color w:val="222222"/>
          <w:szCs w:val="20"/>
          <w:shd w:val="clear" w:color="auto" w:fill="FFFFFF"/>
        </w:rPr>
        <w:t xml:space="preserve"> </w:t>
      </w:r>
      <w:r w:rsidRPr="00D339B2">
        <w:rPr>
          <w:rFonts w:eastAsia="Times New Roman"/>
          <w:color w:val="222222"/>
          <w:szCs w:val="20"/>
          <w:shd w:val="clear" w:color="auto" w:fill="FFFFFF"/>
        </w:rPr>
        <w:t>provide consent to allow their child (or children) to participate in the study.</w:t>
      </w:r>
      <w:r w:rsidR="00FA16BE">
        <w:rPr>
          <w:rFonts w:eastAsia="Times New Roman"/>
          <w:color w:val="222222"/>
          <w:szCs w:val="20"/>
          <w:shd w:val="clear" w:color="auto" w:fill="FFFFFF"/>
        </w:rPr>
        <w:t xml:space="preserve">  Parental consent forms were </w:t>
      </w:r>
      <w:r w:rsidR="000806CA">
        <w:rPr>
          <w:rFonts w:eastAsia="Times New Roman"/>
          <w:color w:val="222222"/>
          <w:szCs w:val="20"/>
          <w:shd w:val="clear" w:color="auto" w:fill="FFFFFF"/>
        </w:rPr>
        <w:t>collected by</w:t>
      </w:r>
      <w:r w:rsidR="00FA16BE">
        <w:rPr>
          <w:rFonts w:eastAsia="Times New Roman"/>
          <w:color w:val="222222"/>
          <w:szCs w:val="20"/>
          <w:shd w:val="clear" w:color="auto" w:fill="FFFFFF"/>
        </w:rPr>
        <w:t xml:space="preserve"> teachers and the researcher picked up the collected consent forms approximately one week later.  Students who did not return a consent form were considered as not having parental consent.  </w:t>
      </w:r>
    </w:p>
    <w:p w14:paraId="47E74A73" w14:textId="279A69F9" w:rsidR="00754FA3" w:rsidRDefault="00136C91" w:rsidP="00754FA3">
      <w:pPr>
        <w:spacing w:line="480" w:lineRule="auto"/>
        <w:rPr>
          <w:rFonts w:eastAsia="Times New Roman"/>
          <w:color w:val="222222"/>
          <w:szCs w:val="20"/>
          <w:shd w:val="clear" w:color="auto" w:fill="FFFFFF"/>
        </w:rPr>
      </w:pPr>
      <w:r w:rsidRPr="0079348C">
        <w:rPr>
          <w:rFonts w:eastAsia="Times New Roman"/>
          <w:b/>
          <w:color w:val="222222"/>
          <w:szCs w:val="20"/>
          <w:shd w:val="clear" w:color="auto" w:fill="FFFFFF"/>
        </w:rPr>
        <w:tab/>
      </w:r>
      <w:r w:rsidRPr="00E833B0">
        <w:rPr>
          <w:rFonts w:eastAsia="Times New Roman"/>
          <w:color w:val="222222"/>
          <w:szCs w:val="20"/>
          <w:shd w:val="clear" w:color="auto" w:fill="FFFFFF"/>
        </w:rPr>
        <w:t xml:space="preserve">Surveys </w:t>
      </w:r>
      <w:r>
        <w:rPr>
          <w:rFonts w:eastAsia="Times New Roman"/>
          <w:color w:val="222222"/>
          <w:szCs w:val="20"/>
          <w:shd w:val="clear" w:color="auto" w:fill="FFFFFF"/>
        </w:rPr>
        <w:t xml:space="preserve">for children </w:t>
      </w:r>
      <w:r w:rsidR="00620176">
        <w:rPr>
          <w:rFonts w:eastAsia="Times New Roman"/>
          <w:color w:val="222222"/>
          <w:szCs w:val="20"/>
          <w:shd w:val="clear" w:color="auto" w:fill="FFFFFF"/>
        </w:rPr>
        <w:t>were</w:t>
      </w:r>
      <w:r w:rsidRPr="00E833B0">
        <w:rPr>
          <w:rFonts w:eastAsia="Times New Roman"/>
          <w:color w:val="222222"/>
          <w:szCs w:val="20"/>
          <w:shd w:val="clear" w:color="auto" w:fill="FFFFFF"/>
        </w:rPr>
        <w:t xml:space="preserve"> delivered to the school</w:t>
      </w:r>
      <w:r w:rsidR="00FA16BE">
        <w:rPr>
          <w:rFonts w:eastAsia="Times New Roman"/>
          <w:color w:val="222222"/>
          <w:szCs w:val="20"/>
          <w:shd w:val="clear" w:color="auto" w:fill="FFFFFF"/>
        </w:rPr>
        <w:t xml:space="preserve">s </w:t>
      </w:r>
      <w:r w:rsidR="00A37A9E">
        <w:rPr>
          <w:rFonts w:eastAsia="Times New Roman"/>
          <w:color w:val="222222"/>
          <w:szCs w:val="20"/>
          <w:shd w:val="clear" w:color="auto" w:fill="FFFFFF"/>
        </w:rPr>
        <w:t>by the research</w:t>
      </w:r>
      <w:r w:rsidR="00821929">
        <w:rPr>
          <w:rFonts w:eastAsia="Times New Roman"/>
          <w:color w:val="222222"/>
          <w:szCs w:val="20"/>
          <w:shd w:val="clear" w:color="auto" w:fill="FFFFFF"/>
        </w:rPr>
        <w:t>er</w:t>
      </w:r>
      <w:r w:rsidR="00A37A9E">
        <w:rPr>
          <w:rFonts w:eastAsia="Times New Roman"/>
          <w:color w:val="222222"/>
          <w:szCs w:val="20"/>
          <w:shd w:val="clear" w:color="auto" w:fill="FFFFFF"/>
        </w:rPr>
        <w:t xml:space="preserve">.  </w:t>
      </w:r>
      <w:r w:rsidRPr="00E833B0">
        <w:rPr>
          <w:rFonts w:eastAsia="Times New Roman"/>
          <w:color w:val="222222"/>
          <w:szCs w:val="20"/>
          <w:shd w:val="clear" w:color="auto" w:fill="FFFFFF"/>
        </w:rPr>
        <w:t xml:space="preserve">Each teacher </w:t>
      </w:r>
      <w:r w:rsidR="00FA16BE">
        <w:rPr>
          <w:rFonts w:eastAsia="Times New Roman"/>
          <w:color w:val="222222"/>
          <w:szCs w:val="20"/>
          <w:shd w:val="clear" w:color="auto" w:fill="FFFFFF"/>
        </w:rPr>
        <w:t>was</w:t>
      </w:r>
      <w:r>
        <w:rPr>
          <w:rFonts w:eastAsia="Times New Roman"/>
          <w:color w:val="222222"/>
          <w:szCs w:val="20"/>
          <w:shd w:val="clear" w:color="auto" w:fill="FFFFFF"/>
        </w:rPr>
        <w:t xml:space="preserve"> provided</w:t>
      </w:r>
      <w:r w:rsidRPr="00E833B0">
        <w:rPr>
          <w:rFonts w:eastAsia="Times New Roman"/>
          <w:color w:val="222222"/>
          <w:szCs w:val="20"/>
          <w:shd w:val="clear" w:color="auto" w:fill="FFFFFF"/>
        </w:rPr>
        <w:t xml:space="preserve"> </w:t>
      </w:r>
      <w:r w:rsidR="00FA16BE">
        <w:rPr>
          <w:rFonts w:eastAsia="Times New Roman"/>
          <w:color w:val="222222"/>
          <w:szCs w:val="20"/>
          <w:shd w:val="clear" w:color="auto" w:fill="FFFFFF"/>
        </w:rPr>
        <w:t xml:space="preserve">with </w:t>
      </w:r>
      <w:r w:rsidRPr="00E833B0">
        <w:rPr>
          <w:rFonts w:eastAsia="Times New Roman"/>
          <w:color w:val="222222"/>
          <w:szCs w:val="20"/>
          <w:shd w:val="clear" w:color="auto" w:fill="FFFFFF"/>
        </w:rPr>
        <w:t>one</w:t>
      </w:r>
      <w:r>
        <w:rPr>
          <w:rFonts w:eastAsia="Times New Roman"/>
          <w:color w:val="222222"/>
          <w:szCs w:val="20"/>
          <w:shd w:val="clear" w:color="auto" w:fill="FFFFFF"/>
        </w:rPr>
        <w:t xml:space="preserve"> sealed envelope that include</w:t>
      </w:r>
      <w:r w:rsidR="00FA16BE">
        <w:rPr>
          <w:rFonts w:eastAsia="Times New Roman"/>
          <w:color w:val="222222"/>
          <w:szCs w:val="20"/>
          <w:shd w:val="clear" w:color="auto" w:fill="FFFFFF"/>
        </w:rPr>
        <w:t>d</w:t>
      </w:r>
      <w:r>
        <w:rPr>
          <w:rFonts w:eastAsia="Times New Roman"/>
          <w:color w:val="222222"/>
          <w:szCs w:val="20"/>
          <w:shd w:val="clear" w:color="auto" w:fill="FFFFFF"/>
        </w:rPr>
        <w:t xml:space="preserve"> written directions for teachers, oral directions to be read to students, and the survey materials</w:t>
      </w:r>
      <w:r w:rsidRPr="00E833B0">
        <w:rPr>
          <w:rFonts w:eastAsia="Times New Roman"/>
          <w:color w:val="222222"/>
          <w:szCs w:val="20"/>
          <w:shd w:val="clear" w:color="auto" w:fill="FFFFFF"/>
        </w:rPr>
        <w:t>.</w:t>
      </w:r>
      <w:r>
        <w:rPr>
          <w:rFonts w:eastAsia="Times New Roman"/>
          <w:b/>
          <w:color w:val="222222"/>
          <w:szCs w:val="20"/>
          <w:shd w:val="clear" w:color="auto" w:fill="FFFFFF"/>
        </w:rPr>
        <w:t xml:space="preserve">  </w:t>
      </w:r>
      <w:r>
        <w:rPr>
          <w:rFonts w:eastAsia="Times New Roman"/>
          <w:color w:val="222222"/>
          <w:szCs w:val="20"/>
          <w:shd w:val="clear" w:color="auto" w:fill="FFFFFF"/>
        </w:rPr>
        <w:t xml:space="preserve">The teacher </w:t>
      </w:r>
      <w:r w:rsidR="00FA16BE">
        <w:rPr>
          <w:rFonts w:eastAsia="Times New Roman"/>
          <w:color w:val="222222"/>
          <w:szCs w:val="20"/>
          <w:shd w:val="clear" w:color="auto" w:fill="FFFFFF"/>
        </w:rPr>
        <w:t>was instructed to admin</w:t>
      </w:r>
      <w:r w:rsidR="008331C6">
        <w:rPr>
          <w:rFonts w:eastAsia="Times New Roman"/>
          <w:color w:val="222222"/>
          <w:szCs w:val="20"/>
          <w:shd w:val="clear" w:color="auto" w:fill="FFFFFF"/>
        </w:rPr>
        <w:t>i</w:t>
      </w:r>
      <w:r w:rsidR="00FA16BE">
        <w:rPr>
          <w:rFonts w:eastAsia="Times New Roman"/>
          <w:color w:val="222222"/>
          <w:szCs w:val="20"/>
          <w:shd w:val="clear" w:color="auto" w:fill="FFFFFF"/>
        </w:rPr>
        <w:t>ster</w:t>
      </w:r>
      <w:r w:rsidRPr="0079348C">
        <w:rPr>
          <w:rFonts w:eastAsia="Times New Roman"/>
          <w:color w:val="222222"/>
          <w:szCs w:val="20"/>
          <w:shd w:val="clear" w:color="auto" w:fill="FFFFFF"/>
        </w:rPr>
        <w:t xml:space="preserve"> surveys to students </w:t>
      </w:r>
      <w:r>
        <w:rPr>
          <w:rFonts w:eastAsia="Times New Roman"/>
          <w:color w:val="222222"/>
          <w:szCs w:val="20"/>
          <w:shd w:val="clear" w:color="auto" w:fill="FFFFFF"/>
        </w:rPr>
        <w:t xml:space="preserve">at a convenient time </w:t>
      </w:r>
      <w:r w:rsidRPr="0079348C">
        <w:rPr>
          <w:rFonts w:eastAsia="Times New Roman"/>
          <w:color w:val="222222"/>
          <w:szCs w:val="20"/>
          <w:shd w:val="clear" w:color="auto" w:fill="FFFFFF"/>
        </w:rPr>
        <w:t>during regular school hours</w:t>
      </w:r>
      <w:r>
        <w:rPr>
          <w:rFonts w:eastAsia="Times New Roman"/>
          <w:color w:val="222222"/>
          <w:szCs w:val="20"/>
          <w:shd w:val="clear" w:color="auto" w:fill="FFFFFF"/>
        </w:rPr>
        <w:t xml:space="preserve"> during the </w:t>
      </w:r>
      <w:r w:rsidR="00A37A9E">
        <w:rPr>
          <w:rFonts w:eastAsia="Times New Roman"/>
          <w:color w:val="222222"/>
          <w:szCs w:val="20"/>
          <w:shd w:val="clear" w:color="auto" w:fill="FFFFFF"/>
        </w:rPr>
        <w:t>following</w:t>
      </w:r>
      <w:r>
        <w:rPr>
          <w:rFonts w:eastAsia="Times New Roman"/>
          <w:color w:val="222222"/>
          <w:szCs w:val="20"/>
          <w:shd w:val="clear" w:color="auto" w:fill="FFFFFF"/>
        </w:rPr>
        <w:t xml:space="preserve"> week</w:t>
      </w:r>
      <w:r w:rsidRPr="0079348C">
        <w:rPr>
          <w:rFonts w:eastAsia="Times New Roman"/>
          <w:color w:val="222222"/>
          <w:szCs w:val="20"/>
          <w:shd w:val="clear" w:color="auto" w:fill="FFFFFF"/>
        </w:rPr>
        <w:t>.  Children provide</w:t>
      </w:r>
      <w:r w:rsidR="00FA16BE">
        <w:rPr>
          <w:rFonts w:eastAsia="Times New Roman"/>
          <w:color w:val="222222"/>
          <w:szCs w:val="20"/>
          <w:shd w:val="clear" w:color="auto" w:fill="FFFFFF"/>
        </w:rPr>
        <w:t>d</w:t>
      </w:r>
      <w:r w:rsidRPr="0079348C">
        <w:rPr>
          <w:rFonts w:eastAsia="Times New Roman"/>
          <w:color w:val="222222"/>
          <w:szCs w:val="20"/>
          <w:shd w:val="clear" w:color="auto" w:fill="FFFFFF"/>
        </w:rPr>
        <w:t xml:space="preserve"> their assent to participate in the study before completing the survey.  Children </w:t>
      </w:r>
      <w:r w:rsidR="00FA16BE">
        <w:rPr>
          <w:rFonts w:eastAsia="Times New Roman"/>
          <w:color w:val="222222"/>
          <w:szCs w:val="20"/>
          <w:shd w:val="clear" w:color="auto" w:fill="FFFFFF"/>
        </w:rPr>
        <w:t>were</w:t>
      </w:r>
      <w:r w:rsidRPr="0079348C">
        <w:rPr>
          <w:rFonts w:eastAsia="Times New Roman"/>
          <w:color w:val="222222"/>
          <w:szCs w:val="20"/>
          <w:shd w:val="clear" w:color="auto" w:fill="FFFFFF"/>
        </w:rPr>
        <w:t xml:space="preserve"> informed that the information they provide</w:t>
      </w:r>
      <w:r w:rsidR="00FA16BE">
        <w:rPr>
          <w:rFonts w:eastAsia="Times New Roman"/>
          <w:color w:val="222222"/>
          <w:szCs w:val="20"/>
          <w:shd w:val="clear" w:color="auto" w:fill="FFFFFF"/>
        </w:rPr>
        <w:t>d</w:t>
      </w:r>
      <w:r w:rsidRPr="0079348C">
        <w:rPr>
          <w:rFonts w:eastAsia="Times New Roman"/>
          <w:color w:val="222222"/>
          <w:szCs w:val="20"/>
          <w:shd w:val="clear" w:color="auto" w:fill="FFFFFF"/>
        </w:rPr>
        <w:t xml:space="preserve"> </w:t>
      </w:r>
      <w:r w:rsidR="00FA16BE">
        <w:rPr>
          <w:rFonts w:eastAsia="Times New Roman"/>
          <w:color w:val="222222"/>
          <w:szCs w:val="20"/>
          <w:shd w:val="clear" w:color="auto" w:fill="FFFFFF"/>
        </w:rPr>
        <w:t>would</w:t>
      </w:r>
      <w:r w:rsidRPr="0079348C">
        <w:rPr>
          <w:rFonts w:eastAsia="Times New Roman"/>
          <w:color w:val="222222"/>
          <w:szCs w:val="20"/>
          <w:shd w:val="clear" w:color="auto" w:fill="FFFFFF"/>
        </w:rPr>
        <w:t xml:space="preserve"> be confidential and </w:t>
      </w:r>
      <w:r w:rsidR="00FA16BE">
        <w:rPr>
          <w:rFonts w:eastAsia="Times New Roman"/>
          <w:color w:val="222222"/>
          <w:szCs w:val="20"/>
          <w:shd w:val="clear" w:color="auto" w:fill="FFFFFF"/>
        </w:rPr>
        <w:t>would</w:t>
      </w:r>
      <w:r w:rsidRPr="0079348C">
        <w:rPr>
          <w:rFonts w:eastAsia="Times New Roman"/>
          <w:color w:val="222222"/>
          <w:szCs w:val="20"/>
          <w:shd w:val="clear" w:color="auto" w:fill="FFFFFF"/>
        </w:rPr>
        <w:t xml:space="preserve"> not be shared with anyone. The survey t</w:t>
      </w:r>
      <w:r w:rsidR="00FA16BE">
        <w:rPr>
          <w:rFonts w:eastAsia="Times New Roman"/>
          <w:color w:val="222222"/>
          <w:szCs w:val="20"/>
          <w:shd w:val="clear" w:color="auto" w:fill="FFFFFF"/>
        </w:rPr>
        <w:t>ook</w:t>
      </w:r>
      <w:r w:rsidRPr="0079348C">
        <w:rPr>
          <w:rFonts w:eastAsia="Times New Roman"/>
          <w:color w:val="222222"/>
          <w:szCs w:val="20"/>
          <w:shd w:val="clear" w:color="auto" w:fill="FFFFFF"/>
        </w:rPr>
        <w:t xml:space="preserve"> </w:t>
      </w:r>
      <w:r w:rsidR="00FA16BE">
        <w:rPr>
          <w:rFonts w:eastAsia="Times New Roman"/>
          <w:color w:val="222222"/>
          <w:szCs w:val="20"/>
          <w:shd w:val="clear" w:color="auto" w:fill="FFFFFF"/>
        </w:rPr>
        <w:t xml:space="preserve">students </w:t>
      </w:r>
      <w:r w:rsidRPr="0079348C">
        <w:rPr>
          <w:rFonts w:eastAsia="Times New Roman"/>
          <w:color w:val="222222"/>
          <w:szCs w:val="20"/>
          <w:shd w:val="clear" w:color="auto" w:fill="FFFFFF"/>
        </w:rPr>
        <w:t xml:space="preserve">approximately </w:t>
      </w:r>
      <w:r>
        <w:rPr>
          <w:rFonts w:eastAsia="Times New Roman"/>
          <w:color w:val="222222"/>
          <w:szCs w:val="20"/>
          <w:shd w:val="clear" w:color="auto" w:fill="FFFFFF"/>
        </w:rPr>
        <w:t>twenty</w:t>
      </w:r>
      <w:r w:rsidRPr="0079348C">
        <w:rPr>
          <w:rFonts w:eastAsia="Times New Roman"/>
          <w:color w:val="222222"/>
          <w:szCs w:val="20"/>
          <w:shd w:val="clear" w:color="auto" w:fill="FFFFFF"/>
        </w:rPr>
        <w:t xml:space="preserve"> </w:t>
      </w:r>
      <w:r>
        <w:rPr>
          <w:rFonts w:eastAsia="Times New Roman"/>
          <w:color w:val="222222"/>
          <w:szCs w:val="20"/>
          <w:shd w:val="clear" w:color="auto" w:fill="FFFFFF"/>
        </w:rPr>
        <w:t xml:space="preserve">minutes </w:t>
      </w:r>
      <w:r w:rsidRPr="0079348C">
        <w:rPr>
          <w:rFonts w:eastAsia="Times New Roman"/>
          <w:color w:val="222222"/>
          <w:szCs w:val="20"/>
          <w:shd w:val="clear" w:color="auto" w:fill="FFFFFF"/>
        </w:rPr>
        <w:t>to complete.</w:t>
      </w:r>
    </w:p>
    <w:p w14:paraId="7B5AA444" w14:textId="3DCE22D0" w:rsidR="00754FA3" w:rsidRDefault="00821929" w:rsidP="00754FA3">
      <w:pPr>
        <w:spacing w:line="480" w:lineRule="auto"/>
        <w:ind w:firstLine="720"/>
        <w:rPr>
          <w:rFonts w:eastAsia="Times New Roman"/>
          <w:color w:val="222222"/>
          <w:szCs w:val="20"/>
          <w:shd w:val="clear" w:color="auto" w:fill="FFFFFF"/>
        </w:rPr>
      </w:pPr>
      <w:r>
        <w:rPr>
          <w:rFonts w:eastAsia="Times New Roman"/>
          <w:color w:val="222222"/>
          <w:szCs w:val="20"/>
          <w:shd w:val="clear" w:color="auto" w:fill="FFFFFF"/>
        </w:rPr>
        <w:t>On the day of survey administration, t</w:t>
      </w:r>
      <w:r w:rsidR="00136C91">
        <w:rPr>
          <w:rFonts w:eastAsia="Times New Roman"/>
          <w:color w:val="222222"/>
          <w:szCs w:val="20"/>
          <w:shd w:val="clear" w:color="auto" w:fill="FFFFFF"/>
        </w:rPr>
        <w:t xml:space="preserve">eachers </w:t>
      </w:r>
      <w:r w:rsidR="00FA16BE">
        <w:rPr>
          <w:rFonts w:eastAsia="Times New Roman"/>
          <w:color w:val="222222"/>
          <w:szCs w:val="20"/>
          <w:shd w:val="clear" w:color="auto" w:fill="FFFFFF"/>
        </w:rPr>
        <w:t>were</w:t>
      </w:r>
      <w:r w:rsidR="00136C91">
        <w:rPr>
          <w:rFonts w:eastAsia="Times New Roman"/>
          <w:color w:val="222222"/>
          <w:szCs w:val="20"/>
          <w:shd w:val="clear" w:color="auto" w:fill="FFFFFF"/>
        </w:rPr>
        <w:t xml:space="preserve"> asked </w:t>
      </w:r>
      <w:r>
        <w:rPr>
          <w:rFonts w:eastAsia="Times New Roman"/>
          <w:color w:val="222222"/>
          <w:szCs w:val="20"/>
          <w:shd w:val="clear" w:color="auto" w:fill="FFFFFF"/>
        </w:rPr>
        <w:t>to pass out surveys to students.  Those students whose parents did provide consent were given a packet containing the student assent form, one page of survey questions followed by the distraction activity</w:t>
      </w:r>
      <w:r w:rsidR="0011202B">
        <w:rPr>
          <w:rFonts w:eastAsia="Times New Roman"/>
          <w:color w:val="222222"/>
          <w:szCs w:val="20"/>
          <w:shd w:val="clear" w:color="auto" w:fill="FFFFFF"/>
        </w:rPr>
        <w:t>,</w:t>
      </w:r>
      <w:r>
        <w:rPr>
          <w:rFonts w:eastAsia="Times New Roman"/>
          <w:color w:val="222222"/>
          <w:szCs w:val="20"/>
          <w:shd w:val="clear" w:color="auto" w:fill="FFFFFF"/>
        </w:rPr>
        <w:t xml:space="preserve"> and another two </w:t>
      </w:r>
      <w:r>
        <w:rPr>
          <w:rFonts w:eastAsia="Times New Roman"/>
          <w:color w:val="222222"/>
          <w:szCs w:val="20"/>
          <w:shd w:val="clear" w:color="auto" w:fill="FFFFFF"/>
        </w:rPr>
        <w:lastRenderedPageBreak/>
        <w:t>pages of survey questions.</w:t>
      </w:r>
      <w:r w:rsidR="00754FA3">
        <w:rPr>
          <w:rFonts w:eastAsia="Times New Roman"/>
          <w:color w:val="222222"/>
          <w:szCs w:val="20"/>
          <w:shd w:val="clear" w:color="auto" w:fill="FFFFFF"/>
        </w:rPr>
        <w:t xml:space="preserve">  </w:t>
      </w:r>
      <w:r>
        <w:rPr>
          <w:rFonts w:eastAsia="Times New Roman"/>
          <w:color w:val="222222"/>
          <w:szCs w:val="20"/>
          <w:shd w:val="clear" w:color="auto" w:fill="FFFFFF"/>
        </w:rPr>
        <w:t xml:space="preserve">Students whose parents did not provide consent or did not return the parental consent form were given three pages of fun drawing activities.  </w:t>
      </w:r>
    </w:p>
    <w:p w14:paraId="6811DDA2" w14:textId="26573A0C" w:rsidR="00821929" w:rsidRDefault="00821929" w:rsidP="00754FA3">
      <w:pPr>
        <w:spacing w:line="480" w:lineRule="auto"/>
        <w:ind w:firstLine="720"/>
        <w:rPr>
          <w:rFonts w:eastAsia="Times New Roman"/>
          <w:color w:val="222222"/>
          <w:szCs w:val="20"/>
          <w:shd w:val="clear" w:color="auto" w:fill="FFFFFF"/>
        </w:rPr>
      </w:pPr>
      <w:r>
        <w:rPr>
          <w:rFonts w:eastAsia="Times New Roman"/>
          <w:color w:val="222222"/>
          <w:szCs w:val="20"/>
          <w:shd w:val="clear" w:color="auto" w:fill="FFFFFF"/>
        </w:rPr>
        <w:t xml:space="preserve">Next, teachers asked students to read the student assent letter and sign if they agreed to be in the research project.  Those students who did not want to participate were advised to skip to the distraction activity.  Teachers then instructed students to circle one number that shows how much they agree or disagree with the statements.  Students were assured that there were no right or wrong answers and to ask questions at any time.  Teachers were asked </w:t>
      </w:r>
      <w:r w:rsidR="00136C91">
        <w:rPr>
          <w:rFonts w:eastAsia="Times New Roman"/>
          <w:color w:val="222222"/>
          <w:szCs w:val="20"/>
          <w:shd w:val="clear" w:color="auto" w:fill="FFFFFF"/>
        </w:rPr>
        <w:t xml:space="preserve">to </w:t>
      </w:r>
      <w:r>
        <w:rPr>
          <w:rFonts w:eastAsia="Times New Roman"/>
          <w:color w:val="222222"/>
          <w:szCs w:val="20"/>
          <w:shd w:val="clear" w:color="auto" w:fill="FFFFFF"/>
        </w:rPr>
        <w:t xml:space="preserve">observe </w:t>
      </w:r>
      <w:r w:rsidR="00136C91">
        <w:rPr>
          <w:rFonts w:eastAsia="Times New Roman"/>
          <w:color w:val="222222"/>
          <w:szCs w:val="20"/>
          <w:shd w:val="clear" w:color="auto" w:fill="FFFFFF"/>
        </w:rPr>
        <w:t xml:space="preserve">students </w:t>
      </w:r>
      <w:r>
        <w:rPr>
          <w:rFonts w:eastAsia="Times New Roman"/>
          <w:color w:val="222222"/>
          <w:szCs w:val="20"/>
          <w:shd w:val="clear" w:color="auto" w:fill="FFFFFF"/>
        </w:rPr>
        <w:t xml:space="preserve">as they </w:t>
      </w:r>
      <w:r w:rsidR="00136C91">
        <w:rPr>
          <w:rFonts w:eastAsia="Times New Roman"/>
          <w:color w:val="222222"/>
          <w:szCs w:val="20"/>
          <w:shd w:val="clear" w:color="auto" w:fill="FFFFFF"/>
        </w:rPr>
        <w:t>complete</w:t>
      </w:r>
      <w:r w:rsidR="00FA16BE">
        <w:rPr>
          <w:rFonts w:eastAsia="Times New Roman"/>
          <w:color w:val="222222"/>
          <w:szCs w:val="20"/>
          <w:shd w:val="clear" w:color="auto" w:fill="FFFFFF"/>
        </w:rPr>
        <w:t>d</w:t>
      </w:r>
      <w:r w:rsidR="00136C91">
        <w:rPr>
          <w:rFonts w:eastAsia="Times New Roman"/>
          <w:color w:val="222222"/>
          <w:szCs w:val="20"/>
          <w:shd w:val="clear" w:color="auto" w:fill="FFFFFF"/>
        </w:rPr>
        <w:t xml:space="preserve"> the first three items and move</w:t>
      </w:r>
      <w:r w:rsidR="00FA16BE">
        <w:rPr>
          <w:rFonts w:eastAsia="Times New Roman"/>
          <w:color w:val="222222"/>
          <w:szCs w:val="20"/>
          <w:shd w:val="clear" w:color="auto" w:fill="FFFFFF"/>
        </w:rPr>
        <w:t>d</w:t>
      </w:r>
      <w:r w:rsidR="00136C91">
        <w:rPr>
          <w:rFonts w:eastAsia="Times New Roman"/>
          <w:color w:val="222222"/>
          <w:szCs w:val="20"/>
          <w:shd w:val="clear" w:color="auto" w:fill="FFFFFF"/>
        </w:rPr>
        <w:t xml:space="preserve"> on to the distraction activity.  Once the majority of the class </w:t>
      </w:r>
      <w:r w:rsidR="00FA16BE">
        <w:rPr>
          <w:rFonts w:eastAsia="Times New Roman"/>
          <w:color w:val="222222"/>
          <w:szCs w:val="20"/>
          <w:shd w:val="clear" w:color="auto" w:fill="FFFFFF"/>
        </w:rPr>
        <w:t>was</w:t>
      </w:r>
      <w:r w:rsidR="00136C91">
        <w:rPr>
          <w:rFonts w:eastAsia="Times New Roman"/>
          <w:color w:val="222222"/>
          <w:szCs w:val="20"/>
          <w:shd w:val="clear" w:color="auto" w:fill="FFFFFF"/>
        </w:rPr>
        <w:t xml:space="preserve"> on the distraction activity, teachers </w:t>
      </w:r>
      <w:r w:rsidR="00FA16BE">
        <w:rPr>
          <w:rFonts w:eastAsia="Times New Roman"/>
          <w:color w:val="222222"/>
          <w:szCs w:val="20"/>
          <w:shd w:val="clear" w:color="auto" w:fill="FFFFFF"/>
        </w:rPr>
        <w:t xml:space="preserve">were </w:t>
      </w:r>
      <w:r w:rsidR="00136C91">
        <w:rPr>
          <w:rFonts w:eastAsia="Times New Roman"/>
          <w:color w:val="222222"/>
          <w:szCs w:val="20"/>
          <w:shd w:val="clear" w:color="auto" w:fill="FFFFFF"/>
        </w:rPr>
        <w:t xml:space="preserve">instructed to allow approximately five minutes before asking students to move on to the last page of survey items.  </w:t>
      </w:r>
    </w:p>
    <w:p w14:paraId="457EB199" w14:textId="6C7FFD49" w:rsidR="00546EFE" w:rsidRPr="006807C4" w:rsidRDefault="00136C91" w:rsidP="006D1A26">
      <w:pPr>
        <w:spacing w:line="480" w:lineRule="auto"/>
        <w:ind w:firstLine="720"/>
        <w:rPr>
          <w:rFonts w:eastAsia="Times New Roman"/>
          <w:color w:val="222222"/>
          <w:szCs w:val="20"/>
          <w:shd w:val="clear" w:color="auto" w:fill="FFFFFF"/>
        </w:rPr>
      </w:pPr>
      <w:r w:rsidRPr="00E833B0">
        <w:rPr>
          <w:rFonts w:eastAsia="Times New Roman"/>
          <w:color w:val="222222"/>
          <w:szCs w:val="20"/>
          <w:shd w:val="clear" w:color="auto" w:fill="FFFFFF"/>
        </w:rPr>
        <w:t xml:space="preserve">Teachers </w:t>
      </w:r>
      <w:r w:rsidR="00FA16BE">
        <w:rPr>
          <w:rFonts w:eastAsia="Times New Roman"/>
          <w:color w:val="222222"/>
          <w:szCs w:val="20"/>
          <w:shd w:val="clear" w:color="auto" w:fill="FFFFFF"/>
        </w:rPr>
        <w:t>were</w:t>
      </w:r>
      <w:r w:rsidRPr="00E833B0">
        <w:rPr>
          <w:rFonts w:eastAsia="Times New Roman"/>
          <w:color w:val="222222"/>
          <w:szCs w:val="20"/>
          <w:shd w:val="clear" w:color="auto" w:fill="FFFFFF"/>
        </w:rPr>
        <w:t xml:space="preserve"> asked to </w:t>
      </w:r>
      <w:r w:rsidR="00821929">
        <w:rPr>
          <w:rFonts w:eastAsia="Times New Roman"/>
          <w:color w:val="222222"/>
          <w:szCs w:val="20"/>
          <w:shd w:val="clear" w:color="auto" w:fill="FFFFFF"/>
        </w:rPr>
        <w:t>instruct students to place their finish</w:t>
      </w:r>
      <w:r w:rsidR="00824785">
        <w:rPr>
          <w:rFonts w:eastAsia="Times New Roman"/>
          <w:color w:val="222222"/>
          <w:szCs w:val="20"/>
          <w:shd w:val="clear" w:color="auto" w:fill="FFFFFF"/>
        </w:rPr>
        <w:t>ed</w:t>
      </w:r>
      <w:r w:rsidR="00821929">
        <w:rPr>
          <w:rFonts w:eastAsia="Times New Roman"/>
          <w:color w:val="222222"/>
          <w:szCs w:val="20"/>
          <w:shd w:val="clear" w:color="auto" w:fill="FFFFFF"/>
        </w:rPr>
        <w:t xml:space="preserve"> surveys in the envelope once they were finished.  Teachers were asked to </w:t>
      </w:r>
      <w:r w:rsidRPr="00E833B0">
        <w:rPr>
          <w:rFonts w:eastAsia="Times New Roman"/>
          <w:color w:val="222222"/>
          <w:szCs w:val="20"/>
          <w:shd w:val="clear" w:color="auto" w:fill="FFFFFF"/>
        </w:rPr>
        <w:t xml:space="preserve">re-seal the envelope and return the surveys to a designated area in the office once they </w:t>
      </w:r>
      <w:r w:rsidR="00A37A9E">
        <w:rPr>
          <w:rFonts w:eastAsia="Times New Roman"/>
          <w:color w:val="222222"/>
          <w:szCs w:val="20"/>
          <w:shd w:val="clear" w:color="auto" w:fill="FFFFFF"/>
        </w:rPr>
        <w:t>were</w:t>
      </w:r>
      <w:r w:rsidRPr="00E833B0">
        <w:rPr>
          <w:rFonts w:eastAsia="Times New Roman"/>
          <w:color w:val="222222"/>
          <w:szCs w:val="20"/>
          <w:shd w:val="clear" w:color="auto" w:fill="FFFFFF"/>
        </w:rPr>
        <w:t xml:space="preserve"> finished</w:t>
      </w:r>
      <w:r w:rsidR="00A37A9E">
        <w:rPr>
          <w:rFonts w:eastAsia="Times New Roman"/>
          <w:color w:val="222222"/>
          <w:szCs w:val="20"/>
          <w:shd w:val="clear" w:color="auto" w:fill="FFFFFF"/>
        </w:rPr>
        <w:t xml:space="preserve"> where they </w:t>
      </w:r>
      <w:r w:rsidR="00FA16BE">
        <w:rPr>
          <w:rFonts w:eastAsia="Times New Roman"/>
          <w:color w:val="222222"/>
          <w:szCs w:val="20"/>
          <w:shd w:val="clear" w:color="auto" w:fill="FFFFFF"/>
        </w:rPr>
        <w:t>were</w:t>
      </w:r>
      <w:r w:rsidRPr="00E833B0">
        <w:rPr>
          <w:rFonts w:eastAsia="Times New Roman"/>
          <w:color w:val="222222"/>
          <w:szCs w:val="20"/>
          <w:shd w:val="clear" w:color="auto" w:fill="FFFFFF"/>
        </w:rPr>
        <w:t xml:space="preserve"> collected by the researcher</w:t>
      </w:r>
      <w:r w:rsidR="00A37A9E">
        <w:rPr>
          <w:rFonts w:eastAsia="Times New Roman"/>
          <w:color w:val="222222"/>
          <w:szCs w:val="20"/>
          <w:shd w:val="clear" w:color="auto" w:fill="FFFFFF"/>
        </w:rPr>
        <w:t xml:space="preserve">.  </w:t>
      </w:r>
      <w:r w:rsidR="00FA16BE">
        <w:rPr>
          <w:rFonts w:eastAsia="Times New Roman"/>
          <w:color w:val="222222"/>
          <w:szCs w:val="20"/>
          <w:shd w:val="clear" w:color="auto" w:fill="FFFFFF"/>
        </w:rPr>
        <w:t xml:space="preserve">  </w:t>
      </w:r>
    </w:p>
    <w:p w14:paraId="28702009" w14:textId="30B5213A" w:rsidR="00546EFE" w:rsidRPr="00E65D43" w:rsidRDefault="00136C91" w:rsidP="00244F8A">
      <w:pPr>
        <w:pStyle w:val="Heading2"/>
      </w:pPr>
      <w:bookmarkStart w:id="36" w:name="_Toc5725131"/>
      <w:r w:rsidRPr="00612FDC">
        <w:rPr>
          <w:rFonts w:hint="eastAsia"/>
        </w:rPr>
        <w:t>Data Analysis</w:t>
      </w:r>
      <w:bookmarkEnd w:id="36"/>
      <w:r w:rsidRPr="00612FDC">
        <w:rPr>
          <w:rFonts w:hint="eastAsia"/>
        </w:rPr>
        <w:t xml:space="preserve"> </w:t>
      </w:r>
      <w:r w:rsidRPr="00612FDC">
        <w:rPr>
          <w:rFonts w:hint="eastAsia"/>
          <w:i/>
        </w:rPr>
        <w:t xml:space="preserve"> </w:t>
      </w:r>
      <w:r>
        <w:tab/>
      </w:r>
    </w:p>
    <w:p w14:paraId="282AF4B8" w14:textId="66340845" w:rsidR="00F320ED" w:rsidRDefault="00136C91" w:rsidP="00F320ED">
      <w:pPr>
        <w:spacing w:line="480" w:lineRule="auto"/>
      </w:pPr>
      <w:r>
        <w:tab/>
        <w:t xml:space="preserve">To analyze the data, the following steps </w:t>
      </w:r>
      <w:r w:rsidR="00A37A9E">
        <w:t>were</w:t>
      </w:r>
      <w:r>
        <w:t xml:space="preserve"> taken.  First, survey items, when necessary, </w:t>
      </w:r>
      <w:r w:rsidR="00A37A9E">
        <w:t>were</w:t>
      </w:r>
      <w:r>
        <w:t xml:space="preserve"> reverse coded, averaged, and basic descriptive statistics </w:t>
      </w:r>
      <w:r w:rsidR="00A37A9E">
        <w:t>were</w:t>
      </w:r>
      <w:r>
        <w:t xml:space="preserve"> calculated as well as reliability coefficients (</w:t>
      </w:r>
      <w:r w:rsidRPr="00BE38C5">
        <w:t xml:space="preserve">e.g., Cronbach's </w:t>
      </w:r>
      <w:r w:rsidR="00BE38C5" w:rsidRPr="00BE38C5">
        <w:t>α</w:t>
      </w:r>
      <w:r w:rsidR="007E0EFF">
        <w:t>,</w:t>
      </w:r>
      <w:r w:rsidR="00A37A9E" w:rsidRPr="00BE38C5">
        <w:t xml:space="preserve"> reported </w:t>
      </w:r>
      <w:r w:rsidR="00BE38C5">
        <w:t>earlier</w:t>
      </w:r>
      <w:r w:rsidRPr="00BE38C5">
        <w:t>).</w:t>
      </w:r>
      <w:r w:rsidR="003B3E7B">
        <w:t xml:space="preserve">  </w:t>
      </w:r>
      <w:r w:rsidR="003B3E7B" w:rsidRPr="002B590A">
        <w:t xml:space="preserve">Higher scores indicated more of an endorsement of an incremental belief </w:t>
      </w:r>
      <w:r w:rsidR="00155ECF" w:rsidRPr="002B590A">
        <w:t xml:space="preserve">about intelligence </w:t>
      </w:r>
      <w:r w:rsidR="003B3E7B" w:rsidRPr="002B590A">
        <w:t>(growth mindset) and an enhancing view of failure while lower scores indicated more of an endorsement of an entity belief</w:t>
      </w:r>
      <w:r w:rsidR="00155ECF" w:rsidRPr="002B590A">
        <w:t xml:space="preserve"> about intelligence</w:t>
      </w:r>
      <w:r w:rsidR="003B3E7B" w:rsidRPr="002B590A">
        <w:t xml:space="preserve"> (fixed mindset) and a debilitating view of failure.</w:t>
      </w:r>
      <w:r w:rsidR="003B3E7B">
        <w:t xml:space="preserve">  </w:t>
      </w:r>
    </w:p>
    <w:p w14:paraId="214D4CFD" w14:textId="66FFDE0A" w:rsidR="00A30092" w:rsidRDefault="00136C91" w:rsidP="00244F8A">
      <w:pPr>
        <w:spacing w:line="480" w:lineRule="auto"/>
        <w:ind w:firstLine="720"/>
      </w:pPr>
      <w:r w:rsidRPr="00456DE1">
        <w:t xml:space="preserve">To answer the research questions, hierarchical linear modeling </w:t>
      </w:r>
      <w:r w:rsidR="00A37A9E" w:rsidRPr="00456DE1">
        <w:t xml:space="preserve">(HLM) </w:t>
      </w:r>
      <w:r w:rsidR="002B35B9">
        <w:t xml:space="preserve">in SPSS Version 25 was </w:t>
      </w:r>
      <w:r w:rsidRPr="00456DE1">
        <w:t xml:space="preserve">used to analyze the variance in the outcome variable (implicit beliefs about intelligence </w:t>
      </w:r>
      <w:r w:rsidRPr="00456DE1">
        <w:lastRenderedPageBreak/>
        <w:t>in students) when the predictor variables are at varying hierarchical levels (e.g., parent and teacher).</w:t>
      </w:r>
      <w:r w:rsidR="00A37A9E" w:rsidRPr="00456DE1">
        <w:t xml:space="preserve">  </w:t>
      </w:r>
      <w:r w:rsidR="00EC1EB0">
        <w:t xml:space="preserve">Level 1 predictors (within a two-level model) are used to predict variation in the Level 1 outcome variable (the primary dependent variable), whereas Level 2 predictors are used to predict variation in intercepts (i.e., conditional means) and/or slopes across the level 2 units. </w:t>
      </w:r>
      <w:r w:rsidR="00EC1EB0" w:rsidRPr="002940D5">
        <w:t xml:space="preserve"> </w:t>
      </w:r>
      <w:r w:rsidR="00A37A9E" w:rsidRPr="00456DE1">
        <w:t>HLM is an ideal means for analyzing nested data, in this case, students nested within classrooms, while dealing with the problems associated with non-independent observations.</w:t>
      </w:r>
      <w:r w:rsidR="00A30092">
        <w:t xml:space="preserve">  Typically, HLM begins by testing a null (or random-intercept) model to address the question of whether there is significant variation in the outcome variable across higher-level units and whether there may be problems with lack of independence in observations (Heck, Thomas, &amp; Tabata, 2014). A statistically significant variance component for the random intercepts and/or a high intraclass correlation for this analysis would signal evidence that the observations within groups are non-independent.</w:t>
      </w:r>
      <w:r w:rsidR="00A37A9E" w:rsidRPr="00456DE1">
        <w:t xml:space="preserve">  </w:t>
      </w:r>
    </w:p>
    <w:p w14:paraId="0C1F3F6D" w14:textId="451C3A10" w:rsidR="00A30092" w:rsidRDefault="00A37A9E" w:rsidP="00A30092">
      <w:pPr>
        <w:spacing w:line="480" w:lineRule="auto"/>
        <w:ind w:firstLine="720"/>
      </w:pPr>
      <w:r w:rsidRPr="00456DE1">
        <w:t>Th</w:t>
      </w:r>
      <w:r w:rsidR="002940D5">
        <w:t>e</w:t>
      </w:r>
      <w:r w:rsidRPr="00456DE1">
        <w:t xml:space="preserve"> nesting aspect </w:t>
      </w:r>
      <w:r w:rsidR="002940D5">
        <w:t xml:space="preserve">of the data </w:t>
      </w:r>
      <w:r w:rsidRPr="00456DE1">
        <w:t>requires the use of HLM in order to avoid Type-1 Errors, or “false positives</w:t>
      </w:r>
      <w:r w:rsidR="00456DE1" w:rsidRPr="00456DE1">
        <w:t>,</w:t>
      </w:r>
      <w:r w:rsidRPr="00456DE1">
        <w:t>” when students share the same environment (Peugh, 2010)</w:t>
      </w:r>
      <w:r w:rsidR="00456DE1" w:rsidRPr="00456DE1">
        <w:t xml:space="preserve"> as this violates the independence assumption required by traditional analyses (e.g.</w:t>
      </w:r>
      <w:r w:rsidR="00F31ACA">
        <w:t>,</w:t>
      </w:r>
      <w:r w:rsidR="00456DE1" w:rsidRPr="00456DE1">
        <w:t xml:space="preserve"> ANOVA).</w:t>
      </w:r>
      <w:r w:rsidR="00EA2230">
        <w:t xml:space="preserve">  </w:t>
      </w:r>
      <w:r w:rsidR="00A30092">
        <w:t xml:space="preserve">Knowing this is important since non-trivial amounts of dependence in the outcome variable results in biased standard errors and can seriously inflate the likelihood of Type 1 error when testing regression parameters (Heck &amp; Thomas, 2015; see also Stevens, 2002). </w:t>
      </w:r>
    </w:p>
    <w:p w14:paraId="315CFDBB" w14:textId="271241E5" w:rsidR="00D64361" w:rsidRDefault="00D64361" w:rsidP="00D64361">
      <w:pPr>
        <w:spacing w:line="480" w:lineRule="auto"/>
        <w:ind w:firstLine="720"/>
      </w:pPr>
      <w:r>
        <w:t xml:space="preserve">Assuming evidence of non-independent observations based on the null model, then HLM analyses generally proceeds with the inclusion of predictors at different levels. </w:t>
      </w:r>
      <w:r w:rsidR="002940D5">
        <w:t>Given the small number of Level 2 units (i.e., teachers/classrooms), model parameters were estimated using Restricted Maximum Likelihood Estimation (REML; see Heck et al., 2014, for discussion; Hayes, 2006).</w:t>
      </w:r>
    </w:p>
    <w:p w14:paraId="61627452" w14:textId="5B6E739A" w:rsidR="00757610" w:rsidRPr="00757610" w:rsidRDefault="00757610" w:rsidP="00EA7770">
      <w:pPr>
        <w:pStyle w:val="Heading1"/>
      </w:pPr>
      <w:bookmarkStart w:id="37" w:name="_Toc5725132"/>
      <w:r>
        <w:lastRenderedPageBreak/>
        <w:t>Results</w:t>
      </w:r>
      <w:bookmarkEnd w:id="37"/>
    </w:p>
    <w:p w14:paraId="0610D494" w14:textId="575C254D" w:rsidR="00B30E56" w:rsidRPr="00C850C2" w:rsidRDefault="00B30E56" w:rsidP="00F24AD6">
      <w:pPr>
        <w:spacing w:line="480" w:lineRule="auto"/>
        <w:ind w:firstLine="360"/>
      </w:pPr>
      <w:r>
        <w:t xml:space="preserve">The following variables were used </w:t>
      </w:r>
      <w:r w:rsidR="00F622BA">
        <w:t xml:space="preserve">in subsequent analyses </w:t>
      </w:r>
      <w:r>
        <w:t>(See Table</w:t>
      </w:r>
      <w:r w:rsidR="00F622BA">
        <w:t>s</w:t>
      </w:r>
      <w:r>
        <w:t xml:space="preserve"> </w:t>
      </w:r>
      <w:r w:rsidR="00F31ACA">
        <w:t>1-</w:t>
      </w:r>
      <w:r w:rsidR="008877BE">
        <w:t>7</w:t>
      </w:r>
      <w:r w:rsidR="00F31ACA">
        <w:t xml:space="preserve"> </w:t>
      </w:r>
      <w:r>
        <w:t xml:space="preserve">for </w:t>
      </w:r>
      <w:r w:rsidRPr="00C850C2">
        <w:t>descriptive statistics</w:t>
      </w:r>
      <w:r w:rsidR="008877BE">
        <w:t xml:space="preserve"> and correlations</w:t>
      </w:r>
      <w:r w:rsidRPr="00C850C2">
        <w:t>):</w:t>
      </w:r>
    </w:p>
    <w:p w14:paraId="60609E20" w14:textId="30E9FB99" w:rsidR="00B30E56" w:rsidRPr="00C850C2" w:rsidRDefault="00C850C2" w:rsidP="00C850C2">
      <w:pPr>
        <w:pStyle w:val="ListParagraph"/>
        <w:numPr>
          <w:ilvl w:val="0"/>
          <w:numId w:val="26"/>
        </w:numPr>
        <w:spacing w:line="480" w:lineRule="auto"/>
        <w:rPr>
          <w:sz w:val="24"/>
          <w:szCs w:val="24"/>
        </w:rPr>
      </w:pPr>
      <w:r w:rsidRPr="00C850C2">
        <w:rPr>
          <w:sz w:val="24"/>
          <w:szCs w:val="24"/>
        </w:rPr>
        <w:t>Outcome: Student implicit beliefs</w:t>
      </w:r>
      <w:r>
        <w:rPr>
          <w:sz w:val="24"/>
          <w:szCs w:val="24"/>
        </w:rPr>
        <w:t xml:space="preserve"> about intelligence</w:t>
      </w:r>
    </w:p>
    <w:p w14:paraId="1F650FAA" w14:textId="01E49D07" w:rsidR="00C850C2" w:rsidRPr="00C850C2" w:rsidRDefault="00C850C2" w:rsidP="00C850C2">
      <w:pPr>
        <w:pStyle w:val="ListParagraph"/>
        <w:numPr>
          <w:ilvl w:val="0"/>
          <w:numId w:val="26"/>
        </w:numPr>
        <w:spacing w:line="480" w:lineRule="auto"/>
        <w:rPr>
          <w:sz w:val="24"/>
          <w:szCs w:val="24"/>
        </w:rPr>
      </w:pPr>
      <w:r w:rsidRPr="00C850C2">
        <w:rPr>
          <w:sz w:val="24"/>
          <w:szCs w:val="24"/>
        </w:rPr>
        <w:t xml:space="preserve">Level-1 Predictors: </w:t>
      </w:r>
      <w:r w:rsidR="00AA27E3">
        <w:rPr>
          <w:sz w:val="24"/>
          <w:szCs w:val="24"/>
        </w:rPr>
        <w:t>Children’s perceptions of parent</w:t>
      </w:r>
      <w:r w:rsidR="00BD348A">
        <w:rPr>
          <w:sz w:val="24"/>
          <w:szCs w:val="24"/>
        </w:rPr>
        <w:t>al</w:t>
      </w:r>
      <w:r w:rsidR="00AA27E3">
        <w:rPr>
          <w:sz w:val="24"/>
          <w:szCs w:val="24"/>
        </w:rPr>
        <w:t xml:space="preserve"> beliefs about intelligence </w:t>
      </w:r>
      <w:r w:rsidRPr="00C850C2">
        <w:rPr>
          <w:sz w:val="24"/>
          <w:szCs w:val="24"/>
        </w:rPr>
        <w:t xml:space="preserve">and </w:t>
      </w:r>
      <w:r w:rsidR="00AA27E3">
        <w:rPr>
          <w:sz w:val="24"/>
          <w:szCs w:val="24"/>
        </w:rPr>
        <w:t>children’s perceptions of p</w:t>
      </w:r>
      <w:r w:rsidRPr="00C850C2">
        <w:rPr>
          <w:sz w:val="24"/>
          <w:szCs w:val="24"/>
        </w:rPr>
        <w:t>arent</w:t>
      </w:r>
      <w:r w:rsidR="00BD348A">
        <w:rPr>
          <w:sz w:val="24"/>
          <w:szCs w:val="24"/>
        </w:rPr>
        <w:t xml:space="preserve">al </w:t>
      </w:r>
      <w:r w:rsidRPr="00C850C2">
        <w:rPr>
          <w:sz w:val="24"/>
          <w:szCs w:val="24"/>
        </w:rPr>
        <w:t>beliefs about failure</w:t>
      </w:r>
    </w:p>
    <w:p w14:paraId="261BF946" w14:textId="77777777" w:rsidR="00AF0226" w:rsidRDefault="00C850C2" w:rsidP="005D3A05">
      <w:pPr>
        <w:pStyle w:val="ListParagraph"/>
        <w:numPr>
          <w:ilvl w:val="0"/>
          <w:numId w:val="26"/>
        </w:numPr>
        <w:spacing w:line="480" w:lineRule="auto"/>
        <w:rPr>
          <w:sz w:val="24"/>
          <w:szCs w:val="24"/>
        </w:rPr>
      </w:pPr>
      <w:r w:rsidRPr="00C850C2">
        <w:rPr>
          <w:sz w:val="24"/>
          <w:szCs w:val="24"/>
        </w:rPr>
        <w:t>Level-2 Predictors: Teacher implicit beliefs</w:t>
      </w:r>
      <w:r>
        <w:rPr>
          <w:sz w:val="24"/>
          <w:szCs w:val="24"/>
        </w:rPr>
        <w:t xml:space="preserve"> about intelligence</w:t>
      </w:r>
      <w:r w:rsidRPr="00C850C2">
        <w:rPr>
          <w:sz w:val="24"/>
          <w:szCs w:val="24"/>
        </w:rPr>
        <w:t xml:space="preserve"> and </w:t>
      </w:r>
      <w:r w:rsidR="00824785">
        <w:rPr>
          <w:sz w:val="24"/>
          <w:szCs w:val="24"/>
        </w:rPr>
        <w:t xml:space="preserve">teacher’s </w:t>
      </w:r>
      <w:r w:rsidRPr="00C850C2">
        <w:rPr>
          <w:sz w:val="24"/>
          <w:szCs w:val="24"/>
        </w:rPr>
        <w:t>beliefs about failure.</w:t>
      </w:r>
    </w:p>
    <w:p w14:paraId="76F89700" w14:textId="490B289F" w:rsidR="00AF0226" w:rsidRPr="008271B9" w:rsidRDefault="00642727" w:rsidP="008271B9">
      <w:r w:rsidRPr="008271B9">
        <w:t xml:space="preserve">Table </w:t>
      </w:r>
      <w:r w:rsidR="007A7437" w:rsidRPr="008271B9">
        <w:t>1</w:t>
      </w:r>
      <w:r w:rsidR="005D3A05" w:rsidRPr="008271B9">
        <w:t xml:space="preserve"> </w:t>
      </w:r>
    </w:p>
    <w:p w14:paraId="5DDC4373" w14:textId="713E1D57" w:rsidR="00F622BA" w:rsidRPr="00AF0226" w:rsidRDefault="00F622BA" w:rsidP="00AF0226">
      <w:r w:rsidRPr="00AF0226">
        <w:rPr>
          <w:i/>
        </w:rPr>
        <w:t>Basic Descriptive Statistics</w:t>
      </w:r>
    </w:p>
    <w:tbl>
      <w:tblPr>
        <w:tblStyle w:val="PlainTable4"/>
        <w:tblW w:w="9540" w:type="dxa"/>
        <w:tblLook w:val="06A0" w:firstRow="1" w:lastRow="0" w:firstColumn="1" w:lastColumn="0" w:noHBand="1" w:noVBand="1"/>
      </w:tblPr>
      <w:tblGrid>
        <w:gridCol w:w="4035"/>
        <w:gridCol w:w="457"/>
        <w:gridCol w:w="1178"/>
        <w:gridCol w:w="1350"/>
        <w:gridCol w:w="900"/>
        <w:gridCol w:w="1620"/>
      </w:tblGrid>
      <w:tr w:rsidR="00F622BA" w:rsidRPr="000931FA" w14:paraId="2E326B35" w14:textId="77777777" w:rsidTr="006D42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5" w:type="dxa"/>
            <w:tcBorders>
              <w:top w:val="single" w:sz="4" w:space="0" w:color="auto"/>
              <w:bottom w:val="single" w:sz="4" w:space="0" w:color="auto"/>
            </w:tcBorders>
          </w:tcPr>
          <w:p w14:paraId="7A3AC49A" w14:textId="77777777" w:rsidR="00F622BA" w:rsidRPr="000931FA" w:rsidRDefault="00F622BA" w:rsidP="00F622BA">
            <w:pPr>
              <w:rPr>
                <w:b w:val="0"/>
              </w:rPr>
            </w:pPr>
          </w:p>
        </w:tc>
        <w:tc>
          <w:tcPr>
            <w:tcW w:w="457" w:type="dxa"/>
            <w:tcBorders>
              <w:top w:val="single" w:sz="4" w:space="0" w:color="auto"/>
              <w:bottom w:val="single" w:sz="4" w:space="0" w:color="auto"/>
            </w:tcBorders>
          </w:tcPr>
          <w:p w14:paraId="3B9544ED" w14:textId="77777777" w:rsidR="00F622BA" w:rsidRPr="000931FA" w:rsidRDefault="00F622BA" w:rsidP="00F622BA">
            <w:pPr>
              <w:cnfStyle w:val="100000000000" w:firstRow="1" w:lastRow="0" w:firstColumn="0" w:lastColumn="0" w:oddVBand="0" w:evenVBand="0" w:oddHBand="0" w:evenHBand="0" w:firstRowFirstColumn="0" w:firstRowLastColumn="0" w:lastRowFirstColumn="0" w:lastRowLastColumn="0"/>
              <w:rPr>
                <w:b w:val="0"/>
              </w:rPr>
            </w:pPr>
            <w:r w:rsidRPr="000931FA">
              <w:rPr>
                <w:b w:val="0"/>
              </w:rPr>
              <w:t>N</w:t>
            </w:r>
          </w:p>
        </w:tc>
        <w:tc>
          <w:tcPr>
            <w:tcW w:w="1178" w:type="dxa"/>
            <w:tcBorders>
              <w:top w:val="single" w:sz="4" w:space="0" w:color="auto"/>
              <w:bottom w:val="single" w:sz="4" w:space="0" w:color="auto"/>
            </w:tcBorders>
          </w:tcPr>
          <w:p w14:paraId="68821109" w14:textId="77777777" w:rsidR="00F622BA" w:rsidRPr="000931FA" w:rsidRDefault="00F622BA" w:rsidP="00F622BA">
            <w:pPr>
              <w:cnfStyle w:val="100000000000" w:firstRow="1" w:lastRow="0" w:firstColumn="0" w:lastColumn="0" w:oddVBand="0" w:evenVBand="0" w:oddHBand="0" w:evenHBand="0" w:firstRowFirstColumn="0" w:firstRowLastColumn="0" w:lastRowFirstColumn="0" w:lastRowLastColumn="0"/>
              <w:rPr>
                <w:b w:val="0"/>
              </w:rPr>
            </w:pPr>
            <w:r w:rsidRPr="000931FA">
              <w:rPr>
                <w:b w:val="0"/>
              </w:rPr>
              <w:t>Minimum</w:t>
            </w:r>
          </w:p>
        </w:tc>
        <w:tc>
          <w:tcPr>
            <w:tcW w:w="1350" w:type="dxa"/>
            <w:tcBorders>
              <w:top w:val="single" w:sz="4" w:space="0" w:color="auto"/>
              <w:bottom w:val="single" w:sz="4" w:space="0" w:color="auto"/>
            </w:tcBorders>
          </w:tcPr>
          <w:p w14:paraId="60D47769" w14:textId="77777777" w:rsidR="00F622BA" w:rsidRPr="000931FA" w:rsidRDefault="00F622BA" w:rsidP="00F622BA">
            <w:pPr>
              <w:cnfStyle w:val="100000000000" w:firstRow="1" w:lastRow="0" w:firstColumn="0" w:lastColumn="0" w:oddVBand="0" w:evenVBand="0" w:oddHBand="0" w:evenHBand="0" w:firstRowFirstColumn="0" w:firstRowLastColumn="0" w:lastRowFirstColumn="0" w:lastRowLastColumn="0"/>
              <w:rPr>
                <w:b w:val="0"/>
              </w:rPr>
            </w:pPr>
            <w:r w:rsidRPr="000931FA">
              <w:rPr>
                <w:b w:val="0"/>
              </w:rPr>
              <w:t>Maximum</w:t>
            </w:r>
          </w:p>
        </w:tc>
        <w:tc>
          <w:tcPr>
            <w:tcW w:w="900" w:type="dxa"/>
            <w:tcBorders>
              <w:top w:val="single" w:sz="4" w:space="0" w:color="auto"/>
              <w:bottom w:val="single" w:sz="4" w:space="0" w:color="auto"/>
            </w:tcBorders>
          </w:tcPr>
          <w:p w14:paraId="51F5DB9F" w14:textId="77777777" w:rsidR="00F622BA" w:rsidRPr="000931FA" w:rsidRDefault="00F622BA" w:rsidP="00F622BA">
            <w:pPr>
              <w:cnfStyle w:val="100000000000" w:firstRow="1" w:lastRow="0" w:firstColumn="0" w:lastColumn="0" w:oddVBand="0" w:evenVBand="0" w:oddHBand="0" w:evenHBand="0" w:firstRowFirstColumn="0" w:firstRowLastColumn="0" w:lastRowFirstColumn="0" w:lastRowLastColumn="0"/>
              <w:rPr>
                <w:b w:val="0"/>
              </w:rPr>
            </w:pPr>
            <w:r w:rsidRPr="000931FA">
              <w:rPr>
                <w:b w:val="0"/>
              </w:rPr>
              <w:t>Mean</w:t>
            </w:r>
          </w:p>
        </w:tc>
        <w:tc>
          <w:tcPr>
            <w:tcW w:w="1620" w:type="dxa"/>
            <w:tcBorders>
              <w:top w:val="single" w:sz="4" w:space="0" w:color="auto"/>
              <w:bottom w:val="single" w:sz="4" w:space="0" w:color="auto"/>
            </w:tcBorders>
          </w:tcPr>
          <w:p w14:paraId="5FF752DA" w14:textId="77777777" w:rsidR="00F622BA" w:rsidRPr="000931FA" w:rsidRDefault="00F622BA" w:rsidP="00F622BA">
            <w:pPr>
              <w:cnfStyle w:val="100000000000" w:firstRow="1" w:lastRow="0" w:firstColumn="0" w:lastColumn="0" w:oddVBand="0" w:evenVBand="0" w:oddHBand="0" w:evenHBand="0" w:firstRowFirstColumn="0" w:firstRowLastColumn="0" w:lastRowFirstColumn="0" w:lastRowLastColumn="0"/>
              <w:rPr>
                <w:b w:val="0"/>
              </w:rPr>
            </w:pPr>
            <w:r w:rsidRPr="000931FA">
              <w:rPr>
                <w:b w:val="0"/>
              </w:rPr>
              <w:t>Standard Deviation</w:t>
            </w:r>
          </w:p>
        </w:tc>
      </w:tr>
      <w:tr w:rsidR="00F622BA" w:rsidRPr="000931FA" w14:paraId="4D40D545" w14:textId="77777777" w:rsidTr="006D4282">
        <w:tc>
          <w:tcPr>
            <w:cnfStyle w:val="001000000000" w:firstRow="0" w:lastRow="0" w:firstColumn="1" w:lastColumn="0" w:oddVBand="0" w:evenVBand="0" w:oddHBand="0" w:evenHBand="0" w:firstRowFirstColumn="0" w:firstRowLastColumn="0" w:lastRowFirstColumn="0" w:lastRowLastColumn="0"/>
            <w:tcW w:w="4035" w:type="dxa"/>
            <w:tcBorders>
              <w:top w:val="single" w:sz="4" w:space="0" w:color="auto"/>
            </w:tcBorders>
          </w:tcPr>
          <w:p w14:paraId="5F47AD50" w14:textId="77777777" w:rsidR="00F622BA" w:rsidRPr="000931FA" w:rsidRDefault="00F622BA" w:rsidP="00F622BA">
            <w:pPr>
              <w:rPr>
                <w:b w:val="0"/>
              </w:rPr>
            </w:pPr>
            <w:r w:rsidRPr="000931FA">
              <w:rPr>
                <w:b w:val="0"/>
              </w:rPr>
              <w:t>Student Implicit Beliefs</w:t>
            </w:r>
          </w:p>
        </w:tc>
        <w:tc>
          <w:tcPr>
            <w:tcW w:w="457" w:type="dxa"/>
            <w:tcBorders>
              <w:top w:val="single" w:sz="4" w:space="0" w:color="auto"/>
            </w:tcBorders>
          </w:tcPr>
          <w:p w14:paraId="5BD0C6D4" w14:textId="77777777" w:rsidR="00F622BA" w:rsidRPr="000931FA" w:rsidRDefault="00F622BA" w:rsidP="00F622BA">
            <w:pPr>
              <w:cnfStyle w:val="000000000000" w:firstRow="0" w:lastRow="0" w:firstColumn="0" w:lastColumn="0" w:oddVBand="0" w:evenVBand="0" w:oddHBand="0" w:evenHBand="0" w:firstRowFirstColumn="0" w:firstRowLastColumn="0" w:lastRowFirstColumn="0" w:lastRowLastColumn="0"/>
            </w:pPr>
            <w:r w:rsidRPr="000931FA">
              <w:t>87</w:t>
            </w:r>
          </w:p>
        </w:tc>
        <w:tc>
          <w:tcPr>
            <w:tcW w:w="1178" w:type="dxa"/>
            <w:tcBorders>
              <w:top w:val="single" w:sz="4" w:space="0" w:color="auto"/>
            </w:tcBorders>
          </w:tcPr>
          <w:p w14:paraId="73689B03" w14:textId="77777777" w:rsidR="00F622BA" w:rsidRPr="000931FA" w:rsidRDefault="00F622BA" w:rsidP="00F622BA">
            <w:pPr>
              <w:cnfStyle w:val="000000000000" w:firstRow="0" w:lastRow="0" w:firstColumn="0" w:lastColumn="0" w:oddVBand="0" w:evenVBand="0" w:oddHBand="0" w:evenHBand="0" w:firstRowFirstColumn="0" w:firstRowLastColumn="0" w:lastRowFirstColumn="0" w:lastRowLastColumn="0"/>
            </w:pPr>
            <w:r w:rsidRPr="000931FA">
              <w:t>1.00</w:t>
            </w:r>
          </w:p>
        </w:tc>
        <w:tc>
          <w:tcPr>
            <w:tcW w:w="1350" w:type="dxa"/>
            <w:tcBorders>
              <w:top w:val="single" w:sz="4" w:space="0" w:color="auto"/>
            </w:tcBorders>
          </w:tcPr>
          <w:p w14:paraId="0F0FC6CB" w14:textId="77777777" w:rsidR="00F622BA" w:rsidRPr="000931FA" w:rsidRDefault="00F622BA" w:rsidP="00F622BA">
            <w:pPr>
              <w:cnfStyle w:val="000000000000" w:firstRow="0" w:lastRow="0" w:firstColumn="0" w:lastColumn="0" w:oddVBand="0" w:evenVBand="0" w:oddHBand="0" w:evenHBand="0" w:firstRowFirstColumn="0" w:firstRowLastColumn="0" w:lastRowFirstColumn="0" w:lastRowLastColumn="0"/>
            </w:pPr>
            <w:r w:rsidRPr="000931FA">
              <w:t>6.00</w:t>
            </w:r>
          </w:p>
        </w:tc>
        <w:tc>
          <w:tcPr>
            <w:tcW w:w="900" w:type="dxa"/>
            <w:tcBorders>
              <w:top w:val="single" w:sz="4" w:space="0" w:color="auto"/>
            </w:tcBorders>
          </w:tcPr>
          <w:p w14:paraId="6B4A013B" w14:textId="77777777" w:rsidR="00F622BA" w:rsidRPr="000931FA" w:rsidRDefault="00F622BA" w:rsidP="00F622BA">
            <w:pPr>
              <w:cnfStyle w:val="000000000000" w:firstRow="0" w:lastRow="0" w:firstColumn="0" w:lastColumn="0" w:oddVBand="0" w:evenVBand="0" w:oddHBand="0" w:evenHBand="0" w:firstRowFirstColumn="0" w:firstRowLastColumn="0" w:lastRowFirstColumn="0" w:lastRowLastColumn="0"/>
            </w:pPr>
            <w:r w:rsidRPr="000931FA">
              <w:t>4.33</w:t>
            </w:r>
          </w:p>
        </w:tc>
        <w:tc>
          <w:tcPr>
            <w:tcW w:w="1620" w:type="dxa"/>
            <w:tcBorders>
              <w:top w:val="single" w:sz="4" w:space="0" w:color="auto"/>
            </w:tcBorders>
          </w:tcPr>
          <w:p w14:paraId="111E2A13" w14:textId="77777777" w:rsidR="00F622BA" w:rsidRPr="000931FA" w:rsidRDefault="00F622BA" w:rsidP="00F622BA">
            <w:pPr>
              <w:cnfStyle w:val="000000000000" w:firstRow="0" w:lastRow="0" w:firstColumn="0" w:lastColumn="0" w:oddVBand="0" w:evenVBand="0" w:oddHBand="0" w:evenHBand="0" w:firstRowFirstColumn="0" w:firstRowLastColumn="0" w:lastRowFirstColumn="0" w:lastRowLastColumn="0"/>
            </w:pPr>
            <w:r w:rsidRPr="000931FA">
              <w:t>1.25</w:t>
            </w:r>
          </w:p>
        </w:tc>
      </w:tr>
      <w:tr w:rsidR="00F622BA" w:rsidRPr="000931FA" w14:paraId="63132F49" w14:textId="77777777" w:rsidTr="006D4282">
        <w:tc>
          <w:tcPr>
            <w:cnfStyle w:val="001000000000" w:firstRow="0" w:lastRow="0" w:firstColumn="1" w:lastColumn="0" w:oddVBand="0" w:evenVBand="0" w:oddHBand="0" w:evenHBand="0" w:firstRowFirstColumn="0" w:firstRowLastColumn="0" w:lastRowFirstColumn="0" w:lastRowLastColumn="0"/>
            <w:tcW w:w="4035" w:type="dxa"/>
          </w:tcPr>
          <w:p w14:paraId="4B42A503" w14:textId="2396888C" w:rsidR="00F622BA" w:rsidRPr="000931FA" w:rsidRDefault="00F622BA" w:rsidP="00A8708D">
            <w:pPr>
              <w:rPr>
                <w:b w:val="0"/>
              </w:rPr>
            </w:pPr>
            <w:r w:rsidRPr="000931FA">
              <w:rPr>
                <w:b w:val="0"/>
              </w:rPr>
              <w:t xml:space="preserve">Perceptions of </w:t>
            </w:r>
            <w:r w:rsidR="00155ECF">
              <w:rPr>
                <w:b w:val="0"/>
              </w:rPr>
              <w:t xml:space="preserve">Parent </w:t>
            </w:r>
            <w:r w:rsidRPr="000931FA">
              <w:rPr>
                <w:b w:val="0"/>
              </w:rPr>
              <w:t>Implicit Beliefs</w:t>
            </w:r>
          </w:p>
        </w:tc>
        <w:tc>
          <w:tcPr>
            <w:tcW w:w="457" w:type="dxa"/>
          </w:tcPr>
          <w:p w14:paraId="56C141F9"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87</w:t>
            </w:r>
          </w:p>
        </w:tc>
        <w:tc>
          <w:tcPr>
            <w:tcW w:w="1178" w:type="dxa"/>
          </w:tcPr>
          <w:p w14:paraId="4F0CDE26"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1.33</w:t>
            </w:r>
          </w:p>
        </w:tc>
        <w:tc>
          <w:tcPr>
            <w:tcW w:w="1350" w:type="dxa"/>
          </w:tcPr>
          <w:p w14:paraId="3BB338D6"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6.00</w:t>
            </w:r>
          </w:p>
        </w:tc>
        <w:tc>
          <w:tcPr>
            <w:tcW w:w="900" w:type="dxa"/>
          </w:tcPr>
          <w:p w14:paraId="65984C32"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4.77</w:t>
            </w:r>
          </w:p>
        </w:tc>
        <w:tc>
          <w:tcPr>
            <w:tcW w:w="1620" w:type="dxa"/>
          </w:tcPr>
          <w:p w14:paraId="1EB00DEE"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1.04</w:t>
            </w:r>
          </w:p>
        </w:tc>
      </w:tr>
      <w:tr w:rsidR="00F622BA" w:rsidRPr="000931FA" w14:paraId="1EC035B7" w14:textId="77777777" w:rsidTr="006D4282">
        <w:tc>
          <w:tcPr>
            <w:cnfStyle w:val="001000000000" w:firstRow="0" w:lastRow="0" w:firstColumn="1" w:lastColumn="0" w:oddVBand="0" w:evenVBand="0" w:oddHBand="0" w:evenHBand="0" w:firstRowFirstColumn="0" w:firstRowLastColumn="0" w:lastRowFirstColumn="0" w:lastRowLastColumn="0"/>
            <w:tcW w:w="4035" w:type="dxa"/>
          </w:tcPr>
          <w:p w14:paraId="7209FCD3" w14:textId="61012C36" w:rsidR="00F622BA" w:rsidRPr="000931FA" w:rsidRDefault="00F622BA" w:rsidP="00A8708D">
            <w:pPr>
              <w:rPr>
                <w:b w:val="0"/>
              </w:rPr>
            </w:pPr>
            <w:r w:rsidRPr="000931FA">
              <w:rPr>
                <w:b w:val="0"/>
              </w:rPr>
              <w:t xml:space="preserve">Perceptions of </w:t>
            </w:r>
            <w:r w:rsidR="00155ECF">
              <w:rPr>
                <w:b w:val="0"/>
              </w:rPr>
              <w:t xml:space="preserve">Parent </w:t>
            </w:r>
            <w:r w:rsidRPr="000931FA">
              <w:rPr>
                <w:b w:val="0"/>
              </w:rPr>
              <w:t>Failure Beliefs</w:t>
            </w:r>
          </w:p>
        </w:tc>
        <w:tc>
          <w:tcPr>
            <w:tcW w:w="457" w:type="dxa"/>
          </w:tcPr>
          <w:p w14:paraId="04352DC8"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87</w:t>
            </w:r>
          </w:p>
        </w:tc>
        <w:tc>
          <w:tcPr>
            <w:tcW w:w="1178" w:type="dxa"/>
          </w:tcPr>
          <w:p w14:paraId="072A0057"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1.00</w:t>
            </w:r>
          </w:p>
        </w:tc>
        <w:tc>
          <w:tcPr>
            <w:tcW w:w="1350" w:type="dxa"/>
          </w:tcPr>
          <w:p w14:paraId="715BC34C"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6.00</w:t>
            </w:r>
          </w:p>
        </w:tc>
        <w:tc>
          <w:tcPr>
            <w:tcW w:w="900" w:type="dxa"/>
          </w:tcPr>
          <w:p w14:paraId="68603591"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4.26</w:t>
            </w:r>
          </w:p>
        </w:tc>
        <w:tc>
          <w:tcPr>
            <w:tcW w:w="1620" w:type="dxa"/>
          </w:tcPr>
          <w:p w14:paraId="4DF3D85D"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1.11</w:t>
            </w:r>
          </w:p>
        </w:tc>
      </w:tr>
    </w:tbl>
    <w:p w14:paraId="2DB0FF31" w14:textId="464CFFEC" w:rsidR="00F622BA" w:rsidRDefault="00F622BA" w:rsidP="00642727">
      <w:pPr>
        <w:spacing w:line="480" w:lineRule="auto"/>
      </w:pPr>
    </w:p>
    <w:p w14:paraId="454F6CB7" w14:textId="52C0ACBB" w:rsidR="00AF0226" w:rsidRPr="00AF0226" w:rsidRDefault="000931FA" w:rsidP="008271B9">
      <w:r w:rsidRPr="00AF0226">
        <w:t xml:space="preserve">Table </w:t>
      </w:r>
      <w:r w:rsidR="00AF0226" w:rsidRPr="00AF0226">
        <w:t>2</w:t>
      </w:r>
      <w:r w:rsidRPr="00AF0226">
        <w:t xml:space="preserve"> </w:t>
      </w:r>
    </w:p>
    <w:p w14:paraId="02358A65" w14:textId="2F29896D" w:rsidR="000931FA" w:rsidRPr="00F622BA" w:rsidRDefault="00F622BA" w:rsidP="00F622BA">
      <w:pPr>
        <w:rPr>
          <w:i/>
        </w:rPr>
      </w:pPr>
      <w:r w:rsidRPr="00AF0226">
        <w:rPr>
          <w:i/>
        </w:rPr>
        <w:t>Student Implicit Beliefs by Classroom</w:t>
      </w:r>
    </w:p>
    <w:tbl>
      <w:tblPr>
        <w:tblStyle w:val="PlainTable4"/>
        <w:tblW w:w="9610" w:type="dxa"/>
        <w:tblLook w:val="06A0" w:firstRow="1" w:lastRow="0" w:firstColumn="1" w:lastColumn="0" w:noHBand="1" w:noVBand="1"/>
      </w:tblPr>
      <w:tblGrid>
        <w:gridCol w:w="1345"/>
        <w:gridCol w:w="1080"/>
        <w:gridCol w:w="1620"/>
        <w:gridCol w:w="1620"/>
        <w:gridCol w:w="1350"/>
        <w:gridCol w:w="2595"/>
      </w:tblGrid>
      <w:tr w:rsidR="00F622BA" w:rsidRPr="000931FA" w14:paraId="3A37B9FB" w14:textId="77777777" w:rsidTr="00AF0226">
        <w:trPr>
          <w:cnfStyle w:val="100000000000" w:firstRow="1" w:lastRow="0" w:firstColumn="0" w:lastColumn="0" w:oddVBand="0" w:evenVBand="0" w:oddHBand="0"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345" w:type="dxa"/>
            <w:tcBorders>
              <w:top w:val="single" w:sz="4" w:space="0" w:color="auto"/>
              <w:bottom w:val="single" w:sz="4" w:space="0" w:color="auto"/>
            </w:tcBorders>
          </w:tcPr>
          <w:p w14:paraId="70EDFB52" w14:textId="77777777" w:rsidR="00F622BA" w:rsidRPr="000931FA" w:rsidRDefault="00F622BA" w:rsidP="00F622BA">
            <w:pPr>
              <w:rPr>
                <w:b w:val="0"/>
              </w:rPr>
            </w:pPr>
            <w:r w:rsidRPr="000931FA">
              <w:rPr>
                <w:b w:val="0"/>
              </w:rPr>
              <w:t>Classroom</w:t>
            </w:r>
          </w:p>
        </w:tc>
        <w:tc>
          <w:tcPr>
            <w:tcW w:w="1080" w:type="dxa"/>
            <w:tcBorders>
              <w:top w:val="single" w:sz="4" w:space="0" w:color="auto"/>
              <w:bottom w:val="single" w:sz="4" w:space="0" w:color="auto"/>
            </w:tcBorders>
          </w:tcPr>
          <w:p w14:paraId="74CF625C" w14:textId="77777777" w:rsidR="00F622BA" w:rsidRPr="000931FA" w:rsidRDefault="00F622BA" w:rsidP="00F622BA">
            <w:pPr>
              <w:cnfStyle w:val="100000000000" w:firstRow="1" w:lastRow="0" w:firstColumn="0" w:lastColumn="0" w:oddVBand="0" w:evenVBand="0" w:oddHBand="0" w:evenHBand="0" w:firstRowFirstColumn="0" w:firstRowLastColumn="0" w:lastRowFirstColumn="0" w:lastRowLastColumn="0"/>
              <w:rPr>
                <w:b w:val="0"/>
              </w:rPr>
            </w:pPr>
            <w:r w:rsidRPr="000931FA">
              <w:rPr>
                <w:b w:val="0"/>
              </w:rPr>
              <w:t>N</w:t>
            </w:r>
          </w:p>
        </w:tc>
        <w:tc>
          <w:tcPr>
            <w:tcW w:w="1620" w:type="dxa"/>
            <w:tcBorders>
              <w:top w:val="single" w:sz="4" w:space="0" w:color="auto"/>
              <w:bottom w:val="single" w:sz="4" w:space="0" w:color="auto"/>
            </w:tcBorders>
          </w:tcPr>
          <w:p w14:paraId="52FD6113" w14:textId="77777777" w:rsidR="00F622BA" w:rsidRPr="000931FA" w:rsidRDefault="00F622BA" w:rsidP="00F622BA">
            <w:pPr>
              <w:cnfStyle w:val="100000000000" w:firstRow="1" w:lastRow="0" w:firstColumn="0" w:lastColumn="0" w:oddVBand="0" w:evenVBand="0" w:oddHBand="0" w:evenHBand="0" w:firstRowFirstColumn="0" w:firstRowLastColumn="0" w:lastRowFirstColumn="0" w:lastRowLastColumn="0"/>
              <w:rPr>
                <w:b w:val="0"/>
              </w:rPr>
            </w:pPr>
            <w:r w:rsidRPr="000931FA">
              <w:rPr>
                <w:b w:val="0"/>
              </w:rPr>
              <w:t>Minimum</w:t>
            </w:r>
          </w:p>
        </w:tc>
        <w:tc>
          <w:tcPr>
            <w:tcW w:w="1620" w:type="dxa"/>
            <w:tcBorders>
              <w:top w:val="single" w:sz="4" w:space="0" w:color="auto"/>
              <w:bottom w:val="single" w:sz="4" w:space="0" w:color="auto"/>
            </w:tcBorders>
          </w:tcPr>
          <w:p w14:paraId="5D820744" w14:textId="77777777" w:rsidR="00F622BA" w:rsidRPr="000931FA" w:rsidRDefault="00F622BA" w:rsidP="00F622BA">
            <w:pPr>
              <w:cnfStyle w:val="100000000000" w:firstRow="1" w:lastRow="0" w:firstColumn="0" w:lastColumn="0" w:oddVBand="0" w:evenVBand="0" w:oddHBand="0" w:evenHBand="0" w:firstRowFirstColumn="0" w:firstRowLastColumn="0" w:lastRowFirstColumn="0" w:lastRowLastColumn="0"/>
              <w:rPr>
                <w:b w:val="0"/>
              </w:rPr>
            </w:pPr>
            <w:r w:rsidRPr="000931FA">
              <w:rPr>
                <w:b w:val="0"/>
              </w:rPr>
              <w:t>Maximum</w:t>
            </w:r>
          </w:p>
        </w:tc>
        <w:tc>
          <w:tcPr>
            <w:tcW w:w="1350" w:type="dxa"/>
            <w:tcBorders>
              <w:top w:val="single" w:sz="4" w:space="0" w:color="auto"/>
              <w:bottom w:val="single" w:sz="4" w:space="0" w:color="auto"/>
            </w:tcBorders>
          </w:tcPr>
          <w:p w14:paraId="605DB516" w14:textId="77777777" w:rsidR="00F622BA" w:rsidRPr="000931FA" w:rsidRDefault="00F622BA" w:rsidP="00F622BA">
            <w:pPr>
              <w:cnfStyle w:val="100000000000" w:firstRow="1" w:lastRow="0" w:firstColumn="0" w:lastColumn="0" w:oddVBand="0" w:evenVBand="0" w:oddHBand="0" w:evenHBand="0" w:firstRowFirstColumn="0" w:firstRowLastColumn="0" w:lastRowFirstColumn="0" w:lastRowLastColumn="0"/>
              <w:rPr>
                <w:b w:val="0"/>
              </w:rPr>
            </w:pPr>
            <w:r w:rsidRPr="000931FA">
              <w:rPr>
                <w:b w:val="0"/>
              </w:rPr>
              <w:t>Mean</w:t>
            </w:r>
          </w:p>
        </w:tc>
        <w:tc>
          <w:tcPr>
            <w:tcW w:w="2595" w:type="dxa"/>
            <w:tcBorders>
              <w:top w:val="single" w:sz="4" w:space="0" w:color="auto"/>
              <w:bottom w:val="single" w:sz="4" w:space="0" w:color="auto"/>
            </w:tcBorders>
          </w:tcPr>
          <w:p w14:paraId="05F8F0BA" w14:textId="77777777" w:rsidR="00F622BA" w:rsidRPr="000931FA" w:rsidRDefault="00F622BA" w:rsidP="00F622BA">
            <w:pPr>
              <w:cnfStyle w:val="100000000000" w:firstRow="1" w:lastRow="0" w:firstColumn="0" w:lastColumn="0" w:oddVBand="0" w:evenVBand="0" w:oddHBand="0" w:evenHBand="0" w:firstRowFirstColumn="0" w:firstRowLastColumn="0" w:lastRowFirstColumn="0" w:lastRowLastColumn="0"/>
              <w:rPr>
                <w:b w:val="0"/>
              </w:rPr>
            </w:pPr>
            <w:r w:rsidRPr="000931FA">
              <w:rPr>
                <w:b w:val="0"/>
              </w:rPr>
              <w:t>Standard Deviation</w:t>
            </w:r>
          </w:p>
        </w:tc>
      </w:tr>
      <w:tr w:rsidR="00F622BA" w:rsidRPr="000931FA" w14:paraId="4D4E0591" w14:textId="77777777" w:rsidTr="00161303">
        <w:trPr>
          <w:trHeight w:val="289"/>
        </w:trPr>
        <w:tc>
          <w:tcPr>
            <w:cnfStyle w:val="001000000000" w:firstRow="0" w:lastRow="0" w:firstColumn="1" w:lastColumn="0" w:oddVBand="0" w:evenVBand="0" w:oddHBand="0" w:evenHBand="0" w:firstRowFirstColumn="0" w:firstRowLastColumn="0" w:lastRowFirstColumn="0" w:lastRowLastColumn="0"/>
            <w:tcW w:w="1345" w:type="dxa"/>
            <w:tcBorders>
              <w:top w:val="single" w:sz="4" w:space="0" w:color="auto"/>
            </w:tcBorders>
          </w:tcPr>
          <w:p w14:paraId="06E6A4AF" w14:textId="77777777" w:rsidR="00F622BA" w:rsidRPr="000931FA" w:rsidRDefault="00F622BA" w:rsidP="00F622BA">
            <w:pPr>
              <w:rPr>
                <w:b w:val="0"/>
              </w:rPr>
            </w:pPr>
            <w:r w:rsidRPr="000931FA">
              <w:rPr>
                <w:b w:val="0"/>
              </w:rPr>
              <w:t>1</w:t>
            </w:r>
          </w:p>
        </w:tc>
        <w:tc>
          <w:tcPr>
            <w:tcW w:w="1080" w:type="dxa"/>
            <w:tcBorders>
              <w:top w:val="single" w:sz="4" w:space="0" w:color="auto"/>
            </w:tcBorders>
          </w:tcPr>
          <w:p w14:paraId="59488086" w14:textId="77777777" w:rsidR="00F622BA" w:rsidRPr="000931FA" w:rsidRDefault="00F622BA" w:rsidP="00F622BA">
            <w:pPr>
              <w:cnfStyle w:val="000000000000" w:firstRow="0" w:lastRow="0" w:firstColumn="0" w:lastColumn="0" w:oddVBand="0" w:evenVBand="0" w:oddHBand="0" w:evenHBand="0" w:firstRowFirstColumn="0" w:firstRowLastColumn="0" w:lastRowFirstColumn="0" w:lastRowLastColumn="0"/>
            </w:pPr>
            <w:r w:rsidRPr="000931FA">
              <w:t>8</w:t>
            </w:r>
          </w:p>
        </w:tc>
        <w:tc>
          <w:tcPr>
            <w:tcW w:w="1620" w:type="dxa"/>
            <w:tcBorders>
              <w:top w:val="single" w:sz="4" w:space="0" w:color="auto"/>
            </w:tcBorders>
          </w:tcPr>
          <w:p w14:paraId="4D77824D" w14:textId="77777777" w:rsidR="00F622BA" w:rsidRPr="000931FA" w:rsidRDefault="00F622BA" w:rsidP="00F622BA">
            <w:pPr>
              <w:tabs>
                <w:tab w:val="left" w:pos="912"/>
              </w:tabs>
              <w:cnfStyle w:val="000000000000" w:firstRow="0" w:lastRow="0" w:firstColumn="0" w:lastColumn="0" w:oddVBand="0" w:evenVBand="0" w:oddHBand="0" w:evenHBand="0" w:firstRowFirstColumn="0" w:firstRowLastColumn="0" w:lastRowFirstColumn="0" w:lastRowLastColumn="0"/>
            </w:pPr>
            <w:r w:rsidRPr="000931FA">
              <w:t>3.67</w:t>
            </w:r>
          </w:p>
        </w:tc>
        <w:tc>
          <w:tcPr>
            <w:tcW w:w="1620" w:type="dxa"/>
            <w:tcBorders>
              <w:top w:val="single" w:sz="4" w:space="0" w:color="auto"/>
            </w:tcBorders>
          </w:tcPr>
          <w:p w14:paraId="7CCE93D8" w14:textId="77777777" w:rsidR="00F622BA" w:rsidRPr="000931FA" w:rsidRDefault="00F622BA" w:rsidP="00F622BA">
            <w:pPr>
              <w:cnfStyle w:val="000000000000" w:firstRow="0" w:lastRow="0" w:firstColumn="0" w:lastColumn="0" w:oddVBand="0" w:evenVBand="0" w:oddHBand="0" w:evenHBand="0" w:firstRowFirstColumn="0" w:firstRowLastColumn="0" w:lastRowFirstColumn="0" w:lastRowLastColumn="0"/>
            </w:pPr>
            <w:r w:rsidRPr="000931FA">
              <w:t>6.00</w:t>
            </w:r>
          </w:p>
        </w:tc>
        <w:tc>
          <w:tcPr>
            <w:tcW w:w="1350" w:type="dxa"/>
            <w:tcBorders>
              <w:top w:val="single" w:sz="4" w:space="0" w:color="auto"/>
            </w:tcBorders>
          </w:tcPr>
          <w:p w14:paraId="1C0AB770" w14:textId="77777777" w:rsidR="00F622BA" w:rsidRPr="000931FA" w:rsidRDefault="00F622BA" w:rsidP="00F622BA">
            <w:pPr>
              <w:cnfStyle w:val="000000000000" w:firstRow="0" w:lastRow="0" w:firstColumn="0" w:lastColumn="0" w:oddVBand="0" w:evenVBand="0" w:oddHBand="0" w:evenHBand="0" w:firstRowFirstColumn="0" w:firstRowLastColumn="0" w:lastRowFirstColumn="0" w:lastRowLastColumn="0"/>
            </w:pPr>
            <w:r w:rsidRPr="000931FA">
              <w:t>4.58</w:t>
            </w:r>
          </w:p>
        </w:tc>
        <w:tc>
          <w:tcPr>
            <w:tcW w:w="2595" w:type="dxa"/>
            <w:tcBorders>
              <w:top w:val="single" w:sz="4" w:space="0" w:color="auto"/>
            </w:tcBorders>
          </w:tcPr>
          <w:p w14:paraId="622C01CD" w14:textId="77777777" w:rsidR="00F622BA" w:rsidRPr="000931FA" w:rsidRDefault="00F622BA" w:rsidP="00F622BA">
            <w:pPr>
              <w:cnfStyle w:val="000000000000" w:firstRow="0" w:lastRow="0" w:firstColumn="0" w:lastColumn="0" w:oddVBand="0" w:evenVBand="0" w:oddHBand="0" w:evenHBand="0" w:firstRowFirstColumn="0" w:firstRowLastColumn="0" w:lastRowFirstColumn="0" w:lastRowLastColumn="0"/>
            </w:pPr>
            <w:r w:rsidRPr="000931FA">
              <w:t>.792</w:t>
            </w:r>
          </w:p>
        </w:tc>
      </w:tr>
      <w:tr w:rsidR="00F622BA" w:rsidRPr="000931FA" w14:paraId="4B5E1D21" w14:textId="77777777" w:rsidTr="00161303">
        <w:trPr>
          <w:trHeight w:val="289"/>
        </w:trPr>
        <w:tc>
          <w:tcPr>
            <w:cnfStyle w:val="001000000000" w:firstRow="0" w:lastRow="0" w:firstColumn="1" w:lastColumn="0" w:oddVBand="0" w:evenVBand="0" w:oddHBand="0" w:evenHBand="0" w:firstRowFirstColumn="0" w:firstRowLastColumn="0" w:lastRowFirstColumn="0" w:lastRowLastColumn="0"/>
            <w:tcW w:w="1345" w:type="dxa"/>
          </w:tcPr>
          <w:p w14:paraId="45385B53" w14:textId="77777777" w:rsidR="00F622BA" w:rsidRPr="000931FA" w:rsidRDefault="00F622BA" w:rsidP="00A8708D">
            <w:pPr>
              <w:rPr>
                <w:b w:val="0"/>
              </w:rPr>
            </w:pPr>
            <w:r w:rsidRPr="000931FA">
              <w:rPr>
                <w:b w:val="0"/>
              </w:rPr>
              <w:t>2</w:t>
            </w:r>
          </w:p>
        </w:tc>
        <w:tc>
          <w:tcPr>
            <w:tcW w:w="1080" w:type="dxa"/>
          </w:tcPr>
          <w:p w14:paraId="1E145C37"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13</w:t>
            </w:r>
          </w:p>
        </w:tc>
        <w:tc>
          <w:tcPr>
            <w:tcW w:w="1620" w:type="dxa"/>
          </w:tcPr>
          <w:p w14:paraId="0E227463"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2.00</w:t>
            </w:r>
          </w:p>
        </w:tc>
        <w:tc>
          <w:tcPr>
            <w:tcW w:w="1620" w:type="dxa"/>
          </w:tcPr>
          <w:p w14:paraId="5AD7BB9A"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5.67</w:t>
            </w:r>
          </w:p>
        </w:tc>
        <w:tc>
          <w:tcPr>
            <w:tcW w:w="1350" w:type="dxa"/>
          </w:tcPr>
          <w:p w14:paraId="2144E148"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4.51</w:t>
            </w:r>
          </w:p>
        </w:tc>
        <w:tc>
          <w:tcPr>
            <w:tcW w:w="2595" w:type="dxa"/>
          </w:tcPr>
          <w:p w14:paraId="6A8354EE"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1.06</w:t>
            </w:r>
          </w:p>
        </w:tc>
      </w:tr>
      <w:tr w:rsidR="00F622BA" w:rsidRPr="000931FA" w14:paraId="125D3EB8" w14:textId="77777777" w:rsidTr="00161303">
        <w:trPr>
          <w:trHeight w:val="304"/>
        </w:trPr>
        <w:tc>
          <w:tcPr>
            <w:cnfStyle w:val="001000000000" w:firstRow="0" w:lastRow="0" w:firstColumn="1" w:lastColumn="0" w:oddVBand="0" w:evenVBand="0" w:oddHBand="0" w:evenHBand="0" w:firstRowFirstColumn="0" w:firstRowLastColumn="0" w:lastRowFirstColumn="0" w:lastRowLastColumn="0"/>
            <w:tcW w:w="1345" w:type="dxa"/>
          </w:tcPr>
          <w:p w14:paraId="74905FB0" w14:textId="77777777" w:rsidR="00F622BA" w:rsidRPr="000931FA" w:rsidRDefault="00F622BA" w:rsidP="00A8708D">
            <w:pPr>
              <w:rPr>
                <w:b w:val="0"/>
              </w:rPr>
            </w:pPr>
            <w:r w:rsidRPr="000931FA">
              <w:rPr>
                <w:b w:val="0"/>
              </w:rPr>
              <w:t>3</w:t>
            </w:r>
          </w:p>
        </w:tc>
        <w:tc>
          <w:tcPr>
            <w:tcW w:w="1080" w:type="dxa"/>
          </w:tcPr>
          <w:p w14:paraId="61B3E7EF"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15</w:t>
            </w:r>
          </w:p>
        </w:tc>
        <w:tc>
          <w:tcPr>
            <w:tcW w:w="1620" w:type="dxa"/>
          </w:tcPr>
          <w:p w14:paraId="4DD5A58C"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2.00</w:t>
            </w:r>
          </w:p>
        </w:tc>
        <w:tc>
          <w:tcPr>
            <w:tcW w:w="1620" w:type="dxa"/>
          </w:tcPr>
          <w:p w14:paraId="183CD104"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4.67</w:t>
            </w:r>
          </w:p>
        </w:tc>
        <w:tc>
          <w:tcPr>
            <w:tcW w:w="1350" w:type="dxa"/>
          </w:tcPr>
          <w:p w14:paraId="702B422B"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3.76</w:t>
            </w:r>
          </w:p>
        </w:tc>
        <w:tc>
          <w:tcPr>
            <w:tcW w:w="2595" w:type="dxa"/>
          </w:tcPr>
          <w:p w14:paraId="469662E8"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.821</w:t>
            </w:r>
          </w:p>
        </w:tc>
      </w:tr>
      <w:tr w:rsidR="00F622BA" w:rsidRPr="000931FA" w14:paraId="73CACA2E" w14:textId="77777777" w:rsidTr="00161303">
        <w:trPr>
          <w:trHeight w:val="289"/>
        </w:trPr>
        <w:tc>
          <w:tcPr>
            <w:cnfStyle w:val="001000000000" w:firstRow="0" w:lastRow="0" w:firstColumn="1" w:lastColumn="0" w:oddVBand="0" w:evenVBand="0" w:oddHBand="0" w:evenHBand="0" w:firstRowFirstColumn="0" w:firstRowLastColumn="0" w:lastRowFirstColumn="0" w:lastRowLastColumn="0"/>
            <w:tcW w:w="1345" w:type="dxa"/>
          </w:tcPr>
          <w:p w14:paraId="1E3BC38E" w14:textId="77777777" w:rsidR="00F622BA" w:rsidRPr="000931FA" w:rsidRDefault="00F622BA" w:rsidP="00A8708D">
            <w:pPr>
              <w:rPr>
                <w:b w:val="0"/>
              </w:rPr>
            </w:pPr>
            <w:r w:rsidRPr="000931FA">
              <w:rPr>
                <w:b w:val="0"/>
              </w:rPr>
              <w:t>4</w:t>
            </w:r>
          </w:p>
        </w:tc>
        <w:tc>
          <w:tcPr>
            <w:tcW w:w="1080" w:type="dxa"/>
          </w:tcPr>
          <w:p w14:paraId="75C9E697"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9</w:t>
            </w:r>
          </w:p>
        </w:tc>
        <w:tc>
          <w:tcPr>
            <w:tcW w:w="1620" w:type="dxa"/>
          </w:tcPr>
          <w:p w14:paraId="5DA01E0C"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3.00</w:t>
            </w:r>
          </w:p>
        </w:tc>
        <w:tc>
          <w:tcPr>
            <w:tcW w:w="1620" w:type="dxa"/>
          </w:tcPr>
          <w:p w14:paraId="62ADA17A"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6.00</w:t>
            </w:r>
          </w:p>
        </w:tc>
        <w:tc>
          <w:tcPr>
            <w:tcW w:w="1350" w:type="dxa"/>
          </w:tcPr>
          <w:p w14:paraId="3A18AD79"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4.82</w:t>
            </w:r>
          </w:p>
        </w:tc>
        <w:tc>
          <w:tcPr>
            <w:tcW w:w="2595" w:type="dxa"/>
          </w:tcPr>
          <w:p w14:paraId="5FC3C0DD"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1.23</w:t>
            </w:r>
          </w:p>
        </w:tc>
      </w:tr>
      <w:tr w:rsidR="00F622BA" w:rsidRPr="000931FA" w14:paraId="0A8B3569" w14:textId="77777777" w:rsidTr="00161303">
        <w:trPr>
          <w:trHeight w:val="289"/>
        </w:trPr>
        <w:tc>
          <w:tcPr>
            <w:cnfStyle w:val="001000000000" w:firstRow="0" w:lastRow="0" w:firstColumn="1" w:lastColumn="0" w:oddVBand="0" w:evenVBand="0" w:oddHBand="0" w:evenHBand="0" w:firstRowFirstColumn="0" w:firstRowLastColumn="0" w:lastRowFirstColumn="0" w:lastRowLastColumn="0"/>
            <w:tcW w:w="1345" w:type="dxa"/>
          </w:tcPr>
          <w:p w14:paraId="45BB3621" w14:textId="77777777" w:rsidR="00F622BA" w:rsidRPr="000931FA" w:rsidRDefault="00F622BA" w:rsidP="00A8708D">
            <w:pPr>
              <w:rPr>
                <w:b w:val="0"/>
              </w:rPr>
            </w:pPr>
            <w:r w:rsidRPr="000931FA">
              <w:rPr>
                <w:b w:val="0"/>
              </w:rPr>
              <w:t>5</w:t>
            </w:r>
          </w:p>
        </w:tc>
        <w:tc>
          <w:tcPr>
            <w:tcW w:w="1080" w:type="dxa"/>
          </w:tcPr>
          <w:p w14:paraId="3A186DB9"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10</w:t>
            </w:r>
          </w:p>
        </w:tc>
        <w:tc>
          <w:tcPr>
            <w:tcW w:w="1620" w:type="dxa"/>
          </w:tcPr>
          <w:p w14:paraId="563634F6"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2.00</w:t>
            </w:r>
          </w:p>
        </w:tc>
        <w:tc>
          <w:tcPr>
            <w:tcW w:w="1620" w:type="dxa"/>
          </w:tcPr>
          <w:p w14:paraId="789AAAA3"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6.00</w:t>
            </w:r>
          </w:p>
        </w:tc>
        <w:tc>
          <w:tcPr>
            <w:tcW w:w="1350" w:type="dxa"/>
          </w:tcPr>
          <w:p w14:paraId="60913748"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5.07</w:t>
            </w:r>
          </w:p>
        </w:tc>
        <w:tc>
          <w:tcPr>
            <w:tcW w:w="2595" w:type="dxa"/>
          </w:tcPr>
          <w:p w14:paraId="3E02BFF7"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1.26</w:t>
            </w:r>
          </w:p>
        </w:tc>
      </w:tr>
      <w:tr w:rsidR="00F622BA" w:rsidRPr="000931FA" w14:paraId="07B9957F" w14:textId="77777777" w:rsidTr="00161303">
        <w:trPr>
          <w:trHeight w:val="289"/>
        </w:trPr>
        <w:tc>
          <w:tcPr>
            <w:cnfStyle w:val="001000000000" w:firstRow="0" w:lastRow="0" w:firstColumn="1" w:lastColumn="0" w:oddVBand="0" w:evenVBand="0" w:oddHBand="0" w:evenHBand="0" w:firstRowFirstColumn="0" w:firstRowLastColumn="0" w:lastRowFirstColumn="0" w:lastRowLastColumn="0"/>
            <w:tcW w:w="1345" w:type="dxa"/>
          </w:tcPr>
          <w:p w14:paraId="198CA5FC" w14:textId="77777777" w:rsidR="00F622BA" w:rsidRPr="000931FA" w:rsidRDefault="00F622BA" w:rsidP="00A8708D">
            <w:pPr>
              <w:rPr>
                <w:b w:val="0"/>
              </w:rPr>
            </w:pPr>
            <w:r w:rsidRPr="000931FA">
              <w:rPr>
                <w:b w:val="0"/>
              </w:rPr>
              <w:t>6</w:t>
            </w:r>
          </w:p>
        </w:tc>
        <w:tc>
          <w:tcPr>
            <w:tcW w:w="1080" w:type="dxa"/>
          </w:tcPr>
          <w:p w14:paraId="43C867CC"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10</w:t>
            </w:r>
          </w:p>
        </w:tc>
        <w:tc>
          <w:tcPr>
            <w:tcW w:w="1620" w:type="dxa"/>
          </w:tcPr>
          <w:p w14:paraId="7A42E03C"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2.00</w:t>
            </w:r>
          </w:p>
        </w:tc>
        <w:tc>
          <w:tcPr>
            <w:tcW w:w="1620" w:type="dxa"/>
          </w:tcPr>
          <w:p w14:paraId="72A169E9"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6.00</w:t>
            </w:r>
          </w:p>
        </w:tc>
        <w:tc>
          <w:tcPr>
            <w:tcW w:w="1350" w:type="dxa"/>
          </w:tcPr>
          <w:p w14:paraId="35690343"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4.10</w:t>
            </w:r>
          </w:p>
        </w:tc>
        <w:tc>
          <w:tcPr>
            <w:tcW w:w="2595" w:type="dxa"/>
          </w:tcPr>
          <w:p w14:paraId="18AEDF4F"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1.24</w:t>
            </w:r>
          </w:p>
        </w:tc>
      </w:tr>
      <w:tr w:rsidR="00F622BA" w:rsidRPr="000931FA" w14:paraId="16059F91" w14:textId="77777777" w:rsidTr="00161303">
        <w:trPr>
          <w:trHeight w:val="289"/>
        </w:trPr>
        <w:tc>
          <w:tcPr>
            <w:cnfStyle w:val="001000000000" w:firstRow="0" w:lastRow="0" w:firstColumn="1" w:lastColumn="0" w:oddVBand="0" w:evenVBand="0" w:oddHBand="0" w:evenHBand="0" w:firstRowFirstColumn="0" w:firstRowLastColumn="0" w:lastRowFirstColumn="0" w:lastRowLastColumn="0"/>
            <w:tcW w:w="1345" w:type="dxa"/>
          </w:tcPr>
          <w:p w14:paraId="75A8DAA9" w14:textId="77777777" w:rsidR="00F622BA" w:rsidRPr="000931FA" w:rsidRDefault="00F622BA" w:rsidP="00A8708D">
            <w:pPr>
              <w:rPr>
                <w:b w:val="0"/>
              </w:rPr>
            </w:pPr>
            <w:r w:rsidRPr="000931FA">
              <w:rPr>
                <w:b w:val="0"/>
              </w:rPr>
              <w:t>7</w:t>
            </w:r>
          </w:p>
        </w:tc>
        <w:tc>
          <w:tcPr>
            <w:tcW w:w="1080" w:type="dxa"/>
          </w:tcPr>
          <w:p w14:paraId="69D98811"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7</w:t>
            </w:r>
          </w:p>
        </w:tc>
        <w:tc>
          <w:tcPr>
            <w:tcW w:w="1620" w:type="dxa"/>
          </w:tcPr>
          <w:p w14:paraId="5945EBFC"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1.00</w:t>
            </w:r>
          </w:p>
        </w:tc>
        <w:tc>
          <w:tcPr>
            <w:tcW w:w="1620" w:type="dxa"/>
          </w:tcPr>
          <w:p w14:paraId="6A7B0D64"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6.00</w:t>
            </w:r>
          </w:p>
        </w:tc>
        <w:tc>
          <w:tcPr>
            <w:tcW w:w="1350" w:type="dxa"/>
          </w:tcPr>
          <w:p w14:paraId="0DBDB648"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3.05</w:t>
            </w:r>
          </w:p>
        </w:tc>
        <w:tc>
          <w:tcPr>
            <w:tcW w:w="2595" w:type="dxa"/>
          </w:tcPr>
          <w:p w14:paraId="4206B2C9"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2.01</w:t>
            </w:r>
          </w:p>
        </w:tc>
      </w:tr>
      <w:tr w:rsidR="00F622BA" w:rsidRPr="000931FA" w14:paraId="2F978C5B" w14:textId="77777777" w:rsidTr="00161303">
        <w:trPr>
          <w:trHeight w:val="289"/>
        </w:trPr>
        <w:tc>
          <w:tcPr>
            <w:cnfStyle w:val="001000000000" w:firstRow="0" w:lastRow="0" w:firstColumn="1" w:lastColumn="0" w:oddVBand="0" w:evenVBand="0" w:oddHBand="0" w:evenHBand="0" w:firstRowFirstColumn="0" w:firstRowLastColumn="0" w:lastRowFirstColumn="0" w:lastRowLastColumn="0"/>
            <w:tcW w:w="1345" w:type="dxa"/>
          </w:tcPr>
          <w:p w14:paraId="70C72948" w14:textId="77777777" w:rsidR="00F622BA" w:rsidRPr="000931FA" w:rsidRDefault="00F622BA" w:rsidP="00A8708D">
            <w:pPr>
              <w:rPr>
                <w:b w:val="0"/>
              </w:rPr>
            </w:pPr>
            <w:r w:rsidRPr="000931FA">
              <w:rPr>
                <w:b w:val="0"/>
              </w:rPr>
              <w:t>8</w:t>
            </w:r>
          </w:p>
        </w:tc>
        <w:tc>
          <w:tcPr>
            <w:tcW w:w="1080" w:type="dxa"/>
          </w:tcPr>
          <w:p w14:paraId="2387A46C"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7</w:t>
            </w:r>
          </w:p>
        </w:tc>
        <w:tc>
          <w:tcPr>
            <w:tcW w:w="1620" w:type="dxa"/>
          </w:tcPr>
          <w:p w14:paraId="25BB810D"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3.33</w:t>
            </w:r>
          </w:p>
        </w:tc>
        <w:tc>
          <w:tcPr>
            <w:tcW w:w="1620" w:type="dxa"/>
          </w:tcPr>
          <w:p w14:paraId="2552A3F2"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6.00</w:t>
            </w:r>
          </w:p>
        </w:tc>
        <w:tc>
          <w:tcPr>
            <w:tcW w:w="1350" w:type="dxa"/>
          </w:tcPr>
          <w:p w14:paraId="6E6834AE"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4.62</w:t>
            </w:r>
          </w:p>
        </w:tc>
        <w:tc>
          <w:tcPr>
            <w:tcW w:w="2595" w:type="dxa"/>
          </w:tcPr>
          <w:p w14:paraId="2EB9F923"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.911</w:t>
            </w:r>
          </w:p>
        </w:tc>
      </w:tr>
      <w:tr w:rsidR="00F622BA" w:rsidRPr="000931FA" w14:paraId="5A12CD5C" w14:textId="77777777" w:rsidTr="00161303">
        <w:trPr>
          <w:trHeight w:val="289"/>
        </w:trPr>
        <w:tc>
          <w:tcPr>
            <w:cnfStyle w:val="001000000000" w:firstRow="0" w:lastRow="0" w:firstColumn="1" w:lastColumn="0" w:oddVBand="0" w:evenVBand="0" w:oddHBand="0" w:evenHBand="0" w:firstRowFirstColumn="0" w:firstRowLastColumn="0" w:lastRowFirstColumn="0" w:lastRowLastColumn="0"/>
            <w:tcW w:w="1345" w:type="dxa"/>
          </w:tcPr>
          <w:p w14:paraId="63F05453" w14:textId="77777777" w:rsidR="00F622BA" w:rsidRPr="000931FA" w:rsidRDefault="00F622BA" w:rsidP="00A8708D">
            <w:pPr>
              <w:rPr>
                <w:b w:val="0"/>
              </w:rPr>
            </w:pPr>
            <w:r w:rsidRPr="000931FA">
              <w:rPr>
                <w:b w:val="0"/>
              </w:rPr>
              <w:t>9</w:t>
            </w:r>
          </w:p>
        </w:tc>
        <w:tc>
          <w:tcPr>
            <w:tcW w:w="1080" w:type="dxa"/>
          </w:tcPr>
          <w:p w14:paraId="15DFE91E"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8</w:t>
            </w:r>
          </w:p>
        </w:tc>
        <w:tc>
          <w:tcPr>
            <w:tcW w:w="1620" w:type="dxa"/>
          </w:tcPr>
          <w:p w14:paraId="49FEEC21"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2.67</w:t>
            </w:r>
          </w:p>
        </w:tc>
        <w:tc>
          <w:tcPr>
            <w:tcW w:w="1620" w:type="dxa"/>
          </w:tcPr>
          <w:p w14:paraId="53B58BB9"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6.00</w:t>
            </w:r>
          </w:p>
        </w:tc>
        <w:tc>
          <w:tcPr>
            <w:tcW w:w="1350" w:type="dxa"/>
          </w:tcPr>
          <w:p w14:paraId="76BE1AF6"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4.54</w:t>
            </w:r>
          </w:p>
        </w:tc>
        <w:tc>
          <w:tcPr>
            <w:tcW w:w="2595" w:type="dxa"/>
          </w:tcPr>
          <w:p w14:paraId="761D38A3"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1.32</w:t>
            </w:r>
          </w:p>
        </w:tc>
      </w:tr>
    </w:tbl>
    <w:p w14:paraId="2996932F" w14:textId="77777777" w:rsidR="00757610" w:rsidRDefault="00757610" w:rsidP="00642727">
      <w:pPr>
        <w:spacing w:line="480" w:lineRule="auto"/>
      </w:pPr>
    </w:p>
    <w:p w14:paraId="3EED211A" w14:textId="705412E4" w:rsidR="00AF0226" w:rsidRPr="00AF0226" w:rsidRDefault="000931FA" w:rsidP="008271B9">
      <w:r w:rsidRPr="00AF0226">
        <w:t xml:space="preserve">Table </w:t>
      </w:r>
      <w:r w:rsidR="007A7437" w:rsidRPr="00AF0226">
        <w:t>3</w:t>
      </w:r>
      <w:r w:rsidRPr="00AF0226">
        <w:t xml:space="preserve"> </w:t>
      </w:r>
    </w:p>
    <w:p w14:paraId="2F0E5957" w14:textId="02FBC3DF" w:rsidR="000931FA" w:rsidRPr="00F622BA" w:rsidRDefault="00BD348A" w:rsidP="00F622BA">
      <w:pPr>
        <w:rPr>
          <w:i/>
        </w:rPr>
      </w:pPr>
      <w:r w:rsidRPr="00AF0226">
        <w:rPr>
          <w:i/>
        </w:rPr>
        <w:t xml:space="preserve">Children’s Perceptions of </w:t>
      </w:r>
      <w:r w:rsidR="00F622BA" w:rsidRPr="00AF0226">
        <w:rPr>
          <w:i/>
        </w:rPr>
        <w:t>Parental Beliefs about Failure by Classroom</w:t>
      </w:r>
    </w:p>
    <w:tbl>
      <w:tblPr>
        <w:tblStyle w:val="PlainTable4"/>
        <w:tblW w:w="9610" w:type="dxa"/>
        <w:tblLook w:val="06A0" w:firstRow="1" w:lastRow="0" w:firstColumn="1" w:lastColumn="0" w:noHBand="1" w:noVBand="1"/>
      </w:tblPr>
      <w:tblGrid>
        <w:gridCol w:w="1345"/>
        <w:gridCol w:w="1080"/>
        <w:gridCol w:w="1620"/>
        <w:gridCol w:w="1620"/>
        <w:gridCol w:w="1350"/>
        <w:gridCol w:w="2595"/>
      </w:tblGrid>
      <w:tr w:rsidR="00F622BA" w:rsidRPr="000931FA" w14:paraId="167E189F" w14:textId="77777777" w:rsidTr="00AF0226">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345" w:type="dxa"/>
            <w:tcBorders>
              <w:top w:val="single" w:sz="4" w:space="0" w:color="auto"/>
              <w:bottom w:val="single" w:sz="4" w:space="0" w:color="auto"/>
            </w:tcBorders>
          </w:tcPr>
          <w:p w14:paraId="6CEFB742" w14:textId="77777777" w:rsidR="00F622BA" w:rsidRPr="000931FA" w:rsidRDefault="00F622BA" w:rsidP="00A8708D">
            <w:pPr>
              <w:rPr>
                <w:b w:val="0"/>
              </w:rPr>
            </w:pPr>
            <w:r w:rsidRPr="000931FA">
              <w:rPr>
                <w:b w:val="0"/>
              </w:rPr>
              <w:t>Classroom</w:t>
            </w:r>
          </w:p>
        </w:tc>
        <w:tc>
          <w:tcPr>
            <w:tcW w:w="1080" w:type="dxa"/>
            <w:tcBorders>
              <w:top w:val="single" w:sz="4" w:space="0" w:color="auto"/>
              <w:bottom w:val="single" w:sz="4" w:space="0" w:color="auto"/>
            </w:tcBorders>
          </w:tcPr>
          <w:p w14:paraId="43564A20" w14:textId="77777777" w:rsidR="00F622BA" w:rsidRPr="000931FA" w:rsidRDefault="00F622BA" w:rsidP="00A8708D">
            <w:pPr>
              <w:cnfStyle w:val="100000000000" w:firstRow="1" w:lastRow="0" w:firstColumn="0" w:lastColumn="0" w:oddVBand="0" w:evenVBand="0" w:oddHBand="0" w:evenHBand="0" w:firstRowFirstColumn="0" w:firstRowLastColumn="0" w:lastRowFirstColumn="0" w:lastRowLastColumn="0"/>
              <w:rPr>
                <w:b w:val="0"/>
              </w:rPr>
            </w:pPr>
            <w:r w:rsidRPr="000931FA">
              <w:rPr>
                <w:b w:val="0"/>
              </w:rPr>
              <w:t>N</w:t>
            </w:r>
          </w:p>
        </w:tc>
        <w:tc>
          <w:tcPr>
            <w:tcW w:w="1620" w:type="dxa"/>
            <w:tcBorders>
              <w:top w:val="single" w:sz="4" w:space="0" w:color="auto"/>
              <w:bottom w:val="single" w:sz="4" w:space="0" w:color="auto"/>
            </w:tcBorders>
          </w:tcPr>
          <w:p w14:paraId="60667DDF" w14:textId="77777777" w:rsidR="00F622BA" w:rsidRPr="000931FA" w:rsidRDefault="00F622BA" w:rsidP="00A8708D">
            <w:pPr>
              <w:cnfStyle w:val="100000000000" w:firstRow="1" w:lastRow="0" w:firstColumn="0" w:lastColumn="0" w:oddVBand="0" w:evenVBand="0" w:oddHBand="0" w:evenHBand="0" w:firstRowFirstColumn="0" w:firstRowLastColumn="0" w:lastRowFirstColumn="0" w:lastRowLastColumn="0"/>
              <w:rPr>
                <w:b w:val="0"/>
              </w:rPr>
            </w:pPr>
            <w:r w:rsidRPr="000931FA">
              <w:rPr>
                <w:b w:val="0"/>
              </w:rPr>
              <w:t>Minimum</w:t>
            </w:r>
          </w:p>
        </w:tc>
        <w:tc>
          <w:tcPr>
            <w:tcW w:w="1620" w:type="dxa"/>
            <w:tcBorders>
              <w:top w:val="single" w:sz="4" w:space="0" w:color="auto"/>
              <w:bottom w:val="single" w:sz="4" w:space="0" w:color="auto"/>
            </w:tcBorders>
          </w:tcPr>
          <w:p w14:paraId="56F7C274" w14:textId="77777777" w:rsidR="00F622BA" w:rsidRPr="000931FA" w:rsidRDefault="00F622BA" w:rsidP="00A8708D">
            <w:pPr>
              <w:cnfStyle w:val="100000000000" w:firstRow="1" w:lastRow="0" w:firstColumn="0" w:lastColumn="0" w:oddVBand="0" w:evenVBand="0" w:oddHBand="0" w:evenHBand="0" w:firstRowFirstColumn="0" w:firstRowLastColumn="0" w:lastRowFirstColumn="0" w:lastRowLastColumn="0"/>
              <w:rPr>
                <w:b w:val="0"/>
              </w:rPr>
            </w:pPr>
            <w:r w:rsidRPr="000931FA">
              <w:rPr>
                <w:b w:val="0"/>
              </w:rPr>
              <w:t>Maximum</w:t>
            </w:r>
          </w:p>
        </w:tc>
        <w:tc>
          <w:tcPr>
            <w:tcW w:w="1350" w:type="dxa"/>
            <w:tcBorders>
              <w:top w:val="single" w:sz="4" w:space="0" w:color="auto"/>
              <w:bottom w:val="single" w:sz="4" w:space="0" w:color="auto"/>
            </w:tcBorders>
          </w:tcPr>
          <w:p w14:paraId="79EBD24D" w14:textId="77777777" w:rsidR="00F622BA" w:rsidRPr="000931FA" w:rsidRDefault="00F622BA" w:rsidP="00A8708D">
            <w:pPr>
              <w:cnfStyle w:val="100000000000" w:firstRow="1" w:lastRow="0" w:firstColumn="0" w:lastColumn="0" w:oddVBand="0" w:evenVBand="0" w:oddHBand="0" w:evenHBand="0" w:firstRowFirstColumn="0" w:firstRowLastColumn="0" w:lastRowFirstColumn="0" w:lastRowLastColumn="0"/>
              <w:rPr>
                <w:b w:val="0"/>
              </w:rPr>
            </w:pPr>
            <w:r w:rsidRPr="000931FA">
              <w:rPr>
                <w:b w:val="0"/>
              </w:rPr>
              <w:t>Mean</w:t>
            </w:r>
          </w:p>
        </w:tc>
        <w:tc>
          <w:tcPr>
            <w:tcW w:w="2595" w:type="dxa"/>
            <w:tcBorders>
              <w:top w:val="single" w:sz="4" w:space="0" w:color="auto"/>
              <w:bottom w:val="single" w:sz="4" w:space="0" w:color="auto"/>
            </w:tcBorders>
          </w:tcPr>
          <w:p w14:paraId="66EFBEF8" w14:textId="77777777" w:rsidR="00F622BA" w:rsidRPr="000931FA" w:rsidRDefault="00F622BA" w:rsidP="00A8708D">
            <w:pPr>
              <w:cnfStyle w:val="100000000000" w:firstRow="1" w:lastRow="0" w:firstColumn="0" w:lastColumn="0" w:oddVBand="0" w:evenVBand="0" w:oddHBand="0" w:evenHBand="0" w:firstRowFirstColumn="0" w:firstRowLastColumn="0" w:lastRowFirstColumn="0" w:lastRowLastColumn="0"/>
              <w:rPr>
                <w:b w:val="0"/>
              </w:rPr>
            </w:pPr>
            <w:r w:rsidRPr="000931FA">
              <w:rPr>
                <w:b w:val="0"/>
              </w:rPr>
              <w:t>Standard Deviation</w:t>
            </w:r>
          </w:p>
        </w:tc>
      </w:tr>
      <w:tr w:rsidR="00F622BA" w:rsidRPr="000931FA" w14:paraId="5478FB4F" w14:textId="77777777" w:rsidTr="00161303">
        <w:trPr>
          <w:trHeight w:val="289"/>
        </w:trPr>
        <w:tc>
          <w:tcPr>
            <w:cnfStyle w:val="001000000000" w:firstRow="0" w:lastRow="0" w:firstColumn="1" w:lastColumn="0" w:oddVBand="0" w:evenVBand="0" w:oddHBand="0" w:evenHBand="0" w:firstRowFirstColumn="0" w:firstRowLastColumn="0" w:lastRowFirstColumn="0" w:lastRowLastColumn="0"/>
            <w:tcW w:w="1345" w:type="dxa"/>
            <w:tcBorders>
              <w:top w:val="single" w:sz="4" w:space="0" w:color="auto"/>
            </w:tcBorders>
          </w:tcPr>
          <w:p w14:paraId="7E834E25" w14:textId="77777777" w:rsidR="00F622BA" w:rsidRPr="000931FA" w:rsidRDefault="00F622BA" w:rsidP="00A8708D">
            <w:pPr>
              <w:rPr>
                <w:b w:val="0"/>
              </w:rPr>
            </w:pPr>
            <w:r w:rsidRPr="000931FA">
              <w:rPr>
                <w:b w:val="0"/>
              </w:rPr>
              <w:t>1</w:t>
            </w:r>
          </w:p>
        </w:tc>
        <w:tc>
          <w:tcPr>
            <w:tcW w:w="1080" w:type="dxa"/>
            <w:tcBorders>
              <w:top w:val="single" w:sz="4" w:space="0" w:color="auto"/>
            </w:tcBorders>
          </w:tcPr>
          <w:p w14:paraId="0E59DF19"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8</w:t>
            </w:r>
          </w:p>
        </w:tc>
        <w:tc>
          <w:tcPr>
            <w:tcW w:w="1620" w:type="dxa"/>
            <w:tcBorders>
              <w:top w:val="single" w:sz="4" w:space="0" w:color="auto"/>
            </w:tcBorders>
          </w:tcPr>
          <w:p w14:paraId="28D08D16"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3.75</w:t>
            </w:r>
          </w:p>
        </w:tc>
        <w:tc>
          <w:tcPr>
            <w:tcW w:w="1620" w:type="dxa"/>
            <w:tcBorders>
              <w:top w:val="single" w:sz="4" w:space="0" w:color="auto"/>
            </w:tcBorders>
          </w:tcPr>
          <w:p w14:paraId="63C15803"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5.50</w:t>
            </w:r>
          </w:p>
        </w:tc>
        <w:tc>
          <w:tcPr>
            <w:tcW w:w="1350" w:type="dxa"/>
            <w:tcBorders>
              <w:top w:val="single" w:sz="4" w:space="0" w:color="auto"/>
            </w:tcBorders>
          </w:tcPr>
          <w:p w14:paraId="0B5A4ED3"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4.56</w:t>
            </w:r>
          </w:p>
        </w:tc>
        <w:tc>
          <w:tcPr>
            <w:tcW w:w="2595" w:type="dxa"/>
            <w:tcBorders>
              <w:top w:val="single" w:sz="4" w:space="0" w:color="auto"/>
            </w:tcBorders>
          </w:tcPr>
          <w:p w14:paraId="228E9F10"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.563</w:t>
            </w:r>
          </w:p>
        </w:tc>
      </w:tr>
      <w:tr w:rsidR="00F622BA" w:rsidRPr="000931FA" w14:paraId="762EBBB6" w14:textId="77777777" w:rsidTr="00161303">
        <w:trPr>
          <w:trHeight w:val="289"/>
        </w:trPr>
        <w:tc>
          <w:tcPr>
            <w:cnfStyle w:val="001000000000" w:firstRow="0" w:lastRow="0" w:firstColumn="1" w:lastColumn="0" w:oddVBand="0" w:evenVBand="0" w:oddHBand="0" w:evenHBand="0" w:firstRowFirstColumn="0" w:firstRowLastColumn="0" w:lastRowFirstColumn="0" w:lastRowLastColumn="0"/>
            <w:tcW w:w="1345" w:type="dxa"/>
          </w:tcPr>
          <w:p w14:paraId="404DDF04" w14:textId="77777777" w:rsidR="00F622BA" w:rsidRPr="000931FA" w:rsidRDefault="00F622BA" w:rsidP="00A8708D">
            <w:pPr>
              <w:rPr>
                <w:b w:val="0"/>
              </w:rPr>
            </w:pPr>
            <w:r w:rsidRPr="000931FA">
              <w:rPr>
                <w:b w:val="0"/>
              </w:rPr>
              <w:t>2</w:t>
            </w:r>
          </w:p>
        </w:tc>
        <w:tc>
          <w:tcPr>
            <w:tcW w:w="1080" w:type="dxa"/>
          </w:tcPr>
          <w:p w14:paraId="067163B7"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13</w:t>
            </w:r>
          </w:p>
        </w:tc>
        <w:tc>
          <w:tcPr>
            <w:tcW w:w="1620" w:type="dxa"/>
          </w:tcPr>
          <w:p w14:paraId="470B0CFE"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1.75</w:t>
            </w:r>
          </w:p>
        </w:tc>
        <w:tc>
          <w:tcPr>
            <w:tcW w:w="1620" w:type="dxa"/>
          </w:tcPr>
          <w:p w14:paraId="0DFE37E1"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5.75</w:t>
            </w:r>
          </w:p>
        </w:tc>
        <w:tc>
          <w:tcPr>
            <w:tcW w:w="1350" w:type="dxa"/>
          </w:tcPr>
          <w:p w14:paraId="6CB270C7"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4.58</w:t>
            </w:r>
          </w:p>
        </w:tc>
        <w:tc>
          <w:tcPr>
            <w:tcW w:w="2595" w:type="dxa"/>
          </w:tcPr>
          <w:p w14:paraId="149D6B6C"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1.05</w:t>
            </w:r>
          </w:p>
        </w:tc>
      </w:tr>
      <w:tr w:rsidR="00F622BA" w:rsidRPr="000931FA" w14:paraId="1D148EAC" w14:textId="77777777" w:rsidTr="00161303">
        <w:trPr>
          <w:trHeight w:val="304"/>
        </w:trPr>
        <w:tc>
          <w:tcPr>
            <w:cnfStyle w:val="001000000000" w:firstRow="0" w:lastRow="0" w:firstColumn="1" w:lastColumn="0" w:oddVBand="0" w:evenVBand="0" w:oddHBand="0" w:evenHBand="0" w:firstRowFirstColumn="0" w:firstRowLastColumn="0" w:lastRowFirstColumn="0" w:lastRowLastColumn="0"/>
            <w:tcW w:w="1345" w:type="dxa"/>
          </w:tcPr>
          <w:p w14:paraId="79E43F22" w14:textId="77777777" w:rsidR="00F622BA" w:rsidRPr="000931FA" w:rsidRDefault="00F622BA" w:rsidP="00A8708D">
            <w:pPr>
              <w:rPr>
                <w:b w:val="0"/>
              </w:rPr>
            </w:pPr>
            <w:r w:rsidRPr="000931FA">
              <w:rPr>
                <w:b w:val="0"/>
              </w:rPr>
              <w:lastRenderedPageBreak/>
              <w:t>3</w:t>
            </w:r>
          </w:p>
        </w:tc>
        <w:tc>
          <w:tcPr>
            <w:tcW w:w="1080" w:type="dxa"/>
          </w:tcPr>
          <w:p w14:paraId="4456EBAB"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15</w:t>
            </w:r>
          </w:p>
        </w:tc>
        <w:tc>
          <w:tcPr>
            <w:tcW w:w="1620" w:type="dxa"/>
          </w:tcPr>
          <w:p w14:paraId="559BE3C0"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3.50</w:t>
            </w:r>
          </w:p>
        </w:tc>
        <w:tc>
          <w:tcPr>
            <w:tcW w:w="1620" w:type="dxa"/>
          </w:tcPr>
          <w:p w14:paraId="587D146A"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5.50</w:t>
            </w:r>
          </w:p>
        </w:tc>
        <w:tc>
          <w:tcPr>
            <w:tcW w:w="1350" w:type="dxa"/>
          </w:tcPr>
          <w:p w14:paraId="51851447"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4.38</w:t>
            </w:r>
          </w:p>
        </w:tc>
        <w:tc>
          <w:tcPr>
            <w:tcW w:w="2595" w:type="dxa"/>
          </w:tcPr>
          <w:p w14:paraId="7967C59A"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.542</w:t>
            </w:r>
          </w:p>
        </w:tc>
      </w:tr>
      <w:tr w:rsidR="00F622BA" w:rsidRPr="000931FA" w14:paraId="494E8EBF" w14:textId="77777777" w:rsidTr="00161303">
        <w:trPr>
          <w:trHeight w:val="289"/>
        </w:trPr>
        <w:tc>
          <w:tcPr>
            <w:cnfStyle w:val="001000000000" w:firstRow="0" w:lastRow="0" w:firstColumn="1" w:lastColumn="0" w:oddVBand="0" w:evenVBand="0" w:oddHBand="0" w:evenHBand="0" w:firstRowFirstColumn="0" w:firstRowLastColumn="0" w:lastRowFirstColumn="0" w:lastRowLastColumn="0"/>
            <w:tcW w:w="1345" w:type="dxa"/>
          </w:tcPr>
          <w:p w14:paraId="38B21B5A" w14:textId="77777777" w:rsidR="00F622BA" w:rsidRPr="000931FA" w:rsidRDefault="00F622BA" w:rsidP="00A8708D">
            <w:pPr>
              <w:rPr>
                <w:b w:val="0"/>
              </w:rPr>
            </w:pPr>
            <w:r w:rsidRPr="000931FA">
              <w:rPr>
                <w:b w:val="0"/>
              </w:rPr>
              <w:t>4</w:t>
            </w:r>
          </w:p>
        </w:tc>
        <w:tc>
          <w:tcPr>
            <w:tcW w:w="1080" w:type="dxa"/>
          </w:tcPr>
          <w:p w14:paraId="23D00E62"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9</w:t>
            </w:r>
          </w:p>
        </w:tc>
        <w:tc>
          <w:tcPr>
            <w:tcW w:w="1620" w:type="dxa"/>
          </w:tcPr>
          <w:p w14:paraId="7FC49266"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1.75</w:t>
            </w:r>
          </w:p>
        </w:tc>
        <w:tc>
          <w:tcPr>
            <w:tcW w:w="1620" w:type="dxa"/>
          </w:tcPr>
          <w:p w14:paraId="33315A3A"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5.75</w:t>
            </w:r>
          </w:p>
        </w:tc>
        <w:tc>
          <w:tcPr>
            <w:tcW w:w="1350" w:type="dxa"/>
          </w:tcPr>
          <w:p w14:paraId="075F30A0"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4.17</w:t>
            </w:r>
          </w:p>
        </w:tc>
        <w:tc>
          <w:tcPr>
            <w:tcW w:w="2595" w:type="dxa"/>
          </w:tcPr>
          <w:p w14:paraId="69D91D86"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1.28</w:t>
            </w:r>
          </w:p>
        </w:tc>
      </w:tr>
      <w:tr w:rsidR="00F622BA" w:rsidRPr="000931FA" w14:paraId="08BD6C7B" w14:textId="77777777" w:rsidTr="00161303">
        <w:trPr>
          <w:trHeight w:val="289"/>
        </w:trPr>
        <w:tc>
          <w:tcPr>
            <w:cnfStyle w:val="001000000000" w:firstRow="0" w:lastRow="0" w:firstColumn="1" w:lastColumn="0" w:oddVBand="0" w:evenVBand="0" w:oddHBand="0" w:evenHBand="0" w:firstRowFirstColumn="0" w:firstRowLastColumn="0" w:lastRowFirstColumn="0" w:lastRowLastColumn="0"/>
            <w:tcW w:w="1345" w:type="dxa"/>
          </w:tcPr>
          <w:p w14:paraId="65C712E5" w14:textId="77777777" w:rsidR="00F622BA" w:rsidRPr="000931FA" w:rsidRDefault="00F622BA" w:rsidP="00A8708D">
            <w:pPr>
              <w:rPr>
                <w:b w:val="0"/>
              </w:rPr>
            </w:pPr>
            <w:r w:rsidRPr="000931FA">
              <w:rPr>
                <w:b w:val="0"/>
              </w:rPr>
              <w:t>5</w:t>
            </w:r>
          </w:p>
        </w:tc>
        <w:tc>
          <w:tcPr>
            <w:tcW w:w="1080" w:type="dxa"/>
          </w:tcPr>
          <w:p w14:paraId="212CCF68"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10</w:t>
            </w:r>
          </w:p>
        </w:tc>
        <w:tc>
          <w:tcPr>
            <w:tcW w:w="1620" w:type="dxa"/>
          </w:tcPr>
          <w:p w14:paraId="4F1D980E"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3.75</w:t>
            </w:r>
          </w:p>
        </w:tc>
        <w:tc>
          <w:tcPr>
            <w:tcW w:w="1620" w:type="dxa"/>
          </w:tcPr>
          <w:p w14:paraId="3D5F31AB"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5.50</w:t>
            </w:r>
          </w:p>
        </w:tc>
        <w:tc>
          <w:tcPr>
            <w:tcW w:w="1350" w:type="dxa"/>
          </w:tcPr>
          <w:p w14:paraId="08014C22"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4.88</w:t>
            </w:r>
          </w:p>
        </w:tc>
        <w:tc>
          <w:tcPr>
            <w:tcW w:w="2595" w:type="dxa"/>
          </w:tcPr>
          <w:p w14:paraId="34D2741E"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.543</w:t>
            </w:r>
          </w:p>
        </w:tc>
      </w:tr>
      <w:tr w:rsidR="00F622BA" w:rsidRPr="000931FA" w14:paraId="6ABCFB61" w14:textId="77777777" w:rsidTr="00161303">
        <w:trPr>
          <w:trHeight w:val="289"/>
        </w:trPr>
        <w:tc>
          <w:tcPr>
            <w:cnfStyle w:val="001000000000" w:firstRow="0" w:lastRow="0" w:firstColumn="1" w:lastColumn="0" w:oddVBand="0" w:evenVBand="0" w:oddHBand="0" w:evenHBand="0" w:firstRowFirstColumn="0" w:firstRowLastColumn="0" w:lastRowFirstColumn="0" w:lastRowLastColumn="0"/>
            <w:tcW w:w="1345" w:type="dxa"/>
          </w:tcPr>
          <w:p w14:paraId="65F76C65" w14:textId="77777777" w:rsidR="00F622BA" w:rsidRPr="000931FA" w:rsidRDefault="00F622BA" w:rsidP="00A8708D">
            <w:pPr>
              <w:rPr>
                <w:b w:val="0"/>
              </w:rPr>
            </w:pPr>
            <w:r w:rsidRPr="000931FA">
              <w:rPr>
                <w:b w:val="0"/>
              </w:rPr>
              <w:t>6</w:t>
            </w:r>
          </w:p>
        </w:tc>
        <w:tc>
          <w:tcPr>
            <w:tcW w:w="1080" w:type="dxa"/>
          </w:tcPr>
          <w:p w14:paraId="600643FE"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10</w:t>
            </w:r>
          </w:p>
        </w:tc>
        <w:tc>
          <w:tcPr>
            <w:tcW w:w="1620" w:type="dxa"/>
          </w:tcPr>
          <w:p w14:paraId="6B6B574A"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1.00</w:t>
            </w:r>
          </w:p>
        </w:tc>
        <w:tc>
          <w:tcPr>
            <w:tcW w:w="1620" w:type="dxa"/>
          </w:tcPr>
          <w:p w14:paraId="1000A0EE"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5.00</w:t>
            </w:r>
          </w:p>
        </w:tc>
        <w:tc>
          <w:tcPr>
            <w:tcW w:w="1350" w:type="dxa"/>
          </w:tcPr>
          <w:p w14:paraId="032A856F"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3.40</w:t>
            </w:r>
          </w:p>
        </w:tc>
        <w:tc>
          <w:tcPr>
            <w:tcW w:w="2595" w:type="dxa"/>
          </w:tcPr>
          <w:p w14:paraId="114DA4EE"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1.12</w:t>
            </w:r>
          </w:p>
        </w:tc>
      </w:tr>
      <w:tr w:rsidR="00F622BA" w:rsidRPr="000931FA" w14:paraId="6AF4508F" w14:textId="77777777" w:rsidTr="00161303">
        <w:trPr>
          <w:trHeight w:val="289"/>
        </w:trPr>
        <w:tc>
          <w:tcPr>
            <w:cnfStyle w:val="001000000000" w:firstRow="0" w:lastRow="0" w:firstColumn="1" w:lastColumn="0" w:oddVBand="0" w:evenVBand="0" w:oddHBand="0" w:evenHBand="0" w:firstRowFirstColumn="0" w:firstRowLastColumn="0" w:lastRowFirstColumn="0" w:lastRowLastColumn="0"/>
            <w:tcW w:w="1345" w:type="dxa"/>
          </w:tcPr>
          <w:p w14:paraId="6F049C91" w14:textId="77777777" w:rsidR="00F622BA" w:rsidRPr="000931FA" w:rsidRDefault="00F622BA" w:rsidP="00A8708D">
            <w:pPr>
              <w:rPr>
                <w:b w:val="0"/>
              </w:rPr>
            </w:pPr>
            <w:r w:rsidRPr="000931FA">
              <w:rPr>
                <w:b w:val="0"/>
              </w:rPr>
              <w:t>7</w:t>
            </w:r>
          </w:p>
        </w:tc>
        <w:tc>
          <w:tcPr>
            <w:tcW w:w="1080" w:type="dxa"/>
          </w:tcPr>
          <w:p w14:paraId="1EF748D6"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7</w:t>
            </w:r>
          </w:p>
        </w:tc>
        <w:tc>
          <w:tcPr>
            <w:tcW w:w="1620" w:type="dxa"/>
          </w:tcPr>
          <w:p w14:paraId="0FB1EB6C"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1.00</w:t>
            </w:r>
          </w:p>
        </w:tc>
        <w:tc>
          <w:tcPr>
            <w:tcW w:w="1620" w:type="dxa"/>
          </w:tcPr>
          <w:p w14:paraId="37A1521F"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5.25</w:t>
            </w:r>
          </w:p>
        </w:tc>
        <w:tc>
          <w:tcPr>
            <w:tcW w:w="1350" w:type="dxa"/>
          </w:tcPr>
          <w:p w14:paraId="42D83878"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3.57</w:t>
            </w:r>
          </w:p>
        </w:tc>
        <w:tc>
          <w:tcPr>
            <w:tcW w:w="2595" w:type="dxa"/>
          </w:tcPr>
          <w:p w14:paraId="7BFB18D3"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1.46</w:t>
            </w:r>
          </w:p>
        </w:tc>
      </w:tr>
      <w:tr w:rsidR="00F622BA" w:rsidRPr="000931FA" w14:paraId="299F27E5" w14:textId="77777777" w:rsidTr="00161303">
        <w:trPr>
          <w:trHeight w:val="289"/>
        </w:trPr>
        <w:tc>
          <w:tcPr>
            <w:cnfStyle w:val="001000000000" w:firstRow="0" w:lastRow="0" w:firstColumn="1" w:lastColumn="0" w:oddVBand="0" w:evenVBand="0" w:oddHBand="0" w:evenHBand="0" w:firstRowFirstColumn="0" w:firstRowLastColumn="0" w:lastRowFirstColumn="0" w:lastRowLastColumn="0"/>
            <w:tcW w:w="1345" w:type="dxa"/>
          </w:tcPr>
          <w:p w14:paraId="39C36C2B" w14:textId="77777777" w:rsidR="00F622BA" w:rsidRPr="000931FA" w:rsidRDefault="00F622BA" w:rsidP="00A8708D">
            <w:pPr>
              <w:rPr>
                <w:b w:val="0"/>
              </w:rPr>
            </w:pPr>
            <w:r w:rsidRPr="000931FA">
              <w:rPr>
                <w:b w:val="0"/>
              </w:rPr>
              <w:t>8</w:t>
            </w:r>
          </w:p>
        </w:tc>
        <w:tc>
          <w:tcPr>
            <w:tcW w:w="1080" w:type="dxa"/>
          </w:tcPr>
          <w:p w14:paraId="19198EF5"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7</w:t>
            </w:r>
          </w:p>
        </w:tc>
        <w:tc>
          <w:tcPr>
            <w:tcW w:w="1620" w:type="dxa"/>
          </w:tcPr>
          <w:p w14:paraId="048DFE9C"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1.75</w:t>
            </w:r>
          </w:p>
        </w:tc>
        <w:tc>
          <w:tcPr>
            <w:tcW w:w="1620" w:type="dxa"/>
          </w:tcPr>
          <w:p w14:paraId="566D6396"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5.50</w:t>
            </w:r>
          </w:p>
        </w:tc>
        <w:tc>
          <w:tcPr>
            <w:tcW w:w="1350" w:type="dxa"/>
          </w:tcPr>
          <w:p w14:paraId="3D92652F"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3.96</w:t>
            </w:r>
          </w:p>
        </w:tc>
        <w:tc>
          <w:tcPr>
            <w:tcW w:w="2595" w:type="dxa"/>
          </w:tcPr>
          <w:p w14:paraId="344080EF"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1.37</w:t>
            </w:r>
          </w:p>
        </w:tc>
      </w:tr>
      <w:tr w:rsidR="00F622BA" w:rsidRPr="000931FA" w14:paraId="17E52533" w14:textId="77777777" w:rsidTr="00161303">
        <w:trPr>
          <w:trHeight w:val="289"/>
        </w:trPr>
        <w:tc>
          <w:tcPr>
            <w:cnfStyle w:val="001000000000" w:firstRow="0" w:lastRow="0" w:firstColumn="1" w:lastColumn="0" w:oddVBand="0" w:evenVBand="0" w:oddHBand="0" w:evenHBand="0" w:firstRowFirstColumn="0" w:firstRowLastColumn="0" w:lastRowFirstColumn="0" w:lastRowLastColumn="0"/>
            <w:tcW w:w="1345" w:type="dxa"/>
          </w:tcPr>
          <w:p w14:paraId="59CA3237" w14:textId="77777777" w:rsidR="00F622BA" w:rsidRPr="000931FA" w:rsidRDefault="00F622BA" w:rsidP="00A8708D">
            <w:pPr>
              <w:rPr>
                <w:b w:val="0"/>
              </w:rPr>
            </w:pPr>
            <w:r w:rsidRPr="000931FA">
              <w:rPr>
                <w:b w:val="0"/>
              </w:rPr>
              <w:t>9</w:t>
            </w:r>
          </w:p>
        </w:tc>
        <w:tc>
          <w:tcPr>
            <w:tcW w:w="1080" w:type="dxa"/>
          </w:tcPr>
          <w:p w14:paraId="3CF54065"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8</w:t>
            </w:r>
          </w:p>
        </w:tc>
        <w:tc>
          <w:tcPr>
            <w:tcW w:w="1620" w:type="dxa"/>
          </w:tcPr>
          <w:p w14:paraId="27B4496B"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1.00</w:t>
            </w:r>
          </w:p>
        </w:tc>
        <w:tc>
          <w:tcPr>
            <w:tcW w:w="1620" w:type="dxa"/>
          </w:tcPr>
          <w:p w14:paraId="4A7168D5"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6.00</w:t>
            </w:r>
          </w:p>
        </w:tc>
        <w:tc>
          <w:tcPr>
            <w:tcW w:w="1350" w:type="dxa"/>
          </w:tcPr>
          <w:p w14:paraId="7BCFA0D9"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4.47</w:t>
            </w:r>
          </w:p>
        </w:tc>
        <w:tc>
          <w:tcPr>
            <w:tcW w:w="2595" w:type="dxa"/>
          </w:tcPr>
          <w:p w14:paraId="675A8D21" w14:textId="77777777" w:rsidR="00F622BA" w:rsidRPr="000931FA" w:rsidRDefault="00F622BA" w:rsidP="00A8708D">
            <w:pPr>
              <w:cnfStyle w:val="000000000000" w:firstRow="0" w:lastRow="0" w:firstColumn="0" w:lastColumn="0" w:oddVBand="0" w:evenVBand="0" w:oddHBand="0" w:evenHBand="0" w:firstRowFirstColumn="0" w:firstRowLastColumn="0" w:lastRowFirstColumn="0" w:lastRowLastColumn="0"/>
            </w:pPr>
            <w:r w:rsidRPr="000931FA">
              <w:t>1.61</w:t>
            </w:r>
          </w:p>
        </w:tc>
      </w:tr>
    </w:tbl>
    <w:p w14:paraId="72A4CABA" w14:textId="77777777" w:rsidR="00F622BA" w:rsidRDefault="00F622BA" w:rsidP="00642727">
      <w:pPr>
        <w:spacing w:line="480" w:lineRule="auto"/>
      </w:pPr>
    </w:p>
    <w:p w14:paraId="1757D737" w14:textId="07C32408" w:rsidR="00AF0226" w:rsidRPr="00AF0226" w:rsidRDefault="000931FA" w:rsidP="008271B9">
      <w:r w:rsidRPr="00AF0226">
        <w:t xml:space="preserve">Table </w:t>
      </w:r>
      <w:r w:rsidR="00AF0226" w:rsidRPr="00AF0226">
        <w:t>4</w:t>
      </w:r>
      <w:r w:rsidRPr="00AF0226">
        <w:t xml:space="preserve"> </w:t>
      </w:r>
    </w:p>
    <w:p w14:paraId="144D60EC" w14:textId="0F95FC9C" w:rsidR="000931FA" w:rsidRPr="00F622BA" w:rsidRDefault="00BD348A" w:rsidP="00F622BA">
      <w:pPr>
        <w:rPr>
          <w:i/>
        </w:rPr>
      </w:pPr>
      <w:r w:rsidRPr="00AF0226">
        <w:rPr>
          <w:i/>
        </w:rPr>
        <w:t xml:space="preserve">Children’s </w:t>
      </w:r>
      <w:r w:rsidR="00F622BA" w:rsidRPr="00AF0226">
        <w:rPr>
          <w:i/>
        </w:rPr>
        <w:t xml:space="preserve">Perceptions of </w:t>
      </w:r>
      <w:r w:rsidRPr="00AF0226">
        <w:rPr>
          <w:i/>
        </w:rPr>
        <w:t xml:space="preserve">Parental </w:t>
      </w:r>
      <w:r w:rsidR="00F622BA" w:rsidRPr="00AF0226">
        <w:rPr>
          <w:i/>
        </w:rPr>
        <w:t>Implicit Beliefs by Classroom</w:t>
      </w:r>
    </w:p>
    <w:tbl>
      <w:tblPr>
        <w:tblStyle w:val="PlainTable4"/>
        <w:tblW w:w="9610" w:type="dxa"/>
        <w:tblLook w:val="06A0" w:firstRow="1" w:lastRow="0" w:firstColumn="1" w:lastColumn="0" w:noHBand="1" w:noVBand="1"/>
      </w:tblPr>
      <w:tblGrid>
        <w:gridCol w:w="1345"/>
        <w:gridCol w:w="1080"/>
        <w:gridCol w:w="1620"/>
        <w:gridCol w:w="1620"/>
        <w:gridCol w:w="1350"/>
        <w:gridCol w:w="2595"/>
      </w:tblGrid>
      <w:tr w:rsidR="00F622BA" w:rsidRPr="000931FA" w14:paraId="64923891" w14:textId="77777777" w:rsidTr="00AF0226">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345" w:type="dxa"/>
            <w:tcBorders>
              <w:top w:val="single" w:sz="4" w:space="0" w:color="auto"/>
              <w:bottom w:val="single" w:sz="4" w:space="0" w:color="auto"/>
            </w:tcBorders>
          </w:tcPr>
          <w:p w14:paraId="46E9F9FD" w14:textId="77777777" w:rsidR="00F622BA" w:rsidRPr="000931FA" w:rsidRDefault="00F622BA" w:rsidP="00A8708D">
            <w:pPr>
              <w:rPr>
                <w:b w:val="0"/>
              </w:rPr>
            </w:pPr>
            <w:r w:rsidRPr="000931FA">
              <w:rPr>
                <w:b w:val="0"/>
              </w:rPr>
              <w:t>Classroom</w:t>
            </w:r>
          </w:p>
        </w:tc>
        <w:tc>
          <w:tcPr>
            <w:tcW w:w="1080" w:type="dxa"/>
            <w:tcBorders>
              <w:top w:val="single" w:sz="4" w:space="0" w:color="auto"/>
              <w:bottom w:val="single" w:sz="4" w:space="0" w:color="auto"/>
            </w:tcBorders>
          </w:tcPr>
          <w:p w14:paraId="19283BE6" w14:textId="77777777" w:rsidR="00F622BA" w:rsidRPr="000931FA" w:rsidRDefault="00F622BA" w:rsidP="00A8708D">
            <w:pPr>
              <w:cnfStyle w:val="100000000000" w:firstRow="1" w:lastRow="0" w:firstColumn="0" w:lastColumn="0" w:oddVBand="0" w:evenVBand="0" w:oddHBand="0" w:evenHBand="0" w:firstRowFirstColumn="0" w:firstRowLastColumn="0" w:lastRowFirstColumn="0" w:lastRowLastColumn="0"/>
              <w:rPr>
                <w:b w:val="0"/>
              </w:rPr>
            </w:pPr>
            <w:r w:rsidRPr="000931FA">
              <w:rPr>
                <w:b w:val="0"/>
              </w:rPr>
              <w:t>N</w:t>
            </w:r>
          </w:p>
        </w:tc>
        <w:tc>
          <w:tcPr>
            <w:tcW w:w="1620" w:type="dxa"/>
            <w:tcBorders>
              <w:top w:val="single" w:sz="4" w:space="0" w:color="auto"/>
              <w:bottom w:val="single" w:sz="4" w:space="0" w:color="auto"/>
            </w:tcBorders>
          </w:tcPr>
          <w:p w14:paraId="378EA9FE" w14:textId="77777777" w:rsidR="00F622BA" w:rsidRPr="000931FA" w:rsidRDefault="00F622BA" w:rsidP="00A8708D">
            <w:pPr>
              <w:cnfStyle w:val="100000000000" w:firstRow="1" w:lastRow="0" w:firstColumn="0" w:lastColumn="0" w:oddVBand="0" w:evenVBand="0" w:oddHBand="0" w:evenHBand="0" w:firstRowFirstColumn="0" w:firstRowLastColumn="0" w:lastRowFirstColumn="0" w:lastRowLastColumn="0"/>
              <w:rPr>
                <w:b w:val="0"/>
              </w:rPr>
            </w:pPr>
            <w:r w:rsidRPr="000931FA">
              <w:rPr>
                <w:b w:val="0"/>
              </w:rPr>
              <w:t>Minimum</w:t>
            </w:r>
          </w:p>
        </w:tc>
        <w:tc>
          <w:tcPr>
            <w:tcW w:w="1620" w:type="dxa"/>
            <w:tcBorders>
              <w:top w:val="single" w:sz="4" w:space="0" w:color="auto"/>
              <w:bottom w:val="single" w:sz="4" w:space="0" w:color="auto"/>
            </w:tcBorders>
          </w:tcPr>
          <w:p w14:paraId="771C3B07" w14:textId="77777777" w:rsidR="00F622BA" w:rsidRPr="000931FA" w:rsidRDefault="00F622BA" w:rsidP="00A8708D">
            <w:pPr>
              <w:cnfStyle w:val="100000000000" w:firstRow="1" w:lastRow="0" w:firstColumn="0" w:lastColumn="0" w:oddVBand="0" w:evenVBand="0" w:oddHBand="0" w:evenHBand="0" w:firstRowFirstColumn="0" w:firstRowLastColumn="0" w:lastRowFirstColumn="0" w:lastRowLastColumn="0"/>
              <w:rPr>
                <w:b w:val="0"/>
              </w:rPr>
            </w:pPr>
            <w:r w:rsidRPr="000931FA">
              <w:rPr>
                <w:b w:val="0"/>
              </w:rPr>
              <w:t>Maximum</w:t>
            </w:r>
          </w:p>
        </w:tc>
        <w:tc>
          <w:tcPr>
            <w:tcW w:w="1350" w:type="dxa"/>
            <w:tcBorders>
              <w:top w:val="single" w:sz="4" w:space="0" w:color="auto"/>
              <w:bottom w:val="single" w:sz="4" w:space="0" w:color="auto"/>
            </w:tcBorders>
          </w:tcPr>
          <w:p w14:paraId="11117FDF" w14:textId="77777777" w:rsidR="00F622BA" w:rsidRPr="000931FA" w:rsidRDefault="00F622BA" w:rsidP="00A8708D">
            <w:pPr>
              <w:cnfStyle w:val="100000000000" w:firstRow="1" w:lastRow="0" w:firstColumn="0" w:lastColumn="0" w:oddVBand="0" w:evenVBand="0" w:oddHBand="0" w:evenHBand="0" w:firstRowFirstColumn="0" w:firstRowLastColumn="0" w:lastRowFirstColumn="0" w:lastRowLastColumn="0"/>
              <w:rPr>
                <w:b w:val="0"/>
              </w:rPr>
            </w:pPr>
            <w:r w:rsidRPr="000931FA">
              <w:rPr>
                <w:b w:val="0"/>
              </w:rPr>
              <w:t>Mean</w:t>
            </w:r>
          </w:p>
        </w:tc>
        <w:tc>
          <w:tcPr>
            <w:tcW w:w="2595" w:type="dxa"/>
            <w:tcBorders>
              <w:top w:val="single" w:sz="4" w:space="0" w:color="auto"/>
              <w:bottom w:val="single" w:sz="4" w:space="0" w:color="auto"/>
            </w:tcBorders>
          </w:tcPr>
          <w:p w14:paraId="67633918" w14:textId="77777777" w:rsidR="00F622BA" w:rsidRPr="000931FA" w:rsidRDefault="00F622BA" w:rsidP="00A8708D">
            <w:pPr>
              <w:cnfStyle w:val="100000000000" w:firstRow="1" w:lastRow="0" w:firstColumn="0" w:lastColumn="0" w:oddVBand="0" w:evenVBand="0" w:oddHBand="0" w:evenHBand="0" w:firstRowFirstColumn="0" w:firstRowLastColumn="0" w:lastRowFirstColumn="0" w:lastRowLastColumn="0"/>
              <w:rPr>
                <w:b w:val="0"/>
              </w:rPr>
            </w:pPr>
            <w:r w:rsidRPr="000931FA">
              <w:rPr>
                <w:b w:val="0"/>
              </w:rPr>
              <w:t>Standard Deviation</w:t>
            </w:r>
          </w:p>
        </w:tc>
      </w:tr>
      <w:tr w:rsidR="00F622BA" w14:paraId="7188E2AE" w14:textId="77777777" w:rsidTr="00133C5B">
        <w:trPr>
          <w:trHeight w:val="289"/>
        </w:trPr>
        <w:tc>
          <w:tcPr>
            <w:cnfStyle w:val="001000000000" w:firstRow="0" w:lastRow="0" w:firstColumn="1" w:lastColumn="0" w:oddVBand="0" w:evenVBand="0" w:oddHBand="0" w:evenHBand="0" w:firstRowFirstColumn="0" w:firstRowLastColumn="0" w:lastRowFirstColumn="0" w:lastRowLastColumn="0"/>
            <w:tcW w:w="1345" w:type="dxa"/>
            <w:tcBorders>
              <w:top w:val="single" w:sz="4" w:space="0" w:color="auto"/>
            </w:tcBorders>
          </w:tcPr>
          <w:p w14:paraId="5890ED43" w14:textId="77777777" w:rsidR="00F622BA" w:rsidRPr="000931FA" w:rsidRDefault="00F622BA" w:rsidP="00A8708D">
            <w:pPr>
              <w:rPr>
                <w:b w:val="0"/>
              </w:rPr>
            </w:pPr>
            <w:r w:rsidRPr="000931FA">
              <w:rPr>
                <w:b w:val="0"/>
              </w:rPr>
              <w:t>1</w:t>
            </w:r>
          </w:p>
        </w:tc>
        <w:tc>
          <w:tcPr>
            <w:tcW w:w="1080" w:type="dxa"/>
            <w:tcBorders>
              <w:top w:val="single" w:sz="4" w:space="0" w:color="auto"/>
            </w:tcBorders>
          </w:tcPr>
          <w:p w14:paraId="4AEB1455" w14:textId="77777777" w:rsidR="00F622BA" w:rsidRDefault="00F622BA" w:rsidP="00A8708D">
            <w:pPr>
              <w:cnfStyle w:val="000000000000" w:firstRow="0" w:lastRow="0" w:firstColumn="0" w:lastColumn="0" w:oddVBand="0" w:evenVBand="0" w:oddHBand="0" w:evenHBand="0" w:firstRowFirstColumn="0" w:firstRowLastColumn="0" w:lastRowFirstColumn="0" w:lastRowLastColumn="0"/>
            </w:pPr>
            <w:r>
              <w:t>8</w:t>
            </w:r>
          </w:p>
        </w:tc>
        <w:tc>
          <w:tcPr>
            <w:tcW w:w="1620" w:type="dxa"/>
            <w:tcBorders>
              <w:top w:val="single" w:sz="4" w:space="0" w:color="auto"/>
            </w:tcBorders>
          </w:tcPr>
          <w:p w14:paraId="3777D76C" w14:textId="77777777" w:rsidR="00F622BA" w:rsidRDefault="00F622BA" w:rsidP="00A8708D">
            <w:pPr>
              <w:cnfStyle w:val="000000000000" w:firstRow="0" w:lastRow="0" w:firstColumn="0" w:lastColumn="0" w:oddVBand="0" w:evenVBand="0" w:oddHBand="0" w:evenHBand="0" w:firstRowFirstColumn="0" w:firstRowLastColumn="0" w:lastRowFirstColumn="0" w:lastRowLastColumn="0"/>
            </w:pPr>
            <w:r>
              <w:t>4.00</w:t>
            </w:r>
          </w:p>
        </w:tc>
        <w:tc>
          <w:tcPr>
            <w:tcW w:w="1620" w:type="dxa"/>
            <w:tcBorders>
              <w:top w:val="single" w:sz="4" w:space="0" w:color="auto"/>
            </w:tcBorders>
          </w:tcPr>
          <w:p w14:paraId="0B901C36" w14:textId="77777777" w:rsidR="00F622BA" w:rsidRDefault="00F622BA" w:rsidP="00A8708D">
            <w:pPr>
              <w:cnfStyle w:val="000000000000" w:firstRow="0" w:lastRow="0" w:firstColumn="0" w:lastColumn="0" w:oddVBand="0" w:evenVBand="0" w:oddHBand="0" w:evenHBand="0" w:firstRowFirstColumn="0" w:firstRowLastColumn="0" w:lastRowFirstColumn="0" w:lastRowLastColumn="0"/>
            </w:pPr>
            <w:r>
              <w:t>5.67</w:t>
            </w:r>
          </w:p>
        </w:tc>
        <w:tc>
          <w:tcPr>
            <w:tcW w:w="1350" w:type="dxa"/>
            <w:tcBorders>
              <w:top w:val="single" w:sz="4" w:space="0" w:color="auto"/>
            </w:tcBorders>
          </w:tcPr>
          <w:p w14:paraId="3296EC28" w14:textId="77777777" w:rsidR="00F622BA" w:rsidRDefault="00F622BA" w:rsidP="00A8708D">
            <w:pPr>
              <w:cnfStyle w:val="000000000000" w:firstRow="0" w:lastRow="0" w:firstColumn="0" w:lastColumn="0" w:oddVBand="0" w:evenVBand="0" w:oddHBand="0" w:evenHBand="0" w:firstRowFirstColumn="0" w:firstRowLastColumn="0" w:lastRowFirstColumn="0" w:lastRowLastColumn="0"/>
            </w:pPr>
            <w:r>
              <w:t>4.88</w:t>
            </w:r>
          </w:p>
        </w:tc>
        <w:tc>
          <w:tcPr>
            <w:tcW w:w="2595" w:type="dxa"/>
            <w:tcBorders>
              <w:top w:val="single" w:sz="4" w:space="0" w:color="auto"/>
            </w:tcBorders>
          </w:tcPr>
          <w:p w14:paraId="62EE7845" w14:textId="77777777" w:rsidR="00F622BA" w:rsidRDefault="00F622BA" w:rsidP="00A8708D">
            <w:pPr>
              <w:cnfStyle w:val="000000000000" w:firstRow="0" w:lastRow="0" w:firstColumn="0" w:lastColumn="0" w:oddVBand="0" w:evenVBand="0" w:oddHBand="0" w:evenHBand="0" w:firstRowFirstColumn="0" w:firstRowLastColumn="0" w:lastRowFirstColumn="0" w:lastRowLastColumn="0"/>
            </w:pPr>
            <w:r>
              <w:t>.641</w:t>
            </w:r>
          </w:p>
        </w:tc>
      </w:tr>
      <w:tr w:rsidR="00F622BA" w14:paraId="6A0523CC" w14:textId="77777777" w:rsidTr="00133C5B">
        <w:trPr>
          <w:trHeight w:val="289"/>
        </w:trPr>
        <w:tc>
          <w:tcPr>
            <w:cnfStyle w:val="001000000000" w:firstRow="0" w:lastRow="0" w:firstColumn="1" w:lastColumn="0" w:oddVBand="0" w:evenVBand="0" w:oddHBand="0" w:evenHBand="0" w:firstRowFirstColumn="0" w:firstRowLastColumn="0" w:lastRowFirstColumn="0" w:lastRowLastColumn="0"/>
            <w:tcW w:w="1345" w:type="dxa"/>
          </w:tcPr>
          <w:p w14:paraId="2B6D1177" w14:textId="77777777" w:rsidR="00F622BA" w:rsidRPr="000931FA" w:rsidRDefault="00F622BA" w:rsidP="00A8708D">
            <w:pPr>
              <w:rPr>
                <w:b w:val="0"/>
              </w:rPr>
            </w:pPr>
            <w:r w:rsidRPr="000931FA">
              <w:rPr>
                <w:b w:val="0"/>
              </w:rPr>
              <w:t>2</w:t>
            </w:r>
          </w:p>
        </w:tc>
        <w:tc>
          <w:tcPr>
            <w:tcW w:w="1080" w:type="dxa"/>
          </w:tcPr>
          <w:p w14:paraId="1243DD92" w14:textId="77777777" w:rsidR="00F622BA" w:rsidRDefault="00F622BA" w:rsidP="00A8708D">
            <w:pPr>
              <w:cnfStyle w:val="000000000000" w:firstRow="0" w:lastRow="0" w:firstColumn="0" w:lastColumn="0" w:oddVBand="0" w:evenVBand="0" w:oddHBand="0" w:evenHBand="0" w:firstRowFirstColumn="0" w:firstRowLastColumn="0" w:lastRowFirstColumn="0" w:lastRowLastColumn="0"/>
            </w:pPr>
            <w:r>
              <w:t>13</w:t>
            </w:r>
          </w:p>
        </w:tc>
        <w:tc>
          <w:tcPr>
            <w:tcW w:w="1620" w:type="dxa"/>
          </w:tcPr>
          <w:p w14:paraId="5097EDA0" w14:textId="77777777" w:rsidR="00F622BA" w:rsidRDefault="00F622BA" w:rsidP="00A8708D">
            <w:pPr>
              <w:cnfStyle w:val="000000000000" w:firstRow="0" w:lastRow="0" w:firstColumn="0" w:lastColumn="0" w:oddVBand="0" w:evenVBand="0" w:oddHBand="0" w:evenHBand="0" w:firstRowFirstColumn="0" w:firstRowLastColumn="0" w:lastRowFirstColumn="0" w:lastRowLastColumn="0"/>
            </w:pPr>
            <w:r>
              <w:t>2.33</w:t>
            </w:r>
          </w:p>
        </w:tc>
        <w:tc>
          <w:tcPr>
            <w:tcW w:w="1620" w:type="dxa"/>
          </w:tcPr>
          <w:p w14:paraId="6F83E6D1" w14:textId="77777777" w:rsidR="00F622BA" w:rsidRDefault="00F622BA" w:rsidP="00A8708D">
            <w:pPr>
              <w:cnfStyle w:val="000000000000" w:firstRow="0" w:lastRow="0" w:firstColumn="0" w:lastColumn="0" w:oddVBand="0" w:evenVBand="0" w:oddHBand="0" w:evenHBand="0" w:firstRowFirstColumn="0" w:firstRowLastColumn="0" w:lastRowFirstColumn="0" w:lastRowLastColumn="0"/>
            </w:pPr>
            <w:r>
              <w:t>5.67</w:t>
            </w:r>
          </w:p>
        </w:tc>
        <w:tc>
          <w:tcPr>
            <w:tcW w:w="1350" w:type="dxa"/>
          </w:tcPr>
          <w:p w14:paraId="323ADC02" w14:textId="77777777" w:rsidR="00F622BA" w:rsidRDefault="00F622BA" w:rsidP="00A8708D">
            <w:pPr>
              <w:cnfStyle w:val="000000000000" w:firstRow="0" w:lastRow="0" w:firstColumn="0" w:lastColumn="0" w:oddVBand="0" w:evenVBand="0" w:oddHBand="0" w:evenHBand="0" w:firstRowFirstColumn="0" w:firstRowLastColumn="0" w:lastRowFirstColumn="0" w:lastRowLastColumn="0"/>
            </w:pPr>
            <w:r>
              <w:t>4.79</w:t>
            </w:r>
          </w:p>
        </w:tc>
        <w:tc>
          <w:tcPr>
            <w:tcW w:w="2595" w:type="dxa"/>
          </w:tcPr>
          <w:p w14:paraId="17170AC7" w14:textId="77777777" w:rsidR="00F622BA" w:rsidRDefault="00F622BA" w:rsidP="00A8708D">
            <w:pPr>
              <w:cnfStyle w:val="000000000000" w:firstRow="0" w:lastRow="0" w:firstColumn="0" w:lastColumn="0" w:oddVBand="0" w:evenVBand="0" w:oddHBand="0" w:evenHBand="0" w:firstRowFirstColumn="0" w:firstRowLastColumn="0" w:lastRowFirstColumn="0" w:lastRowLastColumn="0"/>
            </w:pPr>
            <w:r>
              <w:t>.908</w:t>
            </w:r>
          </w:p>
        </w:tc>
      </w:tr>
      <w:tr w:rsidR="00F622BA" w14:paraId="08E36EA5" w14:textId="77777777" w:rsidTr="00133C5B">
        <w:trPr>
          <w:trHeight w:val="304"/>
        </w:trPr>
        <w:tc>
          <w:tcPr>
            <w:cnfStyle w:val="001000000000" w:firstRow="0" w:lastRow="0" w:firstColumn="1" w:lastColumn="0" w:oddVBand="0" w:evenVBand="0" w:oddHBand="0" w:evenHBand="0" w:firstRowFirstColumn="0" w:firstRowLastColumn="0" w:lastRowFirstColumn="0" w:lastRowLastColumn="0"/>
            <w:tcW w:w="1345" w:type="dxa"/>
          </w:tcPr>
          <w:p w14:paraId="623B2917" w14:textId="77777777" w:rsidR="00F622BA" w:rsidRPr="000931FA" w:rsidRDefault="00F622BA" w:rsidP="00A8708D">
            <w:pPr>
              <w:rPr>
                <w:b w:val="0"/>
              </w:rPr>
            </w:pPr>
            <w:r w:rsidRPr="000931FA">
              <w:rPr>
                <w:b w:val="0"/>
              </w:rPr>
              <w:t>3</w:t>
            </w:r>
          </w:p>
        </w:tc>
        <w:tc>
          <w:tcPr>
            <w:tcW w:w="1080" w:type="dxa"/>
          </w:tcPr>
          <w:p w14:paraId="12A44B59" w14:textId="77777777" w:rsidR="00F622BA" w:rsidRDefault="00F622BA" w:rsidP="00A8708D">
            <w:pPr>
              <w:cnfStyle w:val="000000000000" w:firstRow="0" w:lastRow="0" w:firstColumn="0" w:lastColumn="0" w:oddVBand="0" w:evenVBand="0" w:oddHBand="0" w:evenHBand="0" w:firstRowFirstColumn="0" w:firstRowLastColumn="0" w:lastRowFirstColumn="0" w:lastRowLastColumn="0"/>
            </w:pPr>
            <w:r>
              <w:t>15</w:t>
            </w:r>
          </w:p>
        </w:tc>
        <w:tc>
          <w:tcPr>
            <w:tcW w:w="1620" w:type="dxa"/>
          </w:tcPr>
          <w:p w14:paraId="43EB4FB4" w14:textId="77777777" w:rsidR="00F622BA" w:rsidRDefault="00F622BA" w:rsidP="00A8708D">
            <w:pPr>
              <w:cnfStyle w:val="000000000000" w:firstRow="0" w:lastRow="0" w:firstColumn="0" w:lastColumn="0" w:oddVBand="0" w:evenVBand="0" w:oddHBand="0" w:evenHBand="0" w:firstRowFirstColumn="0" w:firstRowLastColumn="0" w:lastRowFirstColumn="0" w:lastRowLastColumn="0"/>
            </w:pPr>
            <w:r>
              <w:t>2.67</w:t>
            </w:r>
          </w:p>
        </w:tc>
        <w:tc>
          <w:tcPr>
            <w:tcW w:w="1620" w:type="dxa"/>
          </w:tcPr>
          <w:p w14:paraId="355D72F9" w14:textId="77777777" w:rsidR="00F622BA" w:rsidRDefault="00F622BA" w:rsidP="00A8708D">
            <w:pPr>
              <w:cnfStyle w:val="000000000000" w:firstRow="0" w:lastRow="0" w:firstColumn="0" w:lastColumn="0" w:oddVBand="0" w:evenVBand="0" w:oddHBand="0" w:evenHBand="0" w:firstRowFirstColumn="0" w:firstRowLastColumn="0" w:lastRowFirstColumn="0" w:lastRowLastColumn="0"/>
            </w:pPr>
            <w:r>
              <w:t>6.00</w:t>
            </w:r>
          </w:p>
        </w:tc>
        <w:tc>
          <w:tcPr>
            <w:tcW w:w="1350" w:type="dxa"/>
          </w:tcPr>
          <w:p w14:paraId="5D109857" w14:textId="77777777" w:rsidR="00F622BA" w:rsidRDefault="00F622BA" w:rsidP="00A8708D">
            <w:pPr>
              <w:cnfStyle w:val="000000000000" w:firstRow="0" w:lastRow="0" w:firstColumn="0" w:lastColumn="0" w:oddVBand="0" w:evenVBand="0" w:oddHBand="0" w:evenHBand="0" w:firstRowFirstColumn="0" w:firstRowLastColumn="0" w:lastRowFirstColumn="0" w:lastRowLastColumn="0"/>
            </w:pPr>
            <w:r>
              <w:t>4.44</w:t>
            </w:r>
          </w:p>
        </w:tc>
        <w:tc>
          <w:tcPr>
            <w:tcW w:w="2595" w:type="dxa"/>
          </w:tcPr>
          <w:p w14:paraId="60B1324C" w14:textId="77777777" w:rsidR="00F622BA" w:rsidRDefault="00F622BA" w:rsidP="00A8708D">
            <w:pPr>
              <w:cnfStyle w:val="000000000000" w:firstRow="0" w:lastRow="0" w:firstColumn="0" w:lastColumn="0" w:oddVBand="0" w:evenVBand="0" w:oddHBand="0" w:evenHBand="0" w:firstRowFirstColumn="0" w:firstRowLastColumn="0" w:lastRowFirstColumn="0" w:lastRowLastColumn="0"/>
            </w:pPr>
            <w:r>
              <w:t>.833</w:t>
            </w:r>
          </w:p>
        </w:tc>
      </w:tr>
      <w:tr w:rsidR="00F622BA" w14:paraId="0BE4FF76" w14:textId="77777777" w:rsidTr="00133C5B">
        <w:trPr>
          <w:trHeight w:val="289"/>
        </w:trPr>
        <w:tc>
          <w:tcPr>
            <w:cnfStyle w:val="001000000000" w:firstRow="0" w:lastRow="0" w:firstColumn="1" w:lastColumn="0" w:oddVBand="0" w:evenVBand="0" w:oddHBand="0" w:evenHBand="0" w:firstRowFirstColumn="0" w:firstRowLastColumn="0" w:lastRowFirstColumn="0" w:lastRowLastColumn="0"/>
            <w:tcW w:w="1345" w:type="dxa"/>
          </w:tcPr>
          <w:p w14:paraId="18186C09" w14:textId="77777777" w:rsidR="00F622BA" w:rsidRPr="000931FA" w:rsidRDefault="00F622BA" w:rsidP="00A8708D">
            <w:pPr>
              <w:rPr>
                <w:b w:val="0"/>
              </w:rPr>
            </w:pPr>
            <w:r w:rsidRPr="000931FA">
              <w:rPr>
                <w:b w:val="0"/>
              </w:rPr>
              <w:t>4</w:t>
            </w:r>
          </w:p>
        </w:tc>
        <w:tc>
          <w:tcPr>
            <w:tcW w:w="1080" w:type="dxa"/>
          </w:tcPr>
          <w:p w14:paraId="7BF562AB" w14:textId="77777777" w:rsidR="00F622BA" w:rsidRDefault="00F622BA" w:rsidP="00A8708D">
            <w:pPr>
              <w:cnfStyle w:val="000000000000" w:firstRow="0" w:lastRow="0" w:firstColumn="0" w:lastColumn="0" w:oddVBand="0" w:evenVBand="0" w:oddHBand="0" w:evenHBand="0" w:firstRowFirstColumn="0" w:firstRowLastColumn="0" w:lastRowFirstColumn="0" w:lastRowLastColumn="0"/>
            </w:pPr>
            <w:r>
              <w:t>9</w:t>
            </w:r>
          </w:p>
        </w:tc>
        <w:tc>
          <w:tcPr>
            <w:tcW w:w="1620" w:type="dxa"/>
          </w:tcPr>
          <w:p w14:paraId="0FD72C51" w14:textId="77777777" w:rsidR="00F622BA" w:rsidRDefault="00F622BA" w:rsidP="00A8708D">
            <w:pPr>
              <w:cnfStyle w:val="000000000000" w:firstRow="0" w:lastRow="0" w:firstColumn="0" w:lastColumn="0" w:oddVBand="0" w:evenVBand="0" w:oddHBand="0" w:evenHBand="0" w:firstRowFirstColumn="0" w:firstRowLastColumn="0" w:lastRowFirstColumn="0" w:lastRowLastColumn="0"/>
            </w:pPr>
            <w:r>
              <w:t>4.00</w:t>
            </w:r>
          </w:p>
        </w:tc>
        <w:tc>
          <w:tcPr>
            <w:tcW w:w="1620" w:type="dxa"/>
          </w:tcPr>
          <w:p w14:paraId="4CCBCC02" w14:textId="77777777" w:rsidR="00F622BA" w:rsidRDefault="00F622BA" w:rsidP="00A8708D">
            <w:pPr>
              <w:cnfStyle w:val="000000000000" w:firstRow="0" w:lastRow="0" w:firstColumn="0" w:lastColumn="0" w:oddVBand="0" w:evenVBand="0" w:oddHBand="0" w:evenHBand="0" w:firstRowFirstColumn="0" w:firstRowLastColumn="0" w:lastRowFirstColumn="0" w:lastRowLastColumn="0"/>
            </w:pPr>
            <w:r>
              <w:t>6.00</w:t>
            </w:r>
          </w:p>
        </w:tc>
        <w:tc>
          <w:tcPr>
            <w:tcW w:w="1350" w:type="dxa"/>
          </w:tcPr>
          <w:p w14:paraId="415E457D" w14:textId="77777777" w:rsidR="00F622BA" w:rsidRDefault="00F622BA" w:rsidP="00A8708D">
            <w:pPr>
              <w:cnfStyle w:val="000000000000" w:firstRow="0" w:lastRow="0" w:firstColumn="0" w:lastColumn="0" w:oddVBand="0" w:evenVBand="0" w:oddHBand="0" w:evenHBand="0" w:firstRowFirstColumn="0" w:firstRowLastColumn="0" w:lastRowFirstColumn="0" w:lastRowLastColumn="0"/>
            </w:pPr>
            <w:r>
              <w:t>5.26</w:t>
            </w:r>
          </w:p>
        </w:tc>
        <w:tc>
          <w:tcPr>
            <w:tcW w:w="2595" w:type="dxa"/>
          </w:tcPr>
          <w:p w14:paraId="589CA14E" w14:textId="77777777" w:rsidR="00F622BA" w:rsidRDefault="00F622BA" w:rsidP="00A8708D">
            <w:pPr>
              <w:cnfStyle w:val="000000000000" w:firstRow="0" w:lastRow="0" w:firstColumn="0" w:lastColumn="0" w:oddVBand="0" w:evenVBand="0" w:oddHBand="0" w:evenHBand="0" w:firstRowFirstColumn="0" w:firstRowLastColumn="0" w:lastRowFirstColumn="0" w:lastRowLastColumn="0"/>
            </w:pPr>
            <w:r>
              <w:t>.741</w:t>
            </w:r>
          </w:p>
        </w:tc>
      </w:tr>
      <w:tr w:rsidR="00F622BA" w14:paraId="2663C2C2" w14:textId="77777777" w:rsidTr="00133C5B">
        <w:trPr>
          <w:trHeight w:val="289"/>
        </w:trPr>
        <w:tc>
          <w:tcPr>
            <w:cnfStyle w:val="001000000000" w:firstRow="0" w:lastRow="0" w:firstColumn="1" w:lastColumn="0" w:oddVBand="0" w:evenVBand="0" w:oddHBand="0" w:evenHBand="0" w:firstRowFirstColumn="0" w:firstRowLastColumn="0" w:lastRowFirstColumn="0" w:lastRowLastColumn="0"/>
            <w:tcW w:w="1345" w:type="dxa"/>
          </w:tcPr>
          <w:p w14:paraId="6B290856" w14:textId="77777777" w:rsidR="00F622BA" w:rsidRPr="000931FA" w:rsidRDefault="00F622BA" w:rsidP="00A8708D">
            <w:pPr>
              <w:rPr>
                <w:b w:val="0"/>
              </w:rPr>
            </w:pPr>
            <w:r w:rsidRPr="000931FA">
              <w:rPr>
                <w:b w:val="0"/>
              </w:rPr>
              <w:t>5</w:t>
            </w:r>
          </w:p>
        </w:tc>
        <w:tc>
          <w:tcPr>
            <w:tcW w:w="1080" w:type="dxa"/>
          </w:tcPr>
          <w:p w14:paraId="2031CD78" w14:textId="77777777" w:rsidR="00F622BA" w:rsidRDefault="00F622BA" w:rsidP="00A8708D">
            <w:pPr>
              <w:cnfStyle w:val="000000000000" w:firstRow="0" w:lastRow="0" w:firstColumn="0" w:lastColumn="0" w:oddVBand="0" w:evenVBand="0" w:oddHBand="0" w:evenHBand="0" w:firstRowFirstColumn="0" w:firstRowLastColumn="0" w:lastRowFirstColumn="0" w:lastRowLastColumn="0"/>
            </w:pPr>
            <w:r>
              <w:t>10</w:t>
            </w:r>
          </w:p>
        </w:tc>
        <w:tc>
          <w:tcPr>
            <w:tcW w:w="1620" w:type="dxa"/>
          </w:tcPr>
          <w:p w14:paraId="31A442BF" w14:textId="77777777" w:rsidR="00F622BA" w:rsidRDefault="00F622BA" w:rsidP="00A8708D">
            <w:pPr>
              <w:cnfStyle w:val="000000000000" w:firstRow="0" w:lastRow="0" w:firstColumn="0" w:lastColumn="0" w:oddVBand="0" w:evenVBand="0" w:oddHBand="0" w:evenHBand="0" w:firstRowFirstColumn="0" w:firstRowLastColumn="0" w:lastRowFirstColumn="0" w:lastRowLastColumn="0"/>
            </w:pPr>
            <w:r>
              <w:t>4.00</w:t>
            </w:r>
          </w:p>
        </w:tc>
        <w:tc>
          <w:tcPr>
            <w:tcW w:w="1620" w:type="dxa"/>
          </w:tcPr>
          <w:p w14:paraId="05A15E2D" w14:textId="77777777" w:rsidR="00F622BA" w:rsidRDefault="00F622BA" w:rsidP="00A8708D">
            <w:pPr>
              <w:cnfStyle w:val="000000000000" w:firstRow="0" w:lastRow="0" w:firstColumn="0" w:lastColumn="0" w:oddVBand="0" w:evenVBand="0" w:oddHBand="0" w:evenHBand="0" w:firstRowFirstColumn="0" w:firstRowLastColumn="0" w:lastRowFirstColumn="0" w:lastRowLastColumn="0"/>
            </w:pPr>
            <w:r>
              <w:t>6.00</w:t>
            </w:r>
          </w:p>
        </w:tc>
        <w:tc>
          <w:tcPr>
            <w:tcW w:w="1350" w:type="dxa"/>
          </w:tcPr>
          <w:p w14:paraId="1AA68E16" w14:textId="77777777" w:rsidR="00F622BA" w:rsidRDefault="00F622BA" w:rsidP="00A8708D">
            <w:pPr>
              <w:cnfStyle w:val="000000000000" w:firstRow="0" w:lastRow="0" w:firstColumn="0" w:lastColumn="0" w:oddVBand="0" w:evenVBand="0" w:oddHBand="0" w:evenHBand="0" w:firstRowFirstColumn="0" w:firstRowLastColumn="0" w:lastRowFirstColumn="0" w:lastRowLastColumn="0"/>
            </w:pPr>
            <w:r>
              <w:t>5.33</w:t>
            </w:r>
          </w:p>
        </w:tc>
        <w:tc>
          <w:tcPr>
            <w:tcW w:w="2595" w:type="dxa"/>
          </w:tcPr>
          <w:p w14:paraId="02A59C24" w14:textId="77777777" w:rsidR="00F622BA" w:rsidRDefault="00F622BA" w:rsidP="00A8708D">
            <w:pPr>
              <w:cnfStyle w:val="000000000000" w:firstRow="0" w:lastRow="0" w:firstColumn="0" w:lastColumn="0" w:oddVBand="0" w:evenVBand="0" w:oddHBand="0" w:evenHBand="0" w:firstRowFirstColumn="0" w:firstRowLastColumn="0" w:lastRowFirstColumn="0" w:lastRowLastColumn="0"/>
            </w:pPr>
            <w:r>
              <w:t>.667</w:t>
            </w:r>
          </w:p>
        </w:tc>
      </w:tr>
      <w:tr w:rsidR="00F622BA" w14:paraId="17F1252E" w14:textId="77777777" w:rsidTr="00133C5B">
        <w:trPr>
          <w:trHeight w:val="289"/>
        </w:trPr>
        <w:tc>
          <w:tcPr>
            <w:cnfStyle w:val="001000000000" w:firstRow="0" w:lastRow="0" w:firstColumn="1" w:lastColumn="0" w:oddVBand="0" w:evenVBand="0" w:oddHBand="0" w:evenHBand="0" w:firstRowFirstColumn="0" w:firstRowLastColumn="0" w:lastRowFirstColumn="0" w:lastRowLastColumn="0"/>
            <w:tcW w:w="1345" w:type="dxa"/>
          </w:tcPr>
          <w:p w14:paraId="5C33505D" w14:textId="77777777" w:rsidR="00F622BA" w:rsidRPr="000931FA" w:rsidRDefault="00F622BA" w:rsidP="00A8708D">
            <w:pPr>
              <w:rPr>
                <w:b w:val="0"/>
              </w:rPr>
            </w:pPr>
            <w:r w:rsidRPr="000931FA">
              <w:rPr>
                <w:b w:val="0"/>
              </w:rPr>
              <w:t>6</w:t>
            </w:r>
          </w:p>
        </w:tc>
        <w:tc>
          <w:tcPr>
            <w:tcW w:w="1080" w:type="dxa"/>
          </w:tcPr>
          <w:p w14:paraId="379EDFFE" w14:textId="77777777" w:rsidR="00F622BA" w:rsidRDefault="00F622BA" w:rsidP="00A8708D">
            <w:pPr>
              <w:cnfStyle w:val="000000000000" w:firstRow="0" w:lastRow="0" w:firstColumn="0" w:lastColumn="0" w:oddVBand="0" w:evenVBand="0" w:oddHBand="0" w:evenHBand="0" w:firstRowFirstColumn="0" w:firstRowLastColumn="0" w:lastRowFirstColumn="0" w:lastRowLastColumn="0"/>
            </w:pPr>
            <w:r>
              <w:t>10</w:t>
            </w:r>
          </w:p>
        </w:tc>
        <w:tc>
          <w:tcPr>
            <w:tcW w:w="1620" w:type="dxa"/>
          </w:tcPr>
          <w:p w14:paraId="6503F5CD" w14:textId="77777777" w:rsidR="00F622BA" w:rsidRDefault="00F622BA" w:rsidP="00A8708D">
            <w:pPr>
              <w:cnfStyle w:val="000000000000" w:firstRow="0" w:lastRow="0" w:firstColumn="0" w:lastColumn="0" w:oddVBand="0" w:evenVBand="0" w:oddHBand="0" w:evenHBand="0" w:firstRowFirstColumn="0" w:firstRowLastColumn="0" w:lastRowFirstColumn="0" w:lastRowLastColumn="0"/>
            </w:pPr>
            <w:r>
              <w:t>2.67</w:t>
            </w:r>
          </w:p>
        </w:tc>
        <w:tc>
          <w:tcPr>
            <w:tcW w:w="1620" w:type="dxa"/>
          </w:tcPr>
          <w:p w14:paraId="63F9B434" w14:textId="77777777" w:rsidR="00F622BA" w:rsidRDefault="00F622BA" w:rsidP="00A8708D">
            <w:pPr>
              <w:cnfStyle w:val="000000000000" w:firstRow="0" w:lastRow="0" w:firstColumn="0" w:lastColumn="0" w:oddVBand="0" w:evenVBand="0" w:oddHBand="0" w:evenHBand="0" w:firstRowFirstColumn="0" w:firstRowLastColumn="0" w:lastRowFirstColumn="0" w:lastRowLastColumn="0"/>
            </w:pPr>
            <w:r>
              <w:t>6.00</w:t>
            </w:r>
          </w:p>
        </w:tc>
        <w:tc>
          <w:tcPr>
            <w:tcW w:w="1350" w:type="dxa"/>
          </w:tcPr>
          <w:p w14:paraId="7D831CF5" w14:textId="77777777" w:rsidR="00F622BA" w:rsidRDefault="00F622BA" w:rsidP="00A8708D">
            <w:pPr>
              <w:cnfStyle w:val="000000000000" w:firstRow="0" w:lastRow="0" w:firstColumn="0" w:lastColumn="0" w:oddVBand="0" w:evenVBand="0" w:oddHBand="0" w:evenHBand="0" w:firstRowFirstColumn="0" w:firstRowLastColumn="0" w:lastRowFirstColumn="0" w:lastRowLastColumn="0"/>
            </w:pPr>
            <w:r>
              <w:t>4.47</w:t>
            </w:r>
          </w:p>
        </w:tc>
        <w:tc>
          <w:tcPr>
            <w:tcW w:w="2595" w:type="dxa"/>
          </w:tcPr>
          <w:p w14:paraId="29FADCB0" w14:textId="77777777" w:rsidR="00F622BA" w:rsidRDefault="00F622BA" w:rsidP="00A8708D">
            <w:pPr>
              <w:cnfStyle w:val="000000000000" w:firstRow="0" w:lastRow="0" w:firstColumn="0" w:lastColumn="0" w:oddVBand="0" w:evenVBand="0" w:oddHBand="0" w:evenHBand="0" w:firstRowFirstColumn="0" w:firstRowLastColumn="0" w:lastRowFirstColumn="0" w:lastRowLastColumn="0"/>
            </w:pPr>
            <w:r>
              <w:t>1.33</w:t>
            </w:r>
          </w:p>
        </w:tc>
      </w:tr>
      <w:tr w:rsidR="00F622BA" w14:paraId="25634859" w14:textId="77777777" w:rsidTr="00133C5B">
        <w:trPr>
          <w:trHeight w:val="289"/>
        </w:trPr>
        <w:tc>
          <w:tcPr>
            <w:cnfStyle w:val="001000000000" w:firstRow="0" w:lastRow="0" w:firstColumn="1" w:lastColumn="0" w:oddVBand="0" w:evenVBand="0" w:oddHBand="0" w:evenHBand="0" w:firstRowFirstColumn="0" w:firstRowLastColumn="0" w:lastRowFirstColumn="0" w:lastRowLastColumn="0"/>
            <w:tcW w:w="1345" w:type="dxa"/>
          </w:tcPr>
          <w:p w14:paraId="192C1601" w14:textId="77777777" w:rsidR="00F622BA" w:rsidRPr="000931FA" w:rsidRDefault="00F622BA" w:rsidP="00A8708D">
            <w:pPr>
              <w:rPr>
                <w:b w:val="0"/>
              </w:rPr>
            </w:pPr>
            <w:r w:rsidRPr="000931FA">
              <w:rPr>
                <w:b w:val="0"/>
              </w:rPr>
              <w:t>7</w:t>
            </w:r>
          </w:p>
        </w:tc>
        <w:tc>
          <w:tcPr>
            <w:tcW w:w="1080" w:type="dxa"/>
          </w:tcPr>
          <w:p w14:paraId="4B54D1FF" w14:textId="77777777" w:rsidR="00F622BA" w:rsidRDefault="00F622BA" w:rsidP="00A8708D">
            <w:pPr>
              <w:cnfStyle w:val="000000000000" w:firstRow="0" w:lastRow="0" w:firstColumn="0" w:lastColumn="0" w:oddVBand="0" w:evenVBand="0" w:oddHBand="0" w:evenHBand="0" w:firstRowFirstColumn="0" w:firstRowLastColumn="0" w:lastRowFirstColumn="0" w:lastRowLastColumn="0"/>
            </w:pPr>
            <w:r>
              <w:t>7</w:t>
            </w:r>
          </w:p>
        </w:tc>
        <w:tc>
          <w:tcPr>
            <w:tcW w:w="1620" w:type="dxa"/>
          </w:tcPr>
          <w:p w14:paraId="1008EEDE" w14:textId="77777777" w:rsidR="00F622BA" w:rsidRDefault="00F622BA" w:rsidP="00A8708D">
            <w:pPr>
              <w:cnfStyle w:val="000000000000" w:firstRow="0" w:lastRow="0" w:firstColumn="0" w:lastColumn="0" w:oddVBand="0" w:evenVBand="0" w:oddHBand="0" w:evenHBand="0" w:firstRowFirstColumn="0" w:firstRowLastColumn="0" w:lastRowFirstColumn="0" w:lastRowLastColumn="0"/>
            </w:pPr>
            <w:r>
              <w:t>2.67</w:t>
            </w:r>
          </w:p>
        </w:tc>
        <w:tc>
          <w:tcPr>
            <w:tcW w:w="1620" w:type="dxa"/>
          </w:tcPr>
          <w:p w14:paraId="41C07C36" w14:textId="77777777" w:rsidR="00F622BA" w:rsidRDefault="00F622BA" w:rsidP="00A8708D">
            <w:pPr>
              <w:cnfStyle w:val="000000000000" w:firstRow="0" w:lastRow="0" w:firstColumn="0" w:lastColumn="0" w:oddVBand="0" w:evenVBand="0" w:oddHBand="0" w:evenHBand="0" w:firstRowFirstColumn="0" w:firstRowLastColumn="0" w:lastRowFirstColumn="0" w:lastRowLastColumn="0"/>
            </w:pPr>
            <w:r>
              <w:t>5.67</w:t>
            </w:r>
          </w:p>
        </w:tc>
        <w:tc>
          <w:tcPr>
            <w:tcW w:w="1350" w:type="dxa"/>
          </w:tcPr>
          <w:p w14:paraId="1069FAFD" w14:textId="77777777" w:rsidR="00F622BA" w:rsidRDefault="00F622BA" w:rsidP="00A8708D">
            <w:pPr>
              <w:cnfStyle w:val="000000000000" w:firstRow="0" w:lastRow="0" w:firstColumn="0" w:lastColumn="0" w:oddVBand="0" w:evenVBand="0" w:oddHBand="0" w:evenHBand="0" w:firstRowFirstColumn="0" w:firstRowLastColumn="0" w:lastRowFirstColumn="0" w:lastRowLastColumn="0"/>
            </w:pPr>
            <w:r>
              <w:t>4.29</w:t>
            </w:r>
          </w:p>
        </w:tc>
        <w:tc>
          <w:tcPr>
            <w:tcW w:w="2595" w:type="dxa"/>
          </w:tcPr>
          <w:p w14:paraId="4CCE6771" w14:textId="77777777" w:rsidR="00F622BA" w:rsidRDefault="00F622BA" w:rsidP="00A8708D">
            <w:pPr>
              <w:cnfStyle w:val="000000000000" w:firstRow="0" w:lastRow="0" w:firstColumn="0" w:lastColumn="0" w:oddVBand="0" w:evenVBand="0" w:oddHBand="0" w:evenHBand="0" w:firstRowFirstColumn="0" w:firstRowLastColumn="0" w:lastRowFirstColumn="0" w:lastRowLastColumn="0"/>
            </w:pPr>
            <w:r>
              <w:t>1.15</w:t>
            </w:r>
          </w:p>
        </w:tc>
      </w:tr>
      <w:tr w:rsidR="00F622BA" w14:paraId="1712C1BA" w14:textId="77777777" w:rsidTr="00133C5B">
        <w:trPr>
          <w:trHeight w:val="289"/>
        </w:trPr>
        <w:tc>
          <w:tcPr>
            <w:cnfStyle w:val="001000000000" w:firstRow="0" w:lastRow="0" w:firstColumn="1" w:lastColumn="0" w:oddVBand="0" w:evenVBand="0" w:oddHBand="0" w:evenHBand="0" w:firstRowFirstColumn="0" w:firstRowLastColumn="0" w:lastRowFirstColumn="0" w:lastRowLastColumn="0"/>
            <w:tcW w:w="1345" w:type="dxa"/>
          </w:tcPr>
          <w:p w14:paraId="6CDB4031" w14:textId="77777777" w:rsidR="00F622BA" w:rsidRPr="000931FA" w:rsidRDefault="00F622BA" w:rsidP="00A8708D">
            <w:pPr>
              <w:rPr>
                <w:b w:val="0"/>
              </w:rPr>
            </w:pPr>
            <w:r w:rsidRPr="000931FA">
              <w:rPr>
                <w:b w:val="0"/>
              </w:rPr>
              <w:t>8</w:t>
            </w:r>
          </w:p>
        </w:tc>
        <w:tc>
          <w:tcPr>
            <w:tcW w:w="1080" w:type="dxa"/>
          </w:tcPr>
          <w:p w14:paraId="323A8B0B" w14:textId="77777777" w:rsidR="00F622BA" w:rsidRDefault="00F622BA" w:rsidP="00A8708D">
            <w:pPr>
              <w:cnfStyle w:val="000000000000" w:firstRow="0" w:lastRow="0" w:firstColumn="0" w:lastColumn="0" w:oddVBand="0" w:evenVBand="0" w:oddHBand="0" w:evenHBand="0" w:firstRowFirstColumn="0" w:firstRowLastColumn="0" w:lastRowFirstColumn="0" w:lastRowLastColumn="0"/>
            </w:pPr>
            <w:r>
              <w:t>7</w:t>
            </w:r>
          </w:p>
        </w:tc>
        <w:tc>
          <w:tcPr>
            <w:tcW w:w="1620" w:type="dxa"/>
          </w:tcPr>
          <w:p w14:paraId="0AF4E690" w14:textId="77777777" w:rsidR="00F622BA" w:rsidRDefault="00F622BA" w:rsidP="00A8708D">
            <w:pPr>
              <w:cnfStyle w:val="000000000000" w:firstRow="0" w:lastRow="0" w:firstColumn="0" w:lastColumn="0" w:oddVBand="0" w:evenVBand="0" w:oddHBand="0" w:evenHBand="0" w:firstRowFirstColumn="0" w:firstRowLastColumn="0" w:lastRowFirstColumn="0" w:lastRowLastColumn="0"/>
            </w:pPr>
            <w:r>
              <w:t>1.33</w:t>
            </w:r>
          </w:p>
        </w:tc>
        <w:tc>
          <w:tcPr>
            <w:tcW w:w="1620" w:type="dxa"/>
          </w:tcPr>
          <w:p w14:paraId="703DD350" w14:textId="77777777" w:rsidR="00F622BA" w:rsidRDefault="00F622BA" w:rsidP="00A8708D">
            <w:pPr>
              <w:cnfStyle w:val="000000000000" w:firstRow="0" w:lastRow="0" w:firstColumn="0" w:lastColumn="0" w:oddVBand="0" w:evenVBand="0" w:oddHBand="0" w:evenHBand="0" w:firstRowFirstColumn="0" w:firstRowLastColumn="0" w:lastRowFirstColumn="0" w:lastRowLastColumn="0"/>
            </w:pPr>
            <w:r>
              <w:t>6.00</w:t>
            </w:r>
          </w:p>
        </w:tc>
        <w:tc>
          <w:tcPr>
            <w:tcW w:w="1350" w:type="dxa"/>
          </w:tcPr>
          <w:p w14:paraId="0EE09C53" w14:textId="77777777" w:rsidR="00F622BA" w:rsidRDefault="00F622BA" w:rsidP="00A8708D">
            <w:pPr>
              <w:cnfStyle w:val="000000000000" w:firstRow="0" w:lastRow="0" w:firstColumn="0" w:lastColumn="0" w:oddVBand="0" w:evenVBand="0" w:oddHBand="0" w:evenHBand="0" w:firstRowFirstColumn="0" w:firstRowLastColumn="0" w:lastRowFirstColumn="0" w:lastRowLastColumn="0"/>
            </w:pPr>
            <w:r>
              <w:t>4.71</w:t>
            </w:r>
          </w:p>
        </w:tc>
        <w:tc>
          <w:tcPr>
            <w:tcW w:w="2595" w:type="dxa"/>
          </w:tcPr>
          <w:p w14:paraId="59D9E428" w14:textId="77777777" w:rsidR="00F622BA" w:rsidRDefault="00F622BA" w:rsidP="00A8708D">
            <w:pPr>
              <w:cnfStyle w:val="000000000000" w:firstRow="0" w:lastRow="0" w:firstColumn="0" w:lastColumn="0" w:oddVBand="0" w:evenVBand="0" w:oddHBand="0" w:evenHBand="0" w:firstRowFirstColumn="0" w:firstRowLastColumn="0" w:lastRowFirstColumn="0" w:lastRowLastColumn="0"/>
            </w:pPr>
            <w:r>
              <w:t>1.53</w:t>
            </w:r>
          </w:p>
        </w:tc>
      </w:tr>
      <w:tr w:rsidR="00F622BA" w14:paraId="7BE9757C" w14:textId="77777777" w:rsidTr="00133C5B">
        <w:trPr>
          <w:trHeight w:val="289"/>
        </w:trPr>
        <w:tc>
          <w:tcPr>
            <w:cnfStyle w:val="001000000000" w:firstRow="0" w:lastRow="0" w:firstColumn="1" w:lastColumn="0" w:oddVBand="0" w:evenVBand="0" w:oddHBand="0" w:evenHBand="0" w:firstRowFirstColumn="0" w:firstRowLastColumn="0" w:lastRowFirstColumn="0" w:lastRowLastColumn="0"/>
            <w:tcW w:w="1345" w:type="dxa"/>
          </w:tcPr>
          <w:p w14:paraId="459EC553" w14:textId="77777777" w:rsidR="00F622BA" w:rsidRPr="000931FA" w:rsidRDefault="00F622BA" w:rsidP="00A8708D">
            <w:pPr>
              <w:rPr>
                <w:b w:val="0"/>
              </w:rPr>
            </w:pPr>
            <w:r w:rsidRPr="000931FA">
              <w:rPr>
                <w:b w:val="0"/>
              </w:rPr>
              <w:t>9</w:t>
            </w:r>
          </w:p>
        </w:tc>
        <w:tc>
          <w:tcPr>
            <w:tcW w:w="1080" w:type="dxa"/>
          </w:tcPr>
          <w:p w14:paraId="7704E94D" w14:textId="77777777" w:rsidR="00F622BA" w:rsidRDefault="00F622BA" w:rsidP="00A8708D">
            <w:pPr>
              <w:cnfStyle w:val="000000000000" w:firstRow="0" w:lastRow="0" w:firstColumn="0" w:lastColumn="0" w:oddVBand="0" w:evenVBand="0" w:oddHBand="0" w:evenHBand="0" w:firstRowFirstColumn="0" w:firstRowLastColumn="0" w:lastRowFirstColumn="0" w:lastRowLastColumn="0"/>
            </w:pPr>
            <w:r>
              <w:t>8</w:t>
            </w:r>
          </w:p>
        </w:tc>
        <w:tc>
          <w:tcPr>
            <w:tcW w:w="1620" w:type="dxa"/>
          </w:tcPr>
          <w:p w14:paraId="12771B3F" w14:textId="77777777" w:rsidR="00F622BA" w:rsidRDefault="00F622BA" w:rsidP="00A8708D">
            <w:pPr>
              <w:cnfStyle w:val="000000000000" w:firstRow="0" w:lastRow="0" w:firstColumn="0" w:lastColumn="0" w:oddVBand="0" w:evenVBand="0" w:oddHBand="0" w:evenHBand="0" w:firstRowFirstColumn="0" w:firstRowLastColumn="0" w:lastRowFirstColumn="0" w:lastRowLastColumn="0"/>
            </w:pPr>
            <w:r>
              <w:t>1.67</w:t>
            </w:r>
          </w:p>
        </w:tc>
        <w:tc>
          <w:tcPr>
            <w:tcW w:w="1620" w:type="dxa"/>
          </w:tcPr>
          <w:p w14:paraId="7E5D057E" w14:textId="77777777" w:rsidR="00F622BA" w:rsidRDefault="00F622BA" w:rsidP="00A8708D">
            <w:pPr>
              <w:cnfStyle w:val="000000000000" w:firstRow="0" w:lastRow="0" w:firstColumn="0" w:lastColumn="0" w:oddVBand="0" w:evenVBand="0" w:oddHBand="0" w:evenHBand="0" w:firstRowFirstColumn="0" w:firstRowLastColumn="0" w:lastRowFirstColumn="0" w:lastRowLastColumn="0"/>
            </w:pPr>
            <w:r>
              <w:t>6.00</w:t>
            </w:r>
          </w:p>
        </w:tc>
        <w:tc>
          <w:tcPr>
            <w:tcW w:w="1350" w:type="dxa"/>
          </w:tcPr>
          <w:p w14:paraId="51A8A929" w14:textId="77777777" w:rsidR="00F622BA" w:rsidRDefault="00F622BA" w:rsidP="00A8708D">
            <w:pPr>
              <w:cnfStyle w:val="000000000000" w:firstRow="0" w:lastRow="0" w:firstColumn="0" w:lastColumn="0" w:oddVBand="0" w:evenVBand="0" w:oddHBand="0" w:evenHBand="0" w:firstRowFirstColumn="0" w:firstRowLastColumn="0" w:lastRowFirstColumn="0" w:lastRowLastColumn="0"/>
            </w:pPr>
            <w:r>
              <w:t>4.79</w:t>
            </w:r>
          </w:p>
        </w:tc>
        <w:tc>
          <w:tcPr>
            <w:tcW w:w="2595" w:type="dxa"/>
          </w:tcPr>
          <w:p w14:paraId="4E6E636F" w14:textId="77777777" w:rsidR="00F622BA" w:rsidRDefault="00F622BA" w:rsidP="00A8708D">
            <w:pPr>
              <w:cnfStyle w:val="000000000000" w:firstRow="0" w:lastRow="0" w:firstColumn="0" w:lastColumn="0" w:oddVBand="0" w:evenVBand="0" w:oddHBand="0" w:evenHBand="0" w:firstRowFirstColumn="0" w:firstRowLastColumn="0" w:lastRowFirstColumn="0" w:lastRowLastColumn="0"/>
            </w:pPr>
            <w:r>
              <w:t>1.44</w:t>
            </w:r>
          </w:p>
        </w:tc>
      </w:tr>
    </w:tbl>
    <w:p w14:paraId="26338334" w14:textId="0357E109" w:rsidR="00F622BA" w:rsidRDefault="00F622BA" w:rsidP="00642727">
      <w:pPr>
        <w:spacing w:line="480" w:lineRule="auto"/>
      </w:pPr>
    </w:p>
    <w:p w14:paraId="234700C8" w14:textId="5CFDFBB7" w:rsidR="00AF0226" w:rsidRPr="00AF0226" w:rsidRDefault="005D6BF2" w:rsidP="008271B9">
      <w:r w:rsidRPr="00AF0226">
        <w:t xml:space="preserve">Table </w:t>
      </w:r>
      <w:r w:rsidR="007A7437" w:rsidRPr="00AF0226">
        <w:t>5</w:t>
      </w:r>
      <w:r w:rsidRPr="00AF0226">
        <w:t xml:space="preserve"> </w:t>
      </w:r>
    </w:p>
    <w:p w14:paraId="5D60D55C" w14:textId="1FE80650" w:rsidR="00F622BA" w:rsidRPr="00AF0226" w:rsidRDefault="00F622BA" w:rsidP="00F622BA">
      <w:pPr>
        <w:rPr>
          <w:i/>
        </w:rPr>
      </w:pPr>
      <w:r w:rsidRPr="00AF0226">
        <w:rPr>
          <w:i/>
        </w:rPr>
        <w:t>Descriptive Statistics for Teachers</w:t>
      </w:r>
    </w:p>
    <w:tbl>
      <w:tblPr>
        <w:tblStyle w:val="PlainTable4"/>
        <w:tblW w:w="0" w:type="auto"/>
        <w:tblLook w:val="06A0" w:firstRow="1" w:lastRow="0" w:firstColumn="1" w:lastColumn="0" w:noHBand="1" w:noVBand="1"/>
      </w:tblPr>
      <w:tblGrid>
        <w:gridCol w:w="3330"/>
        <w:gridCol w:w="1350"/>
        <w:gridCol w:w="1620"/>
        <w:gridCol w:w="900"/>
        <w:gridCol w:w="2150"/>
      </w:tblGrid>
      <w:tr w:rsidR="00F622BA" w:rsidRPr="003A28E0" w14:paraId="643C39F4" w14:textId="77777777" w:rsidTr="00AF02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0" w:type="dxa"/>
            <w:tcBorders>
              <w:top w:val="single" w:sz="4" w:space="0" w:color="auto"/>
              <w:bottom w:val="single" w:sz="4" w:space="0" w:color="auto"/>
            </w:tcBorders>
          </w:tcPr>
          <w:p w14:paraId="7F928CF0" w14:textId="77777777" w:rsidR="00F622BA" w:rsidRPr="003A28E0" w:rsidRDefault="00F622BA" w:rsidP="00F622BA">
            <w:pPr>
              <w:rPr>
                <w:b w:val="0"/>
              </w:rPr>
            </w:pPr>
          </w:p>
        </w:tc>
        <w:tc>
          <w:tcPr>
            <w:tcW w:w="1350" w:type="dxa"/>
            <w:tcBorders>
              <w:top w:val="single" w:sz="4" w:space="0" w:color="auto"/>
              <w:bottom w:val="single" w:sz="4" w:space="0" w:color="auto"/>
            </w:tcBorders>
          </w:tcPr>
          <w:p w14:paraId="3435C4DB" w14:textId="77777777" w:rsidR="00F622BA" w:rsidRPr="003A28E0" w:rsidRDefault="00F622BA" w:rsidP="00F622BA">
            <w:pPr>
              <w:cnfStyle w:val="100000000000" w:firstRow="1" w:lastRow="0" w:firstColumn="0" w:lastColumn="0" w:oddVBand="0" w:evenVBand="0" w:oddHBand="0" w:evenHBand="0" w:firstRowFirstColumn="0" w:firstRowLastColumn="0" w:lastRowFirstColumn="0" w:lastRowLastColumn="0"/>
              <w:rPr>
                <w:b w:val="0"/>
              </w:rPr>
            </w:pPr>
            <w:r w:rsidRPr="003A28E0">
              <w:rPr>
                <w:b w:val="0"/>
              </w:rPr>
              <w:t>Minimum</w:t>
            </w:r>
          </w:p>
        </w:tc>
        <w:tc>
          <w:tcPr>
            <w:tcW w:w="1620" w:type="dxa"/>
            <w:tcBorders>
              <w:top w:val="single" w:sz="4" w:space="0" w:color="auto"/>
              <w:bottom w:val="single" w:sz="4" w:space="0" w:color="auto"/>
            </w:tcBorders>
          </w:tcPr>
          <w:p w14:paraId="0DCDCE2B" w14:textId="77777777" w:rsidR="00F622BA" w:rsidRPr="003A28E0" w:rsidRDefault="00F622BA" w:rsidP="00F622BA">
            <w:pPr>
              <w:cnfStyle w:val="100000000000" w:firstRow="1" w:lastRow="0" w:firstColumn="0" w:lastColumn="0" w:oddVBand="0" w:evenVBand="0" w:oddHBand="0" w:evenHBand="0" w:firstRowFirstColumn="0" w:firstRowLastColumn="0" w:lastRowFirstColumn="0" w:lastRowLastColumn="0"/>
              <w:rPr>
                <w:b w:val="0"/>
              </w:rPr>
            </w:pPr>
            <w:r w:rsidRPr="003A28E0">
              <w:rPr>
                <w:b w:val="0"/>
              </w:rPr>
              <w:t>Maximum</w:t>
            </w:r>
          </w:p>
        </w:tc>
        <w:tc>
          <w:tcPr>
            <w:tcW w:w="900" w:type="dxa"/>
            <w:tcBorders>
              <w:top w:val="single" w:sz="4" w:space="0" w:color="auto"/>
              <w:bottom w:val="single" w:sz="4" w:space="0" w:color="auto"/>
            </w:tcBorders>
          </w:tcPr>
          <w:p w14:paraId="2B6AFB79" w14:textId="77777777" w:rsidR="00F622BA" w:rsidRPr="003A28E0" w:rsidRDefault="00F622BA" w:rsidP="00F622BA">
            <w:pPr>
              <w:cnfStyle w:val="100000000000" w:firstRow="1" w:lastRow="0" w:firstColumn="0" w:lastColumn="0" w:oddVBand="0" w:evenVBand="0" w:oddHBand="0" w:evenHBand="0" w:firstRowFirstColumn="0" w:firstRowLastColumn="0" w:lastRowFirstColumn="0" w:lastRowLastColumn="0"/>
              <w:rPr>
                <w:b w:val="0"/>
              </w:rPr>
            </w:pPr>
            <w:r w:rsidRPr="003A28E0">
              <w:rPr>
                <w:b w:val="0"/>
              </w:rPr>
              <w:t>Mean</w:t>
            </w:r>
          </w:p>
        </w:tc>
        <w:tc>
          <w:tcPr>
            <w:tcW w:w="2150" w:type="dxa"/>
            <w:tcBorders>
              <w:top w:val="single" w:sz="4" w:space="0" w:color="auto"/>
              <w:bottom w:val="single" w:sz="4" w:space="0" w:color="auto"/>
            </w:tcBorders>
          </w:tcPr>
          <w:p w14:paraId="423E1F1C" w14:textId="77777777" w:rsidR="00F622BA" w:rsidRPr="003A28E0" w:rsidRDefault="00F622BA" w:rsidP="00F622BA">
            <w:pPr>
              <w:cnfStyle w:val="100000000000" w:firstRow="1" w:lastRow="0" w:firstColumn="0" w:lastColumn="0" w:oddVBand="0" w:evenVBand="0" w:oddHBand="0" w:evenHBand="0" w:firstRowFirstColumn="0" w:firstRowLastColumn="0" w:lastRowFirstColumn="0" w:lastRowLastColumn="0"/>
              <w:rPr>
                <w:b w:val="0"/>
              </w:rPr>
            </w:pPr>
            <w:r w:rsidRPr="003A28E0">
              <w:rPr>
                <w:b w:val="0"/>
              </w:rPr>
              <w:t>Standard Deviation</w:t>
            </w:r>
          </w:p>
        </w:tc>
      </w:tr>
      <w:tr w:rsidR="00F622BA" w:rsidRPr="003A28E0" w14:paraId="4CB14423" w14:textId="77777777" w:rsidTr="00AF0226">
        <w:tc>
          <w:tcPr>
            <w:cnfStyle w:val="001000000000" w:firstRow="0" w:lastRow="0" w:firstColumn="1" w:lastColumn="0" w:oddVBand="0" w:evenVBand="0" w:oddHBand="0" w:evenHBand="0" w:firstRowFirstColumn="0" w:firstRowLastColumn="0" w:lastRowFirstColumn="0" w:lastRowLastColumn="0"/>
            <w:tcW w:w="3330" w:type="dxa"/>
            <w:tcBorders>
              <w:top w:val="single" w:sz="4" w:space="0" w:color="auto"/>
            </w:tcBorders>
          </w:tcPr>
          <w:p w14:paraId="75883C19" w14:textId="77777777" w:rsidR="00F622BA" w:rsidRPr="003A28E0" w:rsidRDefault="00F622BA" w:rsidP="00F622BA">
            <w:pPr>
              <w:rPr>
                <w:b w:val="0"/>
              </w:rPr>
            </w:pPr>
            <w:r w:rsidRPr="003A28E0">
              <w:rPr>
                <w:b w:val="0"/>
              </w:rPr>
              <w:t>Teacher Beliefs about Failure</w:t>
            </w:r>
          </w:p>
        </w:tc>
        <w:tc>
          <w:tcPr>
            <w:tcW w:w="1350" w:type="dxa"/>
            <w:tcBorders>
              <w:top w:val="single" w:sz="4" w:space="0" w:color="auto"/>
            </w:tcBorders>
          </w:tcPr>
          <w:p w14:paraId="067691F5" w14:textId="77777777" w:rsidR="00F622BA" w:rsidRPr="003A28E0" w:rsidRDefault="00F622BA" w:rsidP="00F622BA">
            <w:pPr>
              <w:cnfStyle w:val="000000000000" w:firstRow="0" w:lastRow="0" w:firstColumn="0" w:lastColumn="0" w:oddVBand="0" w:evenVBand="0" w:oddHBand="0" w:evenHBand="0" w:firstRowFirstColumn="0" w:firstRowLastColumn="0" w:lastRowFirstColumn="0" w:lastRowLastColumn="0"/>
            </w:pPr>
            <w:r w:rsidRPr="003A28E0">
              <w:t>3.50</w:t>
            </w:r>
          </w:p>
        </w:tc>
        <w:tc>
          <w:tcPr>
            <w:tcW w:w="1620" w:type="dxa"/>
            <w:tcBorders>
              <w:top w:val="single" w:sz="4" w:space="0" w:color="auto"/>
            </w:tcBorders>
          </w:tcPr>
          <w:p w14:paraId="0DCA15AF" w14:textId="77777777" w:rsidR="00F622BA" w:rsidRPr="003A28E0" w:rsidRDefault="00F622BA" w:rsidP="00F622BA">
            <w:pPr>
              <w:cnfStyle w:val="000000000000" w:firstRow="0" w:lastRow="0" w:firstColumn="0" w:lastColumn="0" w:oddVBand="0" w:evenVBand="0" w:oddHBand="0" w:evenHBand="0" w:firstRowFirstColumn="0" w:firstRowLastColumn="0" w:lastRowFirstColumn="0" w:lastRowLastColumn="0"/>
            </w:pPr>
            <w:r w:rsidRPr="003A28E0">
              <w:t>6.00</w:t>
            </w:r>
          </w:p>
        </w:tc>
        <w:tc>
          <w:tcPr>
            <w:tcW w:w="900" w:type="dxa"/>
            <w:tcBorders>
              <w:top w:val="single" w:sz="4" w:space="0" w:color="auto"/>
            </w:tcBorders>
          </w:tcPr>
          <w:p w14:paraId="1CAE9E76" w14:textId="77777777" w:rsidR="00F622BA" w:rsidRPr="003A28E0" w:rsidRDefault="00F622BA" w:rsidP="00F622BA">
            <w:pPr>
              <w:cnfStyle w:val="000000000000" w:firstRow="0" w:lastRow="0" w:firstColumn="0" w:lastColumn="0" w:oddVBand="0" w:evenVBand="0" w:oddHBand="0" w:evenHBand="0" w:firstRowFirstColumn="0" w:firstRowLastColumn="0" w:lastRowFirstColumn="0" w:lastRowLastColumn="0"/>
            </w:pPr>
            <w:r w:rsidRPr="003A28E0">
              <w:t>4.63</w:t>
            </w:r>
          </w:p>
        </w:tc>
        <w:tc>
          <w:tcPr>
            <w:tcW w:w="2150" w:type="dxa"/>
            <w:tcBorders>
              <w:top w:val="single" w:sz="4" w:space="0" w:color="auto"/>
            </w:tcBorders>
          </w:tcPr>
          <w:p w14:paraId="7201DE12" w14:textId="77777777" w:rsidR="00F622BA" w:rsidRPr="003A28E0" w:rsidRDefault="00F622BA" w:rsidP="00F622BA">
            <w:pPr>
              <w:cnfStyle w:val="000000000000" w:firstRow="0" w:lastRow="0" w:firstColumn="0" w:lastColumn="0" w:oddVBand="0" w:evenVBand="0" w:oddHBand="0" w:evenHBand="0" w:firstRowFirstColumn="0" w:firstRowLastColumn="0" w:lastRowFirstColumn="0" w:lastRowLastColumn="0"/>
            </w:pPr>
            <w:r w:rsidRPr="003A28E0">
              <w:t>.794</w:t>
            </w:r>
          </w:p>
        </w:tc>
      </w:tr>
      <w:tr w:rsidR="00F622BA" w:rsidRPr="003A28E0" w14:paraId="7AF11236" w14:textId="77777777" w:rsidTr="00AF0226">
        <w:tc>
          <w:tcPr>
            <w:cnfStyle w:val="001000000000" w:firstRow="0" w:lastRow="0" w:firstColumn="1" w:lastColumn="0" w:oddVBand="0" w:evenVBand="0" w:oddHBand="0" w:evenHBand="0" w:firstRowFirstColumn="0" w:firstRowLastColumn="0" w:lastRowFirstColumn="0" w:lastRowLastColumn="0"/>
            <w:tcW w:w="3330" w:type="dxa"/>
          </w:tcPr>
          <w:p w14:paraId="478FC642" w14:textId="77777777" w:rsidR="00F622BA" w:rsidRPr="003A28E0" w:rsidRDefault="00F622BA" w:rsidP="00A8708D">
            <w:pPr>
              <w:rPr>
                <w:b w:val="0"/>
              </w:rPr>
            </w:pPr>
            <w:r w:rsidRPr="003A28E0">
              <w:rPr>
                <w:b w:val="0"/>
              </w:rPr>
              <w:t>Teacher Implicit Beliefs</w:t>
            </w:r>
          </w:p>
        </w:tc>
        <w:tc>
          <w:tcPr>
            <w:tcW w:w="1350" w:type="dxa"/>
          </w:tcPr>
          <w:p w14:paraId="71B5C01E" w14:textId="77777777" w:rsidR="00F622BA" w:rsidRPr="003A28E0" w:rsidRDefault="00F622BA" w:rsidP="00A8708D">
            <w:pPr>
              <w:cnfStyle w:val="000000000000" w:firstRow="0" w:lastRow="0" w:firstColumn="0" w:lastColumn="0" w:oddVBand="0" w:evenVBand="0" w:oddHBand="0" w:evenHBand="0" w:firstRowFirstColumn="0" w:firstRowLastColumn="0" w:lastRowFirstColumn="0" w:lastRowLastColumn="0"/>
            </w:pPr>
            <w:r w:rsidRPr="003A28E0">
              <w:t>3.88</w:t>
            </w:r>
          </w:p>
        </w:tc>
        <w:tc>
          <w:tcPr>
            <w:tcW w:w="1620" w:type="dxa"/>
          </w:tcPr>
          <w:p w14:paraId="64983F8C" w14:textId="77777777" w:rsidR="00F622BA" w:rsidRPr="003A28E0" w:rsidRDefault="00F622BA" w:rsidP="00A8708D">
            <w:pPr>
              <w:cnfStyle w:val="000000000000" w:firstRow="0" w:lastRow="0" w:firstColumn="0" w:lastColumn="0" w:oddVBand="0" w:evenVBand="0" w:oddHBand="0" w:evenHBand="0" w:firstRowFirstColumn="0" w:firstRowLastColumn="0" w:lastRowFirstColumn="0" w:lastRowLastColumn="0"/>
            </w:pPr>
            <w:r w:rsidRPr="003A28E0">
              <w:t>5.63</w:t>
            </w:r>
          </w:p>
        </w:tc>
        <w:tc>
          <w:tcPr>
            <w:tcW w:w="900" w:type="dxa"/>
          </w:tcPr>
          <w:p w14:paraId="3FCAD96B" w14:textId="77777777" w:rsidR="00F622BA" w:rsidRPr="003A28E0" w:rsidRDefault="00F622BA" w:rsidP="00A8708D">
            <w:pPr>
              <w:cnfStyle w:val="000000000000" w:firstRow="0" w:lastRow="0" w:firstColumn="0" w:lastColumn="0" w:oddVBand="0" w:evenVBand="0" w:oddHBand="0" w:evenHBand="0" w:firstRowFirstColumn="0" w:firstRowLastColumn="0" w:lastRowFirstColumn="0" w:lastRowLastColumn="0"/>
            </w:pPr>
            <w:r w:rsidRPr="003A28E0">
              <w:t>4.58</w:t>
            </w:r>
          </w:p>
        </w:tc>
        <w:tc>
          <w:tcPr>
            <w:tcW w:w="2150" w:type="dxa"/>
          </w:tcPr>
          <w:p w14:paraId="6403A580" w14:textId="77777777" w:rsidR="00F622BA" w:rsidRPr="003A28E0" w:rsidRDefault="00F622BA" w:rsidP="00A8708D">
            <w:pPr>
              <w:cnfStyle w:val="000000000000" w:firstRow="0" w:lastRow="0" w:firstColumn="0" w:lastColumn="0" w:oddVBand="0" w:evenVBand="0" w:oddHBand="0" w:evenHBand="0" w:firstRowFirstColumn="0" w:firstRowLastColumn="0" w:lastRowFirstColumn="0" w:lastRowLastColumn="0"/>
            </w:pPr>
            <w:r w:rsidRPr="003A28E0">
              <w:t>.628</w:t>
            </w:r>
          </w:p>
        </w:tc>
      </w:tr>
    </w:tbl>
    <w:p w14:paraId="4A7EDA89" w14:textId="01185446" w:rsidR="00F622BA" w:rsidRDefault="00F622BA" w:rsidP="00642727">
      <w:pPr>
        <w:spacing w:line="480" w:lineRule="auto"/>
      </w:pPr>
    </w:p>
    <w:p w14:paraId="1D65C4DE" w14:textId="77777777" w:rsidR="00EC1EB0" w:rsidRDefault="00EC1EB0" w:rsidP="00642727">
      <w:pPr>
        <w:spacing w:line="480" w:lineRule="auto"/>
      </w:pPr>
    </w:p>
    <w:p w14:paraId="2CCB1DDE" w14:textId="77777777" w:rsidR="00135F18" w:rsidRDefault="00135F18" w:rsidP="00642727">
      <w:pPr>
        <w:spacing w:line="480" w:lineRule="auto"/>
      </w:pPr>
    </w:p>
    <w:p w14:paraId="752AF49A" w14:textId="369F36AF" w:rsidR="00AF0226" w:rsidRPr="00AF0226" w:rsidRDefault="005D6BF2" w:rsidP="008271B9">
      <w:r w:rsidRPr="00AF0226">
        <w:t xml:space="preserve">Table </w:t>
      </w:r>
      <w:r w:rsidR="00AF0226" w:rsidRPr="00AF0226">
        <w:t>6</w:t>
      </w:r>
      <w:r w:rsidRPr="00AF0226">
        <w:t xml:space="preserve"> </w:t>
      </w:r>
    </w:p>
    <w:p w14:paraId="23270934" w14:textId="784E76A8" w:rsidR="00F622BA" w:rsidRPr="00AF0226" w:rsidRDefault="00F622BA" w:rsidP="00F622BA">
      <w:pPr>
        <w:rPr>
          <w:i/>
        </w:rPr>
      </w:pPr>
      <w:r w:rsidRPr="00AF0226">
        <w:rPr>
          <w:i/>
        </w:rPr>
        <w:t xml:space="preserve">Means </w:t>
      </w:r>
      <w:r w:rsidR="00BD348A" w:rsidRPr="00AF0226">
        <w:rPr>
          <w:i/>
        </w:rPr>
        <w:t xml:space="preserve">by </w:t>
      </w:r>
      <w:r w:rsidRPr="00AF0226">
        <w:rPr>
          <w:i/>
        </w:rPr>
        <w:t>Teacher</w:t>
      </w:r>
    </w:p>
    <w:tbl>
      <w:tblPr>
        <w:tblStyle w:val="PlainTable4"/>
        <w:tblW w:w="0" w:type="auto"/>
        <w:tblLook w:val="06A0" w:firstRow="1" w:lastRow="0" w:firstColumn="1" w:lastColumn="0" w:noHBand="1" w:noVBand="1"/>
      </w:tblPr>
      <w:tblGrid>
        <w:gridCol w:w="1525"/>
        <w:gridCol w:w="2610"/>
        <w:gridCol w:w="2970"/>
      </w:tblGrid>
      <w:tr w:rsidR="00F622BA" w:rsidRPr="003A28E0" w14:paraId="5FD7D9B0" w14:textId="77777777" w:rsidTr="003A28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Borders>
              <w:bottom w:val="single" w:sz="4" w:space="0" w:color="auto"/>
            </w:tcBorders>
          </w:tcPr>
          <w:p w14:paraId="2B98DFEA" w14:textId="77777777" w:rsidR="00F622BA" w:rsidRPr="003A28E0" w:rsidRDefault="00F622BA" w:rsidP="00F622BA">
            <w:pPr>
              <w:rPr>
                <w:b w:val="0"/>
              </w:rPr>
            </w:pPr>
            <w:r w:rsidRPr="003A28E0">
              <w:rPr>
                <w:b w:val="0"/>
              </w:rPr>
              <w:t>Teacher</w:t>
            </w:r>
          </w:p>
        </w:tc>
        <w:tc>
          <w:tcPr>
            <w:tcW w:w="2610" w:type="dxa"/>
            <w:tcBorders>
              <w:bottom w:val="single" w:sz="4" w:space="0" w:color="auto"/>
            </w:tcBorders>
          </w:tcPr>
          <w:p w14:paraId="22D2ED8D" w14:textId="77777777" w:rsidR="00F622BA" w:rsidRPr="003A28E0" w:rsidRDefault="00F622BA" w:rsidP="00F622BA">
            <w:pPr>
              <w:cnfStyle w:val="100000000000" w:firstRow="1" w:lastRow="0" w:firstColumn="0" w:lastColumn="0" w:oddVBand="0" w:evenVBand="0" w:oddHBand="0" w:evenHBand="0" w:firstRowFirstColumn="0" w:firstRowLastColumn="0" w:lastRowFirstColumn="0" w:lastRowLastColumn="0"/>
              <w:rPr>
                <w:b w:val="0"/>
              </w:rPr>
            </w:pPr>
            <w:r w:rsidRPr="003A28E0">
              <w:rPr>
                <w:b w:val="0"/>
              </w:rPr>
              <w:t>Beliefs about Failure</w:t>
            </w:r>
          </w:p>
        </w:tc>
        <w:tc>
          <w:tcPr>
            <w:tcW w:w="2970" w:type="dxa"/>
            <w:tcBorders>
              <w:bottom w:val="single" w:sz="4" w:space="0" w:color="auto"/>
            </w:tcBorders>
          </w:tcPr>
          <w:p w14:paraId="10EFF006" w14:textId="77777777" w:rsidR="00F622BA" w:rsidRPr="003A28E0" w:rsidRDefault="00F622BA" w:rsidP="00F622BA">
            <w:pPr>
              <w:cnfStyle w:val="100000000000" w:firstRow="1" w:lastRow="0" w:firstColumn="0" w:lastColumn="0" w:oddVBand="0" w:evenVBand="0" w:oddHBand="0" w:evenHBand="0" w:firstRowFirstColumn="0" w:firstRowLastColumn="0" w:lastRowFirstColumn="0" w:lastRowLastColumn="0"/>
              <w:rPr>
                <w:b w:val="0"/>
              </w:rPr>
            </w:pPr>
            <w:r w:rsidRPr="003A28E0">
              <w:rPr>
                <w:b w:val="0"/>
              </w:rPr>
              <w:t>Beliefs about Intelligence</w:t>
            </w:r>
          </w:p>
        </w:tc>
      </w:tr>
      <w:tr w:rsidR="00F622BA" w:rsidRPr="003A28E0" w14:paraId="051971B2" w14:textId="77777777" w:rsidTr="003A28E0">
        <w:tc>
          <w:tcPr>
            <w:cnfStyle w:val="001000000000" w:firstRow="0" w:lastRow="0" w:firstColumn="1" w:lastColumn="0" w:oddVBand="0" w:evenVBand="0" w:oddHBand="0" w:evenHBand="0" w:firstRowFirstColumn="0" w:firstRowLastColumn="0" w:lastRowFirstColumn="0" w:lastRowLastColumn="0"/>
            <w:tcW w:w="1525" w:type="dxa"/>
            <w:tcBorders>
              <w:top w:val="single" w:sz="4" w:space="0" w:color="auto"/>
            </w:tcBorders>
          </w:tcPr>
          <w:p w14:paraId="76C72806" w14:textId="77777777" w:rsidR="00F622BA" w:rsidRPr="003A28E0" w:rsidRDefault="00F622BA" w:rsidP="00F622BA">
            <w:pPr>
              <w:rPr>
                <w:b w:val="0"/>
              </w:rPr>
            </w:pPr>
            <w:r w:rsidRPr="003A28E0">
              <w:rPr>
                <w:b w:val="0"/>
              </w:rPr>
              <w:t>1</w:t>
            </w:r>
          </w:p>
        </w:tc>
        <w:tc>
          <w:tcPr>
            <w:tcW w:w="2610" w:type="dxa"/>
            <w:tcBorders>
              <w:top w:val="single" w:sz="4" w:space="0" w:color="auto"/>
            </w:tcBorders>
          </w:tcPr>
          <w:p w14:paraId="51576E62" w14:textId="77777777" w:rsidR="00F622BA" w:rsidRPr="003A28E0" w:rsidRDefault="00F622BA" w:rsidP="00F622BA">
            <w:pPr>
              <w:cnfStyle w:val="000000000000" w:firstRow="0" w:lastRow="0" w:firstColumn="0" w:lastColumn="0" w:oddVBand="0" w:evenVBand="0" w:oddHBand="0" w:evenHBand="0" w:firstRowFirstColumn="0" w:firstRowLastColumn="0" w:lastRowFirstColumn="0" w:lastRowLastColumn="0"/>
            </w:pPr>
            <w:r w:rsidRPr="003A28E0">
              <w:t>4.83</w:t>
            </w:r>
          </w:p>
        </w:tc>
        <w:tc>
          <w:tcPr>
            <w:tcW w:w="2970" w:type="dxa"/>
            <w:tcBorders>
              <w:top w:val="single" w:sz="4" w:space="0" w:color="auto"/>
            </w:tcBorders>
          </w:tcPr>
          <w:p w14:paraId="2232775A" w14:textId="77777777" w:rsidR="00F622BA" w:rsidRPr="003A28E0" w:rsidRDefault="00F622BA" w:rsidP="00F622BA">
            <w:pPr>
              <w:cnfStyle w:val="000000000000" w:firstRow="0" w:lastRow="0" w:firstColumn="0" w:lastColumn="0" w:oddVBand="0" w:evenVBand="0" w:oddHBand="0" w:evenHBand="0" w:firstRowFirstColumn="0" w:firstRowLastColumn="0" w:lastRowFirstColumn="0" w:lastRowLastColumn="0"/>
            </w:pPr>
            <w:r w:rsidRPr="003A28E0">
              <w:t>5.63</w:t>
            </w:r>
          </w:p>
        </w:tc>
      </w:tr>
      <w:tr w:rsidR="00F622BA" w:rsidRPr="003A28E0" w14:paraId="605CB2B8" w14:textId="77777777" w:rsidTr="003A28E0">
        <w:tc>
          <w:tcPr>
            <w:cnfStyle w:val="001000000000" w:firstRow="0" w:lastRow="0" w:firstColumn="1" w:lastColumn="0" w:oddVBand="0" w:evenVBand="0" w:oddHBand="0" w:evenHBand="0" w:firstRowFirstColumn="0" w:firstRowLastColumn="0" w:lastRowFirstColumn="0" w:lastRowLastColumn="0"/>
            <w:tcW w:w="1525" w:type="dxa"/>
          </w:tcPr>
          <w:p w14:paraId="3C2B5D68" w14:textId="77777777" w:rsidR="00F622BA" w:rsidRPr="003A28E0" w:rsidRDefault="00F622BA" w:rsidP="00F622BA">
            <w:pPr>
              <w:rPr>
                <w:b w:val="0"/>
              </w:rPr>
            </w:pPr>
            <w:r w:rsidRPr="003A28E0">
              <w:rPr>
                <w:b w:val="0"/>
              </w:rPr>
              <w:t>2</w:t>
            </w:r>
          </w:p>
        </w:tc>
        <w:tc>
          <w:tcPr>
            <w:tcW w:w="2610" w:type="dxa"/>
          </w:tcPr>
          <w:p w14:paraId="66AB2AE8" w14:textId="77777777" w:rsidR="00F622BA" w:rsidRPr="003A28E0" w:rsidRDefault="00F622BA" w:rsidP="00F622BA">
            <w:pPr>
              <w:cnfStyle w:val="000000000000" w:firstRow="0" w:lastRow="0" w:firstColumn="0" w:lastColumn="0" w:oddVBand="0" w:evenVBand="0" w:oddHBand="0" w:evenHBand="0" w:firstRowFirstColumn="0" w:firstRowLastColumn="0" w:lastRowFirstColumn="0" w:lastRowLastColumn="0"/>
            </w:pPr>
            <w:r w:rsidRPr="003A28E0">
              <w:t>4.67</w:t>
            </w:r>
          </w:p>
        </w:tc>
        <w:tc>
          <w:tcPr>
            <w:tcW w:w="2970" w:type="dxa"/>
          </w:tcPr>
          <w:p w14:paraId="4F99F519" w14:textId="77777777" w:rsidR="00F622BA" w:rsidRPr="003A28E0" w:rsidRDefault="00F622BA" w:rsidP="00F622BA">
            <w:pPr>
              <w:cnfStyle w:val="000000000000" w:firstRow="0" w:lastRow="0" w:firstColumn="0" w:lastColumn="0" w:oddVBand="0" w:evenVBand="0" w:oddHBand="0" w:evenHBand="0" w:firstRowFirstColumn="0" w:firstRowLastColumn="0" w:lastRowFirstColumn="0" w:lastRowLastColumn="0"/>
            </w:pPr>
            <w:r w:rsidRPr="003A28E0">
              <w:t>4.25</w:t>
            </w:r>
          </w:p>
        </w:tc>
      </w:tr>
      <w:tr w:rsidR="00F622BA" w:rsidRPr="003A28E0" w14:paraId="73526381" w14:textId="77777777" w:rsidTr="003A28E0">
        <w:tc>
          <w:tcPr>
            <w:cnfStyle w:val="001000000000" w:firstRow="0" w:lastRow="0" w:firstColumn="1" w:lastColumn="0" w:oddVBand="0" w:evenVBand="0" w:oddHBand="0" w:evenHBand="0" w:firstRowFirstColumn="0" w:firstRowLastColumn="0" w:lastRowFirstColumn="0" w:lastRowLastColumn="0"/>
            <w:tcW w:w="1525" w:type="dxa"/>
          </w:tcPr>
          <w:p w14:paraId="5F413999" w14:textId="77777777" w:rsidR="00F622BA" w:rsidRPr="003A28E0" w:rsidRDefault="00F622BA" w:rsidP="00A8708D">
            <w:pPr>
              <w:rPr>
                <w:b w:val="0"/>
              </w:rPr>
            </w:pPr>
            <w:r w:rsidRPr="003A28E0">
              <w:rPr>
                <w:b w:val="0"/>
              </w:rPr>
              <w:t>3</w:t>
            </w:r>
          </w:p>
        </w:tc>
        <w:tc>
          <w:tcPr>
            <w:tcW w:w="2610" w:type="dxa"/>
          </w:tcPr>
          <w:p w14:paraId="644B8CFA" w14:textId="77777777" w:rsidR="00F622BA" w:rsidRPr="003A28E0" w:rsidRDefault="00F622BA" w:rsidP="00A8708D">
            <w:pPr>
              <w:cnfStyle w:val="000000000000" w:firstRow="0" w:lastRow="0" w:firstColumn="0" w:lastColumn="0" w:oddVBand="0" w:evenVBand="0" w:oddHBand="0" w:evenHBand="0" w:firstRowFirstColumn="0" w:firstRowLastColumn="0" w:lastRowFirstColumn="0" w:lastRowLastColumn="0"/>
            </w:pPr>
            <w:r w:rsidRPr="003A28E0">
              <w:t>5.17</w:t>
            </w:r>
          </w:p>
        </w:tc>
        <w:tc>
          <w:tcPr>
            <w:tcW w:w="2970" w:type="dxa"/>
          </w:tcPr>
          <w:p w14:paraId="416C5053" w14:textId="77777777" w:rsidR="00F622BA" w:rsidRPr="003A28E0" w:rsidRDefault="00F622BA" w:rsidP="00A8708D">
            <w:pPr>
              <w:cnfStyle w:val="000000000000" w:firstRow="0" w:lastRow="0" w:firstColumn="0" w:lastColumn="0" w:oddVBand="0" w:evenVBand="0" w:oddHBand="0" w:evenHBand="0" w:firstRowFirstColumn="0" w:firstRowLastColumn="0" w:lastRowFirstColumn="0" w:lastRowLastColumn="0"/>
            </w:pPr>
            <w:r w:rsidRPr="003A28E0">
              <w:t>4.50</w:t>
            </w:r>
          </w:p>
        </w:tc>
      </w:tr>
      <w:tr w:rsidR="00F622BA" w:rsidRPr="003A28E0" w14:paraId="2F963AD2" w14:textId="77777777" w:rsidTr="003A28E0">
        <w:tc>
          <w:tcPr>
            <w:cnfStyle w:val="001000000000" w:firstRow="0" w:lastRow="0" w:firstColumn="1" w:lastColumn="0" w:oddVBand="0" w:evenVBand="0" w:oddHBand="0" w:evenHBand="0" w:firstRowFirstColumn="0" w:firstRowLastColumn="0" w:lastRowFirstColumn="0" w:lastRowLastColumn="0"/>
            <w:tcW w:w="1525" w:type="dxa"/>
          </w:tcPr>
          <w:p w14:paraId="3AC04686" w14:textId="77777777" w:rsidR="00F622BA" w:rsidRPr="003A28E0" w:rsidRDefault="00F622BA" w:rsidP="00A8708D">
            <w:pPr>
              <w:rPr>
                <w:b w:val="0"/>
              </w:rPr>
            </w:pPr>
            <w:r w:rsidRPr="003A28E0">
              <w:rPr>
                <w:b w:val="0"/>
              </w:rPr>
              <w:t>4</w:t>
            </w:r>
          </w:p>
        </w:tc>
        <w:tc>
          <w:tcPr>
            <w:tcW w:w="2610" w:type="dxa"/>
          </w:tcPr>
          <w:p w14:paraId="7D5E437D" w14:textId="77777777" w:rsidR="00F622BA" w:rsidRPr="003A28E0" w:rsidRDefault="00F622BA" w:rsidP="00A8708D">
            <w:pPr>
              <w:cnfStyle w:val="000000000000" w:firstRow="0" w:lastRow="0" w:firstColumn="0" w:lastColumn="0" w:oddVBand="0" w:evenVBand="0" w:oddHBand="0" w:evenHBand="0" w:firstRowFirstColumn="0" w:firstRowLastColumn="0" w:lastRowFirstColumn="0" w:lastRowLastColumn="0"/>
            </w:pPr>
            <w:r w:rsidRPr="003A28E0">
              <w:t>3.83</w:t>
            </w:r>
          </w:p>
        </w:tc>
        <w:tc>
          <w:tcPr>
            <w:tcW w:w="2970" w:type="dxa"/>
          </w:tcPr>
          <w:p w14:paraId="2450172F" w14:textId="77777777" w:rsidR="00F622BA" w:rsidRPr="003A28E0" w:rsidRDefault="00F622BA" w:rsidP="00A8708D">
            <w:pPr>
              <w:cnfStyle w:val="000000000000" w:firstRow="0" w:lastRow="0" w:firstColumn="0" w:lastColumn="0" w:oddVBand="0" w:evenVBand="0" w:oddHBand="0" w:evenHBand="0" w:firstRowFirstColumn="0" w:firstRowLastColumn="0" w:lastRowFirstColumn="0" w:lastRowLastColumn="0"/>
            </w:pPr>
            <w:r w:rsidRPr="003A28E0">
              <w:t>5.38</w:t>
            </w:r>
          </w:p>
        </w:tc>
      </w:tr>
      <w:tr w:rsidR="00F622BA" w:rsidRPr="003A28E0" w14:paraId="0D3C6DA6" w14:textId="77777777" w:rsidTr="003A28E0">
        <w:tc>
          <w:tcPr>
            <w:cnfStyle w:val="001000000000" w:firstRow="0" w:lastRow="0" w:firstColumn="1" w:lastColumn="0" w:oddVBand="0" w:evenVBand="0" w:oddHBand="0" w:evenHBand="0" w:firstRowFirstColumn="0" w:firstRowLastColumn="0" w:lastRowFirstColumn="0" w:lastRowLastColumn="0"/>
            <w:tcW w:w="1525" w:type="dxa"/>
          </w:tcPr>
          <w:p w14:paraId="315B4E7A" w14:textId="77777777" w:rsidR="00F622BA" w:rsidRPr="003A28E0" w:rsidRDefault="00F622BA" w:rsidP="00A8708D">
            <w:pPr>
              <w:rPr>
                <w:b w:val="0"/>
              </w:rPr>
            </w:pPr>
            <w:r w:rsidRPr="003A28E0">
              <w:rPr>
                <w:b w:val="0"/>
              </w:rPr>
              <w:t>5</w:t>
            </w:r>
          </w:p>
        </w:tc>
        <w:tc>
          <w:tcPr>
            <w:tcW w:w="2610" w:type="dxa"/>
          </w:tcPr>
          <w:p w14:paraId="16DE5D0A" w14:textId="77777777" w:rsidR="00F622BA" w:rsidRPr="003A28E0" w:rsidRDefault="00F622BA" w:rsidP="00A8708D">
            <w:pPr>
              <w:cnfStyle w:val="000000000000" w:firstRow="0" w:lastRow="0" w:firstColumn="0" w:lastColumn="0" w:oddVBand="0" w:evenVBand="0" w:oddHBand="0" w:evenHBand="0" w:firstRowFirstColumn="0" w:firstRowLastColumn="0" w:lastRowFirstColumn="0" w:lastRowLastColumn="0"/>
            </w:pPr>
            <w:r w:rsidRPr="003A28E0">
              <w:t>5.17</w:t>
            </w:r>
          </w:p>
        </w:tc>
        <w:tc>
          <w:tcPr>
            <w:tcW w:w="2970" w:type="dxa"/>
          </w:tcPr>
          <w:p w14:paraId="6BA3FD61" w14:textId="77777777" w:rsidR="00F622BA" w:rsidRPr="003A28E0" w:rsidRDefault="00F622BA" w:rsidP="00A8708D">
            <w:pPr>
              <w:cnfStyle w:val="000000000000" w:firstRow="0" w:lastRow="0" w:firstColumn="0" w:lastColumn="0" w:oddVBand="0" w:evenVBand="0" w:oddHBand="0" w:evenHBand="0" w:firstRowFirstColumn="0" w:firstRowLastColumn="0" w:lastRowFirstColumn="0" w:lastRowLastColumn="0"/>
            </w:pPr>
            <w:r w:rsidRPr="003A28E0">
              <w:t>4.25</w:t>
            </w:r>
          </w:p>
        </w:tc>
      </w:tr>
      <w:tr w:rsidR="00F622BA" w:rsidRPr="003A28E0" w14:paraId="3A6FAC8A" w14:textId="77777777" w:rsidTr="003A28E0">
        <w:tc>
          <w:tcPr>
            <w:cnfStyle w:val="001000000000" w:firstRow="0" w:lastRow="0" w:firstColumn="1" w:lastColumn="0" w:oddVBand="0" w:evenVBand="0" w:oddHBand="0" w:evenHBand="0" w:firstRowFirstColumn="0" w:firstRowLastColumn="0" w:lastRowFirstColumn="0" w:lastRowLastColumn="0"/>
            <w:tcW w:w="1525" w:type="dxa"/>
          </w:tcPr>
          <w:p w14:paraId="62473313" w14:textId="77777777" w:rsidR="00F622BA" w:rsidRPr="003A28E0" w:rsidRDefault="00F622BA" w:rsidP="00A8708D">
            <w:pPr>
              <w:rPr>
                <w:b w:val="0"/>
              </w:rPr>
            </w:pPr>
            <w:r w:rsidRPr="003A28E0">
              <w:rPr>
                <w:b w:val="0"/>
              </w:rPr>
              <w:t>6</w:t>
            </w:r>
          </w:p>
        </w:tc>
        <w:tc>
          <w:tcPr>
            <w:tcW w:w="2610" w:type="dxa"/>
          </w:tcPr>
          <w:p w14:paraId="607F3B77" w14:textId="77777777" w:rsidR="00F622BA" w:rsidRPr="003A28E0" w:rsidRDefault="00F622BA" w:rsidP="00A8708D">
            <w:pPr>
              <w:cnfStyle w:val="000000000000" w:firstRow="0" w:lastRow="0" w:firstColumn="0" w:lastColumn="0" w:oddVBand="0" w:evenVBand="0" w:oddHBand="0" w:evenHBand="0" w:firstRowFirstColumn="0" w:firstRowLastColumn="0" w:lastRowFirstColumn="0" w:lastRowLastColumn="0"/>
            </w:pPr>
            <w:r w:rsidRPr="003A28E0">
              <w:t>4.67</w:t>
            </w:r>
          </w:p>
        </w:tc>
        <w:tc>
          <w:tcPr>
            <w:tcW w:w="2970" w:type="dxa"/>
          </w:tcPr>
          <w:p w14:paraId="0C191CB9" w14:textId="77777777" w:rsidR="00F622BA" w:rsidRPr="003A28E0" w:rsidRDefault="00F622BA" w:rsidP="00A8708D">
            <w:pPr>
              <w:cnfStyle w:val="000000000000" w:firstRow="0" w:lastRow="0" w:firstColumn="0" w:lastColumn="0" w:oddVBand="0" w:evenVBand="0" w:oddHBand="0" w:evenHBand="0" w:firstRowFirstColumn="0" w:firstRowLastColumn="0" w:lastRowFirstColumn="0" w:lastRowLastColumn="0"/>
            </w:pPr>
            <w:r w:rsidRPr="003A28E0">
              <w:t>4.13</w:t>
            </w:r>
          </w:p>
        </w:tc>
      </w:tr>
      <w:tr w:rsidR="00F622BA" w:rsidRPr="003A28E0" w14:paraId="6DBD4F5A" w14:textId="77777777" w:rsidTr="003A28E0">
        <w:tc>
          <w:tcPr>
            <w:cnfStyle w:val="001000000000" w:firstRow="0" w:lastRow="0" w:firstColumn="1" w:lastColumn="0" w:oddVBand="0" w:evenVBand="0" w:oddHBand="0" w:evenHBand="0" w:firstRowFirstColumn="0" w:firstRowLastColumn="0" w:lastRowFirstColumn="0" w:lastRowLastColumn="0"/>
            <w:tcW w:w="1525" w:type="dxa"/>
          </w:tcPr>
          <w:p w14:paraId="693B00F9" w14:textId="77777777" w:rsidR="00F622BA" w:rsidRPr="003A28E0" w:rsidRDefault="00F622BA" w:rsidP="00A8708D">
            <w:pPr>
              <w:rPr>
                <w:b w:val="0"/>
              </w:rPr>
            </w:pPr>
            <w:r w:rsidRPr="003A28E0">
              <w:rPr>
                <w:b w:val="0"/>
              </w:rPr>
              <w:t>7</w:t>
            </w:r>
          </w:p>
        </w:tc>
        <w:tc>
          <w:tcPr>
            <w:tcW w:w="2610" w:type="dxa"/>
          </w:tcPr>
          <w:p w14:paraId="17A13E4E" w14:textId="77777777" w:rsidR="00F622BA" w:rsidRPr="003A28E0" w:rsidRDefault="00F622BA" w:rsidP="00A8708D">
            <w:pPr>
              <w:cnfStyle w:val="000000000000" w:firstRow="0" w:lastRow="0" w:firstColumn="0" w:lastColumn="0" w:oddVBand="0" w:evenVBand="0" w:oddHBand="0" w:evenHBand="0" w:firstRowFirstColumn="0" w:firstRowLastColumn="0" w:lastRowFirstColumn="0" w:lastRowLastColumn="0"/>
            </w:pPr>
            <w:r w:rsidRPr="003A28E0">
              <w:t>3.50</w:t>
            </w:r>
          </w:p>
        </w:tc>
        <w:tc>
          <w:tcPr>
            <w:tcW w:w="2970" w:type="dxa"/>
          </w:tcPr>
          <w:p w14:paraId="1FDFF4C1" w14:textId="77777777" w:rsidR="00F622BA" w:rsidRPr="003A28E0" w:rsidRDefault="00F622BA" w:rsidP="00A8708D">
            <w:pPr>
              <w:cnfStyle w:val="000000000000" w:firstRow="0" w:lastRow="0" w:firstColumn="0" w:lastColumn="0" w:oddVBand="0" w:evenVBand="0" w:oddHBand="0" w:evenHBand="0" w:firstRowFirstColumn="0" w:firstRowLastColumn="0" w:lastRowFirstColumn="0" w:lastRowLastColumn="0"/>
            </w:pPr>
            <w:r w:rsidRPr="003A28E0">
              <w:t>3.88</w:t>
            </w:r>
          </w:p>
        </w:tc>
      </w:tr>
      <w:tr w:rsidR="00F622BA" w:rsidRPr="003A28E0" w14:paraId="4354BCCC" w14:textId="77777777" w:rsidTr="003A28E0">
        <w:tc>
          <w:tcPr>
            <w:cnfStyle w:val="001000000000" w:firstRow="0" w:lastRow="0" w:firstColumn="1" w:lastColumn="0" w:oddVBand="0" w:evenVBand="0" w:oddHBand="0" w:evenHBand="0" w:firstRowFirstColumn="0" w:firstRowLastColumn="0" w:lastRowFirstColumn="0" w:lastRowLastColumn="0"/>
            <w:tcW w:w="1525" w:type="dxa"/>
          </w:tcPr>
          <w:p w14:paraId="129A153A" w14:textId="77777777" w:rsidR="00F622BA" w:rsidRPr="003A28E0" w:rsidRDefault="00F622BA" w:rsidP="00A8708D">
            <w:pPr>
              <w:rPr>
                <w:b w:val="0"/>
              </w:rPr>
            </w:pPr>
            <w:r w:rsidRPr="003A28E0">
              <w:rPr>
                <w:b w:val="0"/>
              </w:rPr>
              <w:t>8</w:t>
            </w:r>
          </w:p>
        </w:tc>
        <w:tc>
          <w:tcPr>
            <w:tcW w:w="2610" w:type="dxa"/>
          </w:tcPr>
          <w:p w14:paraId="3C2D0A58" w14:textId="77777777" w:rsidR="00F622BA" w:rsidRPr="003A28E0" w:rsidRDefault="00F622BA" w:rsidP="00A8708D">
            <w:pPr>
              <w:cnfStyle w:val="000000000000" w:firstRow="0" w:lastRow="0" w:firstColumn="0" w:lastColumn="0" w:oddVBand="0" w:evenVBand="0" w:oddHBand="0" w:evenHBand="0" w:firstRowFirstColumn="0" w:firstRowLastColumn="0" w:lastRowFirstColumn="0" w:lastRowLastColumn="0"/>
            </w:pPr>
            <w:r w:rsidRPr="003A28E0">
              <w:t>3.83</w:t>
            </w:r>
          </w:p>
        </w:tc>
        <w:tc>
          <w:tcPr>
            <w:tcW w:w="2970" w:type="dxa"/>
          </w:tcPr>
          <w:p w14:paraId="26F29542" w14:textId="77777777" w:rsidR="00F622BA" w:rsidRPr="003A28E0" w:rsidRDefault="00F622BA" w:rsidP="00A8708D">
            <w:pPr>
              <w:cnfStyle w:val="000000000000" w:firstRow="0" w:lastRow="0" w:firstColumn="0" w:lastColumn="0" w:oddVBand="0" w:evenVBand="0" w:oddHBand="0" w:evenHBand="0" w:firstRowFirstColumn="0" w:firstRowLastColumn="0" w:lastRowFirstColumn="0" w:lastRowLastColumn="0"/>
            </w:pPr>
            <w:r w:rsidRPr="003A28E0">
              <w:t>4.13</w:t>
            </w:r>
          </w:p>
        </w:tc>
      </w:tr>
      <w:tr w:rsidR="00F622BA" w:rsidRPr="003A28E0" w14:paraId="57A65CCD" w14:textId="77777777" w:rsidTr="003A28E0">
        <w:tc>
          <w:tcPr>
            <w:cnfStyle w:val="001000000000" w:firstRow="0" w:lastRow="0" w:firstColumn="1" w:lastColumn="0" w:oddVBand="0" w:evenVBand="0" w:oddHBand="0" w:evenHBand="0" w:firstRowFirstColumn="0" w:firstRowLastColumn="0" w:lastRowFirstColumn="0" w:lastRowLastColumn="0"/>
            <w:tcW w:w="1525" w:type="dxa"/>
          </w:tcPr>
          <w:p w14:paraId="24DBC450" w14:textId="77777777" w:rsidR="00F622BA" w:rsidRPr="003A28E0" w:rsidRDefault="00F622BA" w:rsidP="00A8708D">
            <w:pPr>
              <w:rPr>
                <w:b w:val="0"/>
              </w:rPr>
            </w:pPr>
            <w:r w:rsidRPr="003A28E0">
              <w:rPr>
                <w:b w:val="0"/>
              </w:rPr>
              <w:lastRenderedPageBreak/>
              <w:t>9</w:t>
            </w:r>
          </w:p>
        </w:tc>
        <w:tc>
          <w:tcPr>
            <w:tcW w:w="2610" w:type="dxa"/>
          </w:tcPr>
          <w:p w14:paraId="1E07019D" w14:textId="77777777" w:rsidR="00F622BA" w:rsidRPr="003A28E0" w:rsidRDefault="00F622BA" w:rsidP="00A8708D">
            <w:pPr>
              <w:cnfStyle w:val="000000000000" w:firstRow="0" w:lastRow="0" w:firstColumn="0" w:lastColumn="0" w:oddVBand="0" w:evenVBand="0" w:oddHBand="0" w:evenHBand="0" w:firstRowFirstColumn="0" w:firstRowLastColumn="0" w:lastRowFirstColumn="0" w:lastRowLastColumn="0"/>
            </w:pPr>
            <w:r w:rsidRPr="003A28E0">
              <w:t>6.00</w:t>
            </w:r>
          </w:p>
        </w:tc>
        <w:tc>
          <w:tcPr>
            <w:tcW w:w="2970" w:type="dxa"/>
          </w:tcPr>
          <w:p w14:paraId="0DD5A1A1" w14:textId="77777777" w:rsidR="00F622BA" w:rsidRPr="003A28E0" w:rsidRDefault="00F622BA" w:rsidP="00A8708D">
            <w:pPr>
              <w:cnfStyle w:val="000000000000" w:firstRow="0" w:lastRow="0" w:firstColumn="0" w:lastColumn="0" w:oddVBand="0" w:evenVBand="0" w:oddHBand="0" w:evenHBand="0" w:firstRowFirstColumn="0" w:firstRowLastColumn="0" w:lastRowFirstColumn="0" w:lastRowLastColumn="0"/>
            </w:pPr>
            <w:r w:rsidRPr="003A28E0">
              <w:t>5.13</w:t>
            </w:r>
          </w:p>
        </w:tc>
      </w:tr>
    </w:tbl>
    <w:p w14:paraId="713EA857" w14:textId="0BCD18B4" w:rsidR="008877BE" w:rsidRDefault="008877BE" w:rsidP="008877BE">
      <w:pPr>
        <w:spacing w:line="480" w:lineRule="auto"/>
      </w:pPr>
    </w:p>
    <w:p w14:paraId="2E3F3875" w14:textId="38E49396" w:rsidR="008877BE" w:rsidRPr="00AC4BDB" w:rsidRDefault="008877BE" w:rsidP="00F8786F">
      <w:pPr>
        <w:pStyle w:val="Heading4"/>
      </w:pPr>
      <w:r w:rsidRPr="00AC4BDB">
        <w:t>Table 7</w:t>
      </w:r>
    </w:p>
    <w:p w14:paraId="7589F105" w14:textId="47F04DD8" w:rsidR="00F52BE4" w:rsidRPr="00F52BE4" w:rsidRDefault="008877BE" w:rsidP="00F52BE4">
      <w:pPr>
        <w:rPr>
          <w:i/>
        </w:rPr>
      </w:pPr>
      <w:r w:rsidRPr="00AC4BDB">
        <w:rPr>
          <w:i/>
        </w:rPr>
        <w:t xml:space="preserve">Correlations </w:t>
      </w:r>
      <w:r w:rsidR="00F8786F" w:rsidRPr="00AC4BDB">
        <w:rPr>
          <w:i/>
        </w:rPr>
        <w:t>for</w:t>
      </w:r>
      <w:r w:rsidRPr="00AC4BDB">
        <w:rPr>
          <w:i/>
        </w:rPr>
        <w:t xml:space="preserve"> All Variables</w:t>
      </w:r>
    </w:p>
    <w:tbl>
      <w:tblPr>
        <w:tblStyle w:val="TableGridLight"/>
        <w:tblW w:w="9810" w:type="dxa"/>
        <w:tblBorders>
          <w:top w:val="single" w:sz="4" w:space="0" w:color="000000" w:themeColor="text1"/>
          <w:left w:val="none" w:sz="0" w:space="0" w:color="auto"/>
          <w:bottom w:val="single" w:sz="4"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5265"/>
        <w:gridCol w:w="313"/>
        <w:gridCol w:w="313"/>
        <w:gridCol w:w="95"/>
        <w:gridCol w:w="1239"/>
        <w:gridCol w:w="1017"/>
        <w:gridCol w:w="531"/>
        <w:gridCol w:w="179"/>
        <w:gridCol w:w="201"/>
        <w:gridCol w:w="657"/>
      </w:tblGrid>
      <w:tr w:rsidR="0082474B" w:rsidRPr="008877BE" w14:paraId="0758ED21" w14:textId="77777777" w:rsidTr="00F52BE4">
        <w:trPr>
          <w:trHeight w:val="275"/>
        </w:trPr>
        <w:tc>
          <w:tcPr>
            <w:tcW w:w="0" w:type="auto"/>
            <w:tcBorders>
              <w:top w:val="nil"/>
              <w:bottom w:val="single" w:sz="4" w:space="0" w:color="000000" w:themeColor="text1"/>
            </w:tcBorders>
          </w:tcPr>
          <w:p w14:paraId="76DE0C87" w14:textId="1B02770D" w:rsidR="008877BE" w:rsidRPr="008877BE" w:rsidRDefault="00A05415" w:rsidP="00A05415">
            <w:r>
              <w:t>Variable</w:t>
            </w:r>
          </w:p>
        </w:tc>
        <w:tc>
          <w:tcPr>
            <w:tcW w:w="313" w:type="dxa"/>
            <w:tcBorders>
              <w:top w:val="nil"/>
              <w:bottom w:val="single" w:sz="4" w:space="0" w:color="000000" w:themeColor="text1"/>
            </w:tcBorders>
          </w:tcPr>
          <w:p w14:paraId="3F9392E6" w14:textId="77777777" w:rsidR="008877BE" w:rsidRPr="008877BE" w:rsidRDefault="008877BE" w:rsidP="00A05415"/>
        </w:tc>
        <w:tc>
          <w:tcPr>
            <w:tcW w:w="313" w:type="dxa"/>
            <w:tcBorders>
              <w:top w:val="nil"/>
              <w:bottom w:val="single" w:sz="4" w:space="0" w:color="000000" w:themeColor="text1"/>
            </w:tcBorders>
          </w:tcPr>
          <w:p w14:paraId="1B776523" w14:textId="77777777" w:rsidR="008877BE" w:rsidRPr="008877BE" w:rsidRDefault="008877BE" w:rsidP="00A05415">
            <w:pPr>
              <w:jc w:val="center"/>
            </w:pPr>
          </w:p>
        </w:tc>
        <w:tc>
          <w:tcPr>
            <w:tcW w:w="2882" w:type="dxa"/>
            <w:gridSpan w:val="4"/>
            <w:tcBorders>
              <w:top w:val="nil"/>
              <w:bottom w:val="single" w:sz="4" w:space="0" w:color="000000" w:themeColor="text1"/>
            </w:tcBorders>
          </w:tcPr>
          <w:p w14:paraId="4E6FB28D" w14:textId="0790E494" w:rsidR="008877BE" w:rsidRPr="008877BE" w:rsidRDefault="00A05415" w:rsidP="00A05415">
            <w:pPr>
              <w:jc w:val="center"/>
            </w:pPr>
            <w:r>
              <w:t>Correlations</w:t>
            </w:r>
          </w:p>
        </w:tc>
        <w:tc>
          <w:tcPr>
            <w:tcW w:w="380" w:type="dxa"/>
            <w:gridSpan w:val="2"/>
            <w:tcBorders>
              <w:top w:val="nil"/>
              <w:bottom w:val="single" w:sz="4" w:space="0" w:color="000000" w:themeColor="text1"/>
            </w:tcBorders>
          </w:tcPr>
          <w:p w14:paraId="2E21A5F6" w14:textId="77777777" w:rsidR="008877BE" w:rsidRPr="008877BE" w:rsidRDefault="008877BE" w:rsidP="00A05415"/>
        </w:tc>
        <w:tc>
          <w:tcPr>
            <w:tcW w:w="657" w:type="dxa"/>
            <w:tcBorders>
              <w:top w:val="nil"/>
              <w:bottom w:val="single" w:sz="4" w:space="0" w:color="000000" w:themeColor="text1"/>
            </w:tcBorders>
          </w:tcPr>
          <w:p w14:paraId="5BE8A6EE" w14:textId="77777777" w:rsidR="008877BE" w:rsidRPr="008877BE" w:rsidRDefault="008877BE" w:rsidP="00A05415"/>
        </w:tc>
      </w:tr>
      <w:tr w:rsidR="00A05415" w:rsidRPr="008877BE" w14:paraId="33B8AE58" w14:textId="77777777" w:rsidTr="00F8786F">
        <w:trPr>
          <w:trHeight w:val="259"/>
        </w:trPr>
        <w:tc>
          <w:tcPr>
            <w:tcW w:w="0" w:type="auto"/>
            <w:tcBorders>
              <w:top w:val="single" w:sz="4" w:space="0" w:color="000000" w:themeColor="text1"/>
              <w:bottom w:val="single" w:sz="4" w:space="0" w:color="000000" w:themeColor="text1"/>
            </w:tcBorders>
          </w:tcPr>
          <w:p w14:paraId="798DB758" w14:textId="489DF295" w:rsidR="008877BE" w:rsidRPr="008877BE" w:rsidRDefault="008877BE" w:rsidP="00A05415"/>
        </w:tc>
        <w:tc>
          <w:tcPr>
            <w:tcW w:w="721" w:type="dxa"/>
            <w:gridSpan w:val="3"/>
            <w:tcBorders>
              <w:top w:val="single" w:sz="4" w:space="0" w:color="000000" w:themeColor="text1"/>
              <w:bottom w:val="single" w:sz="4" w:space="0" w:color="000000" w:themeColor="text1"/>
            </w:tcBorders>
          </w:tcPr>
          <w:p w14:paraId="4CBF9930" w14:textId="0E6B2852" w:rsidR="008877BE" w:rsidRPr="008877BE" w:rsidRDefault="008877BE" w:rsidP="00A05415">
            <w:pPr>
              <w:jc w:val="center"/>
            </w:pPr>
            <w:r w:rsidRPr="008877BE">
              <w:t>1</w:t>
            </w:r>
          </w:p>
        </w:tc>
        <w:tc>
          <w:tcPr>
            <w:tcW w:w="1239" w:type="dxa"/>
            <w:tcBorders>
              <w:top w:val="single" w:sz="4" w:space="0" w:color="000000" w:themeColor="text1"/>
              <w:bottom w:val="single" w:sz="4" w:space="0" w:color="000000" w:themeColor="text1"/>
            </w:tcBorders>
          </w:tcPr>
          <w:p w14:paraId="6D64A7C4" w14:textId="3FF69A2C" w:rsidR="008877BE" w:rsidRPr="008877BE" w:rsidRDefault="008877BE" w:rsidP="00A05415">
            <w:pPr>
              <w:jc w:val="center"/>
            </w:pPr>
            <w:r w:rsidRPr="008877BE">
              <w:t>2</w:t>
            </w:r>
          </w:p>
        </w:tc>
        <w:tc>
          <w:tcPr>
            <w:tcW w:w="1017" w:type="dxa"/>
            <w:tcBorders>
              <w:top w:val="single" w:sz="4" w:space="0" w:color="000000" w:themeColor="text1"/>
              <w:bottom w:val="single" w:sz="4" w:space="0" w:color="000000" w:themeColor="text1"/>
            </w:tcBorders>
          </w:tcPr>
          <w:p w14:paraId="49850888" w14:textId="57459FB9" w:rsidR="008877BE" w:rsidRPr="008877BE" w:rsidRDefault="008877BE" w:rsidP="00A05415">
            <w:pPr>
              <w:jc w:val="center"/>
            </w:pPr>
            <w:r>
              <w:t>3</w:t>
            </w:r>
          </w:p>
        </w:tc>
        <w:tc>
          <w:tcPr>
            <w:tcW w:w="710" w:type="dxa"/>
            <w:gridSpan w:val="2"/>
            <w:tcBorders>
              <w:top w:val="single" w:sz="4" w:space="0" w:color="000000" w:themeColor="text1"/>
              <w:bottom w:val="single" w:sz="4" w:space="0" w:color="000000" w:themeColor="text1"/>
            </w:tcBorders>
          </w:tcPr>
          <w:p w14:paraId="0FA52CD7" w14:textId="250D615D" w:rsidR="008877BE" w:rsidRPr="008877BE" w:rsidRDefault="008877BE" w:rsidP="00A05415">
            <w:pPr>
              <w:jc w:val="center"/>
            </w:pPr>
            <w:r>
              <w:t>4</w:t>
            </w:r>
          </w:p>
        </w:tc>
        <w:tc>
          <w:tcPr>
            <w:tcW w:w="858" w:type="dxa"/>
            <w:gridSpan w:val="2"/>
            <w:tcBorders>
              <w:top w:val="single" w:sz="4" w:space="0" w:color="000000" w:themeColor="text1"/>
              <w:bottom w:val="single" w:sz="4" w:space="0" w:color="000000" w:themeColor="text1"/>
            </w:tcBorders>
          </w:tcPr>
          <w:p w14:paraId="4EB5E901" w14:textId="0D5CE882" w:rsidR="008877BE" w:rsidRPr="008877BE" w:rsidRDefault="008877BE" w:rsidP="00A05415">
            <w:pPr>
              <w:jc w:val="center"/>
            </w:pPr>
            <w:r>
              <w:t>5</w:t>
            </w:r>
          </w:p>
        </w:tc>
      </w:tr>
      <w:tr w:rsidR="00A05415" w:rsidRPr="008877BE" w14:paraId="46892F4A" w14:textId="77777777" w:rsidTr="00F8786F">
        <w:trPr>
          <w:trHeight w:val="243"/>
        </w:trPr>
        <w:tc>
          <w:tcPr>
            <w:tcW w:w="0" w:type="auto"/>
            <w:tcBorders>
              <w:top w:val="single" w:sz="4" w:space="0" w:color="000000" w:themeColor="text1"/>
            </w:tcBorders>
          </w:tcPr>
          <w:p w14:paraId="4F053DC9" w14:textId="64689E47" w:rsidR="008877BE" w:rsidRPr="008877BE" w:rsidRDefault="00A05415" w:rsidP="00A05415">
            <w:r>
              <w:t xml:space="preserve">    1.</w:t>
            </w:r>
            <w:r w:rsidR="008877BE">
              <w:t>Children’s Implicit Beliefs</w:t>
            </w:r>
          </w:p>
        </w:tc>
        <w:tc>
          <w:tcPr>
            <w:tcW w:w="721" w:type="dxa"/>
            <w:gridSpan w:val="3"/>
            <w:tcBorders>
              <w:top w:val="single" w:sz="4" w:space="0" w:color="000000" w:themeColor="text1"/>
            </w:tcBorders>
          </w:tcPr>
          <w:p w14:paraId="17201D5E" w14:textId="300EC424" w:rsidR="008877BE" w:rsidRPr="008877BE" w:rsidRDefault="00F8786F" w:rsidP="00F8786F">
            <w:pPr>
              <w:jc w:val="center"/>
            </w:pPr>
            <w:r>
              <w:t>-</w:t>
            </w:r>
          </w:p>
        </w:tc>
        <w:tc>
          <w:tcPr>
            <w:tcW w:w="1239" w:type="dxa"/>
            <w:tcBorders>
              <w:top w:val="single" w:sz="4" w:space="0" w:color="000000" w:themeColor="text1"/>
            </w:tcBorders>
          </w:tcPr>
          <w:p w14:paraId="46134E5A" w14:textId="0D221BEA" w:rsidR="008877BE" w:rsidRPr="008877BE" w:rsidRDefault="0082474B" w:rsidP="00F8786F">
            <w:pPr>
              <w:jc w:val="center"/>
            </w:pPr>
            <w:r>
              <w:t>.621**</w:t>
            </w:r>
          </w:p>
        </w:tc>
        <w:tc>
          <w:tcPr>
            <w:tcW w:w="1017" w:type="dxa"/>
            <w:tcBorders>
              <w:top w:val="single" w:sz="4" w:space="0" w:color="000000" w:themeColor="text1"/>
            </w:tcBorders>
          </w:tcPr>
          <w:p w14:paraId="6DB1BD2A" w14:textId="5F7CA5F9" w:rsidR="008877BE" w:rsidRPr="008877BE" w:rsidRDefault="0082474B" w:rsidP="00F8786F">
            <w:pPr>
              <w:jc w:val="center"/>
            </w:pPr>
            <w:r>
              <w:t>.494**</w:t>
            </w:r>
          </w:p>
        </w:tc>
        <w:tc>
          <w:tcPr>
            <w:tcW w:w="710" w:type="dxa"/>
            <w:gridSpan w:val="2"/>
            <w:tcBorders>
              <w:top w:val="single" w:sz="4" w:space="0" w:color="000000" w:themeColor="text1"/>
            </w:tcBorders>
          </w:tcPr>
          <w:p w14:paraId="56B2F8BB" w14:textId="1F5A7C2B" w:rsidR="008877BE" w:rsidRPr="008877BE" w:rsidRDefault="0082474B" w:rsidP="00F8786F">
            <w:pPr>
              <w:jc w:val="center"/>
            </w:pPr>
            <w:r>
              <w:t>.174</w:t>
            </w:r>
          </w:p>
        </w:tc>
        <w:tc>
          <w:tcPr>
            <w:tcW w:w="858" w:type="dxa"/>
            <w:gridSpan w:val="2"/>
            <w:tcBorders>
              <w:top w:val="single" w:sz="4" w:space="0" w:color="000000" w:themeColor="text1"/>
            </w:tcBorders>
          </w:tcPr>
          <w:p w14:paraId="2AFCFD2B" w14:textId="4DA704B3" w:rsidR="008877BE" w:rsidRPr="008877BE" w:rsidRDefault="0082474B" w:rsidP="00F8786F">
            <w:pPr>
              <w:jc w:val="center"/>
            </w:pPr>
            <w:r>
              <w:t>.095</w:t>
            </w:r>
          </w:p>
        </w:tc>
      </w:tr>
      <w:tr w:rsidR="00A05415" w:rsidRPr="008877BE" w14:paraId="602B2943" w14:textId="77777777" w:rsidTr="00F8786F">
        <w:trPr>
          <w:trHeight w:val="275"/>
        </w:trPr>
        <w:tc>
          <w:tcPr>
            <w:tcW w:w="0" w:type="auto"/>
          </w:tcPr>
          <w:p w14:paraId="17E80D77" w14:textId="77508EAF" w:rsidR="008877BE" w:rsidRPr="008877BE" w:rsidRDefault="008877BE" w:rsidP="00A05415">
            <w:r>
              <w:t>Perceptions of</w:t>
            </w:r>
            <w:r w:rsidR="006E2446">
              <w:t xml:space="preserve"> parent</w:t>
            </w:r>
            <w:r>
              <w:t>:</w:t>
            </w:r>
          </w:p>
        </w:tc>
        <w:tc>
          <w:tcPr>
            <w:tcW w:w="721" w:type="dxa"/>
            <w:gridSpan w:val="3"/>
          </w:tcPr>
          <w:p w14:paraId="3C595111" w14:textId="77777777" w:rsidR="008877BE" w:rsidRPr="008877BE" w:rsidRDefault="008877BE" w:rsidP="00F8786F">
            <w:pPr>
              <w:jc w:val="center"/>
            </w:pPr>
          </w:p>
        </w:tc>
        <w:tc>
          <w:tcPr>
            <w:tcW w:w="1239" w:type="dxa"/>
          </w:tcPr>
          <w:p w14:paraId="4987D3EA" w14:textId="77777777" w:rsidR="008877BE" w:rsidRPr="008877BE" w:rsidRDefault="008877BE" w:rsidP="00F8786F">
            <w:pPr>
              <w:jc w:val="center"/>
            </w:pPr>
          </w:p>
        </w:tc>
        <w:tc>
          <w:tcPr>
            <w:tcW w:w="1017" w:type="dxa"/>
          </w:tcPr>
          <w:p w14:paraId="7AD99092" w14:textId="77777777" w:rsidR="008877BE" w:rsidRPr="008877BE" w:rsidRDefault="008877BE" w:rsidP="00F8786F">
            <w:pPr>
              <w:jc w:val="center"/>
            </w:pPr>
          </w:p>
        </w:tc>
        <w:tc>
          <w:tcPr>
            <w:tcW w:w="710" w:type="dxa"/>
            <w:gridSpan w:val="2"/>
          </w:tcPr>
          <w:p w14:paraId="078C25B5" w14:textId="77777777" w:rsidR="008877BE" w:rsidRPr="008877BE" w:rsidRDefault="008877BE" w:rsidP="00F8786F">
            <w:pPr>
              <w:jc w:val="center"/>
            </w:pPr>
          </w:p>
        </w:tc>
        <w:tc>
          <w:tcPr>
            <w:tcW w:w="858" w:type="dxa"/>
            <w:gridSpan w:val="2"/>
          </w:tcPr>
          <w:p w14:paraId="268F3D30" w14:textId="77777777" w:rsidR="008877BE" w:rsidRPr="008877BE" w:rsidRDefault="008877BE" w:rsidP="00F8786F">
            <w:pPr>
              <w:jc w:val="center"/>
            </w:pPr>
          </w:p>
        </w:tc>
      </w:tr>
      <w:tr w:rsidR="00A05415" w:rsidRPr="008877BE" w14:paraId="64EB9733" w14:textId="77777777" w:rsidTr="00F8786F">
        <w:trPr>
          <w:trHeight w:val="243"/>
        </w:trPr>
        <w:tc>
          <w:tcPr>
            <w:tcW w:w="0" w:type="auto"/>
          </w:tcPr>
          <w:p w14:paraId="72DACC79" w14:textId="41DD6B79" w:rsidR="008877BE" w:rsidRPr="008877BE" w:rsidRDefault="00A05415" w:rsidP="00A05415">
            <w:r>
              <w:t xml:space="preserve">    2.</w:t>
            </w:r>
            <w:r w:rsidR="008877BE">
              <w:t>Implicit Beliefs</w:t>
            </w:r>
          </w:p>
        </w:tc>
        <w:tc>
          <w:tcPr>
            <w:tcW w:w="721" w:type="dxa"/>
            <w:gridSpan w:val="3"/>
          </w:tcPr>
          <w:p w14:paraId="4EE335B1" w14:textId="687ECFB3" w:rsidR="008877BE" w:rsidRPr="008877BE" w:rsidRDefault="008877BE" w:rsidP="00F8786F">
            <w:pPr>
              <w:jc w:val="center"/>
            </w:pPr>
          </w:p>
        </w:tc>
        <w:tc>
          <w:tcPr>
            <w:tcW w:w="1239" w:type="dxa"/>
          </w:tcPr>
          <w:p w14:paraId="7D8FAB54" w14:textId="00204349" w:rsidR="008877BE" w:rsidRPr="008877BE" w:rsidRDefault="00F8786F" w:rsidP="00F8786F">
            <w:pPr>
              <w:jc w:val="center"/>
            </w:pPr>
            <w:r>
              <w:t>-</w:t>
            </w:r>
          </w:p>
        </w:tc>
        <w:tc>
          <w:tcPr>
            <w:tcW w:w="1017" w:type="dxa"/>
          </w:tcPr>
          <w:p w14:paraId="0BACA22A" w14:textId="64273C12" w:rsidR="008877BE" w:rsidRPr="008877BE" w:rsidRDefault="0082474B" w:rsidP="00F8786F">
            <w:pPr>
              <w:jc w:val="center"/>
            </w:pPr>
            <w:r>
              <w:t>.348**</w:t>
            </w:r>
          </w:p>
        </w:tc>
        <w:tc>
          <w:tcPr>
            <w:tcW w:w="710" w:type="dxa"/>
            <w:gridSpan w:val="2"/>
          </w:tcPr>
          <w:p w14:paraId="78D5E76B" w14:textId="4EEA7207" w:rsidR="008877BE" w:rsidRPr="008877BE" w:rsidRDefault="00EB7363" w:rsidP="00F8786F">
            <w:pPr>
              <w:jc w:val="center"/>
            </w:pPr>
            <w:r>
              <w:t>.138</w:t>
            </w:r>
          </w:p>
        </w:tc>
        <w:tc>
          <w:tcPr>
            <w:tcW w:w="858" w:type="dxa"/>
            <w:gridSpan w:val="2"/>
          </w:tcPr>
          <w:p w14:paraId="411BDC9F" w14:textId="7358E0CB" w:rsidR="008877BE" w:rsidRPr="008877BE" w:rsidRDefault="00EB7363" w:rsidP="00F8786F">
            <w:pPr>
              <w:jc w:val="center"/>
            </w:pPr>
            <w:r>
              <w:t>.022</w:t>
            </w:r>
          </w:p>
        </w:tc>
      </w:tr>
      <w:tr w:rsidR="00A05415" w:rsidRPr="008877BE" w14:paraId="6ABA6F3D" w14:textId="77777777" w:rsidTr="00F8786F">
        <w:trPr>
          <w:trHeight w:val="287"/>
        </w:trPr>
        <w:tc>
          <w:tcPr>
            <w:tcW w:w="0" w:type="auto"/>
          </w:tcPr>
          <w:p w14:paraId="3D147EC2" w14:textId="3C1FCFB4" w:rsidR="008877BE" w:rsidRPr="008877BE" w:rsidRDefault="00A05415" w:rsidP="00A05415">
            <w:r>
              <w:t xml:space="preserve">    3.</w:t>
            </w:r>
            <w:r w:rsidR="008877BE">
              <w:t>Beliefs about Failure</w:t>
            </w:r>
          </w:p>
        </w:tc>
        <w:tc>
          <w:tcPr>
            <w:tcW w:w="721" w:type="dxa"/>
            <w:gridSpan w:val="3"/>
          </w:tcPr>
          <w:p w14:paraId="564F9C49" w14:textId="63F2F73E" w:rsidR="008877BE" w:rsidRPr="008877BE" w:rsidRDefault="008877BE" w:rsidP="002B590A"/>
        </w:tc>
        <w:tc>
          <w:tcPr>
            <w:tcW w:w="1239" w:type="dxa"/>
          </w:tcPr>
          <w:p w14:paraId="472B851F" w14:textId="7EADA424" w:rsidR="008877BE" w:rsidRPr="008877BE" w:rsidRDefault="008877BE" w:rsidP="00F8786F">
            <w:pPr>
              <w:jc w:val="center"/>
            </w:pPr>
          </w:p>
        </w:tc>
        <w:tc>
          <w:tcPr>
            <w:tcW w:w="1017" w:type="dxa"/>
          </w:tcPr>
          <w:p w14:paraId="6B9EBF9D" w14:textId="5D1A368F" w:rsidR="008877BE" w:rsidRPr="008877BE" w:rsidRDefault="00F8786F" w:rsidP="00F8786F">
            <w:pPr>
              <w:jc w:val="center"/>
            </w:pPr>
            <w:r>
              <w:t>-</w:t>
            </w:r>
          </w:p>
        </w:tc>
        <w:tc>
          <w:tcPr>
            <w:tcW w:w="710" w:type="dxa"/>
            <w:gridSpan w:val="2"/>
          </w:tcPr>
          <w:p w14:paraId="4429E392" w14:textId="0F3A8C5A" w:rsidR="008877BE" w:rsidRPr="008877BE" w:rsidRDefault="00EB7363" w:rsidP="00F8786F">
            <w:pPr>
              <w:jc w:val="center"/>
            </w:pPr>
            <w:r>
              <w:t>.142</w:t>
            </w:r>
          </w:p>
        </w:tc>
        <w:tc>
          <w:tcPr>
            <w:tcW w:w="858" w:type="dxa"/>
            <w:gridSpan w:val="2"/>
          </w:tcPr>
          <w:p w14:paraId="160C237F" w14:textId="56D78315" w:rsidR="008877BE" w:rsidRPr="008877BE" w:rsidRDefault="00EB7363" w:rsidP="00F8786F">
            <w:pPr>
              <w:jc w:val="center"/>
            </w:pPr>
            <w:r>
              <w:t>.225*</w:t>
            </w:r>
          </w:p>
        </w:tc>
      </w:tr>
      <w:tr w:rsidR="00A05415" w:rsidRPr="008877BE" w14:paraId="69AAB1B0" w14:textId="77777777" w:rsidTr="00F8786F">
        <w:trPr>
          <w:trHeight w:val="275"/>
        </w:trPr>
        <w:tc>
          <w:tcPr>
            <w:tcW w:w="0" w:type="auto"/>
          </w:tcPr>
          <w:p w14:paraId="0D4A6888" w14:textId="0945ADF7" w:rsidR="008877BE" w:rsidRPr="008877BE" w:rsidRDefault="008877BE" w:rsidP="00A05415">
            <w:r>
              <w:t xml:space="preserve">Teacher: </w:t>
            </w:r>
          </w:p>
        </w:tc>
        <w:tc>
          <w:tcPr>
            <w:tcW w:w="721" w:type="dxa"/>
            <w:gridSpan w:val="3"/>
          </w:tcPr>
          <w:p w14:paraId="7A98D60F" w14:textId="77777777" w:rsidR="008877BE" w:rsidRPr="008877BE" w:rsidRDefault="008877BE" w:rsidP="00F8786F">
            <w:pPr>
              <w:jc w:val="center"/>
            </w:pPr>
          </w:p>
        </w:tc>
        <w:tc>
          <w:tcPr>
            <w:tcW w:w="1239" w:type="dxa"/>
          </w:tcPr>
          <w:p w14:paraId="5459078B" w14:textId="77777777" w:rsidR="008877BE" w:rsidRPr="008877BE" w:rsidRDefault="008877BE" w:rsidP="00F8786F">
            <w:pPr>
              <w:jc w:val="center"/>
            </w:pPr>
          </w:p>
        </w:tc>
        <w:tc>
          <w:tcPr>
            <w:tcW w:w="1017" w:type="dxa"/>
          </w:tcPr>
          <w:p w14:paraId="76833057" w14:textId="77777777" w:rsidR="008877BE" w:rsidRPr="008877BE" w:rsidRDefault="008877BE" w:rsidP="00F8786F">
            <w:pPr>
              <w:jc w:val="center"/>
            </w:pPr>
          </w:p>
        </w:tc>
        <w:tc>
          <w:tcPr>
            <w:tcW w:w="710" w:type="dxa"/>
            <w:gridSpan w:val="2"/>
          </w:tcPr>
          <w:p w14:paraId="21E2796F" w14:textId="77777777" w:rsidR="008877BE" w:rsidRPr="008877BE" w:rsidRDefault="008877BE" w:rsidP="00F8786F">
            <w:pPr>
              <w:jc w:val="center"/>
            </w:pPr>
          </w:p>
        </w:tc>
        <w:tc>
          <w:tcPr>
            <w:tcW w:w="858" w:type="dxa"/>
            <w:gridSpan w:val="2"/>
          </w:tcPr>
          <w:p w14:paraId="08596CAC" w14:textId="77777777" w:rsidR="008877BE" w:rsidRPr="008877BE" w:rsidRDefault="008877BE" w:rsidP="00F8786F">
            <w:pPr>
              <w:jc w:val="center"/>
            </w:pPr>
          </w:p>
        </w:tc>
      </w:tr>
      <w:tr w:rsidR="0082474B" w:rsidRPr="008877BE" w14:paraId="04179D90" w14:textId="77777777" w:rsidTr="00F8786F">
        <w:trPr>
          <w:trHeight w:val="156"/>
        </w:trPr>
        <w:tc>
          <w:tcPr>
            <w:tcW w:w="0" w:type="auto"/>
          </w:tcPr>
          <w:p w14:paraId="103E90B5" w14:textId="05A6E910" w:rsidR="008877BE" w:rsidRDefault="00A05415" w:rsidP="00A05415">
            <w:r>
              <w:t xml:space="preserve">    4.</w:t>
            </w:r>
            <w:r w:rsidR="008877BE">
              <w:t>Implicit Beliefs</w:t>
            </w:r>
          </w:p>
        </w:tc>
        <w:tc>
          <w:tcPr>
            <w:tcW w:w="721" w:type="dxa"/>
            <w:gridSpan w:val="3"/>
          </w:tcPr>
          <w:p w14:paraId="4B422CE5" w14:textId="7B03F0F8" w:rsidR="008877BE" w:rsidRPr="008877BE" w:rsidRDefault="008877BE" w:rsidP="00F8786F">
            <w:pPr>
              <w:jc w:val="center"/>
            </w:pPr>
          </w:p>
        </w:tc>
        <w:tc>
          <w:tcPr>
            <w:tcW w:w="1239" w:type="dxa"/>
          </w:tcPr>
          <w:p w14:paraId="44C12F6C" w14:textId="4078BFF0" w:rsidR="008877BE" w:rsidRPr="008877BE" w:rsidRDefault="008877BE" w:rsidP="00F8786F">
            <w:pPr>
              <w:jc w:val="center"/>
            </w:pPr>
          </w:p>
        </w:tc>
        <w:tc>
          <w:tcPr>
            <w:tcW w:w="1017" w:type="dxa"/>
          </w:tcPr>
          <w:p w14:paraId="42452118" w14:textId="667EF2AF" w:rsidR="008877BE" w:rsidRPr="008877BE" w:rsidRDefault="008877BE" w:rsidP="00F8786F">
            <w:pPr>
              <w:jc w:val="center"/>
            </w:pPr>
          </w:p>
        </w:tc>
        <w:tc>
          <w:tcPr>
            <w:tcW w:w="710" w:type="dxa"/>
            <w:gridSpan w:val="2"/>
          </w:tcPr>
          <w:p w14:paraId="71136DE8" w14:textId="4C0B3780" w:rsidR="008877BE" w:rsidRPr="008877BE" w:rsidRDefault="00F8786F" w:rsidP="00F8786F">
            <w:pPr>
              <w:jc w:val="center"/>
            </w:pPr>
            <w:r>
              <w:t>-</w:t>
            </w:r>
          </w:p>
        </w:tc>
        <w:tc>
          <w:tcPr>
            <w:tcW w:w="858" w:type="dxa"/>
            <w:gridSpan w:val="2"/>
          </w:tcPr>
          <w:p w14:paraId="116C5578" w14:textId="74BD2B51" w:rsidR="008877BE" w:rsidRPr="008877BE" w:rsidRDefault="0082474B" w:rsidP="00F8786F">
            <w:pPr>
              <w:jc w:val="center"/>
            </w:pPr>
            <w:r>
              <w:t>.221*</w:t>
            </w:r>
          </w:p>
        </w:tc>
      </w:tr>
      <w:tr w:rsidR="0082474B" w:rsidRPr="008877BE" w14:paraId="047EED74" w14:textId="77777777" w:rsidTr="00F8786F">
        <w:trPr>
          <w:trHeight w:val="296"/>
        </w:trPr>
        <w:tc>
          <w:tcPr>
            <w:tcW w:w="0" w:type="auto"/>
          </w:tcPr>
          <w:p w14:paraId="275A230B" w14:textId="4D4932C9" w:rsidR="008877BE" w:rsidRDefault="00A05415" w:rsidP="00A05415">
            <w:r>
              <w:t xml:space="preserve">    5.</w:t>
            </w:r>
            <w:r w:rsidR="008877BE">
              <w:t>Beliefs about Failure</w:t>
            </w:r>
          </w:p>
        </w:tc>
        <w:tc>
          <w:tcPr>
            <w:tcW w:w="721" w:type="dxa"/>
            <w:gridSpan w:val="3"/>
          </w:tcPr>
          <w:p w14:paraId="47FF235B" w14:textId="61404610" w:rsidR="008877BE" w:rsidRPr="008877BE" w:rsidRDefault="008877BE" w:rsidP="00F8786F">
            <w:pPr>
              <w:jc w:val="center"/>
            </w:pPr>
          </w:p>
        </w:tc>
        <w:tc>
          <w:tcPr>
            <w:tcW w:w="1239" w:type="dxa"/>
          </w:tcPr>
          <w:p w14:paraId="21FC230A" w14:textId="7F5BC551" w:rsidR="008877BE" w:rsidRPr="008877BE" w:rsidRDefault="008877BE" w:rsidP="00F8786F">
            <w:pPr>
              <w:jc w:val="center"/>
            </w:pPr>
          </w:p>
        </w:tc>
        <w:tc>
          <w:tcPr>
            <w:tcW w:w="1017" w:type="dxa"/>
          </w:tcPr>
          <w:p w14:paraId="60D90D53" w14:textId="2F311C49" w:rsidR="008877BE" w:rsidRPr="008877BE" w:rsidRDefault="008877BE" w:rsidP="00F8786F">
            <w:pPr>
              <w:jc w:val="center"/>
            </w:pPr>
          </w:p>
        </w:tc>
        <w:tc>
          <w:tcPr>
            <w:tcW w:w="710" w:type="dxa"/>
            <w:gridSpan w:val="2"/>
          </w:tcPr>
          <w:p w14:paraId="01E10911" w14:textId="0A16E7E7" w:rsidR="008877BE" w:rsidRPr="008877BE" w:rsidRDefault="008877BE" w:rsidP="00F8786F">
            <w:pPr>
              <w:jc w:val="center"/>
            </w:pPr>
          </w:p>
        </w:tc>
        <w:tc>
          <w:tcPr>
            <w:tcW w:w="858" w:type="dxa"/>
            <w:gridSpan w:val="2"/>
          </w:tcPr>
          <w:p w14:paraId="31257179" w14:textId="3DB4A280" w:rsidR="008877BE" w:rsidRPr="008877BE" w:rsidRDefault="00F8786F" w:rsidP="00F8786F">
            <w:pPr>
              <w:jc w:val="center"/>
            </w:pPr>
            <w:r>
              <w:t>-</w:t>
            </w:r>
          </w:p>
        </w:tc>
      </w:tr>
    </w:tbl>
    <w:p w14:paraId="5E1239BF" w14:textId="268E9C9C" w:rsidR="008877BE" w:rsidRPr="00A05415" w:rsidRDefault="00A05415" w:rsidP="008877BE">
      <w:r>
        <w:rPr>
          <w:i/>
        </w:rPr>
        <w:t xml:space="preserve">*p &lt; </w:t>
      </w:r>
      <w:r>
        <w:t xml:space="preserve">.05. ** </w:t>
      </w:r>
      <w:r>
        <w:rPr>
          <w:i/>
        </w:rPr>
        <w:t xml:space="preserve">p </w:t>
      </w:r>
      <w:r>
        <w:t>&lt; . 01</w:t>
      </w:r>
    </w:p>
    <w:p w14:paraId="1B08093E" w14:textId="6407D116" w:rsidR="008877BE" w:rsidRDefault="008877BE" w:rsidP="008877BE"/>
    <w:p w14:paraId="1E13A32E" w14:textId="77777777" w:rsidR="008877BE" w:rsidRDefault="008877BE" w:rsidP="008877BE"/>
    <w:p w14:paraId="671CC961" w14:textId="1318E7EC" w:rsidR="002B35B9" w:rsidRDefault="00456DE1" w:rsidP="007E0EFF">
      <w:pPr>
        <w:spacing w:line="480" w:lineRule="auto"/>
        <w:ind w:firstLine="720"/>
      </w:pPr>
      <w:r w:rsidRPr="00EA2230">
        <w:t>First, a null model with no predictors</w:t>
      </w:r>
      <w:r w:rsidR="00EA2230" w:rsidRPr="00EA2230">
        <w:t>, or random intercept-only model</w:t>
      </w:r>
      <w:r w:rsidR="002B35B9">
        <w:t>,</w:t>
      </w:r>
      <w:r w:rsidRPr="00EA2230">
        <w:t xml:space="preserve"> was run</w:t>
      </w:r>
      <w:r w:rsidR="00962A7A">
        <w:t xml:space="preserve"> (See Table </w:t>
      </w:r>
      <w:r w:rsidR="00F8786F">
        <w:t>8</w:t>
      </w:r>
      <w:r w:rsidR="00962A7A">
        <w:t>)</w:t>
      </w:r>
      <w:r w:rsidR="00C30C8A">
        <w:t xml:space="preserve">.  </w:t>
      </w:r>
      <w:r w:rsidRPr="00EA2230">
        <w:t>This model tested whether there was significant variation across groups</w:t>
      </w:r>
      <w:r w:rsidR="006E02E4" w:rsidRPr="00EA2230">
        <w:t xml:space="preserve"> (i.e.</w:t>
      </w:r>
      <w:r w:rsidR="005D6BF2">
        <w:t>,</w:t>
      </w:r>
      <w:r w:rsidR="006E02E4" w:rsidRPr="00EA2230">
        <w:t xml:space="preserve"> classrooms)</w:t>
      </w:r>
      <w:r w:rsidRPr="00EA2230">
        <w:t>, or whether the intercepts randomly var</w:t>
      </w:r>
      <w:r w:rsidR="00683CC7">
        <w:t>ied</w:t>
      </w:r>
      <w:r w:rsidRPr="00EA2230">
        <w:t xml:space="preserve"> between groups (Hayes, 2006).</w:t>
      </w:r>
      <w:r w:rsidR="00EA2230" w:rsidRPr="00EA2230">
        <w:t xml:space="preserve">  Variation at Level</w:t>
      </w:r>
      <w:r w:rsidR="00EA2230">
        <w:t>-1 (i.e.</w:t>
      </w:r>
      <w:r w:rsidR="005D6BF2">
        <w:t>,</w:t>
      </w:r>
      <w:r w:rsidR="00EA2230">
        <w:t xml:space="preserve"> student implicit beliefs)</w:t>
      </w:r>
      <w:r w:rsidR="00EA2230" w:rsidRPr="00EA2230">
        <w:t xml:space="preserve"> was significant (</w:t>
      </w:r>
      <w:r w:rsidR="00EA2230" w:rsidRPr="00EA2230">
        <w:rPr>
          <w:i/>
        </w:rPr>
        <w:t>p</w:t>
      </w:r>
      <w:r w:rsidR="00EA2230" w:rsidRPr="00EA2230">
        <w:t xml:space="preserve"> &lt; .001), </w:t>
      </w:r>
      <w:r w:rsidR="00EA2230" w:rsidRPr="000C27FE">
        <w:t>indicating</w:t>
      </w:r>
      <w:r w:rsidR="00EA2230" w:rsidRPr="00EA2230">
        <w:t xml:space="preserve"> that there </w:t>
      </w:r>
      <w:r w:rsidR="00683CC7">
        <w:t xml:space="preserve">was </w:t>
      </w:r>
      <w:r w:rsidR="00EA2230" w:rsidRPr="00EA2230">
        <w:t xml:space="preserve">more variation to be explained </w:t>
      </w:r>
      <w:r w:rsidR="002B35B9">
        <w:t>within classrooms (i.e.</w:t>
      </w:r>
      <w:r w:rsidR="005D6BF2">
        <w:t>,</w:t>
      </w:r>
      <w:r w:rsidR="002B35B9">
        <w:t xml:space="preserve"> student level)</w:t>
      </w:r>
      <w:r w:rsidR="00AF0226">
        <w:t xml:space="preserve">, </w:t>
      </w:r>
      <w:r w:rsidR="00EA2230" w:rsidRPr="00EA2230">
        <w:t>but not significant at Level</w:t>
      </w:r>
      <w:r w:rsidR="002B35B9">
        <w:t>-2</w:t>
      </w:r>
      <w:r w:rsidR="00EA2230" w:rsidRPr="00EA2230">
        <w:t xml:space="preserve"> (</w:t>
      </w:r>
      <w:r w:rsidR="00EA2230" w:rsidRPr="00EA2230">
        <w:rPr>
          <w:i/>
        </w:rPr>
        <w:t>p</w:t>
      </w:r>
      <w:r w:rsidR="00EA2230" w:rsidRPr="00EA2230">
        <w:t xml:space="preserve"> = .13</w:t>
      </w:r>
      <w:r w:rsidR="00A8708D">
        <w:t>6</w:t>
      </w:r>
      <w:r w:rsidR="00EA2230" w:rsidRPr="00EA2230">
        <w:t>)</w:t>
      </w:r>
      <w:r w:rsidR="002B35B9">
        <w:t xml:space="preserve"> </w:t>
      </w:r>
      <w:r w:rsidR="002B35B9" w:rsidRPr="000C27FE">
        <w:t>indicating</w:t>
      </w:r>
      <w:r w:rsidR="002B35B9">
        <w:t xml:space="preserve"> that there </w:t>
      </w:r>
      <w:r w:rsidR="00683CC7">
        <w:t xml:space="preserve">was </w:t>
      </w:r>
      <w:r w:rsidR="002B35B9">
        <w:t>not more variation to be explained across classrooms (i.e.</w:t>
      </w:r>
      <w:r w:rsidR="005D6BF2">
        <w:t>,</w:t>
      </w:r>
      <w:r w:rsidR="002B35B9">
        <w:t xml:space="preserve"> teacher level</w:t>
      </w:r>
      <w:r w:rsidR="002B35B9" w:rsidRPr="005D6BF2">
        <w:t>).</w:t>
      </w:r>
      <w:r w:rsidR="00B94C28" w:rsidRPr="005D6BF2">
        <w:t xml:space="preserve">  Given the low number of teachers who participated and the lack of significance across classrooms, subsequent analyses on Level-2 variables were </w:t>
      </w:r>
      <w:r w:rsidR="002940D5">
        <w:t xml:space="preserve">done </w:t>
      </w:r>
      <w:r w:rsidR="00CC4A8C">
        <w:t xml:space="preserve">only </w:t>
      </w:r>
      <w:r w:rsidR="002940D5">
        <w:t xml:space="preserve">for study completeness.  </w:t>
      </w:r>
    </w:p>
    <w:p w14:paraId="7287A560" w14:textId="5FC9D322" w:rsidR="00AF0226" w:rsidRPr="00AF0226" w:rsidRDefault="007E0EFF" w:rsidP="008271B9">
      <w:r w:rsidRPr="00AF0226">
        <w:t xml:space="preserve">Table </w:t>
      </w:r>
      <w:r w:rsidR="00F8786F">
        <w:t>8</w:t>
      </w:r>
      <w:r w:rsidRPr="00AF0226">
        <w:t xml:space="preserve"> </w:t>
      </w:r>
    </w:p>
    <w:p w14:paraId="212C147C" w14:textId="5F524756" w:rsidR="007E0EFF" w:rsidRPr="00AF0226" w:rsidRDefault="007E0EFF" w:rsidP="007E0EFF">
      <w:pPr>
        <w:rPr>
          <w:i/>
        </w:rPr>
      </w:pPr>
      <w:r w:rsidRPr="00AF0226">
        <w:rPr>
          <w:i/>
        </w:rPr>
        <w:t>Covariance Parameters for Null Model</w:t>
      </w:r>
    </w:p>
    <w:tbl>
      <w:tblPr>
        <w:tblStyle w:val="PlainTable2"/>
        <w:tblW w:w="0" w:type="auto"/>
        <w:tblLook w:val="06A0" w:firstRow="1" w:lastRow="0" w:firstColumn="1" w:lastColumn="0" w:noHBand="1" w:noVBand="1"/>
      </w:tblPr>
      <w:tblGrid>
        <w:gridCol w:w="1971"/>
        <w:gridCol w:w="2079"/>
        <w:gridCol w:w="2160"/>
        <w:gridCol w:w="1479"/>
        <w:gridCol w:w="1661"/>
      </w:tblGrid>
      <w:tr w:rsidR="00A8708D" w14:paraId="1BFECF78" w14:textId="4983B1C4" w:rsidTr="00AF02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1" w:type="dxa"/>
            <w:tcBorders>
              <w:top w:val="single" w:sz="4" w:space="0" w:color="auto"/>
              <w:bottom w:val="single" w:sz="4" w:space="0" w:color="auto"/>
            </w:tcBorders>
          </w:tcPr>
          <w:p w14:paraId="1DDB65BA" w14:textId="7B28323C" w:rsidR="00A8708D" w:rsidRPr="00A8708D" w:rsidRDefault="00A8708D" w:rsidP="00A8708D">
            <w:pPr>
              <w:rPr>
                <w:b w:val="0"/>
              </w:rPr>
            </w:pPr>
            <w:r>
              <w:rPr>
                <w:b w:val="0"/>
              </w:rPr>
              <w:t>Parameter</w:t>
            </w:r>
          </w:p>
        </w:tc>
        <w:tc>
          <w:tcPr>
            <w:tcW w:w="2079" w:type="dxa"/>
            <w:tcBorders>
              <w:top w:val="single" w:sz="4" w:space="0" w:color="auto"/>
              <w:bottom w:val="single" w:sz="4" w:space="0" w:color="auto"/>
            </w:tcBorders>
          </w:tcPr>
          <w:p w14:paraId="04DA4FBD" w14:textId="695A16C6" w:rsidR="00A8708D" w:rsidRPr="007E0EFF" w:rsidRDefault="00A8708D" w:rsidP="00A8708D">
            <w:pPr>
              <w:cnfStyle w:val="100000000000" w:firstRow="1" w:lastRow="0" w:firstColumn="0" w:lastColumn="0" w:oddVBand="0" w:evenVBand="0" w:oddHBand="0" w:evenHBand="0" w:firstRowFirstColumn="0" w:firstRowLastColumn="0" w:lastRowFirstColumn="0" w:lastRowLastColumn="0"/>
              <w:rPr>
                <w:b w:val="0"/>
              </w:rPr>
            </w:pPr>
            <w:r w:rsidRPr="007E0EFF">
              <w:rPr>
                <w:b w:val="0"/>
              </w:rPr>
              <w:t>Variance Components</w:t>
            </w:r>
          </w:p>
        </w:tc>
        <w:tc>
          <w:tcPr>
            <w:tcW w:w="2160" w:type="dxa"/>
            <w:tcBorders>
              <w:top w:val="single" w:sz="4" w:space="0" w:color="auto"/>
              <w:bottom w:val="single" w:sz="4" w:space="0" w:color="auto"/>
            </w:tcBorders>
          </w:tcPr>
          <w:p w14:paraId="4631BDDB" w14:textId="4A7AFD4B" w:rsidR="00A8708D" w:rsidRPr="007E0EFF" w:rsidRDefault="00A8708D" w:rsidP="00A8708D">
            <w:pPr>
              <w:cnfStyle w:val="100000000000" w:firstRow="1" w:lastRow="0" w:firstColumn="0" w:lastColumn="0" w:oddVBand="0" w:evenVBand="0" w:oddHBand="0" w:evenHBand="0" w:firstRowFirstColumn="0" w:firstRowLastColumn="0" w:lastRowFirstColumn="0" w:lastRowLastColumn="0"/>
              <w:rPr>
                <w:b w:val="0"/>
              </w:rPr>
            </w:pPr>
            <w:r w:rsidRPr="007E0EFF">
              <w:rPr>
                <w:b w:val="0"/>
              </w:rPr>
              <w:t>Standard Error</w:t>
            </w:r>
          </w:p>
        </w:tc>
        <w:tc>
          <w:tcPr>
            <w:tcW w:w="1479" w:type="dxa"/>
            <w:tcBorders>
              <w:top w:val="single" w:sz="4" w:space="0" w:color="auto"/>
              <w:bottom w:val="single" w:sz="4" w:space="0" w:color="auto"/>
            </w:tcBorders>
          </w:tcPr>
          <w:p w14:paraId="7D4D5D3C" w14:textId="10849C25" w:rsidR="00A8708D" w:rsidRPr="007E0EFF" w:rsidRDefault="00A8708D" w:rsidP="00A8708D">
            <w:pPr>
              <w:cnfStyle w:val="100000000000" w:firstRow="1" w:lastRow="0" w:firstColumn="0" w:lastColumn="0" w:oddVBand="0" w:evenVBand="0" w:oddHBand="0" w:evenHBand="0" w:firstRowFirstColumn="0" w:firstRowLastColumn="0" w:lastRowFirstColumn="0" w:lastRowLastColumn="0"/>
              <w:rPr>
                <w:b w:val="0"/>
              </w:rPr>
            </w:pPr>
            <w:r w:rsidRPr="007E0EFF">
              <w:rPr>
                <w:b w:val="0"/>
              </w:rPr>
              <w:t>Wald Z</w:t>
            </w:r>
          </w:p>
        </w:tc>
        <w:tc>
          <w:tcPr>
            <w:tcW w:w="1661" w:type="dxa"/>
            <w:tcBorders>
              <w:top w:val="single" w:sz="4" w:space="0" w:color="auto"/>
              <w:bottom w:val="single" w:sz="4" w:space="0" w:color="auto"/>
            </w:tcBorders>
          </w:tcPr>
          <w:p w14:paraId="5C479600" w14:textId="7D68B010" w:rsidR="00A8708D" w:rsidRPr="007E0EFF" w:rsidRDefault="00A8708D" w:rsidP="00A8708D">
            <w:pPr>
              <w:cnfStyle w:val="100000000000" w:firstRow="1" w:lastRow="0" w:firstColumn="0" w:lastColumn="0" w:oddVBand="0" w:evenVBand="0" w:oddHBand="0" w:evenHBand="0" w:firstRowFirstColumn="0" w:firstRowLastColumn="0" w:lastRowFirstColumn="0" w:lastRowLastColumn="0"/>
              <w:rPr>
                <w:b w:val="0"/>
              </w:rPr>
            </w:pPr>
            <w:r w:rsidRPr="007E0EFF">
              <w:rPr>
                <w:b w:val="0"/>
                <w:i/>
              </w:rPr>
              <w:t>p</w:t>
            </w:r>
            <w:r w:rsidRPr="007E0EFF">
              <w:rPr>
                <w:b w:val="0"/>
              </w:rPr>
              <w:t xml:space="preserve"> value</w:t>
            </w:r>
          </w:p>
        </w:tc>
      </w:tr>
      <w:tr w:rsidR="00A8708D" w14:paraId="24B2339C" w14:textId="41DB2D01" w:rsidTr="00AF0226">
        <w:tc>
          <w:tcPr>
            <w:cnfStyle w:val="001000000000" w:firstRow="0" w:lastRow="0" w:firstColumn="1" w:lastColumn="0" w:oddVBand="0" w:evenVBand="0" w:oddHBand="0" w:evenHBand="0" w:firstRowFirstColumn="0" w:firstRowLastColumn="0" w:lastRowFirstColumn="0" w:lastRowLastColumn="0"/>
            <w:tcW w:w="1971" w:type="dxa"/>
            <w:tcBorders>
              <w:top w:val="single" w:sz="4" w:space="0" w:color="auto"/>
            </w:tcBorders>
          </w:tcPr>
          <w:p w14:paraId="208D48B4" w14:textId="4765D346" w:rsidR="00A8708D" w:rsidRPr="00A8708D" w:rsidRDefault="00133C5B" w:rsidP="00A8708D">
            <w:pPr>
              <w:rPr>
                <w:b w:val="0"/>
              </w:rPr>
            </w:pPr>
            <w:r>
              <w:rPr>
                <w:b w:val="0"/>
              </w:rPr>
              <w:t>Level-1</w:t>
            </w:r>
          </w:p>
        </w:tc>
        <w:tc>
          <w:tcPr>
            <w:tcW w:w="2079" w:type="dxa"/>
            <w:tcBorders>
              <w:top w:val="single" w:sz="4" w:space="0" w:color="auto"/>
            </w:tcBorders>
          </w:tcPr>
          <w:p w14:paraId="672AD4B7" w14:textId="79C9B24D" w:rsidR="00A8708D" w:rsidRPr="00A8708D" w:rsidRDefault="00A8708D" w:rsidP="00A8708D">
            <w:pPr>
              <w:cnfStyle w:val="000000000000" w:firstRow="0" w:lastRow="0" w:firstColumn="0" w:lastColumn="0" w:oddVBand="0" w:evenVBand="0" w:oddHBand="0" w:evenHBand="0" w:firstRowFirstColumn="0" w:firstRowLastColumn="0" w:lastRowFirstColumn="0" w:lastRowLastColumn="0"/>
            </w:pPr>
            <w:r w:rsidRPr="00A8708D">
              <w:t>1.34</w:t>
            </w:r>
          </w:p>
        </w:tc>
        <w:tc>
          <w:tcPr>
            <w:tcW w:w="2160" w:type="dxa"/>
            <w:tcBorders>
              <w:top w:val="single" w:sz="4" w:space="0" w:color="auto"/>
            </w:tcBorders>
          </w:tcPr>
          <w:p w14:paraId="712F5A94" w14:textId="6AFB84BB" w:rsidR="00A8708D" w:rsidRPr="00A8708D" w:rsidRDefault="00A8708D" w:rsidP="00A8708D">
            <w:pPr>
              <w:cnfStyle w:val="000000000000" w:firstRow="0" w:lastRow="0" w:firstColumn="0" w:lastColumn="0" w:oddVBand="0" w:evenVBand="0" w:oddHBand="0" w:evenHBand="0" w:firstRowFirstColumn="0" w:firstRowLastColumn="0" w:lastRowFirstColumn="0" w:lastRowLastColumn="0"/>
            </w:pPr>
            <w:r w:rsidRPr="00A8708D">
              <w:t>.225</w:t>
            </w:r>
          </w:p>
        </w:tc>
        <w:tc>
          <w:tcPr>
            <w:tcW w:w="1479" w:type="dxa"/>
            <w:tcBorders>
              <w:top w:val="single" w:sz="4" w:space="0" w:color="auto"/>
            </w:tcBorders>
          </w:tcPr>
          <w:p w14:paraId="40B2C166" w14:textId="023FC64E" w:rsidR="00A8708D" w:rsidRPr="00A8708D" w:rsidRDefault="00A8708D" w:rsidP="00A8708D">
            <w:pPr>
              <w:cnfStyle w:val="000000000000" w:firstRow="0" w:lastRow="0" w:firstColumn="0" w:lastColumn="0" w:oddVBand="0" w:evenVBand="0" w:oddHBand="0" w:evenHBand="0" w:firstRowFirstColumn="0" w:firstRowLastColumn="0" w:lastRowFirstColumn="0" w:lastRowLastColumn="0"/>
            </w:pPr>
            <w:r w:rsidRPr="00A8708D">
              <w:t>6.23</w:t>
            </w:r>
          </w:p>
        </w:tc>
        <w:tc>
          <w:tcPr>
            <w:tcW w:w="1661" w:type="dxa"/>
            <w:tcBorders>
              <w:top w:val="single" w:sz="4" w:space="0" w:color="auto"/>
            </w:tcBorders>
          </w:tcPr>
          <w:p w14:paraId="105A5C47" w14:textId="7015999E" w:rsidR="00A8708D" w:rsidRPr="00A8708D" w:rsidRDefault="00A8708D" w:rsidP="00A8708D">
            <w:pPr>
              <w:cnfStyle w:val="000000000000" w:firstRow="0" w:lastRow="0" w:firstColumn="0" w:lastColumn="0" w:oddVBand="0" w:evenVBand="0" w:oddHBand="0" w:evenHBand="0" w:firstRowFirstColumn="0" w:firstRowLastColumn="0" w:lastRowFirstColumn="0" w:lastRowLastColumn="0"/>
            </w:pPr>
            <w:r w:rsidRPr="00A8708D">
              <w:t>&lt;.001</w:t>
            </w:r>
          </w:p>
        </w:tc>
      </w:tr>
      <w:tr w:rsidR="00A8708D" w14:paraId="6E706B5A" w14:textId="7592CC42" w:rsidTr="00AF0226">
        <w:tc>
          <w:tcPr>
            <w:cnfStyle w:val="001000000000" w:firstRow="0" w:lastRow="0" w:firstColumn="1" w:lastColumn="0" w:oddVBand="0" w:evenVBand="0" w:oddHBand="0" w:evenHBand="0" w:firstRowFirstColumn="0" w:firstRowLastColumn="0" w:lastRowFirstColumn="0" w:lastRowLastColumn="0"/>
            <w:tcW w:w="1971" w:type="dxa"/>
          </w:tcPr>
          <w:p w14:paraId="63729B12" w14:textId="6E50AF12" w:rsidR="00A8708D" w:rsidRPr="00A8708D" w:rsidRDefault="00133C5B" w:rsidP="00A8708D">
            <w:pPr>
              <w:rPr>
                <w:b w:val="0"/>
              </w:rPr>
            </w:pPr>
            <w:r>
              <w:rPr>
                <w:b w:val="0"/>
              </w:rPr>
              <w:t>Level-2</w:t>
            </w:r>
          </w:p>
        </w:tc>
        <w:tc>
          <w:tcPr>
            <w:tcW w:w="2079" w:type="dxa"/>
          </w:tcPr>
          <w:p w14:paraId="3EB3F29B" w14:textId="7BD3AB4B" w:rsidR="00A8708D" w:rsidRPr="00A8708D" w:rsidRDefault="00A8708D" w:rsidP="00A8708D">
            <w:pPr>
              <w:cnfStyle w:val="000000000000" w:firstRow="0" w:lastRow="0" w:firstColumn="0" w:lastColumn="0" w:oddVBand="0" w:evenVBand="0" w:oddHBand="0" w:evenHBand="0" w:firstRowFirstColumn="0" w:firstRowLastColumn="0" w:lastRowFirstColumn="0" w:lastRowLastColumn="0"/>
            </w:pPr>
            <w:r w:rsidRPr="00A8708D">
              <w:t>.200</w:t>
            </w:r>
          </w:p>
        </w:tc>
        <w:tc>
          <w:tcPr>
            <w:tcW w:w="2160" w:type="dxa"/>
          </w:tcPr>
          <w:p w14:paraId="186F01D2" w14:textId="5B800BA7" w:rsidR="00A8708D" w:rsidRPr="00A8708D" w:rsidRDefault="00A8708D" w:rsidP="00A8708D">
            <w:pPr>
              <w:cnfStyle w:val="000000000000" w:firstRow="0" w:lastRow="0" w:firstColumn="0" w:lastColumn="0" w:oddVBand="0" w:evenVBand="0" w:oddHBand="0" w:evenHBand="0" w:firstRowFirstColumn="0" w:firstRowLastColumn="0" w:lastRowFirstColumn="0" w:lastRowLastColumn="0"/>
            </w:pPr>
            <w:r w:rsidRPr="00A8708D">
              <w:t>.181</w:t>
            </w:r>
          </w:p>
        </w:tc>
        <w:tc>
          <w:tcPr>
            <w:tcW w:w="1479" w:type="dxa"/>
          </w:tcPr>
          <w:p w14:paraId="75A5A323" w14:textId="27B9A472" w:rsidR="00A8708D" w:rsidRPr="00A8708D" w:rsidRDefault="00A8708D" w:rsidP="00A8708D">
            <w:pPr>
              <w:cnfStyle w:val="000000000000" w:firstRow="0" w:lastRow="0" w:firstColumn="0" w:lastColumn="0" w:oddVBand="0" w:evenVBand="0" w:oddHBand="0" w:evenHBand="0" w:firstRowFirstColumn="0" w:firstRowLastColumn="0" w:lastRowFirstColumn="0" w:lastRowLastColumn="0"/>
            </w:pPr>
            <w:r w:rsidRPr="00A8708D">
              <w:t>1.10</w:t>
            </w:r>
          </w:p>
        </w:tc>
        <w:tc>
          <w:tcPr>
            <w:tcW w:w="1661" w:type="dxa"/>
          </w:tcPr>
          <w:p w14:paraId="1BB2F039" w14:textId="7DCA7F6B" w:rsidR="00A8708D" w:rsidRPr="00A8708D" w:rsidRDefault="00A8708D" w:rsidP="00A8708D">
            <w:pPr>
              <w:cnfStyle w:val="000000000000" w:firstRow="0" w:lastRow="0" w:firstColumn="0" w:lastColumn="0" w:oddVBand="0" w:evenVBand="0" w:oddHBand="0" w:evenHBand="0" w:firstRowFirstColumn="0" w:firstRowLastColumn="0" w:lastRowFirstColumn="0" w:lastRowLastColumn="0"/>
            </w:pPr>
            <w:r w:rsidRPr="00A8708D">
              <w:t>.136</w:t>
            </w:r>
          </w:p>
        </w:tc>
      </w:tr>
    </w:tbl>
    <w:p w14:paraId="7A4CCF39" w14:textId="77777777" w:rsidR="00962A7A" w:rsidRDefault="00962A7A" w:rsidP="00962A7A">
      <w:pPr>
        <w:spacing w:line="480" w:lineRule="auto"/>
      </w:pPr>
    </w:p>
    <w:p w14:paraId="4869844A" w14:textId="137D6756" w:rsidR="00EA2230" w:rsidRDefault="002940D5" w:rsidP="002940D5">
      <w:pPr>
        <w:spacing w:line="480" w:lineRule="auto"/>
        <w:ind w:firstLine="720"/>
      </w:pPr>
      <w:r>
        <w:t>The estimated variance component was not statistically significant (</w:t>
      </w:r>
      <m:oMath>
        <m:acc>
          <m:accPr>
            <m:ctrlPr>
              <w:rPr>
                <w:rFonts w:ascii="Cambria Math" w:hAnsi="Cambria Math"/>
                <w:i/>
              </w:rPr>
            </m:ctrlPr>
          </m:accPr>
          <m:e>
            <m:sSup>
              <m:sSupPr>
                <m:ctrlPr>
                  <w:rPr>
                    <w:rFonts w:ascii="Cambria Math" w:hAnsi="Cambria Math"/>
                    <w:i/>
                  </w:rPr>
                </m:ctrlPr>
              </m:sSupPr>
              <m:e>
                <m:r>
                  <w:rPr>
                    <w:rFonts w:ascii="Cambria Math" w:hAnsi="Cambria Math"/>
                  </w:rPr>
                  <m:t>σ</m:t>
                </m:r>
              </m:e>
              <m:sup>
                <m:r>
                  <w:rPr>
                    <w:rFonts w:ascii="Cambria Math" w:hAnsi="Cambria Math"/>
                  </w:rPr>
                  <m:t>2</m:t>
                </m:r>
              </m:sup>
            </m:sSup>
          </m:e>
        </m:acc>
        <m:r>
          <w:rPr>
            <w:rFonts w:ascii="Cambria Math" w:hAnsi="Cambria Math"/>
          </w:rPr>
          <m:t>=.200, p=.068</m:t>
        </m:r>
      </m:oMath>
      <w:r>
        <w:rPr>
          <w:rFonts w:eastAsiaTheme="minorEastAsia"/>
        </w:rPr>
        <w:t>; one-tailed</w:t>
      </w:r>
      <w:r>
        <w:t xml:space="preserve">) in the model, suggesting no significant variation in mean intelligence beliefs across </w:t>
      </w:r>
      <w:r>
        <w:lastRenderedPageBreak/>
        <w:t xml:space="preserve">classrooms.  Nevertheless, the intra-class correlation (ICC computed as a ratio of the Level 2 variance component to the sum of Level 1 and Level 2 variance components) indicated substantial non-independence [.200/(.200+1.34) = .200/1.54 = .129] in the observations at Level 1.  </w:t>
      </w:r>
      <w:r w:rsidR="002B35B9">
        <w:t xml:space="preserve">The ICC </w:t>
      </w:r>
      <w:r w:rsidR="00EA2230">
        <w:t>shows the percent of student implicit belief</w:t>
      </w:r>
      <w:r w:rsidR="00CC4A8C">
        <w:t>s about intelligence</w:t>
      </w:r>
      <w:r w:rsidR="00EA2230">
        <w:t xml:space="preserve"> variance that occurred across classrooms.  This estimates the degree of non-independence in the outcome variable (i.e.</w:t>
      </w:r>
      <w:r w:rsidR="005D6BF2">
        <w:t xml:space="preserve">, </w:t>
      </w:r>
      <w:r w:rsidR="00EA2230">
        <w:t>students’ implicit belief</w:t>
      </w:r>
      <w:r w:rsidR="00CC4A8C">
        <w:t>s about intelligence</w:t>
      </w:r>
      <w:r w:rsidR="00EA2230">
        <w:t xml:space="preserve">) across Level-1 units.  </w:t>
      </w:r>
      <w:r w:rsidR="00FA6E55">
        <w:t>We can say that approximately 12.</w:t>
      </w:r>
      <w:r>
        <w:t>9</w:t>
      </w:r>
      <w:r w:rsidR="00FA6E55">
        <w:t>% of the total variation in student implicit belief</w:t>
      </w:r>
      <w:r w:rsidR="00CC4A8C">
        <w:t>s about intelligence</w:t>
      </w:r>
      <w:r w:rsidR="00FA6E55">
        <w:t xml:space="preserve"> occurs between groups/classrooms.  </w:t>
      </w:r>
      <w:r w:rsidR="005D6BF2">
        <w:t>Further,</w:t>
      </w:r>
      <w:r w:rsidR="00FA6E55">
        <w:t xml:space="preserve"> if the ICC is low</w:t>
      </w:r>
      <w:r w:rsidR="00683CC7">
        <w:t>,</w:t>
      </w:r>
      <w:r w:rsidR="00FA6E55">
        <w:t xml:space="preserve"> or close to zero, it implies that the level-1 units (i.e</w:t>
      </w:r>
      <w:r w:rsidR="00BC349A">
        <w:t xml:space="preserve">., </w:t>
      </w:r>
      <w:r w:rsidR="00FA6E55">
        <w:t>students) are statistically independent and HLM is not needed (Hayes, 2006).  Even though there was no significant variation at Level-2 (i.e.</w:t>
      </w:r>
      <w:r w:rsidR="008D0BC6">
        <w:t>,</w:t>
      </w:r>
      <w:r w:rsidR="00FA6E55">
        <w:t xml:space="preserve"> teacher level), for the sake of completeness</w:t>
      </w:r>
      <w:r w:rsidR="00546EFE">
        <w:t xml:space="preserve"> and as a means for controlling for t</w:t>
      </w:r>
      <w:r w:rsidR="00905BB6">
        <w:t xml:space="preserve">he </w:t>
      </w:r>
      <w:r w:rsidR="00546EFE">
        <w:t>non-independence of the sample</w:t>
      </w:r>
      <w:r w:rsidR="00FA6E55">
        <w:t xml:space="preserve">, subsequent models </w:t>
      </w:r>
      <w:r w:rsidR="00A30562">
        <w:t>were</w:t>
      </w:r>
      <w:r w:rsidR="00FA6E55">
        <w:t xml:space="preserve"> </w:t>
      </w:r>
      <w:r w:rsidR="00110DB1">
        <w:t xml:space="preserve">tested and </w:t>
      </w:r>
      <w:r w:rsidR="00100FA3">
        <w:t>discusse</w:t>
      </w:r>
      <w:r w:rsidR="00905BB6">
        <w:t xml:space="preserve">d utilizing HLM.  </w:t>
      </w:r>
    </w:p>
    <w:p w14:paraId="0762CAAF" w14:textId="45A65E0B" w:rsidR="00546EFE" w:rsidRDefault="002940D5" w:rsidP="00CC4A8C">
      <w:pPr>
        <w:spacing w:line="480" w:lineRule="auto"/>
        <w:ind w:firstLine="720"/>
      </w:pPr>
      <w:r>
        <w:t xml:space="preserve">Given evidence of non-independence, I proceeded to test a model (See Table 9) with student level perceptions concerning the beliefs their parents hold about intelligence and failure included as predictors at Level 1.  Both </w:t>
      </w:r>
      <w:r w:rsidR="00CC4A8C">
        <w:t xml:space="preserve">children’s </w:t>
      </w:r>
      <w:r>
        <w:t>perceptions of parental implicit beliefs (</w:t>
      </w:r>
      <w:r w:rsidRPr="00700EE6">
        <w:rPr>
          <w:i/>
        </w:rPr>
        <w:t>b</w:t>
      </w:r>
      <w:r>
        <w:rPr>
          <w:i/>
        </w:rPr>
        <w:t xml:space="preserve"> </w:t>
      </w:r>
      <w:r>
        <w:t xml:space="preserve">= .593, </w:t>
      </w:r>
      <w:r w:rsidRPr="00700EE6">
        <w:rPr>
          <w:i/>
        </w:rPr>
        <w:t>S.E.</w:t>
      </w:r>
      <w:r>
        <w:t xml:space="preserve"> = .101, </w:t>
      </w:r>
      <w:r w:rsidRPr="00700EE6">
        <w:rPr>
          <w:i/>
        </w:rPr>
        <w:t>p</w:t>
      </w:r>
      <w:r>
        <w:rPr>
          <w:i/>
        </w:rPr>
        <w:t xml:space="preserve"> </w:t>
      </w:r>
      <w:r>
        <w:t>&lt; .001) and children’s perceptions of parental beliefs about failure (</w:t>
      </w:r>
      <w:r w:rsidRPr="00700EE6">
        <w:rPr>
          <w:i/>
        </w:rPr>
        <w:t>b</w:t>
      </w:r>
      <w:r>
        <w:rPr>
          <w:i/>
        </w:rPr>
        <w:t xml:space="preserve"> </w:t>
      </w:r>
      <w:r>
        <w:t xml:space="preserve">= .363, </w:t>
      </w:r>
      <w:r w:rsidRPr="00700EE6">
        <w:rPr>
          <w:i/>
        </w:rPr>
        <w:t>S.E.</w:t>
      </w:r>
      <w:r>
        <w:t xml:space="preserve"> = .095, </w:t>
      </w:r>
      <w:r w:rsidRPr="00700EE6">
        <w:rPr>
          <w:i/>
        </w:rPr>
        <w:t>p</w:t>
      </w:r>
      <w:r>
        <w:rPr>
          <w:i/>
        </w:rPr>
        <w:t xml:space="preserve"> </w:t>
      </w:r>
      <w:r>
        <w:t>&lt; .001) were significant positive predictors of their implicit beliefs about intelligence. As with the null model, the level 2 variance component was not significant, (</w:t>
      </w:r>
      <m:oMath>
        <m:acc>
          <m:accPr>
            <m:ctrlPr>
              <w:rPr>
                <w:rFonts w:ascii="Cambria Math" w:hAnsi="Cambria Math"/>
                <w:i/>
              </w:rPr>
            </m:ctrlPr>
          </m:accPr>
          <m:e>
            <m:sSup>
              <m:sSupPr>
                <m:ctrlPr>
                  <w:rPr>
                    <w:rFonts w:ascii="Cambria Math" w:hAnsi="Cambria Math"/>
                    <w:i/>
                  </w:rPr>
                </m:ctrlPr>
              </m:sSupPr>
              <m:e>
                <m:r>
                  <w:rPr>
                    <w:rFonts w:ascii="Cambria Math" w:hAnsi="Cambria Math"/>
                  </w:rPr>
                  <m:t>σ</m:t>
                </m:r>
              </m:e>
              <m:sup>
                <m:r>
                  <w:rPr>
                    <w:rFonts w:ascii="Cambria Math" w:hAnsi="Cambria Math"/>
                  </w:rPr>
                  <m:t>2</m:t>
                </m:r>
              </m:sup>
            </m:sSup>
          </m:e>
        </m:acc>
        <m:r>
          <w:rPr>
            <w:rFonts w:ascii="Cambria Math" w:hAnsi="Cambria Math"/>
          </w:rPr>
          <m:t>=.042, p=.</m:t>
        </m:r>
      </m:oMath>
      <w:r>
        <w:rPr>
          <w:rFonts w:eastAsiaTheme="minorEastAsia"/>
        </w:rPr>
        <w:t>266; one-tailed</w:t>
      </w:r>
      <w:r>
        <w:t xml:space="preserve">). Nevertheless, the ICC (.049) for this model still indicated potential problems with non-independence. Although there is no formal R-square value provided when carrying out HLM, it is possible to compute an R-square-type index of the reduction (relative to the null model) in within- and/or between-group variance as function of including the predictors in the model. This is accomplished using the following formula applied to each variance </w:t>
      </w:r>
      <w:r>
        <w:lastRenderedPageBreak/>
        <w:t xml:space="preserve">component (see Heck et al., 2014): </w:t>
      </w:r>
      <m:oMath>
        <m:sSub>
          <m:sSubPr>
            <m:ctrlPr>
              <w:rPr>
                <w:rFonts w:ascii="Cambria Math" w:hAnsi="Cambria Math"/>
                <w:i/>
              </w:rPr>
            </m:ctrlPr>
          </m:sSubPr>
          <m:e>
            <m:r>
              <w:rPr>
                <w:rFonts w:ascii="Cambria Math" w:hAnsi="Cambria Math"/>
              </w:rPr>
              <m:t>(</m:t>
            </m:r>
            <m:sSup>
              <m:sSupPr>
                <m:ctrlPr>
                  <w:rPr>
                    <w:rFonts w:ascii="Cambria Math" w:hAnsi="Cambria Math"/>
                    <w:i/>
                  </w:rPr>
                </m:ctrlPr>
              </m:sSupPr>
              <m:e>
                <m:r>
                  <w:rPr>
                    <w:rFonts w:ascii="Cambria Math" w:hAnsi="Cambria Math"/>
                  </w:rPr>
                  <m:t>σ</m:t>
                </m:r>
              </m:e>
              <m:sup>
                <m:r>
                  <w:rPr>
                    <w:rFonts w:ascii="Cambria Math" w:hAnsi="Cambria Math"/>
                  </w:rPr>
                  <m:t>2</m:t>
                </m:r>
              </m:sup>
            </m:sSup>
          </m:e>
          <m:sub>
            <m:r>
              <w:rPr>
                <w:rFonts w:ascii="Cambria Math" w:hAnsi="Cambria Math"/>
              </w:rPr>
              <m:t>M1</m:t>
            </m:r>
          </m:sub>
        </m:sSub>
        <m:r>
          <w:rPr>
            <w:rFonts w:ascii="Cambria Math" w:hAnsi="Cambria Math"/>
          </w:rPr>
          <m:t>-</m:t>
        </m:r>
        <m:sSub>
          <m:sSubPr>
            <m:ctrlPr>
              <w:rPr>
                <w:rFonts w:ascii="Cambria Math" w:hAnsi="Cambria Math"/>
                <w:i/>
              </w:rPr>
            </m:ctrlPr>
          </m:sSubPr>
          <m:e>
            <m:sSup>
              <m:sSupPr>
                <m:ctrlPr>
                  <w:rPr>
                    <w:rFonts w:ascii="Cambria Math" w:hAnsi="Cambria Math"/>
                    <w:i/>
                  </w:rPr>
                </m:ctrlPr>
              </m:sSupPr>
              <m:e>
                <m:r>
                  <w:rPr>
                    <w:rFonts w:ascii="Cambria Math" w:hAnsi="Cambria Math"/>
                  </w:rPr>
                  <m:t>σ</m:t>
                </m:r>
              </m:e>
              <m:sup>
                <m:r>
                  <w:rPr>
                    <w:rFonts w:ascii="Cambria Math" w:hAnsi="Cambria Math"/>
                  </w:rPr>
                  <m:t>2</m:t>
                </m:r>
              </m:sup>
            </m:sSup>
          </m:e>
          <m:sub>
            <m:r>
              <w:rPr>
                <w:rFonts w:ascii="Cambria Math" w:hAnsi="Cambria Math"/>
              </w:rPr>
              <m:t>M2</m:t>
            </m:r>
          </m:sub>
        </m:sSub>
        <m:r>
          <w:rPr>
            <w:rFonts w:ascii="Cambria Math" w:hAnsi="Cambria Math"/>
          </w:rPr>
          <m:t>)/</m:t>
        </m:r>
        <m:sSub>
          <m:sSubPr>
            <m:ctrlPr>
              <w:rPr>
                <w:rFonts w:ascii="Cambria Math" w:hAnsi="Cambria Math"/>
                <w:i/>
              </w:rPr>
            </m:ctrlPr>
          </m:sSubPr>
          <m:e>
            <m:sSup>
              <m:sSupPr>
                <m:ctrlPr>
                  <w:rPr>
                    <w:rFonts w:ascii="Cambria Math" w:hAnsi="Cambria Math"/>
                    <w:i/>
                  </w:rPr>
                </m:ctrlPr>
              </m:sSupPr>
              <m:e>
                <m:r>
                  <w:rPr>
                    <w:rFonts w:ascii="Cambria Math" w:hAnsi="Cambria Math"/>
                  </w:rPr>
                  <m:t>σ</m:t>
                </m:r>
              </m:e>
              <m:sup>
                <m:r>
                  <w:rPr>
                    <w:rFonts w:ascii="Cambria Math" w:hAnsi="Cambria Math"/>
                  </w:rPr>
                  <m:t>2</m:t>
                </m:r>
              </m:sup>
            </m:sSup>
          </m:e>
          <m:sub>
            <m:r>
              <w:rPr>
                <w:rFonts w:ascii="Cambria Math" w:hAnsi="Cambria Math"/>
              </w:rPr>
              <m:t>M1</m:t>
            </m:r>
          </m:sub>
        </m:sSub>
      </m:oMath>
      <w:r>
        <w:t xml:space="preserve"> . The reduction (relative to the null model) in variance within teachers/classrooms after controlling for the predictors was [(1.34-.811)/1.34] .529, or 52.9%. The reduction in variance between classrooms was [(.200-.042)/.200] .79, or 79%. </w:t>
      </w:r>
    </w:p>
    <w:p w14:paraId="2AA29509" w14:textId="02411029" w:rsidR="00AF0226" w:rsidRPr="00AF0226" w:rsidRDefault="00C30C8A" w:rsidP="008271B9">
      <w:r w:rsidRPr="00AF0226">
        <w:t xml:space="preserve">Table </w:t>
      </w:r>
      <w:r w:rsidR="00F8786F">
        <w:t>9</w:t>
      </w:r>
      <w:r w:rsidR="00AF0226" w:rsidRPr="00AF0226">
        <w:t xml:space="preserve"> </w:t>
      </w:r>
    </w:p>
    <w:p w14:paraId="4B8C4343" w14:textId="4DD2CA2A" w:rsidR="00C30C8A" w:rsidRPr="00AF0226" w:rsidRDefault="00AF0226" w:rsidP="00C30C8A">
      <w:pPr>
        <w:rPr>
          <w:b/>
          <w:i/>
        </w:rPr>
      </w:pPr>
      <w:r w:rsidRPr="00AF0226">
        <w:rPr>
          <w:i/>
        </w:rPr>
        <w:t>P</w:t>
      </w:r>
      <w:r w:rsidR="005D6BF2" w:rsidRPr="00AF0226">
        <w:rPr>
          <w:i/>
        </w:rPr>
        <w:t>redictors of Student Implicit Beliefs using a 1-Level HLM with predictors at one level</w:t>
      </w:r>
    </w:p>
    <w:tbl>
      <w:tblPr>
        <w:tblStyle w:val="PlainTable2"/>
        <w:tblW w:w="9586" w:type="dxa"/>
        <w:tblLook w:val="06A0" w:firstRow="1" w:lastRow="0" w:firstColumn="1" w:lastColumn="0" w:noHBand="1" w:noVBand="1"/>
      </w:tblPr>
      <w:tblGrid>
        <w:gridCol w:w="2610"/>
        <w:gridCol w:w="2211"/>
        <w:gridCol w:w="1564"/>
        <w:gridCol w:w="365"/>
        <w:gridCol w:w="1311"/>
        <w:gridCol w:w="214"/>
        <w:gridCol w:w="270"/>
        <w:gridCol w:w="270"/>
        <w:gridCol w:w="270"/>
        <w:gridCol w:w="265"/>
        <w:gridCol w:w="236"/>
      </w:tblGrid>
      <w:tr w:rsidR="00C30C8A" w:rsidRPr="005D6BF2" w14:paraId="304B7066" w14:textId="77777777" w:rsidTr="00536A4D">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4821" w:type="dxa"/>
            <w:gridSpan w:val="2"/>
          </w:tcPr>
          <w:p w14:paraId="2B4456C1" w14:textId="77777777" w:rsidR="00C30C8A" w:rsidRPr="005D6BF2" w:rsidRDefault="00C30C8A" w:rsidP="00C30C8A">
            <w:pPr>
              <w:rPr>
                <w:b w:val="0"/>
              </w:rPr>
            </w:pPr>
            <w:r w:rsidRPr="005D6BF2">
              <w:rPr>
                <w:b w:val="0"/>
              </w:rPr>
              <w:t>Variable</w:t>
            </w:r>
          </w:p>
        </w:tc>
        <w:tc>
          <w:tcPr>
            <w:tcW w:w="1564" w:type="dxa"/>
          </w:tcPr>
          <w:p w14:paraId="77C0F2A4" w14:textId="77777777" w:rsidR="00C30C8A" w:rsidRPr="005D6BF2" w:rsidRDefault="00C30C8A" w:rsidP="00C30C8A">
            <w:pPr>
              <w:cnfStyle w:val="100000000000" w:firstRow="1" w:lastRow="0" w:firstColumn="0" w:lastColumn="0" w:oddVBand="0" w:evenVBand="0" w:oddHBand="0" w:evenHBand="0" w:firstRowFirstColumn="0" w:firstRowLastColumn="0" w:lastRowFirstColumn="0" w:lastRowLastColumn="0"/>
              <w:rPr>
                <w:b w:val="0"/>
              </w:rPr>
            </w:pPr>
            <w:r w:rsidRPr="005D6BF2">
              <w:rPr>
                <w:b w:val="0"/>
              </w:rPr>
              <w:t>Coefficient</w:t>
            </w:r>
          </w:p>
        </w:tc>
        <w:tc>
          <w:tcPr>
            <w:tcW w:w="1676" w:type="dxa"/>
            <w:gridSpan w:val="2"/>
          </w:tcPr>
          <w:p w14:paraId="40297730" w14:textId="77777777" w:rsidR="00C30C8A" w:rsidRPr="005D6BF2" w:rsidRDefault="00C30C8A" w:rsidP="00C30C8A">
            <w:pPr>
              <w:cnfStyle w:val="100000000000" w:firstRow="1" w:lastRow="0" w:firstColumn="0" w:lastColumn="0" w:oddVBand="0" w:evenVBand="0" w:oddHBand="0" w:evenHBand="0" w:firstRowFirstColumn="0" w:firstRowLastColumn="0" w:lastRowFirstColumn="0" w:lastRowLastColumn="0"/>
              <w:rPr>
                <w:b w:val="0"/>
              </w:rPr>
            </w:pPr>
            <w:r w:rsidRPr="005D6BF2">
              <w:rPr>
                <w:b w:val="0"/>
              </w:rPr>
              <w:t>Standard Error</w:t>
            </w:r>
          </w:p>
        </w:tc>
        <w:tc>
          <w:tcPr>
            <w:tcW w:w="1525" w:type="dxa"/>
            <w:gridSpan w:val="6"/>
          </w:tcPr>
          <w:p w14:paraId="11CE3EC9" w14:textId="77777777" w:rsidR="00C30C8A" w:rsidRPr="005D6BF2" w:rsidRDefault="00C30C8A" w:rsidP="00C30C8A">
            <w:pPr>
              <w:cnfStyle w:val="100000000000" w:firstRow="1" w:lastRow="0" w:firstColumn="0" w:lastColumn="0" w:oddVBand="0" w:evenVBand="0" w:oddHBand="0" w:evenHBand="0" w:firstRowFirstColumn="0" w:firstRowLastColumn="0" w:lastRowFirstColumn="0" w:lastRowLastColumn="0"/>
              <w:rPr>
                <w:b w:val="0"/>
              </w:rPr>
            </w:pPr>
            <w:r w:rsidRPr="005D6BF2">
              <w:rPr>
                <w:b w:val="0"/>
                <w:i/>
              </w:rPr>
              <w:t>p</w:t>
            </w:r>
            <w:r w:rsidRPr="005D6BF2">
              <w:rPr>
                <w:b w:val="0"/>
              </w:rPr>
              <w:t xml:space="preserve"> value</w:t>
            </w:r>
          </w:p>
        </w:tc>
      </w:tr>
      <w:tr w:rsidR="00C30C8A" w14:paraId="04D985BD" w14:textId="77777777" w:rsidTr="00536A4D">
        <w:tc>
          <w:tcPr>
            <w:cnfStyle w:val="001000000000" w:firstRow="0" w:lastRow="0" w:firstColumn="1" w:lastColumn="0" w:oddVBand="0" w:evenVBand="0" w:oddHBand="0" w:evenHBand="0" w:firstRowFirstColumn="0" w:firstRowLastColumn="0" w:lastRowFirstColumn="0" w:lastRowLastColumn="0"/>
            <w:tcW w:w="4821" w:type="dxa"/>
            <w:gridSpan w:val="2"/>
          </w:tcPr>
          <w:p w14:paraId="5923C88D" w14:textId="77777777" w:rsidR="00C30C8A" w:rsidRPr="005F1A36" w:rsidRDefault="00C30C8A" w:rsidP="00A8708D">
            <w:pPr>
              <w:rPr>
                <w:b w:val="0"/>
              </w:rPr>
            </w:pPr>
            <w:r w:rsidRPr="005F1A36">
              <w:rPr>
                <w:b w:val="0"/>
              </w:rPr>
              <w:t>Level 1</w:t>
            </w:r>
          </w:p>
        </w:tc>
        <w:tc>
          <w:tcPr>
            <w:tcW w:w="1564" w:type="dxa"/>
          </w:tcPr>
          <w:p w14:paraId="4CD1BEB6" w14:textId="77777777" w:rsidR="00C30C8A" w:rsidRDefault="00C30C8A" w:rsidP="00A8708D">
            <w:pPr>
              <w:cnfStyle w:val="000000000000" w:firstRow="0" w:lastRow="0" w:firstColumn="0" w:lastColumn="0" w:oddVBand="0" w:evenVBand="0" w:oddHBand="0" w:evenHBand="0" w:firstRowFirstColumn="0" w:firstRowLastColumn="0" w:lastRowFirstColumn="0" w:lastRowLastColumn="0"/>
            </w:pPr>
          </w:p>
        </w:tc>
        <w:tc>
          <w:tcPr>
            <w:tcW w:w="1676" w:type="dxa"/>
            <w:gridSpan w:val="2"/>
          </w:tcPr>
          <w:p w14:paraId="258E1EC4" w14:textId="77777777" w:rsidR="00C30C8A" w:rsidRDefault="00C30C8A" w:rsidP="00A8708D">
            <w:pPr>
              <w:cnfStyle w:val="000000000000" w:firstRow="0" w:lastRow="0" w:firstColumn="0" w:lastColumn="0" w:oddVBand="0" w:evenVBand="0" w:oddHBand="0" w:evenHBand="0" w:firstRowFirstColumn="0" w:firstRowLastColumn="0" w:lastRowFirstColumn="0" w:lastRowLastColumn="0"/>
            </w:pPr>
          </w:p>
        </w:tc>
        <w:tc>
          <w:tcPr>
            <w:tcW w:w="1525" w:type="dxa"/>
            <w:gridSpan w:val="6"/>
          </w:tcPr>
          <w:p w14:paraId="583F0617" w14:textId="77777777" w:rsidR="00C30C8A" w:rsidRDefault="00C30C8A" w:rsidP="00A8708D">
            <w:pPr>
              <w:cnfStyle w:val="000000000000" w:firstRow="0" w:lastRow="0" w:firstColumn="0" w:lastColumn="0" w:oddVBand="0" w:evenVBand="0" w:oddHBand="0" w:evenHBand="0" w:firstRowFirstColumn="0" w:firstRowLastColumn="0" w:lastRowFirstColumn="0" w:lastRowLastColumn="0"/>
            </w:pPr>
          </w:p>
        </w:tc>
      </w:tr>
      <w:tr w:rsidR="00C30C8A" w14:paraId="5DEF0CE2" w14:textId="77777777" w:rsidTr="00536A4D">
        <w:tc>
          <w:tcPr>
            <w:cnfStyle w:val="001000000000" w:firstRow="0" w:lastRow="0" w:firstColumn="1" w:lastColumn="0" w:oddVBand="0" w:evenVBand="0" w:oddHBand="0" w:evenHBand="0" w:firstRowFirstColumn="0" w:firstRowLastColumn="0" w:lastRowFirstColumn="0" w:lastRowLastColumn="0"/>
            <w:tcW w:w="4821" w:type="dxa"/>
            <w:gridSpan w:val="2"/>
          </w:tcPr>
          <w:p w14:paraId="27EC4DEC" w14:textId="050A0D28" w:rsidR="00C30C8A" w:rsidRPr="005F1A36" w:rsidRDefault="00C30C8A" w:rsidP="00A8708D">
            <w:pPr>
              <w:rPr>
                <w:b w:val="0"/>
              </w:rPr>
            </w:pPr>
            <w:r w:rsidRPr="005F1A36">
              <w:rPr>
                <w:b w:val="0"/>
              </w:rPr>
              <w:t xml:space="preserve">     Perceptions of </w:t>
            </w:r>
            <w:r w:rsidR="006E2446">
              <w:rPr>
                <w:b w:val="0"/>
              </w:rPr>
              <w:t xml:space="preserve">parent </w:t>
            </w:r>
            <w:r w:rsidRPr="005F1A36">
              <w:rPr>
                <w:b w:val="0"/>
              </w:rPr>
              <w:t>implicit beliefs</w:t>
            </w:r>
          </w:p>
        </w:tc>
        <w:tc>
          <w:tcPr>
            <w:tcW w:w="1564" w:type="dxa"/>
          </w:tcPr>
          <w:p w14:paraId="2F761B4C" w14:textId="1FE9CF6A" w:rsidR="00C30C8A" w:rsidRDefault="00C30C8A" w:rsidP="00A8708D">
            <w:pPr>
              <w:cnfStyle w:val="000000000000" w:firstRow="0" w:lastRow="0" w:firstColumn="0" w:lastColumn="0" w:oddVBand="0" w:evenVBand="0" w:oddHBand="0" w:evenHBand="0" w:firstRowFirstColumn="0" w:firstRowLastColumn="0" w:lastRowFirstColumn="0" w:lastRowLastColumn="0"/>
            </w:pPr>
            <w:r>
              <w:t>.593</w:t>
            </w:r>
          </w:p>
        </w:tc>
        <w:tc>
          <w:tcPr>
            <w:tcW w:w="1676" w:type="dxa"/>
            <w:gridSpan w:val="2"/>
          </w:tcPr>
          <w:p w14:paraId="6101EDCD" w14:textId="17DEFE05" w:rsidR="00C30C8A" w:rsidRDefault="00C30C8A" w:rsidP="00A8708D">
            <w:pPr>
              <w:cnfStyle w:val="000000000000" w:firstRow="0" w:lastRow="0" w:firstColumn="0" w:lastColumn="0" w:oddVBand="0" w:evenVBand="0" w:oddHBand="0" w:evenHBand="0" w:firstRowFirstColumn="0" w:firstRowLastColumn="0" w:lastRowFirstColumn="0" w:lastRowLastColumn="0"/>
            </w:pPr>
            <w:r>
              <w:t>.101</w:t>
            </w:r>
          </w:p>
        </w:tc>
        <w:tc>
          <w:tcPr>
            <w:tcW w:w="1525" w:type="dxa"/>
            <w:gridSpan w:val="6"/>
          </w:tcPr>
          <w:p w14:paraId="220CBE58" w14:textId="77777777" w:rsidR="00C30C8A" w:rsidRDefault="00C30C8A" w:rsidP="00A8708D">
            <w:pPr>
              <w:cnfStyle w:val="000000000000" w:firstRow="0" w:lastRow="0" w:firstColumn="0" w:lastColumn="0" w:oddVBand="0" w:evenVBand="0" w:oddHBand="0" w:evenHBand="0" w:firstRowFirstColumn="0" w:firstRowLastColumn="0" w:lastRowFirstColumn="0" w:lastRowLastColumn="0"/>
            </w:pPr>
            <w:r>
              <w:t>&lt;.001</w:t>
            </w:r>
          </w:p>
        </w:tc>
      </w:tr>
      <w:tr w:rsidR="00C30C8A" w14:paraId="29676A4B" w14:textId="77777777" w:rsidTr="00536A4D">
        <w:tc>
          <w:tcPr>
            <w:cnfStyle w:val="001000000000" w:firstRow="0" w:lastRow="0" w:firstColumn="1" w:lastColumn="0" w:oddVBand="0" w:evenVBand="0" w:oddHBand="0" w:evenHBand="0" w:firstRowFirstColumn="0" w:firstRowLastColumn="0" w:lastRowFirstColumn="0" w:lastRowLastColumn="0"/>
            <w:tcW w:w="4821" w:type="dxa"/>
            <w:gridSpan w:val="2"/>
          </w:tcPr>
          <w:p w14:paraId="36CE2EEA" w14:textId="4B076C6E" w:rsidR="00C30C8A" w:rsidRPr="005F1A36" w:rsidRDefault="00C30C8A" w:rsidP="00A8708D">
            <w:pPr>
              <w:rPr>
                <w:b w:val="0"/>
              </w:rPr>
            </w:pPr>
            <w:r w:rsidRPr="005F1A36">
              <w:rPr>
                <w:b w:val="0"/>
              </w:rPr>
              <w:t xml:space="preserve">     </w:t>
            </w:r>
            <w:r w:rsidR="006E2446">
              <w:rPr>
                <w:b w:val="0"/>
              </w:rPr>
              <w:t>P</w:t>
            </w:r>
            <w:r w:rsidRPr="005F1A36">
              <w:rPr>
                <w:b w:val="0"/>
              </w:rPr>
              <w:t xml:space="preserve">erceptions of </w:t>
            </w:r>
            <w:r w:rsidR="006E2446">
              <w:rPr>
                <w:b w:val="0"/>
              </w:rPr>
              <w:t xml:space="preserve">parent </w:t>
            </w:r>
            <w:r w:rsidRPr="005F1A36">
              <w:rPr>
                <w:b w:val="0"/>
              </w:rPr>
              <w:t>failure</w:t>
            </w:r>
            <w:r w:rsidR="006E2446">
              <w:rPr>
                <w:b w:val="0"/>
              </w:rPr>
              <w:t xml:space="preserve"> be</w:t>
            </w:r>
            <w:r w:rsidR="002B590A">
              <w:rPr>
                <w:b w:val="0"/>
              </w:rPr>
              <w:t>l</w:t>
            </w:r>
            <w:r w:rsidR="006E2446">
              <w:rPr>
                <w:b w:val="0"/>
              </w:rPr>
              <w:t xml:space="preserve">iefs </w:t>
            </w:r>
          </w:p>
        </w:tc>
        <w:tc>
          <w:tcPr>
            <w:tcW w:w="1564" w:type="dxa"/>
          </w:tcPr>
          <w:p w14:paraId="1EEAA7AB" w14:textId="4C7F4142" w:rsidR="00C30C8A" w:rsidRDefault="00C30C8A" w:rsidP="00A8708D">
            <w:pPr>
              <w:cnfStyle w:val="000000000000" w:firstRow="0" w:lastRow="0" w:firstColumn="0" w:lastColumn="0" w:oddVBand="0" w:evenVBand="0" w:oddHBand="0" w:evenHBand="0" w:firstRowFirstColumn="0" w:firstRowLastColumn="0" w:lastRowFirstColumn="0" w:lastRowLastColumn="0"/>
            </w:pPr>
            <w:r>
              <w:t>.363</w:t>
            </w:r>
          </w:p>
        </w:tc>
        <w:tc>
          <w:tcPr>
            <w:tcW w:w="1676" w:type="dxa"/>
            <w:gridSpan w:val="2"/>
          </w:tcPr>
          <w:p w14:paraId="2B2F0ABD" w14:textId="668A7622" w:rsidR="00C30C8A" w:rsidRDefault="00C30C8A" w:rsidP="00A8708D">
            <w:pPr>
              <w:cnfStyle w:val="000000000000" w:firstRow="0" w:lastRow="0" w:firstColumn="0" w:lastColumn="0" w:oddVBand="0" w:evenVBand="0" w:oddHBand="0" w:evenHBand="0" w:firstRowFirstColumn="0" w:firstRowLastColumn="0" w:lastRowFirstColumn="0" w:lastRowLastColumn="0"/>
            </w:pPr>
            <w:r>
              <w:t>.095</w:t>
            </w:r>
          </w:p>
        </w:tc>
        <w:tc>
          <w:tcPr>
            <w:tcW w:w="1525" w:type="dxa"/>
            <w:gridSpan w:val="6"/>
          </w:tcPr>
          <w:p w14:paraId="46BBB04E" w14:textId="77777777" w:rsidR="00C30C8A" w:rsidRDefault="00C30C8A" w:rsidP="00A8708D">
            <w:pPr>
              <w:cnfStyle w:val="000000000000" w:firstRow="0" w:lastRow="0" w:firstColumn="0" w:lastColumn="0" w:oddVBand="0" w:evenVBand="0" w:oddHBand="0" w:evenHBand="0" w:firstRowFirstColumn="0" w:firstRowLastColumn="0" w:lastRowFirstColumn="0" w:lastRowLastColumn="0"/>
            </w:pPr>
            <w:r>
              <w:t>&lt;.001</w:t>
            </w:r>
          </w:p>
        </w:tc>
      </w:tr>
      <w:tr w:rsidR="00730179" w14:paraId="041D52AA" w14:textId="77777777" w:rsidTr="00536A4D">
        <w:trPr>
          <w:gridAfter w:val="1"/>
          <w:wAfter w:w="236" w:type="dxa"/>
        </w:trPr>
        <w:tc>
          <w:tcPr>
            <w:cnfStyle w:val="001000000000" w:firstRow="0" w:lastRow="0" w:firstColumn="1" w:lastColumn="0" w:oddVBand="0" w:evenVBand="0" w:oddHBand="0" w:evenHBand="0" w:firstRowFirstColumn="0" w:firstRowLastColumn="0" w:lastRowFirstColumn="0" w:lastRowLastColumn="0"/>
            <w:tcW w:w="8275" w:type="dxa"/>
            <w:gridSpan w:val="6"/>
            <w:tcBorders>
              <w:top w:val="single" w:sz="4" w:space="0" w:color="auto"/>
              <w:bottom w:val="single" w:sz="4" w:space="0" w:color="auto"/>
            </w:tcBorders>
          </w:tcPr>
          <w:p w14:paraId="7295B499" w14:textId="77777777" w:rsidR="00730179" w:rsidRPr="00A8708D" w:rsidRDefault="00730179" w:rsidP="00E24F46">
            <w:pPr>
              <w:rPr>
                <w:b w:val="0"/>
              </w:rPr>
            </w:pPr>
            <w:r w:rsidRPr="00A8708D">
              <w:rPr>
                <w:b w:val="0"/>
              </w:rPr>
              <w:t>Variance Components</w:t>
            </w:r>
          </w:p>
        </w:tc>
        <w:tc>
          <w:tcPr>
            <w:tcW w:w="270" w:type="dxa"/>
            <w:tcBorders>
              <w:top w:val="single" w:sz="4" w:space="0" w:color="auto"/>
              <w:bottom w:val="single" w:sz="4" w:space="0" w:color="auto"/>
            </w:tcBorders>
          </w:tcPr>
          <w:p w14:paraId="743E41E6" w14:textId="77777777" w:rsidR="00730179" w:rsidRPr="00A8708D" w:rsidRDefault="00730179" w:rsidP="00E24F46">
            <w:pPr>
              <w:cnfStyle w:val="000000000000" w:firstRow="0" w:lastRow="0" w:firstColumn="0" w:lastColumn="0" w:oddVBand="0" w:evenVBand="0" w:oddHBand="0" w:evenHBand="0" w:firstRowFirstColumn="0" w:firstRowLastColumn="0" w:lastRowFirstColumn="0" w:lastRowLastColumn="0"/>
              <w:rPr>
                <w:b/>
              </w:rPr>
            </w:pPr>
          </w:p>
        </w:tc>
        <w:tc>
          <w:tcPr>
            <w:tcW w:w="270" w:type="dxa"/>
            <w:tcBorders>
              <w:top w:val="single" w:sz="4" w:space="0" w:color="auto"/>
              <w:bottom w:val="single" w:sz="4" w:space="0" w:color="auto"/>
            </w:tcBorders>
          </w:tcPr>
          <w:p w14:paraId="1372F930" w14:textId="77777777" w:rsidR="00730179" w:rsidRDefault="00730179" w:rsidP="00E24F46">
            <w:pPr>
              <w:cnfStyle w:val="000000000000" w:firstRow="0" w:lastRow="0" w:firstColumn="0" w:lastColumn="0" w:oddVBand="0" w:evenVBand="0" w:oddHBand="0" w:evenHBand="0" w:firstRowFirstColumn="0" w:firstRowLastColumn="0" w:lastRowFirstColumn="0" w:lastRowLastColumn="0"/>
            </w:pPr>
          </w:p>
        </w:tc>
        <w:tc>
          <w:tcPr>
            <w:tcW w:w="270" w:type="dxa"/>
            <w:tcBorders>
              <w:top w:val="single" w:sz="4" w:space="0" w:color="auto"/>
              <w:bottom w:val="single" w:sz="4" w:space="0" w:color="auto"/>
            </w:tcBorders>
          </w:tcPr>
          <w:p w14:paraId="3CCE57D1" w14:textId="77777777" w:rsidR="00730179" w:rsidRDefault="00730179" w:rsidP="00E24F46">
            <w:pPr>
              <w:cnfStyle w:val="000000000000" w:firstRow="0" w:lastRow="0" w:firstColumn="0" w:lastColumn="0" w:oddVBand="0" w:evenVBand="0" w:oddHBand="0" w:evenHBand="0" w:firstRowFirstColumn="0" w:firstRowLastColumn="0" w:lastRowFirstColumn="0" w:lastRowLastColumn="0"/>
            </w:pPr>
          </w:p>
        </w:tc>
        <w:tc>
          <w:tcPr>
            <w:tcW w:w="265" w:type="dxa"/>
            <w:tcBorders>
              <w:top w:val="single" w:sz="4" w:space="0" w:color="auto"/>
              <w:bottom w:val="single" w:sz="4" w:space="0" w:color="auto"/>
            </w:tcBorders>
          </w:tcPr>
          <w:p w14:paraId="530BBB4D" w14:textId="77777777" w:rsidR="00730179" w:rsidRPr="00A8708D" w:rsidRDefault="00730179" w:rsidP="00E24F46">
            <w:pPr>
              <w:cnfStyle w:val="000000000000" w:firstRow="0" w:lastRow="0" w:firstColumn="0" w:lastColumn="0" w:oddVBand="0" w:evenVBand="0" w:oddHBand="0" w:evenHBand="0" w:firstRowFirstColumn="0" w:firstRowLastColumn="0" w:lastRowFirstColumn="0" w:lastRowLastColumn="0"/>
              <w:rPr>
                <w:i/>
              </w:rPr>
            </w:pPr>
          </w:p>
        </w:tc>
      </w:tr>
      <w:tr w:rsidR="00730179" w14:paraId="392BEE87" w14:textId="77777777" w:rsidTr="00AF0226">
        <w:trPr>
          <w:gridAfter w:val="1"/>
          <w:wAfter w:w="236" w:type="dxa"/>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73F9077D" w14:textId="77777777" w:rsidR="00730179" w:rsidRPr="00A8708D" w:rsidRDefault="00730179" w:rsidP="00E24F46">
            <w:pPr>
              <w:rPr>
                <w:b w:val="0"/>
              </w:rPr>
            </w:pPr>
            <w:r>
              <w:rPr>
                <w:b w:val="0"/>
              </w:rPr>
              <w:t>Parameter</w:t>
            </w:r>
          </w:p>
        </w:tc>
        <w:tc>
          <w:tcPr>
            <w:tcW w:w="2211" w:type="dxa"/>
            <w:tcBorders>
              <w:top w:val="single" w:sz="4" w:space="0" w:color="auto"/>
              <w:bottom w:val="single" w:sz="4" w:space="0" w:color="auto"/>
            </w:tcBorders>
          </w:tcPr>
          <w:p w14:paraId="33A14E68" w14:textId="77777777" w:rsidR="00730179" w:rsidRPr="00A8708D" w:rsidRDefault="00730179" w:rsidP="00E24F46">
            <w:pPr>
              <w:cnfStyle w:val="000000000000" w:firstRow="0" w:lastRow="0" w:firstColumn="0" w:lastColumn="0" w:oddVBand="0" w:evenVBand="0" w:oddHBand="0" w:evenHBand="0" w:firstRowFirstColumn="0" w:firstRowLastColumn="0" w:lastRowFirstColumn="0" w:lastRowLastColumn="0"/>
            </w:pPr>
            <w:r>
              <w:t>Variance Component</w:t>
            </w:r>
          </w:p>
        </w:tc>
        <w:tc>
          <w:tcPr>
            <w:tcW w:w="1929" w:type="dxa"/>
            <w:gridSpan w:val="2"/>
            <w:tcBorders>
              <w:top w:val="single" w:sz="4" w:space="0" w:color="auto"/>
              <w:bottom w:val="single" w:sz="4" w:space="0" w:color="auto"/>
            </w:tcBorders>
          </w:tcPr>
          <w:p w14:paraId="4E49B955" w14:textId="77777777" w:rsidR="00730179" w:rsidRPr="00A8708D" w:rsidRDefault="00730179" w:rsidP="00E24F46">
            <w:pPr>
              <w:cnfStyle w:val="000000000000" w:firstRow="0" w:lastRow="0" w:firstColumn="0" w:lastColumn="0" w:oddVBand="0" w:evenVBand="0" w:oddHBand="0" w:evenHBand="0" w:firstRowFirstColumn="0" w:firstRowLastColumn="0" w:lastRowFirstColumn="0" w:lastRowLastColumn="0"/>
            </w:pPr>
            <w:r w:rsidRPr="00A8708D">
              <w:t>Standard Error</w:t>
            </w:r>
          </w:p>
        </w:tc>
        <w:tc>
          <w:tcPr>
            <w:tcW w:w="1311" w:type="dxa"/>
            <w:tcBorders>
              <w:top w:val="single" w:sz="4" w:space="0" w:color="auto"/>
              <w:bottom w:val="single" w:sz="4" w:space="0" w:color="auto"/>
            </w:tcBorders>
          </w:tcPr>
          <w:p w14:paraId="7D57CBA4" w14:textId="77777777" w:rsidR="00730179" w:rsidRPr="00A8708D" w:rsidRDefault="00730179" w:rsidP="00E24F46">
            <w:pPr>
              <w:cnfStyle w:val="000000000000" w:firstRow="0" w:lastRow="0" w:firstColumn="0" w:lastColumn="0" w:oddVBand="0" w:evenVBand="0" w:oddHBand="0" w:evenHBand="0" w:firstRowFirstColumn="0" w:firstRowLastColumn="0" w:lastRowFirstColumn="0" w:lastRowLastColumn="0"/>
            </w:pPr>
            <w:r w:rsidRPr="00A8708D">
              <w:t>Wald Z</w:t>
            </w:r>
          </w:p>
        </w:tc>
        <w:tc>
          <w:tcPr>
            <w:tcW w:w="1289" w:type="dxa"/>
            <w:gridSpan w:val="5"/>
            <w:tcBorders>
              <w:top w:val="single" w:sz="4" w:space="0" w:color="auto"/>
              <w:bottom w:val="single" w:sz="4" w:space="0" w:color="auto"/>
            </w:tcBorders>
          </w:tcPr>
          <w:p w14:paraId="2C2C43A5" w14:textId="77777777" w:rsidR="00730179" w:rsidRPr="00A8708D" w:rsidRDefault="00730179" w:rsidP="00E24F46">
            <w:pPr>
              <w:cnfStyle w:val="000000000000" w:firstRow="0" w:lastRow="0" w:firstColumn="0" w:lastColumn="0" w:oddVBand="0" w:evenVBand="0" w:oddHBand="0" w:evenHBand="0" w:firstRowFirstColumn="0" w:firstRowLastColumn="0" w:lastRowFirstColumn="0" w:lastRowLastColumn="0"/>
            </w:pPr>
            <w:r w:rsidRPr="00A8708D">
              <w:rPr>
                <w:i/>
              </w:rPr>
              <w:t>p</w:t>
            </w:r>
            <w:r w:rsidRPr="00A8708D">
              <w:t xml:space="preserve"> value</w:t>
            </w:r>
          </w:p>
        </w:tc>
      </w:tr>
      <w:tr w:rsidR="00730179" w14:paraId="53D4FD80" w14:textId="77777777" w:rsidTr="00AF0226">
        <w:trPr>
          <w:gridAfter w:val="1"/>
          <w:wAfter w:w="236" w:type="dxa"/>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tcBorders>
          </w:tcPr>
          <w:p w14:paraId="656A85DC" w14:textId="5B3EB81B" w:rsidR="00730179" w:rsidRPr="00A8708D" w:rsidRDefault="00133C5B" w:rsidP="00E24F46">
            <w:pPr>
              <w:rPr>
                <w:b w:val="0"/>
              </w:rPr>
            </w:pPr>
            <w:r>
              <w:rPr>
                <w:b w:val="0"/>
              </w:rPr>
              <w:t>Level-1</w:t>
            </w:r>
          </w:p>
        </w:tc>
        <w:tc>
          <w:tcPr>
            <w:tcW w:w="2211" w:type="dxa"/>
            <w:tcBorders>
              <w:top w:val="single" w:sz="4" w:space="0" w:color="auto"/>
            </w:tcBorders>
          </w:tcPr>
          <w:p w14:paraId="429E3A70" w14:textId="7A487A7E" w:rsidR="00730179" w:rsidRPr="00A8708D" w:rsidRDefault="00730179" w:rsidP="00E24F46">
            <w:pPr>
              <w:cnfStyle w:val="000000000000" w:firstRow="0" w:lastRow="0" w:firstColumn="0" w:lastColumn="0" w:oddVBand="0" w:evenVBand="0" w:oddHBand="0" w:evenHBand="0" w:firstRowFirstColumn="0" w:firstRowLastColumn="0" w:lastRowFirstColumn="0" w:lastRowLastColumn="0"/>
            </w:pPr>
            <w:r>
              <w:t>.811</w:t>
            </w:r>
          </w:p>
        </w:tc>
        <w:tc>
          <w:tcPr>
            <w:tcW w:w="1929" w:type="dxa"/>
            <w:gridSpan w:val="2"/>
            <w:tcBorders>
              <w:top w:val="single" w:sz="4" w:space="0" w:color="auto"/>
            </w:tcBorders>
          </w:tcPr>
          <w:p w14:paraId="4B34BBA5" w14:textId="2B53E8A2" w:rsidR="00730179" w:rsidRPr="00A8708D" w:rsidRDefault="00730179" w:rsidP="00E24F46">
            <w:pPr>
              <w:cnfStyle w:val="000000000000" w:firstRow="0" w:lastRow="0" w:firstColumn="0" w:lastColumn="0" w:oddVBand="0" w:evenVBand="0" w:oddHBand="0" w:evenHBand="0" w:firstRowFirstColumn="0" w:firstRowLastColumn="0" w:lastRowFirstColumn="0" w:lastRowLastColumn="0"/>
            </w:pPr>
            <w:r>
              <w:t>.132</w:t>
            </w:r>
          </w:p>
        </w:tc>
        <w:tc>
          <w:tcPr>
            <w:tcW w:w="1311" w:type="dxa"/>
            <w:tcBorders>
              <w:top w:val="single" w:sz="4" w:space="0" w:color="auto"/>
            </w:tcBorders>
          </w:tcPr>
          <w:p w14:paraId="410F846E" w14:textId="680B39E6" w:rsidR="00730179" w:rsidRPr="00A8708D" w:rsidRDefault="00730179" w:rsidP="00E24F46">
            <w:pPr>
              <w:cnfStyle w:val="000000000000" w:firstRow="0" w:lastRow="0" w:firstColumn="0" w:lastColumn="0" w:oddVBand="0" w:evenVBand="0" w:oddHBand="0" w:evenHBand="0" w:firstRowFirstColumn="0" w:firstRowLastColumn="0" w:lastRowFirstColumn="0" w:lastRowLastColumn="0"/>
            </w:pPr>
            <w:r>
              <w:t>6.17</w:t>
            </w:r>
          </w:p>
        </w:tc>
        <w:tc>
          <w:tcPr>
            <w:tcW w:w="1289" w:type="dxa"/>
            <w:gridSpan w:val="5"/>
            <w:tcBorders>
              <w:top w:val="single" w:sz="4" w:space="0" w:color="auto"/>
            </w:tcBorders>
          </w:tcPr>
          <w:p w14:paraId="0B58417D" w14:textId="77777777" w:rsidR="00730179" w:rsidRPr="00A8708D" w:rsidRDefault="00730179" w:rsidP="00E24F46">
            <w:pPr>
              <w:cnfStyle w:val="000000000000" w:firstRow="0" w:lastRow="0" w:firstColumn="0" w:lastColumn="0" w:oddVBand="0" w:evenVBand="0" w:oddHBand="0" w:evenHBand="0" w:firstRowFirstColumn="0" w:firstRowLastColumn="0" w:lastRowFirstColumn="0" w:lastRowLastColumn="0"/>
            </w:pPr>
            <w:r w:rsidRPr="00A8708D">
              <w:t>&lt;.001</w:t>
            </w:r>
          </w:p>
        </w:tc>
      </w:tr>
      <w:tr w:rsidR="00730179" w14:paraId="36A883C2" w14:textId="77777777" w:rsidTr="00AF0226">
        <w:trPr>
          <w:gridAfter w:val="1"/>
          <w:wAfter w:w="236" w:type="dxa"/>
        </w:trPr>
        <w:tc>
          <w:tcPr>
            <w:cnfStyle w:val="001000000000" w:firstRow="0" w:lastRow="0" w:firstColumn="1" w:lastColumn="0" w:oddVBand="0" w:evenVBand="0" w:oddHBand="0" w:evenHBand="0" w:firstRowFirstColumn="0" w:firstRowLastColumn="0" w:lastRowFirstColumn="0" w:lastRowLastColumn="0"/>
            <w:tcW w:w="2610" w:type="dxa"/>
          </w:tcPr>
          <w:p w14:paraId="2D0DEDF8" w14:textId="2421A9B8" w:rsidR="00730179" w:rsidRPr="00A8708D" w:rsidRDefault="00133C5B" w:rsidP="00E24F46">
            <w:pPr>
              <w:rPr>
                <w:b w:val="0"/>
              </w:rPr>
            </w:pPr>
            <w:r>
              <w:rPr>
                <w:b w:val="0"/>
              </w:rPr>
              <w:t>Level-2</w:t>
            </w:r>
          </w:p>
        </w:tc>
        <w:tc>
          <w:tcPr>
            <w:tcW w:w="2211" w:type="dxa"/>
          </w:tcPr>
          <w:p w14:paraId="0A6F0E1A" w14:textId="2808D3D3" w:rsidR="00730179" w:rsidRPr="00A8708D" w:rsidRDefault="00730179" w:rsidP="00E24F46">
            <w:pPr>
              <w:cnfStyle w:val="000000000000" w:firstRow="0" w:lastRow="0" w:firstColumn="0" w:lastColumn="0" w:oddVBand="0" w:evenVBand="0" w:oddHBand="0" w:evenHBand="0" w:firstRowFirstColumn="0" w:firstRowLastColumn="0" w:lastRowFirstColumn="0" w:lastRowLastColumn="0"/>
            </w:pPr>
            <w:r w:rsidRPr="00A8708D">
              <w:t>.</w:t>
            </w:r>
            <w:r>
              <w:t>042</w:t>
            </w:r>
          </w:p>
        </w:tc>
        <w:tc>
          <w:tcPr>
            <w:tcW w:w="1929" w:type="dxa"/>
            <w:gridSpan w:val="2"/>
          </w:tcPr>
          <w:p w14:paraId="617CA81A" w14:textId="486558D3" w:rsidR="00730179" w:rsidRPr="00A8708D" w:rsidRDefault="00730179" w:rsidP="00E24F46">
            <w:pPr>
              <w:cnfStyle w:val="000000000000" w:firstRow="0" w:lastRow="0" w:firstColumn="0" w:lastColumn="0" w:oddVBand="0" w:evenVBand="0" w:oddHBand="0" w:evenHBand="0" w:firstRowFirstColumn="0" w:firstRowLastColumn="0" w:lastRowFirstColumn="0" w:lastRowLastColumn="0"/>
            </w:pPr>
            <w:r>
              <w:t>.067</w:t>
            </w:r>
          </w:p>
        </w:tc>
        <w:tc>
          <w:tcPr>
            <w:tcW w:w="1311" w:type="dxa"/>
          </w:tcPr>
          <w:p w14:paraId="0649D12E" w14:textId="1744DD31" w:rsidR="00730179" w:rsidRPr="00A8708D" w:rsidRDefault="00730179" w:rsidP="00E24F46">
            <w:pPr>
              <w:cnfStyle w:val="000000000000" w:firstRow="0" w:lastRow="0" w:firstColumn="0" w:lastColumn="0" w:oddVBand="0" w:evenVBand="0" w:oddHBand="0" w:evenHBand="0" w:firstRowFirstColumn="0" w:firstRowLastColumn="0" w:lastRowFirstColumn="0" w:lastRowLastColumn="0"/>
            </w:pPr>
            <w:r>
              <w:t>.625</w:t>
            </w:r>
          </w:p>
        </w:tc>
        <w:tc>
          <w:tcPr>
            <w:tcW w:w="1289" w:type="dxa"/>
            <w:gridSpan w:val="5"/>
          </w:tcPr>
          <w:p w14:paraId="58EA7C1F" w14:textId="218A747C" w:rsidR="00730179" w:rsidRPr="00A8708D" w:rsidRDefault="00730179" w:rsidP="00E24F46">
            <w:pPr>
              <w:cnfStyle w:val="000000000000" w:firstRow="0" w:lastRow="0" w:firstColumn="0" w:lastColumn="0" w:oddVBand="0" w:evenVBand="0" w:oddHBand="0" w:evenHBand="0" w:firstRowFirstColumn="0" w:firstRowLastColumn="0" w:lastRowFirstColumn="0" w:lastRowLastColumn="0"/>
            </w:pPr>
            <w:r>
              <w:t>.532</w:t>
            </w:r>
          </w:p>
        </w:tc>
      </w:tr>
    </w:tbl>
    <w:p w14:paraId="1730FD41" w14:textId="77777777" w:rsidR="00C30C8A" w:rsidRDefault="00C30C8A" w:rsidP="00C30C8A">
      <w:pPr>
        <w:spacing w:line="480" w:lineRule="auto"/>
      </w:pPr>
    </w:p>
    <w:p w14:paraId="2D3C2D4C" w14:textId="77777777" w:rsidR="002940D5" w:rsidRDefault="00546EFE" w:rsidP="00CC4A8C">
      <w:pPr>
        <w:spacing w:line="480" w:lineRule="auto"/>
        <w:ind w:firstLine="720"/>
      </w:pPr>
      <w:r>
        <w:t xml:space="preserve">The next model </w:t>
      </w:r>
      <w:r w:rsidR="00C30C8A">
        <w:t xml:space="preserve">(See Table </w:t>
      </w:r>
      <w:r w:rsidR="00F8786F">
        <w:t>10</w:t>
      </w:r>
      <w:r w:rsidR="00C30C8A">
        <w:t xml:space="preserve">) </w:t>
      </w:r>
      <w:r>
        <w:t xml:space="preserve">added in teacher </w:t>
      </w:r>
      <w:r w:rsidR="00C30C8A">
        <w:t xml:space="preserve">implicit </w:t>
      </w:r>
      <w:r>
        <w:t xml:space="preserve">beliefs and </w:t>
      </w:r>
      <w:r w:rsidR="002065F9">
        <w:t xml:space="preserve">teacher </w:t>
      </w:r>
      <w:r>
        <w:t xml:space="preserve">beliefs </w:t>
      </w:r>
      <w:r w:rsidR="00C30C8A">
        <w:t xml:space="preserve">about failure </w:t>
      </w:r>
      <w:r>
        <w:t xml:space="preserve">as Level-2 predictors.  The Level-1 predictors </w:t>
      </w:r>
      <w:r w:rsidR="007A4E7D">
        <w:t xml:space="preserve">of </w:t>
      </w:r>
      <w:r w:rsidR="002065F9">
        <w:t xml:space="preserve">children’s </w:t>
      </w:r>
      <w:r w:rsidR="00C30C8A">
        <w:t xml:space="preserve">perceptions of </w:t>
      </w:r>
      <w:r w:rsidR="002065F9">
        <w:t xml:space="preserve">parental </w:t>
      </w:r>
      <w:r w:rsidR="00C30C8A">
        <w:t xml:space="preserve">implicit beliefs (and </w:t>
      </w:r>
      <w:r w:rsidR="00C30C8A" w:rsidRPr="00700EE6">
        <w:rPr>
          <w:i/>
        </w:rPr>
        <w:t>b</w:t>
      </w:r>
      <w:r w:rsidR="00F31ACA">
        <w:rPr>
          <w:i/>
        </w:rPr>
        <w:t xml:space="preserve"> </w:t>
      </w:r>
      <w:r w:rsidR="00C30C8A">
        <w:t>=</w:t>
      </w:r>
      <w:r w:rsidR="00F31ACA">
        <w:t xml:space="preserve"> </w:t>
      </w:r>
      <w:r w:rsidR="00C30C8A">
        <w:t xml:space="preserve">.579, </w:t>
      </w:r>
      <w:r w:rsidR="00C30C8A" w:rsidRPr="00700EE6">
        <w:rPr>
          <w:i/>
        </w:rPr>
        <w:t>S.E.</w:t>
      </w:r>
      <w:r w:rsidR="00C30C8A">
        <w:t xml:space="preserve"> =</w:t>
      </w:r>
      <w:r w:rsidR="00F31ACA">
        <w:t xml:space="preserve"> </w:t>
      </w:r>
      <w:r w:rsidR="00C30C8A">
        <w:t xml:space="preserve">.102, </w:t>
      </w:r>
      <w:r w:rsidR="00C30C8A" w:rsidRPr="00700EE6">
        <w:rPr>
          <w:i/>
        </w:rPr>
        <w:t>p</w:t>
      </w:r>
      <w:r w:rsidR="00F31ACA">
        <w:rPr>
          <w:i/>
        </w:rPr>
        <w:t xml:space="preserve"> </w:t>
      </w:r>
      <w:r w:rsidR="00C30C8A">
        <w:t>&lt;</w:t>
      </w:r>
      <w:r w:rsidR="00F31ACA">
        <w:t xml:space="preserve"> </w:t>
      </w:r>
      <w:r w:rsidR="00C30C8A">
        <w:t xml:space="preserve">.001) and </w:t>
      </w:r>
      <w:r w:rsidR="002065F9">
        <w:t xml:space="preserve">children’s </w:t>
      </w:r>
      <w:r w:rsidR="007A4E7D">
        <w:t xml:space="preserve">perceptions about </w:t>
      </w:r>
      <w:r w:rsidR="002065F9">
        <w:t xml:space="preserve">parental beliefs about </w:t>
      </w:r>
      <w:r w:rsidR="007A4E7D">
        <w:t>failure (</w:t>
      </w:r>
      <w:r w:rsidR="007A4E7D" w:rsidRPr="00700EE6">
        <w:rPr>
          <w:i/>
        </w:rPr>
        <w:t>b</w:t>
      </w:r>
      <w:r w:rsidR="00F31ACA">
        <w:rPr>
          <w:i/>
        </w:rPr>
        <w:t xml:space="preserve"> </w:t>
      </w:r>
      <w:r w:rsidR="007A4E7D">
        <w:t xml:space="preserve">= .358, </w:t>
      </w:r>
      <w:r w:rsidR="007A4E7D" w:rsidRPr="00700EE6">
        <w:rPr>
          <w:i/>
        </w:rPr>
        <w:t>S.E.</w:t>
      </w:r>
      <w:r w:rsidR="007A4E7D">
        <w:t xml:space="preserve"> = .098, </w:t>
      </w:r>
      <w:r w:rsidR="007A4E7D" w:rsidRPr="00700EE6">
        <w:rPr>
          <w:i/>
        </w:rPr>
        <w:t>p</w:t>
      </w:r>
      <w:r w:rsidR="00F31ACA">
        <w:rPr>
          <w:i/>
        </w:rPr>
        <w:t xml:space="preserve"> </w:t>
      </w:r>
      <w:r w:rsidR="007A4E7D">
        <w:t>&lt;</w:t>
      </w:r>
      <w:r w:rsidR="00F31ACA">
        <w:t xml:space="preserve"> </w:t>
      </w:r>
      <w:r w:rsidR="007A4E7D">
        <w:t xml:space="preserve">.001) </w:t>
      </w:r>
      <w:r>
        <w:t xml:space="preserve">were </w:t>
      </w:r>
      <w:r w:rsidR="007A4E7D">
        <w:t xml:space="preserve">both </w:t>
      </w:r>
      <w:r>
        <w:t xml:space="preserve">significant positive predictors of student </w:t>
      </w:r>
      <w:r w:rsidR="009B2ACF">
        <w:t>implicit beliefs</w:t>
      </w:r>
      <w:r w:rsidR="007A4E7D">
        <w:t>.</w:t>
      </w:r>
      <w:r>
        <w:t xml:space="preserve"> </w:t>
      </w:r>
    </w:p>
    <w:p w14:paraId="442F444C" w14:textId="5047EC15" w:rsidR="00546EFE" w:rsidRDefault="002940D5" w:rsidP="002940D5">
      <w:pPr>
        <w:spacing w:line="480" w:lineRule="auto"/>
        <w:ind w:firstLine="720"/>
      </w:pPr>
      <w:r>
        <w:t>Given the lack of significant variation in the intercepts after controlling for the Level 1 predictors, the Level 2 predictors, teacher implicit beliefs (</w:t>
      </w:r>
      <w:r w:rsidRPr="00700EE6">
        <w:rPr>
          <w:i/>
        </w:rPr>
        <w:t>b</w:t>
      </w:r>
      <w:r>
        <w:rPr>
          <w:i/>
        </w:rPr>
        <w:t xml:space="preserve"> </w:t>
      </w:r>
      <w:r>
        <w:t xml:space="preserve">= .144, </w:t>
      </w:r>
      <w:r w:rsidRPr="00700EE6">
        <w:rPr>
          <w:i/>
        </w:rPr>
        <w:t>S.E.</w:t>
      </w:r>
      <w:r>
        <w:t xml:space="preserve"> = .243, </w:t>
      </w:r>
      <w:r w:rsidRPr="00700EE6">
        <w:rPr>
          <w:i/>
        </w:rPr>
        <w:t>p</w:t>
      </w:r>
      <w:r>
        <w:t xml:space="preserve"> = .287) and teacher beliefs about failure (</w:t>
      </w:r>
      <w:r w:rsidRPr="00700EE6">
        <w:rPr>
          <w:i/>
        </w:rPr>
        <w:t>b</w:t>
      </w:r>
      <w:r>
        <w:rPr>
          <w:i/>
        </w:rPr>
        <w:t xml:space="preserve"> </w:t>
      </w:r>
      <w:r>
        <w:t xml:space="preserve">= .021, </w:t>
      </w:r>
      <w:r w:rsidRPr="00700EE6">
        <w:rPr>
          <w:i/>
        </w:rPr>
        <w:t>S.E.</w:t>
      </w:r>
      <w:r>
        <w:t xml:space="preserve"> = .195, </w:t>
      </w:r>
      <w:r>
        <w:rPr>
          <w:i/>
        </w:rPr>
        <w:t xml:space="preserve">p </w:t>
      </w:r>
      <w:r w:rsidRPr="007A4E7D">
        <w:t>=</w:t>
      </w:r>
      <w:r>
        <w:t xml:space="preserve"> </w:t>
      </w:r>
      <w:r w:rsidRPr="007A4E7D">
        <w:t>.459)</w:t>
      </w:r>
      <w:r>
        <w:t xml:space="preserve"> were not significant predictors of students’ implicit beliefs</w:t>
      </w:r>
      <w:r w:rsidR="00CC4A8C">
        <w:t xml:space="preserve"> about intelligence</w:t>
      </w:r>
      <w:r>
        <w:t>. Once again, the variance component for the random intercepts was not significant, (</w:t>
      </w:r>
      <m:oMath>
        <m:acc>
          <m:accPr>
            <m:ctrlPr>
              <w:rPr>
                <w:rFonts w:ascii="Cambria Math" w:hAnsi="Cambria Math"/>
                <w:i/>
              </w:rPr>
            </m:ctrlPr>
          </m:accPr>
          <m:e>
            <m:sSup>
              <m:sSupPr>
                <m:ctrlPr>
                  <w:rPr>
                    <w:rFonts w:ascii="Cambria Math" w:hAnsi="Cambria Math"/>
                    <w:i/>
                  </w:rPr>
                </m:ctrlPr>
              </m:sSupPr>
              <m:e>
                <m:r>
                  <w:rPr>
                    <w:rFonts w:ascii="Cambria Math" w:hAnsi="Cambria Math"/>
                  </w:rPr>
                  <m:t>σ</m:t>
                </m:r>
              </m:e>
              <m:sup>
                <m:r>
                  <w:rPr>
                    <w:rFonts w:ascii="Cambria Math" w:hAnsi="Cambria Math"/>
                  </w:rPr>
                  <m:t>2</m:t>
                </m:r>
              </m:sup>
            </m:sSup>
          </m:e>
        </m:acc>
        <m:r>
          <w:rPr>
            <w:rFonts w:ascii="Cambria Math" w:hAnsi="Cambria Math"/>
          </w:rPr>
          <m:t>=.075, p=.</m:t>
        </m:r>
      </m:oMath>
      <w:r>
        <w:rPr>
          <w:rFonts w:eastAsiaTheme="minorEastAsia"/>
        </w:rPr>
        <w:t>217; one-tailed</w:t>
      </w:r>
      <w:r>
        <w:t xml:space="preserve">). The ICC for the model was .084, which was still fairly substantial. The reduction in variance within teachers/classrooms as a result of including the Level 2 predictors was 0%, whereas the variance between classrooms appeared to increase somewhat. </w:t>
      </w:r>
    </w:p>
    <w:p w14:paraId="562E1CDB" w14:textId="32EFEA15" w:rsidR="007A7437" w:rsidRPr="007A7437" w:rsidRDefault="00C30C8A" w:rsidP="008271B9">
      <w:r w:rsidRPr="007A7437">
        <w:lastRenderedPageBreak/>
        <w:t xml:space="preserve">Table </w:t>
      </w:r>
      <w:r w:rsidR="00F8786F">
        <w:t>10</w:t>
      </w:r>
    </w:p>
    <w:p w14:paraId="0B43BC68" w14:textId="65815060" w:rsidR="00C30C8A" w:rsidRPr="007A7437" w:rsidRDefault="00C7780F" w:rsidP="00C30C8A">
      <w:pPr>
        <w:rPr>
          <w:i/>
        </w:rPr>
      </w:pPr>
      <w:r w:rsidRPr="007A7437">
        <w:rPr>
          <w:i/>
        </w:rPr>
        <w:t xml:space="preserve">Predictors of Student Implicit Beliefs </w:t>
      </w:r>
      <w:r w:rsidR="007A7437">
        <w:rPr>
          <w:i/>
        </w:rPr>
        <w:t>U</w:t>
      </w:r>
      <w:r w:rsidRPr="007A7437">
        <w:rPr>
          <w:i/>
        </w:rPr>
        <w:t xml:space="preserve">sing a 2-Level HLM with Predictors at all </w:t>
      </w:r>
      <w:r w:rsidR="007A7437">
        <w:rPr>
          <w:i/>
        </w:rPr>
        <w:t>L</w:t>
      </w:r>
      <w:r w:rsidRPr="007A7437">
        <w:rPr>
          <w:i/>
        </w:rPr>
        <w:t>evels</w:t>
      </w:r>
    </w:p>
    <w:tbl>
      <w:tblPr>
        <w:tblStyle w:val="PlainTable2"/>
        <w:tblW w:w="9586" w:type="dxa"/>
        <w:tblLook w:val="06A0" w:firstRow="1" w:lastRow="0" w:firstColumn="1" w:lastColumn="0" w:noHBand="1" w:noVBand="1"/>
      </w:tblPr>
      <w:tblGrid>
        <w:gridCol w:w="2610"/>
        <w:gridCol w:w="2211"/>
        <w:gridCol w:w="1564"/>
        <w:gridCol w:w="365"/>
        <w:gridCol w:w="1311"/>
        <w:gridCol w:w="214"/>
        <w:gridCol w:w="270"/>
        <w:gridCol w:w="270"/>
        <w:gridCol w:w="270"/>
        <w:gridCol w:w="265"/>
        <w:gridCol w:w="236"/>
      </w:tblGrid>
      <w:tr w:rsidR="000C347C" w14:paraId="38EACFCF" w14:textId="77777777" w:rsidTr="00536A4D">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4821" w:type="dxa"/>
            <w:gridSpan w:val="2"/>
          </w:tcPr>
          <w:p w14:paraId="51F37481" w14:textId="77777777" w:rsidR="000C347C" w:rsidRPr="005F1A36" w:rsidRDefault="000C347C" w:rsidP="00166F10">
            <w:pPr>
              <w:spacing w:line="276" w:lineRule="auto"/>
              <w:rPr>
                <w:b w:val="0"/>
              </w:rPr>
            </w:pPr>
            <w:r w:rsidRPr="005F1A36">
              <w:rPr>
                <w:b w:val="0"/>
              </w:rPr>
              <w:t>Variable</w:t>
            </w:r>
          </w:p>
        </w:tc>
        <w:tc>
          <w:tcPr>
            <w:tcW w:w="1564" w:type="dxa"/>
          </w:tcPr>
          <w:p w14:paraId="03C9552E" w14:textId="77777777" w:rsidR="000C347C" w:rsidRPr="007E0EFF" w:rsidRDefault="000C347C" w:rsidP="00166F10">
            <w:pPr>
              <w:spacing w:line="276" w:lineRule="auto"/>
              <w:cnfStyle w:val="100000000000" w:firstRow="1" w:lastRow="0" w:firstColumn="0" w:lastColumn="0" w:oddVBand="0" w:evenVBand="0" w:oddHBand="0" w:evenHBand="0" w:firstRowFirstColumn="0" w:firstRowLastColumn="0" w:lastRowFirstColumn="0" w:lastRowLastColumn="0"/>
              <w:rPr>
                <w:b w:val="0"/>
              </w:rPr>
            </w:pPr>
            <w:r w:rsidRPr="007E0EFF">
              <w:rPr>
                <w:b w:val="0"/>
              </w:rPr>
              <w:t>Coefficient</w:t>
            </w:r>
          </w:p>
        </w:tc>
        <w:tc>
          <w:tcPr>
            <w:tcW w:w="1676" w:type="dxa"/>
            <w:gridSpan w:val="2"/>
          </w:tcPr>
          <w:p w14:paraId="5DD570CB" w14:textId="77777777" w:rsidR="000C347C" w:rsidRPr="007E0EFF" w:rsidRDefault="000C347C" w:rsidP="00166F10">
            <w:pPr>
              <w:spacing w:line="276" w:lineRule="auto"/>
              <w:cnfStyle w:val="100000000000" w:firstRow="1" w:lastRow="0" w:firstColumn="0" w:lastColumn="0" w:oddVBand="0" w:evenVBand="0" w:oddHBand="0" w:evenHBand="0" w:firstRowFirstColumn="0" w:firstRowLastColumn="0" w:lastRowFirstColumn="0" w:lastRowLastColumn="0"/>
              <w:rPr>
                <w:b w:val="0"/>
              </w:rPr>
            </w:pPr>
            <w:r w:rsidRPr="007E0EFF">
              <w:rPr>
                <w:b w:val="0"/>
              </w:rPr>
              <w:t>Standard Error</w:t>
            </w:r>
          </w:p>
        </w:tc>
        <w:tc>
          <w:tcPr>
            <w:tcW w:w="1525" w:type="dxa"/>
            <w:gridSpan w:val="6"/>
          </w:tcPr>
          <w:p w14:paraId="60550698" w14:textId="77777777" w:rsidR="000C347C" w:rsidRPr="007E0EFF" w:rsidRDefault="000C347C" w:rsidP="00166F10">
            <w:pPr>
              <w:spacing w:line="276" w:lineRule="auto"/>
              <w:cnfStyle w:val="100000000000" w:firstRow="1" w:lastRow="0" w:firstColumn="0" w:lastColumn="0" w:oddVBand="0" w:evenVBand="0" w:oddHBand="0" w:evenHBand="0" w:firstRowFirstColumn="0" w:firstRowLastColumn="0" w:lastRowFirstColumn="0" w:lastRowLastColumn="0"/>
              <w:rPr>
                <w:b w:val="0"/>
              </w:rPr>
            </w:pPr>
            <w:r w:rsidRPr="007E0EFF">
              <w:rPr>
                <w:b w:val="0"/>
                <w:i/>
              </w:rPr>
              <w:t>p</w:t>
            </w:r>
            <w:r w:rsidRPr="007E0EFF">
              <w:rPr>
                <w:b w:val="0"/>
              </w:rPr>
              <w:t xml:space="preserve"> value</w:t>
            </w:r>
          </w:p>
        </w:tc>
      </w:tr>
      <w:tr w:rsidR="000C347C" w14:paraId="5E0306B2" w14:textId="77777777" w:rsidTr="00536A4D">
        <w:tc>
          <w:tcPr>
            <w:cnfStyle w:val="001000000000" w:firstRow="0" w:lastRow="0" w:firstColumn="1" w:lastColumn="0" w:oddVBand="0" w:evenVBand="0" w:oddHBand="0" w:evenHBand="0" w:firstRowFirstColumn="0" w:firstRowLastColumn="0" w:lastRowFirstColumn="0" w:lastRowLastColumn="0"/>
            <w:tcW w:w="4821" w:type="dxa"/>
            <w:gridSpan w:val="2"/>
          </w:tcPr>
          <w:p w14:paraId="233302D4" w14:textId="77777777" w:rsidR="000C347C" w:rsidRPr="005F1A36" w:rsidRDefault="000C347C" w:rsidP="00166F10">
            <w:pPr>
              <w:spacing w:line="276" w:lineRule="auto"/>
              <w:rPr>
                <w:b w:val="0"/>
              </w:rPr>
            </w:pPr>
            <w:r w:rsidRPr="005F1A36">
              <w:rPr>
                <w:b w:val="0"/>
              </w:rPr>
              <w:t>Level 1</w:t>
            </w:r>
          </w:p>
        </w:tc>
        <w:tc>
          <w:tcPr>
            <w:tcW w:w="1564" w:type="dxa"/>
          </w:tcPr>
          <w:p w14:paraId="7700558E" w14:textId="77777777" w:rsidR="000C347C" w:rsidRDefault="000C347C" w:rsidP="00166F10">
            <w:pPr>
              <w:spacing w:line="276" w:lineRule="auto"/>
              <w:cnfStyle w:val="000000000000" w:firstRow="0" w:lastRow="0" w:firstColumn="0" w:lastColumn="0" w:oddVBand="0" w:evenVBand="0" w:oddHBand="0" w:evenHBand="0" w:firstRowFirstColumn="0" w:firstRowLastColumn="0" w:lastRowFirstColumn="0" w:lastRowLastColumn="0"/>
            </w:pPr>
          </w:p>
        </w:tc>
        <w:tc>
          <w:tcPr>
            <w:tcW w:w="1676" w:type="dxa"/>
            <w:gridSpan w:val="2"/>
          </w:tcPr>
          <w:p w14:paraId="62DF20EB" w14:textId="77777777" w:rsidR="000C347C" w:rsidRDefault="000C347C" w:rsidP="00166F10">
            <w:pPr>
              <w:spacing w:line="276" w:lineRule="auto"/>
              <w:cnfStyle w:val="000000000000" w:firstRow="0" w:lastRow="0" w:firstColumn="0" w:lastColumn="0" w:oddVBand="0" w:evenVBand="0" w:oddHBand="0" w:evenHBand="0" w:firstRowFirstColumn="0" w:firstRowLastColumn="0" w:lastRowFirstColumn="0" w:lastRowLastColumn="0"/>
            </w:pPr>
          </w:p>
        </w:tc>
        <w:tc>
          <w:tcPr>
            <w:tcW w:w="1525" w:type="dxa"/>
            <w:gridSpan w:val="6"/>
          </w:tcPr>
          <w:p w14:paraId="24FECCC9" w14:textId="77777777" w:rsidR="000C347C" w:rsidRDefault="000C347C" w:rsidP="00166F10">
            <w:pPr>
              <w:spacing w:line="276" w:lineRule="auto"/>
              <w:cnfStyle w:val="000000000000" w:firstRow="0" w:lastRow="0" w:firstColumn="0" w:lastColumn="0" w:oddVBand="0" w:evenVBand="0" w:oddHBand="0" w:evenHBand="0" w:firstRowFirstColumn="0" w:firstRowLastColumn="0" w:lastRowFirstColumn="0" w:lastRowLastColumn="0"/>
            </w:pPr>
          </w:p>
        </w:tc>
      </w:tr>
      <w:tr w:rsidR="000C347C" w14:paraId="3F906F5C" w14:textId="77777777" w:rsidTr="00536A4D">
        <w:tc>
          <w:tcPr>
            <w:cnfStyle w:val="001000000000" w:firstRow="0" w:lastRow="0" w:firstColumn="1" w:lastColumn="0" w:oddVBand="0" w:evenVBand="0" w:oddHBand="0" w:evenHBand="0" w:firstRowFirstColumn="0" w:firstRowLastColumn="0" w:lastRowFirstColumn="0" w:lastRowLastColumn="0"/>
            <w:tcW w:w="4821" w:type="dxa"/>
            <w:gridSpan w:val="2"/>
          </w:tcPr>
          <w:p w14:paraId="3524C60A" w14:textId="21EA9BE8" w:rsidR="000C347C" w:rsidRPr="005F1A36" w:rsidRDefault="000C347C" w:rsidP="00166F10">
            <w:pPr>
              <w:spacing w:line="276" w:lineRule="auto"/>
              <w:rPr>
                <w:b w:val="0"/>
              </w:rPr>
            </w:pPr>
            <w:r w:rsidRPr="005F1A36">
              <w:rPr>
                <w:b w:val="0"/>
              </w:rPr>
              <w:t xml:space="preserve">     </w:t>
            </w:r>
            <w:r w:rsidR="002B590A" w:rsidRPr="005F1A36">
              <w:rPr>
                <w:b w:val="0"/>
              </w:rPr>
              <w:t xml:space="preserve">Perceptions of </w:t>
            </w:r>
            <w:r w:rsidR="002B590A">
              <w:rPr>
                <w:b w:val="0"/>
              </w:rPr>
              <w:t xml:space="preserve">parent </w:t>
            </w:r>
            <w:r w:rsidR="002B590A" w:rsidRPr="005F1A36">
              <w:rPr>
                <w:b w:val="0"/>
              </w:rPr>
              <w:t>implicit beliefs</w:t>
            </w:r>
          </w:p>
        </w:tc>
        <w:tc>
          <w:tcPr>
            <w:tcW w:w="1564" w:type="dxa"/>
          </w:tcPr>
          <w:p w14:paraId="5ECE2C45" w14:textId="5D46A7D5" w:rsidR="000C347C" w:rsidRDefault="000C347C" w:rsidP="00166F10">
            <w:pPr>
              <w:spacing w:line="276" w:lineRule="auto"/>
              <w:cnfStyle w:val="000000000000" w:firstRow="0" w:lastRow="0" w:firstColumn="0" w:lastColumn="0" w:oddVBand="0" w:evenVBand="0" w:oddHBand="0" w:evenHBand="0" w:firstRowFirstColumn="0" w:firstRowLastColumn="0" w:lastRowFirstColumn="0" w:lastRowLastColumn="0"/>
            </w:pPr>
            <w:r>
              <w:t>.579</w:t>
            </w:r>
          </w:p>
        </w:tc>
        <w:tc>
          <w:tcPr>
            <w:tcW w:w="1676" w:type="dxa"/>
            <w:gridSpan w:val="2"/>
          </w:tcPr>
          <w:p w14:paraId="26854D93" w14:textId="31236B15" w:rsidR="000C347C" w:rsidRDefault="000C347C" w:rsidP="00166F10">
            <w:pPr>
              <w:spacing w:line="276" w:lineRule="auto"/>
              <w:cnfStyle w:val="000000000000" w:firstRow="0" w:lastRow="0" w:firstColumn="0" w:lastColumn="0" w:oddVBand="0" w:evenVBand="0" w:oddHBand="0" w:evenHBand="0" w:firstRowFirstColumn="0" w:firstRowLastColumn="0" w:lastRowFirstColumn="0" w:lastRowLastColumn="0"/>
            </w:pPr>
            <w:r>
              <w:t>.102</w:t>
            </w:r>
          </w:p>
        </w:tc>
        <w:tc>
          <w:tcPr>
            <w:tcW w:w="1525" w:type="dxa"/>
            <w:gridSpan w:val="6"/>
          </w:tcPr>
          <w:p w14:paraId="62FDD991" w14:textId="2FFC2E45" w:rsidR="000C347C" w:rsidRDefault="000C347C" w:rsidP="00166F10">
            <w:pPr>
              <w:spacing w:line="276" w:lineRule="auto"/>
              <w:cnfStyle w:val="000000000000" w:firstRow="0" w:lastRow="0" w:firstColumn="0" w:lastColumn="0" w:oddVBand="0" w:evenVBand="0" w:oddHBand="0" w:evenHBand="0" w:firstRowFirstColumn="0" w:firstRowLastColumn="0" w:lastRowFirstColumn="0" w:lastRowLastColumn="0"/>
            </w:pPr>
            <w:r>
              <w:t>&lt;.001</w:t>
            </w:r>
          </w:p>
        </w:tc>
      </w:tr>
      <w:tr w:rsidR="000C347C" w14:paraId="0E6AF6EA" w14:textId="77777777" w:rsidTr="00536A4D">
        <w:tc>
          <w:tcPr>
            <w:cnfStyle w:val="001000000000" w:firstRow="0" w:lastRow="0" w:firstColumn="1" w:lastColumn="0" w:oddVBand="0" w:evenVBand="0" w:oddHBand="0" w:evenHBand="0" w:firstRowFirstColumn="0" w:firstRowLastColumn="0" w:lastRowFirstColumn="0" w:lastRowLastColumn="0"/>
            <w:tcW w:w="4821" w:type="dxa"/>
            <w:gridSpan w:val="2"/>
          </w:tcPr>
          <w:p w14:paraId="230CF48A" w14:textId="6A975792" w:rsidR="000C347C" w:rsidRPr="005F1A36" w:rsidRDefault="000C347C" w:rsidP="00166F10">
            <w:pPr>
              <w:spacing w:line="276" w:lineRule="auto"/>
              <w:rPr>
                <w:b w:val="0"/>
              </w:rPr>
            </w:pPr>
            <w:r w:rsidRPr="005F1A36">
              <w:rPr>
                <w:b w:val="0"/>
              </w:rPr>
              <w:t xml:space="preserve">     </w:t>
            </w:r>
            <w:r w:rsidR="002B590A">
              <w:rPr>
                <w:b w:val="0"/>
              </w:rPr>
              <w:t>P</w:t>
            </w:r>
            <w:r w:rsidR="002B590A" w:rsidRPr="005F1A36">
              <w:rPr>
                <w:b w:val="0"/>
              </w:rPr>
              <w:t xml:space="preserve">erceptions of </w:t>
            </w:r>
            <w:r w:rsidR="002B590A">
              <w:rPr>
                <w:b w:val="0"/>
              </w:rPr>
              <w:t xml:space="preserve">parent </w:t>
            </w:r>
            <w:r w:rsidR="002B590A" w:rsidRPr="005F1A36">
              <w:rPr>
                <w:b w:val="0"/>
              </w:rPr>
              <w:t>failure</w:t>
            </w:r>
            <w:r w:rsidR="002B590A">
              <w:rPr>
                <w:b w:val="0"/>
              </w:rPr>
              <w:t xml:space="preserve"> beliefs</w:t>
            </w:r>
          </w:p>
        </w:tc>
        <w:tc>
          <w:tcPr>
            <w:tcW w:w="1564" w:type="dxa"/>
          </w:tcPr>
          <w:p w14:paraId="430E1CFC" w14:textId="33DF8444" w:rsidR="000C347C" w:rsidRDefault="000C347C" w:rsidP="00166F10">
            <w:pPr>
              <w:spacing w:line="276" w:lineRule="auto"/>
              <w:cnfStyle w:val="000000000000" w:firstRow="0" w:lastRow="0" w:firstColumn="0" w:lastColumn="0" w:oddVBand="0" w:evenVBand="0" w:oddHBand="0" w:evenHBand="0" w:firstRowFirstColumn="0" w:firstRowLastColumn="0" w:lastRowFirstColumn="0" w:lastRowLastColumn="0"/>
            </w:pPr>
            <w:r>
              <w:t>.358</w:t>
            </w:r>
          </w:p>
        </w:tc>
        <w:tc>
          <w:tcPr>
            <w:tcW w:w="1676" w:type="dxa"/>
            <w:gridSpan w:val="2"/>
          </w:tcPr>
          <w:p w14:paraId="0F7ADAFF" w14:textId="2FD5B243" w:rsidR="000C347C" w:rsidRDefault="000C347C" w:rsidP="00166F10">
            <w:pPr>
              <w:spacing w:line="276" w:lineRule="auto"/>
              <w:cnfStyle w:val="000000000000" w:firstRow="0" w:lastRow="0" w:firstColumn="0" w:lastColumn="0" w:oddVBand="0" w:evenVBand="0" w:oddHBand="0" w:evenHBand="0" w:firstRowFirstColumn="0" w:firstRowLastColumn="0" w:lastRowFirstColumn="0" w:lastRowLastColumn="0"/>
            </w:pPr>
            <w:r>
              <w:t>.098</w:t>
            </w:r>
          </w:p>
        </w:tc>
        <w:tc>
          <w:tcPr>
            <w:tcW w:w="1525" w:type="dxa"/>
            <w:gridSpan w:val="6"/>
          </w:tcPr>
          <w:p w14:paraId="77302E3E" w14:textId="1E3832CA" w:rsidR="000C347C" w:rsidRDefault="000C347C" w:rsidP="00166F10">
            <w:pPr>
              <w:spacing w:line="276" w:lineRule="auto"/>
              <w:cnfStyle w:val="000000000000" w:firstRow="0" w:lastRow="0" w:firstColumn="0" w:lastColumn="0" w:oddVBand="0" w:evenVBand="0" w:oddHBand="0" w:evenHBand="0" w:firstRowFirstColumn="0" w:firstRowLastColumn="0" w:lastRowFirstColumn="0" w:lastRowLastColumn="0"/>
            </w:pPr>
            <w:r>
              <w:t>&lt;.001</w:t>
            </w:r>
          </w:p>
        </w:tc>
      </w:tr>
      <w:tr w:rsidR="000C347C" w14:paraId="770BFC74" w14:textId="77777777" w:rsidTr="00536A4D">
        <w:tc>
          <w:tcPr>
            <w:cnfStyle w:val="001000000000" w:firstRow="0" w:lastRow="0" w:firstColumn="1" w:lastColumn="0" w:oddVBand="0" w:evenVBand="0" w:oddHBand="0" w:evenHBand="0" w:firstRowFirstColumn="0" w:firstRowLastColumn="0" w:lastRowFirstColumn="0" w:lastRowLastColumn="0"/>
            <w:tcW w:w="4821" w:type="dxa"/>
            <w:gridSpan w:val="2"/>
          </w:tcPr>
          <w:p w14:paraId="388F222F" w14:textId="77777777" w:rsidR="000C347C" w:rsidRPr="005F1A36" w:rsidRDefault="000C347C" w:rsidP="00166F10">
            <w:pPr>
              <w:spacing w:line="276" w:lineRule="auto"/>
              <w:rPr>
                <w:b w:val="0"/>
              </w:rPr>
            </w:pPr>
            <w:r w:rsidRPr="005F1A36">
              <w:rPr>
                <w:b w:val="0"/>
              </w:rPr>
              <w:t>Level 2</w:t>
            </w:r>
          </w:p>
        </w:tc>
        <w:tc>
          <w:tcPr>
            <w:tcW w:w="1564" w:type="dxa"/>
          </w:tcPr>
          <w:p w14:paraId="661F413C" w14:textId="77777777" w:rsidR="000C347C" w:rsidRDefault="000C347C" w:rsidP="00166F10">
            <w:pPr>
              <w:spacing w:line="276" w:lineRule="auto"/>
              <w:cnfStyle w:val="000000000000" w:firstRow="0" w:lastRow="0" w:firstColumn="0" w:lastColumn="0" w:oddVBand="0" w:evenVBand="0" w:oddHBand="0" w:evenHBand="0" w:firstRowFirstColumn="0" w:firstRowLastColumn="0" w:lastRowFirstColumn="0" w:lastRowLastColumn="0"/>
            </w:pPr>
          </w:p>
        </w:tc>
        <w:tc>
          <w:tcPr>
            <w:tcW w:w="1676" w:type="dxa"/>
            <w:gridSpan w:val="2"/>
          </w:tcPr>
          <w:p w14:paraId="581684AB" w14:textId="77777777" w:rsidR="000C347C" w:rsidRDefault="000C347C" w:rsidP="00166F10">
            <w:pPr>
              <w:spacing w:line="276" w:lineRule="auto"/>
              <w:cnfStyle w:val="000000000000" w:firstRow="0" w:lastRow="0" w:firstColumn="0" w:lastColumn="0" w:oddVBand="0" w:evenVBand="0" w:oddHBand="0" w:evenHBand="0" w:firstRowFirstColumn="0" w:firstRowLastColumn="0" w:lastRowFirstColumn="0" w:lastRowLastColumn="0"/>
            </w:pPr>
          </w:p>
        </w:tc>
        <w:tc>
          <w:tcPr>
            <w:tcW w:w="1525" w:type="dxa"/>
            <w:gridSpan w:val="6"/>
          </w:tcPr>
          <w:p w14:paraId="72EC8735" w14:textId="77777777" w:rsidR="000C347C" w:rsidRDefault="000C347C" w:rsidP="00166F10">
            <w:pPr>
              <w:spacing w:line="276" w:lineRule="auto"/>
              <w:cnfStyle w:val="000000000000" w:firstRow="0" w:lastRow="0" w:firstColumn="0" w:lastColumn="0" w:oddVBand="0" w:evenVBand="0" w:oddHBand="0" w:evenHBand="0" w:firstRowFirstColumn="0" w:firstRowLastColumn="0" w:lastRowFirstColumn="0" w:lastRowLastColumn="0"/>
            </w:pPr>
          </w:p>
        </w:tc>
      </w:tr>
      <w:tr w:rsidR="00C30C8A" w14:paraId="5BF3C24D" w14:textId="77777777" w:rsidTr="00536A4D">
        <w:tc>
          <w:tcPr>
            <w:cnfStyle w:val="001000000000" w:firstRow="0" w:lastRow="0" w:firstColumn="1" w:lastColumn="0" w:oddVBand="0" w:evenVBand="0" w:oddHBand="0" w:evenHBand="0" w:firstRowFirstColumn="0" w:firstRowLastColumn="0" w:lastRowFirstColumn="0" w:lastRowLastColumn="0"/>
            <w:tcW w:w="4821" w:type="dxa"/>
            <w:gridSpan w:val="2"/>
          </w:tcPr>
          <w:p w14:paraId="5AB0B8B8" w14:textId="77777777" w:rsidR="00C30C8A" w:rsidRPr="005F1A36" w:rsidRDefault="00C30C8A" w:rsidP="00166F10">
            <w:pPr>
              <w:spacing w:line="276" w:lineRule="auto"/>
              <w:rPr>
                <w:b w:val="0"/>
              </w:rPr>
            </w:pPr>
            <w:r w:rsidRPr="005F1A36">
              <w:rPr>
                <w:b w:val="0"/>
              </w:rPr>
              <w:t xml:space="preserve">     Teacher implicit beliefs</w:t>
            </w:r>
          </w:p>
        </w:tc>
        <w:tc>
          <w:tcPr>
            <w:tcW w:w="1564" w:type="dxa"/>
          </w:tcPr>
          <w:p w14:paraId="48AB5325" w14:textId="77777777" w:rsidR="00C30C8A" w:rsidRDefault="00C30C8A" w:rsidP="00166F10">
            <w:pPr>
              <w:spacing w:line="276" w:lineRule="auto"/>
              <w:cnfStyle w:val="000000000000" w:firstRow="0" w:lastRow="0" w:firstColumn="0" w:lastColumn="0" w:oddVBand="0" w:evenVBand="0" w:oddHBand="0" w:evenHBand="0" w:firstRowFirstColumn="0" w:firstRowLastColumn="0" w:lastRowFirstColumn="0" w:lastRowLastColumn="0"/>
            </w:pPr>
            <w:r>
              <w:t>.144</w:t>
            </w:r>
          </w:p>
        </w:tc>
        <w:tc>
          <w:tcPr>
            <w:tcW w:w="1676" w:type="dxa"/>
            <w:gridSpan w:val="2"/>
          </w:tcPr>
          <w:p w14:paraId="6FA18649" w14:textId="77777777" w:rsidR="00C30C8A" w:rsidRDefault="00C30C8A" w:rsidP="00166F10">
            <w:pPr>
              <w:spacing w:line="276" w:lineRule="auto"/>
              <w:cnfStyle w:val="000000000000" w:firstRow="0" w:lastRow="0" w:firstColumn="0" w:lastColumn="0" w:oddVBand="0" w:evenVBand="0" w:oddHBand="0" w:evenHBand="0" w:firstRowFirstColumn="0" w:firstRowLastColumn="0" w:lastRowFirstColumn="0" w:lastRowLastColumn="0"/>
            </w:pPr>
            <w:r>
              <w:t>.592</w:t>
            </w:r>
          </w:p>
        </w:tc>
        <w:tc>
          <w:tcPr>
            <w:tcW w:w="1525" w:type="dxa"/>
            <w:gridSpan w:val="6"/>
          </w:tcPr>
          <w:p w14:paraId="22A9822D" w14:textId="77777777" w:rsidR="00C30C8A" w:rsidRDefault="00C30C8A" w:rsidP="00166F10">
            <w:pPr>
              <w:spacing w:line="276" w:lineRule="auto"/>
              <w:cnfStyle w:val="000000000000" w:firstRow="0" w:lastRow="0" w:firstColumn="0" w:lastColumn="0" w:oddVBand="0" w:evenVBand="0" w:oddHBand="0" w:evenHBand="0" w:firstRowFirstColumn="0" w:firstRowLastColumn="0" w:lastRowFirstColumn="0" w:lastRowLastColumn="0"/>
            </w:pPr>
            <w:r>
              <w:t>.574</w:t>
            </w:r>
          </w:p>
        </w:tc>
      </w:tr>
      <w:tr w:rsidR="00C30C8A" w14:paraId="1CAC12BC" w14:textId="77777777" w:rsidTr="00536A4D">
        <w:tc>
          <w:tcPr>
            <w:cnfStyle w:val="001000000000" w:firstRow="0" w:lastRow="0" w:firstColumn="1" w:lastColumn="0" w:oddVBand="0" w:evenVBand="0" w:oddHBand="0" w:evenHBand="0" w:firstRowFirstColumn="0" w:firstRowLastColumn="0" w:lastRowFirstColumn="0" w:lastRowLastColumn="0"/>
            <w:tcW w:w="4821" w:type="dxa"/>
            <w:gridSpan w:val="2"/>
          </w:tcPr>
          <w:p w14:paraId="1DAF6D71" w14:textId="77777777" w:rsidR="00C30C8A" w:rsidRPr="005F1A36" w:rsidRDefault="00C30C8A" w:rsidP="00166F10">
            <w:pPr>
              <w:spacing w:line="276" w:lineRule="auto"/>
              <w:rPr>
                <w:b w:val="0"/>
              </w:rPr>
            </w:pPr>
            <w:r w:rsidRPr="005F1A36">
              <w:rPr>
                <w:b w:val="0"/>
              </w:rPr>
              <w:t xml:space="preserve">     Teacher beliefs about failure</w:t>
            </w:r>
          </w:p>
        </w:tc>
        <w:tc>
          <w:tcPr>
            <w:tcW w:w="1564" w:type="dxa"/>
          </w:tcPr>
          <w:p w14:paraId="6E064377" w14:textId="77777777" w:rsidR="00C30C8A" w:rsidRDefault="00C30C8A" w:rsidP="00166F10">
            <w:pPr>
              <w:spacing w:line="276" w:lineRule="auto"/>
              <w:cnfStyle w:val="000000000000" w:firstRow="0" w:lastRow="0" w:firstColumn="0" w:lastColumn="0" w:oddVBand="0" w:evenVBand="0" w:oddHBand="0" w:evenHBand="0" w:firstRowFirstColumn="0" w:firstRowLastColumn="0" w:lastRowFirstColumn="0" w:lastRowLastColumn="0"/>
            </w:pPr>
            <w:r>
              <w:t>.021</w:t>
            </w:r>
          </w:p>
        </w:tc>
        <w:tc>
          <w:tcPr>
            <w:tcW w:w="1676" w:type="dxa"/>
            <w:gridSpan w:val="2"/>
          </w:tcPr>
          <w:p w14:paraId="01572E03" w14:textId="77777777" w:rsidR="00C30C8A" w:rsidRDefault="00C30C8A" w:rsidP="00166F10">
            <w:pPr>
              <w:spacing w:line="276" w:lineRule="auto"/>
              <w:cnfStyle w:val="000000000000" w:firstRow="0" w:lastRow="0" w:firstColumn="0" w:lastColumn="0" w:oddVBand="0" w:evenVBand="0" w:oddHBand="0" w:evenHBand="0" w:firstRowFirstColumn="0" w:firstRowLastColumn="0" w:lastRowFirstColumn="0" w:lastRowLastColumn="0"/>
            </w:pPr>
            <w:r>
              <w:t>.195</w:t>
            </w:r>
          </w:p>
        </w:tc>
        <w:tc>
          <w:tcPr>
            <w:tcW w:w="1525" w:type="dxa"/>
            <w:gridSpan w:val="6"/>
          </w:tcPr>
          <w:p w14:paraId="088CCD49" w14:textId="77777777" w:rsidR="00C30C8A" w:rsidRDefault="00C30C8A" w:rsidP="00166F10">
            <w:pPr>
              <w:spacing w:line="276" w:lineRule="auto"/>
              <w:cnfStyle w:val="000000000000" w:firstRow="0" w:lastRow="0" w:firstColumn="0" w:lastColumn="0" w:oddVBand="0" w:evenVBand="0" w:oddHBand="0" w:evenHBand="0" w:firstRowFirstColumn="0" w:firstRowLastColumn="0" w:lastRowFirstColumn="0" w:lastRowLastColumn="0"/>
            </w:pPr>
            <w:r>
              <w:t>.918</w:t>
            </w:r>
          </w:p>
        </w:tc>
      </w:tr>
      <w:tr w:rsidR="00730179" w14:paraId="4EF9BC02" w14:textId="77777777" w:rsidTr="00536A4D">
        <w:trPr>
          <w:gridAfter w:val="1"/>
          <w:wAfter w:w="236" w:type="dxa"/>
        </w:trPr>
        <w:tc>
          <w:tcPr>
            <w:cnfStyle w:val="001000000000" w:firstRow="0" w:lastRow="0" w:firstColumn="1" w:lastColumn="0" w:oddVBand="0" w:evenVBand="0" w:oddHBand="0" w:evenHBand="0" w:firstRowFirstColumn="0" w:firstRowLastColumn="0" w:lastRowFirstColumn="0" w:lastRowLastColumn="0"/>
            <w:tcW w:w="8275" w:type="dxa"/>
            <w:gridSpan w:val="6"/>
            <w:tcBorders>
              <w:top w:val="single" w:sz="4" w:space="0" w:color="auto"/>
              <w:bottom w:val="single" w:sz="4" w:space="0" w:color="auto"/>
            </w:tcBorders>
          </w:tcPr>
          <w:p w14:paraId="09A7BEF1" w14:textId="77777777" w:rsidR="00730179" w:rsidRPr="00A8708D" w:rsidRDefault="00730179" w:rsidP="00166F10">
            <w:pPr>
              <w:spacing w:line="276" w:lineRule="auto"/>
              <w:rPr>
                <w:b w:val="0"/>
              </w:rPr>
            </w:pPr>
            <w:r w:rsidRPr="00A8708D">
              <w:rPr>
                <w:b w:val="0"/>
              </w:rPr>
              <w:t>Variance Components</w:t>
            </w:r>
          </w:p>
        </w:tc>
        <w:tc>
          <w:tcPr>
            <w:tcW w:w="270" w:type="dxa"/>
            <w:tcBorders>
              <w:top w:val="single" w:sz="4" w:space="0" w:color="auto"/>
              <w:bottom w:val="single" w:sz="4" w:space="0" w:color="auto"/>
            </w:tcBorders>
          </w:tcPr>
          <w:p w14:paraId="0354E92A" w14:textId="77777777" w:rsidR="00730179" w:rsidRPr="00A8708D" w:rsidRDefault="00730179" w:rsidP="00166F10">
            <w:p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270" w:type="dxa"/>
            <w:tcBorders>
              <w:top w:val="single" w:sz="4" w:space="0" w:color="auto"/>
              <w:bottom w:val="single" w:sz="4" w:space="0" w:color="auto"/>
            </w:tcBorders>
          </w:tcPr>
          <w:p w14:paraId="6B8199EA" w14:textId="77777777" w:rsidR="00730179" w:rsidRDefault="00730179" w:rsidP="00166F10">
            <w:pPr>
              <w:spacing w:line="276" w:lineRule="auto"/>
              <w:cnfStyle w:val="000000000000" w:firstRow="0" w:lastRow="0" w:firstColumn="0" w:lastColumn="0" w:oddVBand="0" w:evenVBand="0" w:oddHBand="0" w:evenHBand="0" w:firstRowFirstColumn="0" w:firstRowLastColumn="0" w:lastRowFirstColumn="0" w:lastRowLastColumn="0"/>
            </w:pPr>
          </w:p>
        </w:tc>
        <w:tc>
          <w:tcPr>
            <w:tcW w:w="270" w:type="dxa"/>
            <w:tcBorders>
              <w:top w:val="single" w:sz="4" w:space="0" w:color="auto"/>
              <w:bottom w:val="single" w:sz="4" w:space="0" w:color="auto"/>
            </w:tcBorders>
          </w:tcPr>
          <w:p w14:paraId="65FAA5E9" w14:textId="77777777" w:rsidR="00730179" w:rsidRDefault="00730179" w:rsidP="00166F10">
            <w:pPr>
              <w:spacing w:line="276" w:lineRule="auto"/>
              <w:cnfStyle w:val="000000000000" w:firstRow="0" w:lastRow="0" w:firstColumn="0" w:lastColumn="0" w:oddVBand="0" w:evenVBand="0" w:oddHBand="0" w:evenHBand="0" w:firstRowFirstColumn="0" w:firstRowLastColumn="0" w:lastRowFirstColumn="0" w:lastRowLastColumn="0"/>
            </w:pPr>
          </w:p>
        </w:tc>
        <w:tc>
          <w:tcPr>
            <w:tcW w:w="265" w:type="dxa"/>
            <w:tcBorders>
              <w:top w:val="single" w:sz="4" w:space="0" w:color="auto"/>
              <w:bottom w:val="single" w:sz="4" w:space="0" w:color="auto"/>
            </w:tcBorders>
          </w:tcPr>
          <w:p w14:paraId="5BBBCECF" w14:textId="77777777" w:rsidR="00730179" w:rsidRPr="00A8708D" w:rsidRDefault="00730179" w:rsidP="00166F10">
            <w:pPr>
              <w:spacing w:line="276" w:lineRule="auto"/>
              <w:cnfStyle w:val="000000000000" w:firstRow="0" w:lastRow="0" w:firstColumn="0" w:lastColumn="0" w:oddVBand="0" w:evenVBand="0" w:oddHBand="0" w:evenHBand="0" w:firstRowFirstColumn="0" w:firstRowLastColumn="0" w:lastRowFirstColumn="0" w:lastRowLastColumn="0"/>
              <w:rPr>
                <w:i/>
              </w:rPr>
            </w:pPr>
          </w:p>
        </w:tc>
      </w:tr>
      <w:tr w:rsidR="00730179" w14:paraId="0209A497" w14:textId="77777777" w:rsidTr="00AF0226">
        <w:trPr>
          <w:gridAfter w:val="1"/>
          <w:wAfter w:w="236" w:type="dxa"/>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5DAE6647" w14:textId="77777777" w:rsidR="00730179" w:rsidRPr="00A8708D" w:rsidRDefault="00730179" w:rsidP="00166F10">
            <w:pPr>
              <w:spacing w:line="276" w:lineRule="auto"/>
              <w:rPr>
                <w:b w:val="0"/>
              </w:rPr>
            </w:pPr>
            <w:r>
              <w:rPr>
                <w:b w:val="0"/>
              </w:rPr>
              <w:t>Parameter</w:t>
            </w:r>
          </w:p>
        </w:tc>
        <w:tc>
          <w:tcPr>
            <w:tcW w:w="2211" w:type="dxa"/>
            <w:tcBorders>
              <w:top w:val="single" w:sz="4" w:space="0" w:color="auto"/>
              <w:bottom w:val="single" w:sz="4" w:space="0" w:color="auto"/>
            </w:tcBorders>
          </w:tcPr>
          <w:p w14:paraId="06968B90" w14:textId="77777777" w:rsidR="00730179" w:rsidRPr="00A8708D" w:rsidRDefault="00730179" w:rsidP="00166F10">
            <w:pPr>
              <w:spacing w:line="276" w:lineRule="auto"/>
              <w:cnfStyle w:val="000000000000" w:firstRow="0" w:lastRow="0" w:firstColumn="0" w:lastColumn="0" w:oddVBand="0" w:evenVBand="0" w:oddHBand="0" w:evenHBand="0" w:firstRowFirstColumn="0" w:firstRowLastColumn="0" w:lastRowFirstColumn="0" w:lastRowLastColumn="0"/>
            </w:pPr>
            <w:r>
              <w:t>Variance Component</w:t>
            </w:r>
          </w:p>
        </w:tc>
        <w:tc>
          <w:tcPr>
            <w:tcW w:w="1929" w:type="dxa"/>
            <w:gridSpan w:val="2"/>
            <w:tcBorders>
              <w:top w:val="single" w:sz="4" w:space="0" w:color="auto"/>
              <w:bottom w:val="single" w:sz="4" w:space="0" w:color="auto"/>
            </w:tcBorders>
          </w:tcPr>
          <w:p w14:paraId="5874B7A7" w14:textId="77777777" w:rsidR="00730179" w:rsidRPr="00A8708D" w:rsidRDefault="00730179" w:rsidP="00166F10">
            <w:pPr>
              <w:spacing w:line="276" w:lineRule="auto"/>
              <w:cnfStyle w:val="000000000000" w:firstRow="0" w:lastRow="0" w:firstColumn="0" w:lastColumn="0" w:oddVBand="0" w:evenVBand="0" w:oddHBand="0" w:evenHBand="0" w:firstRowFirstColumn="0" w:firstRowLastColumn="0" w:lastRowFirstColumn="0" w:lastRowLastColumn="0"/>
            </w:pPr>
            <w:r w:rsidRPr="00A8708D">
              <w:t>Standard Error</w:t>
            </w:r>
          </w:p>
        </w:tc>
        <w:tc>
          <w:tcPr>
            <w:tcW w:w="1311" w:type="dxa"/>
            <w:tcBorders>
              <w:top w:val="single" w:sz="4" w:space="0" w:color="auto"/>
              <w:bottom w:val="single" w:sz="4" w:space="0" w:color="auto"/>
            </w:tcBorders>
          </w:tcPr>
          <w:p w14:paraId="10B65F2F" w14:textId="77777777" w:rsidR="00730179" w:rsidRPr="00A8708D" w:rsidRDefault="00730179" w:rsidP="00166F10">
            <w:pPr>
              <w:spacing w:line="276" w:lineRule="auto"/>
              <w:cnfStyle w:val="000000000000" w:firstRow="0" w:lastRow="0" w:firstColumn="0" w:lastColumn="0" w:oddVBand="0" w:evenVBand="0" w:oddHBand="0" w:evenHBand="0" w:firstRowFirstColumn="0" w:firstRowLastColumn="0" w:lastRowFirstColumn="0" w:lastRowLastColumn="0"/>
            </w:pPr>
            <w:r w:rsidRPr="00A8708D">
              <w:t>Wald Z</w:t>
            </w:r>
          </w:p>
        </w:tc>
        <w:tc>
          <w:tcPr>
            <w:tcW w:w="1289" w:type="dxa"/>
            <w:gridSpan w:val="5"/>
            <w:tcBorders>
              <w:top w:val="single" w:sz="4" w:space="0" w:color="auto"/>
              <w:bottom w:val="single" w:sz="4" w:space="0" w:color="auto"/>
            </w:tcBorders>
          </w:tcPr>
          <w:p w14:paraId="3F6E3590" w14:textId="77777777" w:rsidR="00730179" w:rsidRPr="00A8708D" w:rsidRDefault="00730179" w:rsidP="00166F10">
            <w:pPr>
              <w:spacing w:line="276" w:lineRule="auto"/>
              <w:cnfStyle w:val="000000000000" w:firstRow="0" w:lastRow="0" w:firstColumn="0" w:lastColumn="0" w:oddVBand="0" w:evenVBand="0" w:oddHBand="0" w:evenHBand="0" w:firstRowFirstColumn="0" w:firstRowLastColumn="0" w:lastRowFirstColumn="0" w:lastRowLastColumn="0"/>
            </w:pPr>
            <w:r w:rsidRPr="00A8708D">
              <w:rPr>
                <w:i/>
              </w:rPr>
              <w:t>p</w:t>
            </w:r>
            <w:r w:rsidRPr="00A8708D">
              <w:t xml:space="preserve"> value</w:t>
            </w:r>
          </w:p>
        </w:tc>
      </w:tr>
      <w:tr w:rsidR="00730179" w14:paraId="7A6E2B86" w14:textId="77777777" w:rsidTr="00AF0226">
        <w:trPr>
          <w:gridAfter w:val="1"/>
          <w:wAfter w:w="236" w:type="dxa"/>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tcBorders>
          </w:tcPr>
          <w:p w14:paraId="46FBEF13" w14:textId="2BDC578A" w:rsidR="00730179" w:rsidRPr="00A8708D" w:rsidRDefault="00133C5B" w:rsidP="00166F10">
            <w:pPr>
              <w:spacing w:line="276" w:lineRule="auto"/>
              <w:rPr>
                <w:b w:val="0"/>
              </w:rPr>
            </w:pPr>
            <w:r>
              <w:rPr>
                <w:b w:val="0"/>
              </w:rPr>
              <w:t>Level-1</w:t>
            </w:r>
          </w:p>
        </w:tc>
        <w:tc>
          <w:tcPr>
            <w:tcW w:w="2211" w:type="dxa"/>
            <w:tcBorders>
              <w:top w:val="single" w:sz="4" w:space="0" w:color="auto"/>
            </w:tcBorders>
          </w:tcPr>
          <w:p w14:paraId="4A0F8AEA" w14:textId="6DD45C7A" w:rsidR="00730179" w:rsidRPr="00A8708D" w:rsidRDefault="00730179" w:rsidP="00166F10">
            <w:pPr>
              <w:spacing w:line="276" w:lineRule="auto"/>
              <w:cnfStyle w:val="000000000000" w:firstRow="0" w:lastRow="0" w:firstColumn="0" w:lastColumn="0" w:oddVBand="0" w:evenVBand="0" w:oddHBand="0" w:evenHBand="0" w:firstRowFirstColumn="0" w:firstRowLastColumn="0" w:lastRowFirstColumn="0" w:lastRowLastColumn="0"/>
            </w:pPr>
            <w:r>
              <w:t>.811</w:t>
            </w:r>
          </w:p>
        </w:tc>
        <w:tc>
          <w:tcPr>
            <w:tcW w:w="1929" w:type="dxa"/>
            <w:gridSpan w:val="2"/>
            <w:tcBorders>
              <w:top w:val="single" w:sz="4" w:space="0" w:color="auto"/>
            </w:tcBorders>
          </w:tcPr>
          <w:p w14:paraId="515109C6" w14:textId="4C2DB985" w:rsidR="00730179" w:rsidRPr="00A8708D" w:rsidRDefault="00730179" w:rsidP="00166F10">
            <w:pPr>
              <w:spacing w:line="276" w:lineRule="auto"/>
              <w:cnfStyle w:val="000000000000" w:firstRow="0" w:lastRow="0" w:firstColumn="0" w:lastColumn="0" w:oddVBand="0" w:evenVBand="0" w:oddHBand="0" w:evenHBand="0" w:firstRowFirstColumn="0" w:firstRowLastColumn="0" w:lastRowFirstColumn="0" w:lastRowLastColumn="0"/>
            </w:pPr>
            <w:r>
              <w:t>.131</w:t>
            </w:r>
          </w:p>
        </w:tc>
        <w:tc>
          <w:tcPr>
            <w:tcW w:w="1311" w:type="dxa"/>
            <w:tcBorders>
              <w:top w:val="single" w:sz="4" w:space="0" w:color="auto"/>
            </w:tcBorders>
          </w:tcPr>
          <w:p w14:paraId="2CF0D7CF" w14:textId="1B4C0767" w:rsidR="00730179" w:rsidRPr="00A8708D" w:rsidRDefault="00730179" w:rsidP="00166F10">
            <w:pPr>
              <w:spacing w:line="276" w:lineRule="auto"/>
              <w:cnfStyle w:val="000000000000" w:firstRow="0" w:lastRow="0" w:firstColumn="0" w:lastColumn="0" w:oddVBand="0" w:evenVBand="0" w:oddHBand="0" w:evenHBand="0" w:firstRowFirstColumn="0" w:firstRowLastColumn="0" w:lastRowFirstColumn="0" w:lastRowLastColumn="0"/>
            </w:pPr>
            <w:r>
              <w:t>6.16</w:t>
            </w:r>
          </w:p>
        </w:tc>
        <w:tc>
          <w:tcPr>
            <w:tcW w:w="1289" w:type="dxa"/>
            <w:gridSpan w:val="5"/>
            <w:tcBorders>
              <w:top w:val="single" w:sz="4" w:space="0" w:color="auto"/>
            </w:tcBorders>
          </w:tcPr>
          <w:p w14:paraId="2E93E2BD" w14:textId="77777777" w:rsidR="00730179" w:rsidRPr="00A8708D" w:rsidRDefault="00730179" w:rsidP="00166F10">
            <w:pPr>
              <w:spacing w:line="276" w:lineRule="auto"/>
              <w:cnfStyle w:val="000000000000" w:firstRow="0" w:lastRow="0" w:firstColumn="0" w:lastColumn="0" w:oddVBand="0" w:evenVBand="0" w:oddHBand="0" w:evenHBand="0" w:firstRowFirstColumn="0" w:firstRowLastColumn="0" w:lastRowFirstColumn="0" w:lastRowLastColumn="0"/>
            </w:pPr>
            <w:r w:rsidRPr="00A8708D">
              <w:t>&lt;.001</w:t>
            </w:r>
          </w:p>
        </w:tc>
      </w:tr>
      <w:tr w:rsidR="00730179" w14:paraId="55BFB215" w14:textId="77777777" w:rsidTr="00AF0226">
        <w:trPr>
          <w:gridAfter w:val="1"/>
          <w:wAfter w:w="236" w:type="dxa"/>
        </w:trPr>
        <w:tc>
          <w:tcPr>
            <w:cnfStyle w:val="001000000000" w:firstRow="0" w:lastRow="0" w:firstColumn="1" w:lastColumn="0" w:oddVBand="0" w:evenVBand="0" w:oddHBand="0" w:evenHBand="0" w:firstRowFirstColumn="0" w:firstRowLastColumn="0" w:lastRowFirstColumn="0" w:lastRowLastColumn="0"/>
            <w:tcW w:w="2610" w:type="dxa"/>
          </w:tcPr>
          <w:p w14:paraId="6F889CBA" w14:textId="5D508B2B" w:rsidR="00730179" w:rsidRPr="00A8708D" w:rsidRDefault="00133C5B" w:rsidP="00166F10">
            <w:pPr>
              <w:spacing w:line="276" w:lineRule="auto"/>
              <w:rPr>
                <w:b w:val="0"/>
              </w:rPr>
            </w:pPr>
            <w:r>
              <w:rPr>
                <w:b w:val="0"/>
              </w:rPr>
              <w:t>Level-2</w:t>
            </w:r>
          </w:p>
        </w:tc>
        <w:tc>
          <w:tcPr>
            <w:tcW w:w="2211" w:type="dxa"/>
          </w:tcPr>
          <w:p w14:paraId="66F17EE2" w14:textId="4AC3B5EF" w:rsidR="00730179" w:rsidRPr="00A8708D" w:rsidRDefault="00730179" w:rsidP="00166F10">
            <w:pPr>
              <w:spacing w:line="276" w:lineRule="auto"/>
              <w:cnfStyle w:val="000000000000" w:firstRow="0" w:lastRow="0" w:firstColumn="0" w:lastColumn="0" w:oddVBand="0" w:evenVBand="0" w:oddHBand="0" w:evenHBand="0" w:firstRowFirstColumn="0" w:firstRowLastColumn="0" w:lastRowFirstColumn="0" w:lastRowLastColumn="0"/>
            </w:pPr>
            <w:r w:rsidRPr="00A8708D">
              <w:t>.</w:t>
            </w:r>
            <w:r>
              <w:t>075</w:t>
            </w:r>
          </w:p>
        </w:tc>
        <w:tc>
          <w:tcPr>
            <w:tcW w:w="1929" w:type="dxa"/>
            <w:gridSpan w:val="2"/>
          </w:tcPr>
          <w:p w14:paraId="599D92EB" w14:textId="00E96ADE" w:rsidR="00730179" w:rsidRPr="00A8708D" w:rsidRDefault="00730179" w:rsidP="00166F10">
            <w:pPr>
              <w:spacing w:line="276" w:lineRule="auto"/>
              <w:cnfStyle w:val="000000000000" w:firstRow="0" w:lastRow="0" w:firstColumn="0" w:lastColumn="0" w:oddVBand="0" w:evenVBand="0" w:oddHBand="0" w:evenHBand="0" w:firstRowFirstColumn="0" w:firstRowLastColumn="0" w:lastRowFirstColumn="0" w:lastRowLastColumn="0"/>
            </w:pPr>
            <w:r>
              <w:t>.096</w:t>
            </w:r>
          </w:p>
        </w:tc>
        <w:tc>
          <w:tcPr>
            <w:tcW w:w="1311" w:type="dxa"/>
          </w:tcPr>
          <w:p w14:paraId="0D1A3404" w14:textId="522F130D" w:rsidR="00730179" w:rsidRPr="00A8708D" w:rsidRDefault="00730179" w:rsidP="00166F10">
            <w:pPr>
              <w:spacing w:line="276" w:lineRule="auto"/>
              <w:cnfStyle w:val="000000000000" w:firstRow="0" w:lastRow="0" w:firstColumn="0" w:lastColumn="0" w:oddVBand="0" w:evenVBand="0" w:oddHBand="0" w:evenHBand="0" w:firstRowFirstColumn="0" w:firstRowLastColumn="0" w:lastRowFirstColumn="0" w:lastRowLastColumn="0"/>
            </w:pPr>
            <w:r>
              <w:t>.782</w:t>
            </w:r>
          </w:p>
        </w:tc>
        <w:tc>
          <w:tcPr>
            <w:tcW w:w="1289" w:type="dxa"/>
            <w:gridSpan w:val="5"/>
          </w:tcPr>
          <w:p w14:paraId="414A2D7B" w14:textId="4356C378" w:rsidR="00730179" w:rsidRPr="00A8708D" w:rsidRDefault="00730179" w:rsidP="00166F10">
            <w:pPr>
              <w:spacing w:line="276" w:lineRule="auto"/>
              <w:cnfStyle w:val="000000000000" w:firstRow="0" w:lastRow="0" w:firstColumn="0" w:lastColumn="0" w:oddVBand="0" w:evenVBand="0" w:oddHBand="0" w:evenHBand="0" w:firstRowFirstColumn="0" w:firstRowLastColumn="0" w:lastRowFirstColumn="0" w:lastRowLastColumn="0"/>
            </w:pPr>
            <w:r>
              <w:t>.434</w:t>
            </w:r>
          </w:p>
        </w:tc>
      </w:tr>
    </w:tbl>
    <w:p w14:paraId="678DDB0A" w14:textId="77777777" w:rsidR="000C347C" w:rsidRDefault="000C347C" w:rsidP="000C347C">
      <w:pPr>
        <w:spacing w:line="480" w:lineRule="auto"/>
      </w:pPr>
    </w:p>
    <w:p w14:paraId="16C3D02B" w14:textId="4551E524" w:rsidR="00CC4A8C" w:rsidRDefault="00CC4A8C" w:rsidP="00CC4A8C">
      <w:pPr>
        <w:spacing w:line="480" w:lineRule="auto"/>
        <w:ind w:firstLine="720"/>
      </w:pPr>
      <w:bookmarkStart w:id="38" w:name="OLE_LINK1"/>
      <w:r>
        <w:t>Given that beliefs about intelligence and failure are assumed to be independent constructs (Haimovitz &amp; Dweck, 2016), I decided to perform a final HLM analysis, whereby the interaction between the two Level 1 predictors are included in the model (See Table 11). Thus, in addition to the main effects of the Level-1 predictors (children’s perceptions of parental beliefs about failure and children’s perceptions of parental implicit beliefs) an interaction term was included in the model as a Level 1 predictor. Although the main effects of children’s perceptions of parental beliefs about failure (</w:t>
      </w:r>
      <w:r w:rsidRPr="00700EE6">
        <w:rPr>
          <w:i/>
        </w:rPr>
        <w:t>b</w:t>
      </w:r>
      <w:r>
        <w:rPr>
          <w:i/>
        </w:rPr>
        <w:t xml:space="preserve"> </w:t>
      </w:r>
      <w:r>
        <w:t xml:space="preserve">= -.444, </w:t>
      </w:r>
      <w:r w:rsidRPr="00700EE6">
        <w:rPr>
          <w:i/>
        </w:rPr>
        <w:t>S.E.</w:t>
      </w:r>
      <w:r>
        <w:t xml:space="preserve"> = .324, </w:t>
      </w:r>
      <w:r w:rsidRPr="00700EE6">
        <w:rPr>
          <w:i/>
        </w:rPr>
        <w:t>p</w:t>
      </w:r>
      <w:r>
        <w:t xml:space="preserve"> = .175) and children’s perceptions of parental implicit beliefs (</w:t>
      </w:r>
      <w:r w:rsidRPr="00700EE6">
        <w:rPr>
          <w:i/>
        </w:rPr>
        <w:t>b</w:t>
      </w:r>
      <w:r>
        <w:rPr>
          <w:i/>
        </w:rPr>
        <w:t xml:space="preserve"> </w:t>
      </w:r>
      <w:r>
        <w:t xml:space="preserve">= -.041, </w:t>
      </w:r>
      <w:r w:rsidRPr="00700EE6">
        <w:rPr>
          <w:i/>
        </w:rPr>
        <w:t>S.E.</w:t>
      </w:r>
      <w:r>
        <w:t xml:space="preserve"> = .260, </w:t>
      </w:r>
      <w:r w:rsidRPr="00700EE6">
        <w:rPr>
          <w:i/>
        </w:rPr>
        <w:t>p</w:t>
      </w:r>
      <w:r>
        <w:t xml:space="preserve"> = .875) were not statistically significant, the interaction term was statistically significant (</w:t>
      </w:r>
      <w:r w:rsidRPr="00700EE6">
        <w:rPr>
          <w:i/>
        </w:rPr>
        <w:t>b</w:t>
      </w:r>
      <w:r>
        <w:rPr>
          <w:i/>
        </w:rPr>
        <w:t xml:space="preserve"> </w:t>
      </w:r>
      <w:r>
        <w:t xml:space="preserve">= .174, </w:t>
      </w:r>
      <w:r w:rsidRPr="00700EE6">
        <w:rPr>
          <w:i/>
        </w:rPr>
        <w:t>S.E.</w:t>
      </w:r>
      <w:r>
        <w:t xml:space="preserve"> = .067, </w:t>
      </w:r>
      <w:r w:rsidRPr="00700EE6">
        <w:rPr>
          <w:i/>
        </w:rPr>
        <w:t>p</w:t>
      </w:r>
      <w:r>
        <w:t xml:space="preserve"> = .012).  The significant interaction suggests that the relationship between children’s perceptions of parental beliefs about failure may moderate the effects of children’s perceptions of parental </w:t>
      </w:r>
      <w:r w:rsidR="00867F6C">
        <w:t xml:space="preserve">implicit </w:t>
      </w:r>
      <w:r>
        <w:t xml:space="preserve">beliefs on </w:t>
      </w:r>
      <w:r w:rsidR="00867F6C">
        <w:t>students’ implicit beliefs</w:t>
      </w:r>
      <w:r>
        <w:t>.</w:t>
      </w:r>
    </w:p>
    <w:p w14:paraId="59D1D70C" w14:textId="008F5247" w:rsidR="007A7437" w:rsidRPr="00AF0226" w:rsidRDefault="00642727" w:rsidP="008271B9">
      <w:r w:rsidRPr="00AF0226">
        <w:t xml:space="preserve">Table </w:t>
      </w:r>
      <w:r w:rsidR="007A7437" w:rsidRPr="00AF0226">
        <w:t>1</w:t>
      </w:r>
      <w:r w:rsidR="00F8786F">
        <w:t>1</w:t>
      </w:r>
    </w:p>
    <w:p w14:paraId="0EF5E5A9" w14:textId="4AF88F18" w:rsidR="00126268" w:rsidRPr="00AF0226" w:rsidRDefault="00126268" w:rsidP="000C347C">
      <w:pPr>
        <w:rPr>
          <w:i/>
        </w:rPr>
      </w:pPr>
      <w:r w:rsidRPr="00AF0226">
        <w:rPr>
          <w:i/>
        </w:rPr>
        <w:t xml:space="preserve">Predictors of Student Implicit Beliefs using a 2-Level HLM with Predictors at all </w:t>
      </w:r>
      <w:r w:rsidR="00AC4BDB">
        <w:rPr>
          <w:i/>
        </w:rPr>
        <w:t>L</w:t>
      </w:r>
      <w:r w:rsidRPr="00AF0226">
        <w:rPr>
          <w:i/>
        </w:rPr>
        <w:t xml:space="preserve">evels and the </w:t>
      </w:r>
      <w:r w:rsidR="00AC4BDB">
        <w:rPr>
          <w:i/>
        </w:rPr>
        <w:t>I</w:t>
      </w:r>
      <w:r w:rsidRPr="00AF0226">
        <w:rPr>
          <w:i/>
        </w:rPr>
        <w:t xml:space="preserve">nteraction </w:t>
      </w:r>
      <w:r w:rsidR="00AC4BDB">
        <w:rPr>
          <w:i/>
        </w:rPr>
        <w:t>B</w:t>
      </w:r>
      <w:r w:rsidRPr="00AF0226">
        <w:rPr>
          <w:i/>
        </w:rPr>
        <w:t xml:space="preserve">etween </w:t>
      </w:r>
      <w:r w:rsidR="00AC4BDB">
        <w:rPr>
          <w:i/>
        </w:rPr>
        <w:t>P</w:t>
      </w:r>
      <w:r w:rsidRPr="00AF0226">
        <w:rPr>
          <w:i/>
        </w:rPr>
        <w:t xml:space="preserve">arental </w:t>
      </w:r>
      <w:r w:rsidR="00AC4BDB">
        <w:rPr>
          <w:i/>
        </w:rPr>
        <w:t>B</w:t>
      </w:r>
      <w:r w:rsidRPr="00AF0226">
        <w:rPr>
          <w:i/>
        </w:rPr>
        <w:t>eliefs</w:t>
      </w:r>
    </w:p>
    <w:tbl>
      <w:tblPr>
        <w:tblStyle w:val="PlainTable2"/>
        <w:tblW w:w="9586" w:type="dxa"/>
        <w:tblLook w:val="06A0" w:firstRow="1" w:lastRow="0" w:firstColumn="1" w:lastColumn="0" w:noHBand="1" w:noVBand="1"/>
      </w:tblPr>
      <w:tblGrid>
        <w:gridCol w:w="2610"/>
        <w:gridCol w:w="2340"/>
        <w:gridCol w:w="1435"/>
        <w:gridCol w:w="365"/>
        <w:gridCol w:w="1311"/>
        <w:gridCol w:w="214"/>
        <w:gridCol w:w="270"/>
        <w:gridCol w:w="270"/>
        <w:gridCol w:w="270"/>
        <w:gridCol w:w="265"/>
        <w:gridCol w:w="236"/>
      </w:tblGrid>
      <w:tr w:rsidR="00642727" w14:paraId="3C1F3DC8" w14:textId="77777777" w:rsidTr="00126268">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4950" w:type="dxa"/>
            <w:gridSpan w:val="2"/>
            <w:tcBorders>
              <w:top w:val="single" w:sz="4" w:space="0" w:color="auto"/>
              <w:bottom w:val="single" w:sz="4" w:space="0" w:color="auto"/>
            </w:tcBorders>
          </w:tcPr>
          <w:p w14:paraId="6B4FE052" w14:textId="77777777" w:rsidR="00642727" w:rsidRPr="005F1A36" w:rsidRDefault="00642727" w:rsidP="00166F10">
            <w:pPr>
              <w:spacing w:line="276" w:lineRule="auto"/>
              <w:rPr>
                <w:b w:val="0"/>
              </w:rPr>
            </w:pPr>
            <w:r w:rsidRPr="005F1A36">
              <w:rPr>
                <w:b w:val="0"/>
              </w:rPr>
              <w:t>Variable</w:t>
            </w:r>
          </w:p>
        </w:tc>
        <w:tc>
          <w:tcPr>
            <w:tcW w:w="1435" w:type="dxa"/>
            <w:tcBorders>
              <w:top w:val="single" w:sz="4" w:space="0" w:color="auto"/>
              <w:bottom w:val="single" w:sz="4" w:space="0" w:color="auto"/>
            </w:tcBorders>
          </w:tcPr>
          <w:p w14:paraId="725D9861" w14:textId="77777777" w:rsidR="00642727" w:rsidRPr="00126268" w:rsidRDefault="00642727" w:rsidP="00166F10">
            <w:pPr>
              <w:spacing w:line="276" w:lineRule="auto"/>
              <w:cnfStyle w:val="100000000000" w:firstRow="1" w:lastRow="0" w:firstColumn="0" w:lastColumn="0" w:oddVBand="0" w:evenVBand="0" w:oddHBand="0" w:evenHBand="0" w:firstRowFirstColumn="0" w:firstRowLastColumn="0" w:lastRowFirstColumn="0" w:lastRowLastColumn="0"/>
              <w:rPr>
                <w:b w:val="0"/>
              </w:rPr>
            </w:pPr>
            <w:r w:rsidRPr="00126268">
              <w:rPr>
                <w:b w:val="0"/>
              </w:rPr>
              <w:t>Coefficient</w:t>
            </w:r>
          </w:p>
        </w:tc>
        <w:tc>
          <w:tcPr>
            <w:tcW w:w="1676" w:type="dxa"/>
            <w:gridSpan w:val="2"/>
            <w:tcBorders>
              <w:top w:val="single" w:sz="4" w:space="0" w:color="auto"/>
              <w:bottom w:val="single" w:sz="4" w:space="0" w:color="auto"/>
            </w:tcBorders>
          </w:tcPr>
          <w:p w14:paraId="0BABC557" w14:textId="77777777" w:rsidR="00642727" w:rsidRPr="00126268" w:rsidRDefault="00642727" w:rsidP="00166F10">
            <w:pPr>
              <w:spacing w:line="276" w:lineRule="auto"/>
              <w:cnfStyle w:val="100000000000" w:firstRow="1" w:lastRow="0" w:firstColumn="0" w:lastColumn="0" w:oddVBand="0" w:evenVBand="0" w:oddHBand="0" w:evenHBand="0" w:firstRowFirstColumn="0" w:firstRowLastColumn="0" w:lastRowFirstColumn="0" w:lastRowLastColumn="0"/>
              <w:rPr>
                <w:b w:val="0"/>
              </w:rPr>
            </w:pPr>
            <w:r w:rsidRPr="00126268">
              <w:rPr>
                <w:b w:val="0"/>
              </w:rPr>
              <w:t>Standard Error</w:t>
            </w:r>
          </w:p>
        </w:tc>
        <w:tc>
          <w:tcPr>
            <w:tcW w:w="1525" w:type="dxa"/>
            <w:gridSpan w:val="6"/>
            <w:tcBorders>
              <w:top w:val="single" w:sz="4" w:space="0" w:color="auto"/>
              <w:bottom w:val="single" w:sz="4" w:space="0" w:color="auto"/>
            </w:tcBorders>
          </w:tcPr>
          <w:p w14:paraId="57BE5712" w14:textId="77777777" w:rsidR="00642727" w:rsidRPr="00126268" w:rsidRDefault="00642727" w:rsidP="00166F10">
            <w:pPr>
              <w:spacing w:line="276" w:lineRule="auto"/>
              <w:cnfStyle w:val="100000000000" w:firstRow="1" w:lastRow="0" w:firstColumn="0" w:lastColumn="0" w:oddVBand="0" w:evenVBand="0" w:oddHBand="0" w:evenHBand="0" w:firstRowFirstColumn="0" w:firstRowLastColumn="0" w:lastRowFirstColumn="0" w:lastRowLastColumn="0"/>
              <w:rPr>
                <w:b w:val="0"/>
              </w:rPr>
            </w:pPr>
            <w:r w:rsidRPr="00126268">
              <w:rPr>
                <w:b w:val="0"/>
                <w:i/>
              </w:rPr>
              <w:t>p</w:t>
            </w:r>
            <w:r w:rsidRPr="00126268">
              <w:rPr>
                <w:b w:val="0"/>
              </w:rPr>
              <w:t xml:space="preserve"> value</w:t>
            </w:r>
          </w:p>
        </w:tc>
      </w:tr>
      <w:tr w:rsidR="00642727" w14:paraId="5B7CCAD4" w14:textId="77777777" w:rsidTr="00126268">
        <w:tc>
          <w:tcPr>
            <w:cnfStyle w:val="001000000000" w:firstRow="0" w:lastRow="0" w:firstColumn="1" w:lastColumn="0" w:oddVBand="0" w:evenVBand="0" w:oddHBand="0" w:evenHBand="0" w:firstRowFirstColumn="0" w:firstRowLastColumn="0" w:lastRowFirstColumn="0" w:lastRowLastColumn="0"/>
            <w:tcW w:w="4950" w:type="dxa"/>
            <w:gridSpan w:val="2"/>
            <w:tcBorders>
              <w:top w:val="single" w:sz="4" w:space="0" w:color="auto"/>
              <w:bottom w:val="nil"/>
            </w:tcBorders>
          </w:tcPr>
          <w:p w14:paraId="1591FF3F" w14:textId="77777777" w:rsidR="00642727" w:rsidRPr="005F1A36" w:rsidRDefault="00642727" w:rsidP="00166F10">
            <w:pPr>
              <w:spacing w:line="276" w:lineRule="auto"/>
              <w:rPr>
                <w:b w:val="0"/>
              </w:rPr>
            </w:pPr>
            <w:r w:rsidRPr="005F1A36">
              <w:rPr>
                <w:b w:val="0"/>
              </w:rPr>
              <w:lastRenderedPageBreak/>
              <w:t>Level 1</w:t>
            </w:r>
          </w:p>
        </w:tc>
        <w:tc>
          <w:tcPr>
            <w:tcW w:w="1435" w:type="dxa"/>
            <w:tcBorders>
              <w:top w:val="single" w:sz="4" w:space="0" w:color="auto"/>
              <w:bottom w:val="nil"/>
            </w:tcBorders>
          </w:tcPr>
          <w:p w14:paraId="1CF9C258" w14:textId="77777777" w:rsidR="00642727" w:rsidRDefault="00642727" w:rsidP="00166F10">
            <w:pPr>
              <w:spacing w:line="276" w:lineRule="auto"/>
              <w:cnfStyle w:val="000000000000" w:firstRow="0" w:lastRow="0" w:firstColumn="0" w:lastColumn="0" w:oddVBand="0" w:evenVBand="0" w:oddHBand="0" w:evenHBand="0" w:firstRowFirstColumn="0" w:firstRowLastColumn="0" w:lastRowFirstColumn="0" w:lastRowLastColumn="0"/>
            </w:pPr>
          </w:p>
        </w:tc>
        <w:tc>
          <w:tcPr>
            <w:tcW w:w="1676" w:type="dxa"/>
            <w:gridSpan w:val="2"/>
            <w:tcBorders>
              <w:top w:val="single" w:sz="4" w:space="0" w:color="auto"/>
              <w:bottom w:val="nil"/>
            </w:tcBorders>
          </w:tcPr>
          <w:p w14:paraId="34A1751F" w14:textId="77777777" w:rsidR="00642727" w:rsidRDefault="00642727" w:rsidP="00166F10">
            <w:pPr>
              <w:spacing w:line="276" w:lineRule="auto"/>
              <w:cnfStyle w:val="000000000000" w:firstRow="0" w:lastRow="0" w:firstColumn="0" w:lastColumn="0" w:oddVBand="0" w:evenVBand="0" w:oddHBand="0" w:evenHBand="0" w:firstRowFirstColumn="0" w:firstRowLastColumn="0" w:lastRowFirstColumn="0" w:lastRowLastColumn="0"/>
            </w:pPr>
          </w:p>
        </w:tc>
        <w:tc>
          <w:tcPr>
            <w:tcW w:w="1525" w:type="dxa"/>
            <w:gridSpan w:val="6"/>
            <w:tcBorders>
              <w:top w:val="single" w:sz="4" w:space="0" w:color="auto"/>
              <w:bottom w:val="nil"/>
            </w:tcBorders>
          </w:tcPr>
          <w:p w14:paraId="31170738" w14:textId="77777777" w:rsidR="00642727" w:rsidRDefault="00642727" w:rsidP="00166F10">
            <w:pPr>
              <w:spacing w:line="276" w:lineRule="auto"/>
              <w:cnfStyle w:val="000000000000" w:firstRow="0" w:lastRow="0" w:firstColumn="0" w:lastColumn="0" w:oddVBand="0" w:evenVBand="0" w:oddHBand="0" w:evenHBand="0" w:firstRowFirstColumn="0" w:firstRowLastColumn="0" w:lastRowFirstColumn="0" w:lastRowLastColumn="0"/>
            </w:pPr>
          </w:p>
        </w:tc>
      </w:tr>
      <w:tr w:rsidR="00642727" w14:paraId="0981553C" w14:textId="77777777" w:rsidTr="00126268">
        <w:tc>
          <w:tcPr>
            <w:cnfStyle w:val="001000000000" w:firstRow="0" w:lastRow="0" w:firstColumn="1" w:lastColumn="0" w:oddVBand="0" w:evenVBand="0" w:oddHBand="0" w:evenHBand="0" w:firstRowFirstColumn="0" w:firstRowLastColumn="0" w:lastRowFirstColumn="0" w:lastRowLastColumn="0"/>
            <w:tcW w:w="4950" w:type="dxa"/>
            <w:gridSpan w:val="2"/>
            <w:tcBorders>
              <w:top w:val="nil"/>
            </w:tcBorders>
          </w:tcPr>
          <w:p w14:paraId="0BAF411C" w14:textId="63560D7E" w:rsidR="00642727" w:rsidRPr="005F1A36" w:rsidRDefault="00642727" w:rsidP="00166F10">
            <w:pPr>
              <w:spacing w:line="276" w:lineRule="auto"/>
              <w:rPr>
                <w:b w:val="0"/>
              </w:rPr>
            </w:pPr>
            <w:r w:rsidRPr="005F1A36">
              <w:rPr>
                <w:b w:val="0"/>
              </w:rPr>
              <w:t xml:space="preserve">     Perceptions of </w:t>
            </w:r>
            <w:r w:rsidR="002B590A">
              <w:rPr>
                <w:b w:val="0"/>
              </w:rPr>
              <w:t xml:space="preserve">parent </w:t>
            </w:r>
            <w:r w:rsidRPr="005F1A36">
              <w:rPr>
                <w:b w:val="0"/>
              </w:rPr>
              <w:t>implicit beliefs</w:t>
            </w:r>
          </w:p>
        </w:tc>
        <w:tc>
          <w:tcPr>
            <w:tcW w:w="1435" w:type="dxa"/>
            <w:tcBorders>
              <w:top w:val="nil"/>
            </w:tcBorders>
          </w:tcPr>
          <w:p w14:paraId="5D617575" w14:textId="681D7B21" w:rsidR="00642727" w:rsidRDefault="00642727" w:rsidP="00166F10">
            <w:pPr>
              <w:spacing w:line="276" w:lineRule="auto"/>
              <w:cnfStyle w:val="000000000000" w:firstRow="0" w:lastRow="0" w:firstColumn="0" w:lastColumn="0" w:oddVBand="0" w:evenVBand="0" w:oddHBand="0" w:evenHBand="0" w:firstRowFirstColumn="0" w:firstRowLastColumn="0" w:lastRowFirstColumn="0" w:lastRowLastColumn="0"/>
            </w:pPr>
            <w:r>
              <w:t>-.041</w:t>
            </w:r>
          </w:p>
        </w:tc>
        <w:tc>
          <w:tcPr>
            <w:tcW w:w="1676" w:type="dxa"/>
            <w:gridSpan w:val="2"/>
            <w:tcBorders>
              <w:top w:val="nil"/>
            </w:tcBorders>
          </w:tcPr>
          <w:p w14:paraId="7EE402BC" w14:textId="4E09859E" w:rsidR="00642727" w:rsidRDefault="00642727" w:rsidP="00166F10">
            <w:pPr>
              <w:spacing w:line="276" w:lineRule="auto"/>
              <w:cnfStyle w:val="000000000000" w:firstRow="0" w:lastRow="0" w:firstColumn="0" w:lastColumn="0" w:oddVBand="0" w:evenVBand="0" w:oddHBand="0" w:evenHBand="0" w:firstRowFirstColumn="0" w:firstRowLastColumn="0" w:lastRowFirstColumn="0" w:lastRowLastColumn="0"/>
            </w:pPr>
            <w:r>
              <w:t>.260</w:t>
            </w:r>
          </w:p>
        </w:tc>
        <w:tc>
          <w:tcPr>
            <w:tcW w:w="1525" w:type="dxa"/>
            <w:gridSpan w:val="6"/>
            <w:tcBorders>
              <w:top w:val="nil"/>
            </w:tcBorders>
          </w:tcPr>
          <w:p w14:paraId="0C49E275" w14:textId="12726596" w:rsidR="00642727" w:rsidRDefault="00642727" w:rsidP="00166F10">
            <w:pPr>
              <w:spacing w:line="276" w:lineRule="auto"/>
              <w:cnfStyle w:val="000000000000" w:firstRow="0" w:lastRow="0" w:firstColumn="0" w:lastColumn="0" w:oddVBand="0" w:evenVBand="0" w:oddHBand="0" w:evenHBand="0" w:firstRowFirstColumn="0" w:firstRowLastColumn="0" w:lastRowFirstColumn="0" w:lastRowLastColumn="0"/>
            </w:pPr>
            <w:r>
              <w:t>.</w:t>
            </w:r>
            <w:r w:rsidR="000C347C">
              <w:t>875</w:t>
            </w:r>
          </w:p>
        </w:tc>
      </w:tr>
      <w:tr w:rsidR="00642727" w14:paraId="7CD8454F" w14:textId="77777777" w:rsidTr="00126268">
        <w:tc>
          <w:tcPr>
            <w:cnfStyle w:val="001000000000" w:firstRow="0" w:lastRow="0" w:firstColumn="1" w:lastColumn="0" w:oddVBand="0" w:evenVBand="0" w:oddHBand="0" w:evenHBand="0" w:firstRowFirstColumn="0" w:firstRowLastColumn="0" w:lastRowFirstColumn="0" w:lastRowLastColumn="0"/>
            <w:tcW w:w="4950" w:type="dxa"/>
            <w:gridSpan w:val="2"/>
          </w:tcPr>
          <w:p w14:paraId="41AF9126" w14:textId="1E5D55E4" w:rsidR="00642727" w:rsidRPr="005F1A36" w:rsidRDefault="002B590A" w:rsidP="00166F10">
            <w:pPr>
              <w:spacing w:line="276" w:lineRule="auto"/>
              <w:rPr>
                <w:b w:val="0"/>
              </w:rPr>
            </w:pPr>
            <w:r>
              <w:rPr>
                <w:b w:val="0"/>
              </w:rPr>
              <w:t xml:space="preserve">     P</w:t>
            </w:r>
            <w:r w:rsidRPr="005F1A36">
              <w:rPr>
                <w:b w:val="0"/>
              </w:rPr>
              <w:t xml:space="preserve">erceptions of </w:t>
            </w:r>
            <w:r>
              <w:rPr>
                <w:b w:val="0"/>
              </w:rPr>
              <w:t xml:space="preserve">parent </w:t>
            </w:r>
            <w:r w:rsidRPr="005F1A36">
              <w:rPr>
                <w:b w:val="0"/>
              </w:rPr>
              <w:t>failure</w:t>
            </w:r>
            <w:r>
              <w:rPr>
                <w:b w:val="0"/>
              </w:rPr>
              <w:t xml:space="preserve"> beliefs</w:t>
            </w:r>
          </w:p>
        </w:tc>
        <w:tc>
          <w:tcPr>
            <w:tcW w:w="1435" w:type="dxa"/>
          </w:tcPr>
          <w:p w14:paraId="07603B0C" w14:textId="7A5C5D30" w:rsidR="00642727" w:rsidRDefault="00642727" w:rsidP="00166F10">
            <w:pPr>
              <w:spacing w:line="276" w:lineRule="auto"/>
              <w:cnfStyle w:val="000000000000" w:firstRow="0" w:lastRow="0" w:firstColumn="0" w:lastColumn="0" w:oddVBand="0" w:evenVBand="0" w:oddHBand="0" w:evenHBand="0" w:firstRowFirstColumn="0" w:firstRowLastColumn="0" w:lastRowFirstColumn="0" w:lastRowLastColumn="0"/>
            </w:pPr>
            <w:r>
              <w:t>-.444</w:t>
            </w:r>
          </w:p>
        </w:tc>
        <w:tc>
          <w:tcPr>
            <w:tcW w:w="1676" w:type="dxa"/>
            <w:gridSpan w:val="2"/>
          </w:tcPr>
          <w:p w14:paraId="11C5DF7A" w14:textId="64DFF8AC" w:rsidR="00642727" w:rsidRDefault="00642727" w:rsidP="00166F10">
            <w:pPr>
              <w:spacing w:line="276" w:lineRule="auto"/>
              <w:cnfStyle w:val="000000000000" w:firstRow="0" w:lastRow="0" w:firstColumn="0" w:lastColumn="0" w:oddVBand="0" w:evenVBand="0" w:oddHBand="0" w:evenHBand="0" w:firstRowFirstColumn="0" w:firstRowLastColumn="0" w:lastRowFirstColumn="0" w:lastRowLastColumn="0"/>
            </w:pPr>
            <w:r>
              <w:t>.324</w:t>
            </w:r>
          </w:p>
        </w:tc>
        <w:tc>
          <w:tcPr>
            <w:tcW w:w="1525" w:type="dxa"/>
            <w:gridSpan w:val="6"/>
          </w:tcPr>
          <w:p w14:paraId="6F1B13EC" w14:textId="7CA07676" w:rsidR="00642727" w:rsidRDefault="00642727" w:rsidP="00166F10">
            <w:pPr>
              <w:spacing w:line="276" w:lineRule="auto"/>
              <w:cnfStyle w:val="000000000000" w:firstRow="0" w:lastRow="0" w:firstColumn="0" w:lastColumn="0" w:oddVBand="0" w:evenVBand="0" w:oddHBand="0" w:evenHBand="0" w:firstRowFirstColumn="0" w:firstRowLastColumn="0" w:lastRowFirstColumn="0" w:lastRowLastColumn="0"/>
            </w:pPr>
            <w:r>
              <w:t>.</w:t>
            </w:r>
            <w:r w:rsidR="000C347C">
              <w:t>175</w:t>
            </w:r>
          </w:p>
        </w:tc>
      </w:tr>
      <w:tr w:rsidR="00642727" w14:paraId="7C9FA5EC" w14:textId="77777777" w:rsidTr="00126268">
        <w:tc>
          <w:tcPr>
            <w:cnfStyle w:val="001000000000" w:firstRow="0" w:lastRow="0" w:firstColumn="1" w:lastColumn="0" w:oddVBand="0" w:evenVBand="0" w:oddHBand="0" w:evenHBand="0" w:firstRowFirstColumn="0" w:firstRowLastColumn="0" w:lastRowFirstColumn="0" w:lastRowLastColumn="0"/>
            <w:tcW w:w="4950" w:type="dxa"/>
            <w:gridSpan w:val="2"/>
          </w:tcPr>
          <w:p w14:paraId="0FE7DC37" w14:textId="77777777" w:rsidR="00642727" w:rsidRPr="005F1A36" w:rsidRDefault="00642727" w:rsidP="00166F10">
            <w:pPr>
              <w:spacing w:line="276" w:lineRule="auto"/>
              <w:rPr>
                <w:b w:val="0"/>
              </w:rPr>
            </w:pPr>
            <w:r w:rsidRPr="005F1A36">
              <w:rPr>
                <w:b w:val="0"/>
              </w:rPr>
              <w:t>Level 2</w:t>
            </w:r>
          </w:p>
        </w:tc>
        <w:tc>
          <w:tcPr>
            <w:tcW w:w="1435" w:type="dxa"/>
          </w:tcPr>
          <w:p w14:paraId="4CF7EED7" w14:textId="77777777" w:rsidR="00642727" w:rsidRDefault="00642727" w:rsidP="00166F10">
            <w:pPr>
              <w:spacing w:line="276" w:lineRule="auto"/>
              <w:cnfStyle w:val="000000000000" w:firstRow="0" w:lastRow="0" w:firstColumn="0" w:lastColumn="0" w:oddVBand="0" w:evenVBand="0" w:oddHBand="0" w:evenHBand="0" w:firstRowFirstColumn="0" w:firstRowLastColumn="0" w:lastRowFirstColumn="0" w:lastRowLastColumn="0"/>
            </w:pPr>
          </w:p>
        </w:tc>
        <w:tc>
          <w:tcPr>
            <w:tcW w:w="1676" w:type="dxa"/>
            <w:gridSpan w:val="2"/>
          </w:tcPr>
          <w:p w14:paraId="5E92852C" w14:textId="77777777" w:rsidR="00642727" w:rsidRDefault="00642727" w:rsidP="00166F10">
            <w:pPr>
              <w:spacing w:line="276" w:lineRule="auto"/>
              <w:cnfStyle w:val="000000000000" w:firstRow="0" w:lastRow="0" w:firstColumn="0" w:lastColumn="0" w:oddVBand="0" w:evenVBand="0" w:oddHBand="0" w:evenHBand="0" w:firstRowFirstColumn="0" w:firstRowLastColumn="0" w:lastRowFirstColumn="0" w:lastRowLastColumn="0"/>
            </w:pPr>
          </w:p>
        </w:tc>
        <w:tc>
          <w:tcPr>
            <w:tcW w:w="1525" w:type="dxa"/>
            <w:gridSpan w:val="6"/>
          </w:tcPr>
          <w:p w14:paraId="360BC55F" w14:textId="77777777" w:rsidR="00642727" w:rsidRDefault="00642727" w:rsidP="00166F10">
            <w:pPr>
              <w:spacing w:line="276" w:lineRule="auto"/>
              <w:cnfStyle w:val="000000000000" w:firstRow="0" w:lastRow="0" w:firstColumn="0" w:lastColumn="0" w:oddVBand="0" w:evenVBand="0" w:oddHBand="0" w:evenHBand="0" w:firstRowFirstColumn="0" w:firstRowLastColumn="0" w:lastRowFirstColumn="0" w:lastRowLastColumn="0"/>
            </w:pPr>
          </w:p>
        </w:tc>
      </w:tr>
      <w:tr w:rsidR="00642727" w14:paraId="38F7140C" w14:textId="77777777" w:rsidTr="00126268">
        <w:tc>
          <w:tcPr>
            <w:cnfStyle w:val="001000000000" w:firstRow="0" w:lastRow="0" w:firstColumn="1" w:lastColumn="0" w:oddVBand="0" w:evenVBand="0" w:oddHBand="0" w:evenHBand="0" w:firstRowFirstColumn="0" w:firstRowLastColumn="0" w:lastRowFirstColumn="0" w:lastRowLastColumn="0"/>
            <w:tcW w:w="4950" w:type="dxa"/>
            <w:gridSpan w:val="2"/>
          </w:tcPr>
          <w:p w14:paraId="13AD5BD4" w14:textId="77777777" w:rsidR="00642727" w:rsidRPr="005F1A36" w:rsidRDefault="00642727" w:rsidP="00166F10">
            <w:pPr>
              <w:spacing w:line="276" w:lineRule="auto"/>
              <w:rPr>
                <w:b w:val="0"/>
              </w:rPr>
            </w:pPr>
            <w:r w:rsidRPr="005F1A36">
              <w:rPr>
                <w:b w:val="0"/>
              </w:rPr>
              <w:t xml:space="preserve">     Teacher implicit beliefs</w:t>
            </w:r>
          </w:p>
        </w:tc>
        <w:tc>
          <w:tcPr>
            <w:tcW w:w="1435" w:type="dxa"/>
          </w:tcPr>
          <w:p w14:paraId="7CA888B0" w14:textId="704E64E8" w:rsidR="00642727" w:rsidRDefault="00642727" w:rsidP="00166F10">
            <w:pPr>
              <w:spacing w:line="276" w:lineRule="auto"/>
              <w:cnfStyle w:val="000000000000" w:firstRow="0" w:lastRow="0" w:firstColumn="0" w:lastColumn="0" w:oddVBand="0" w:evenVBand="0" w:oddHBand="0" w:evenHBand="0" w:firstRowFirstColumn="0" w:firstRowLastColumn="0" w:lastRowFirstColumn="0" w:lastRowLastColumn="0"/>
            </w:pPr>
            <w:r>
              <w:t>.090</w:t>
            </w:r>
          </w:p>
        </w:tc>
        <w:tc>
          <w:tcPr>
            <w:tcW w:w="1676" w:type="dxa"/>
            <w:gridSpan w:val="2"/>
          </w:tcPr>
          <w:p w14:paraId="6890BC60" w14:textId="58B797E7" w:rsidR="00642727" w:rsidRDefault="00642727" w:rsidP="00166F10">
            <w:pPr>
              <w:spacing w:line="276" w:lineRule="auto"/>
              <w:cnfStyle w:val="000000000000" w:firstRow="0" w:lastRow="0" w:firstColumn="0" w:lastColumn="0" w:oddVBand="0" w:evenVBand="0" w:oddHBand="0" w:evenHBand="0" w:firstRowFirstColumn="0" w:firstRowLastColumn="0" w:lastRowFirstColumn="0" w:lastRowLastColumn="0"/>
            </w:pPr>
            <w:r>
              <w:t>.231</w:t>
            </w:r>
          </w:p>
        </w:tc>
        <w:tc>
          <w:tcPr>
            <w:tcW w:w="1525" w:type="dxa"/>
            <w:gridSpan w:val="6"/>
          </w:tcPr>
          <w:p w14:paraId="13979335" w14:textId="423103BC" w:rsidR="00642727" w:rsidRDefault="00642727" w:rsidP="00166F10">
            <w:pPr>
              <w:spacing w:line="276" w:lineRule="auto"/>
              <w:cnfStyle w:val="000000000000" w:firstRow="0" w:lastRow="0" w:firstColumn="0" w:lastColumn="0" w:oddVBand="0" w:evenVBand="0" w:oddHBand="0" w:evenHBand="0" w:firstRowFirstColumn="0" w:firstRowLastColumn="0" w:lastRowFirstColumn="0" w:lastRowLastColumn="0"/>
            </w:pPr>
            <w:r>
              <w:t>.</w:t>
            </w:r>
            <w:r w:rsidR="000C347C">
              <w:t>711</w:t>
            </w:r>
          </w:p>
        </w:tc>
      </w:tr>
      <w:tr w:rsidR="00642727" w14:paraId="5F2027BD" w14:textId="77777777" w:rsidTr="00126268">
        <w:tc>
          <w:tcPr>
            <w:cnfStyle w:val="001000000000" w:firstRow="0" w:lastRow="0" w:firstColumn="1" w:lastColumn="0" w:oddVBand="0" w:evenVBand="0" w:oddHBand="0" w:evenHBand="0" w:firstRowFirstColumn="0" w:firstRowLastColumn="0" w:lastRowFirstColumn="0" w:lastRowLastColumn="0"/>
            <w:tcW w:w="4950" w:type="dxa"/>
            <w:gridSpan w:val="2"/>
          </w:tcPr>
          <w:p w14:paraId="79C8E83F" w14:textId="77777777" w:rsidR="00642727" w:rsidRPr="005F1A36" w:rsidRDefault="00642727" w:rsidP="00166F10">
            <w:pPr>
              <w:spacing w:line="276" w:lineRule="auto"/>
              <w:rPr>
                <w:b w:val="0"/>
              </w:rPr>
            </w:pPr>
            <w:r w:rsidRPr="005F1A36">
              <w:rPr>
                <w:b w:val="0"/>
              </w:rPr>
              <w:t xml:space="preserve">     Teacher beliefs about failure</w:t>
            </w:r>
          </w:p>
        </w:tc>
        <w:tc>
          <w:tcPr>
            <w:tcW w:w="1435" w:type="dxa"/>
          </w:tcPr>
          <w:p w14:paraId="2B82BB90" w14:textId="61E9E70B" w:rsidR="00642727" w:rsidRDefault="00642727" w:rsidP="00166F10">
            <w:pPr>
              <w:spacing w:line="276" w:lineRule="auto"/>
              <w:cnfStyle w:val="000000000000" w:firstRow="0" w:lastRow="0" w:firstColumn="0" w:lastColumn="0" w:oddVBand="0" w:evenVBand="0" w:oddHBand="0" w:evenHBand="0" w:firstRowFirstColumn="0" w:firstRowLastColumn="0" w:lastRowFirstColumn="0" w:lastRowLastColumn="0"/>
            </w:pPr>
            <w:r>
              <w:t>.024</w:t>
            </w:r>
          </w:p>
        </w:tc>
        <w:tc>
          <w:tcPr>
            <w:tcW w:w="1676" w:type="dxa"/>
            <w:gridSpan w:val="2"/>
          </w:tcPr>
          <w:p w14:paraId="516254C2" w14:textId="0D22AA60" w:rsidR="00642727" w:rsidRDefault="00642727" w:rsidP="00166F10">
            <w:pPr>
              <w:spacing w:line="276" w:lineRule="auto"/>
              <w:cnfStyle w:val="000000000000" w:firstRow="0" w:lastRow="0" w:firstColumn="0" w:lastColumn="0" w:oddVBand="0" w:evenVBand="0" w:oddHBand="0" w:evenHBand="0" w:firstRowFirstColumn="0" w:firstRowLastColumn="0" w:lastRowFirstColumn="0" w:lastRowLastColumn="0"/>
            </w:pPr>
            <w:r>
              <w:t>.184</w:t>
            </w:r>
          </w:p>
        </w:tc>
        <w:tc>
          <w:tcPr>
            <w:tcW w:w="1525" w:type="dxa"/>
            <w:gridSpan w:val="6"/>
          </w:tcPr>
          <w:p w14:paraId="445A8153" w14:textId="6B8E2131" w:rsidR="00642727" w:rsidRDefault="00642727" w:rsidP="00166F10">
            <w:pPr>
              <w:spacing w:line="276" w:lineRule="auto"/>
              <w:cnfStyle w:val="000000000000" w:firstRow="0" w:lastRow="0" w:firstColumn="0" w:lastColumn="0" w:oddVBand="0" w:evenVBand="0" w:oddHBand="0" w:evenHBand="0" w:firstRowFirstColumn="0" w:firstRowLastColumn="0" w:lastRowFirstColumn="0" w:lastRowLastColumn="0"/>
            </w:pPr>
            <w:r>
              <w:t>.</w:t>
            </w:r>
            <w:r w:rsidR="000C347C">
              <w:t>901</w:t>
            </w:r>
          </w:p>
        </w:tc>
      </w:tr>
      <w:tr w:rsidR="00EB22D6" w14:paraId="1E1A1E8A" w14:textId="77777777" w:rsidTr="00126268">
        <w:tc>
          <w:tcPr>
            <w:cnfStyle w:val="001000000000" w:firstRow="0" w:lastRow="0" w:firstColumn="1" w:lastColumn="0" w:oddVBand="0" w:evenVBand="0" w:oddHBand="0" w:evenHBand="0" w:firstRowFirstColumn="0" w:firstRowLastColumn="0" w:lastRowFirstColumn="0" w:lastRowLastColumn="0"/>
            <w:tcW w:w="4950" w:type="dxa"/>
            <w:gridSpan w:val="2"/>
          </w:tcPr>
          <w:p w14:paraId="63505DCA" w14:textId="27B03C01" w:rsidR="00EB22D6" w:rsidRPr="005F1A36" w:rsidRDefault="00EB22D6" w:rsidP="00166F10">
            <w:pPr>
              <w:spacing w:line="276" w:lineRule="auto"/>
              <w:rPr>
                <w:b w:val="0"/>
              </w:rPr>
            </w:pPr>
            <w:r>
              <w:rPr>
                <w:b w:val="0"/>
              </w:rPr>
              <w:t>Interaction between parental beliefs about failure and parental implicit beliefs</w:t>
            </w:r>
          </w:p>
        </w:tc>
        <w:tc>
          <w:tcPr>
            <w:tcW w:w="1435" w:type="dxa"/>
          </w:tcPr>
          <w:p w14:paraId="1D2AE8E6" w14:textId="36F185ED" w:rsidR="00EB22D6" w:rsidRDefault="00EB22D6" w:rsidP="00166F10">
            <w:pPr>
              <w:spacing w:line="276" w:lineRule="auto"/>
              <w:cnfStyle w:val="000000000000" w:firstRow="0" w:lastRow="0" w:firstColumn="0" w:lastColumn="0" w:oddVBand="0" w:evenVBand="0" w:oddHBand="0" w:evenHBand="0" w:firstRowFirstColumn="0" w:firstRowLastColumn="0" w:lastRowFirstColumn="0" w:lastRowLastColumn="0"/>
            </w:pPr>
            <w:r>
              <w:t>.174</w:t>
            </w:r>
          </w:p>
        </w:tc>
        <w:tc>
          <w:tcPr>
            <w:tcW w:w="1676" w:type="dxa"/>
            <w:gridSpan w:val="2"/>
          </w:tcPr>
          <w:p w14:paraId="12358338" w14:textId="3A381AE5" w:rsidR="00EB22D6" w:rsidRDefault="00EB22D6" w:rsidP="00166F10">
            <w:pPr>
              <w:spacing w:line="276" w:lineRule="auto"/>
              <w:cnfStyle w:val="000000000000" w:firstRow="0" w:lastRow="0" w:firstColumn="0" w:lastColumn="0" w:oddVBand="0" w:evenVBand="0" w:oddHBand="0" w:evenHBand="0" w:firstRowFirstColumn="0" w:firstRowLastColumn="0" w:lastRowFirstColumn="0" w:lastRowLastColumn="0"/>
            </w:pPr>
            <w:r>
              <w:t>.067</w:t>
            </w:r>
          </w:p>
        </w:tc>
        <w:tc>
          <w:tcPr>
            <w:tcW w:w="1525" w:type="dxa"/>
            <w:gridSpan w:val="6"/>
          </w:tcPr>
          <w:p w14:paraId="29F7AFA5" w14:textId="0F007225" w:rsidR="00EB22D6" w:rsidRDefault="00EB22D6" w:rsidP="00166F10">
            <w:pPr>
              <w:spacing w:line="276" w:lineRule="auto"/>
              <w:cnfStyle w:val="000000000000" w:firstRow="0" w:lastRow="0" w:firstColumn="0" w:lastColumn="0" w:oddVBand="0" w:evenVBand="0" w:oddHBand="0" w:evenHBand="0" w:firstRowFirstColumn="0" w:firstRowLastColumn="0" w:lastRowFirstColumn="0" w:lastRowLastColumn="0"/>
            </w:pPr>
            <w:r>
              <w:t>.012</w:t>
            </w:r>
          </w:p>
        </w:tc>
      </w:tr>
      <w:bookmarkEnd w:id="38"/>
      <w:tr w:rsidR="00A8708D" w14:paraId="59489252" w14:textId="77777777" w:rsidTr="00126268">
        <w:trPr>
          <w:gridAfter w:val="1"/>
          <w:wAfter w:w="236" w:type="dxa"/>
        </w:trPr>
        <w:tc>
          <w:tcPr>
            <w:cnfStyle w:val="001000000000" w:firstRow="0" w:lastRow="0" w:firstColumn="1" w:lastColumn="0" w:oddVBand="0" w:evenVBand="0" w:oddHBand="0" w:evenHBand="0" w:firstRowFirstColumn="0" w:firstRowLastColumn="0" w:lastRowFirstColumn="0" w:lastRowLastColumn="0"/>
            <w:tcW w:w="8275" w:type="dxa"/>
            <w:gridSpan w:val="6"/>
            <w:tcBorders>
              <w:top w:val="single" w:sz="4" w:space="0" w:color="auto"/>
              <w:bottom w:val="single" w:sz="4" w:space="0" w:color="auto"/>
            </w:tcBorders>
          </w:tcPr>
          <w:p w14:paraId="1BBC3EA0" w14:textId="1718A5E0" w:rsidR="00A8708D" w:rsidRPr="00A8708D" w:rsidRDefault="00A8708D" w:rsidP="00166F10">
            <w:pPr>
              <w:spacing w:line="276" w:lineRule="auto"/>
              <w:rPr>
                <w:b w:val="0"/>
              </w:rPr>
            </w:pPr>
            <w:r w:rsidRPr="00A8708D">
              <w:rPr>
                <w:b w:val="0"/>
              </w:rPr>
              <w:t>Variance Components</w:t>
            </w:r>
          </w:p>
        </w:tc>
        <w:tc>
          <w:tcPr>
            <w:tcW w:w="270" w:type="dxa"/>
            <w:tcBorders>
              <w:top w:val="single" w:sz="4" w:space="0" w:color="auto"/>
              <w:bottom w:val="single" w:sz="4" w:space="0" w:color="auto"/>
            </w:tcBorders>
          </w:tcPr>
          <w:p w14:paraId="1FBB3028" w14:textId="77777777" w:rsidR="00A8708D" w:rsidRPr="00A8708D" w:rsidRDefault="00A8708D" w:rsidP="00166F10">
            <w:p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270" w:type="dxa"/>
            <w:tcBorders>
              <w:top w:val="single" w:sz="4" w:space="0" w:color="auto"/>
              <w:bottom w:val="single" w:sz="4" w:space="0" w:color="auto"/>
            </w:tcBorders>
          </w:tcPr>
          <w:p w14:paraId="6B333290" w14:textId="77777777" w:rsidR="00A8708D" w:rsidRDefault="00A8708D" w:rsidP="00166F10">
            <w:pPr>
              <w:spacing w:line="276" w:lineRule="auto"/>
              <w:cnfStyle w:val="000000000000" w:firstRow="0" w:lastRow="0" w:firstColumn="0" w:lastColumn="0" w:oddVBand="0" w:evenVBand="0" w:oddHBand="0" w:evenHBand="0" w:firstRowFirstColumn="0" w:firstRowLastColumn="0" w:lastRowFirstColumn="0" w:lastRowLastColumn="0"/>
            </w:pPr>
          </w:p>
        </w:tc>
        <w:tc>
          <w:tcPr>
            <w:tcW w:w="270" w:type="dxa"/>
            <w:tcBorders>
              <w:top w:val="single" w:sz="4" w:space="0" w:color="auto"/>
              <w:bottom w:val="single" w:sz="4" w:space="0" w:color="auto"/>
            </w:tcBorders>
          </w:tcPr>
          <w:p w14:paraId="2627BBD2" w14:textId="77777777" w:rsidR="00A8708D" w:rsidRDefault="00A8708D" w:rsidP="00166F10">
            <w:pPr>
              <w:spacing w:line="276" w:lineRule="auto"/>
              <w:cnfStyle w:val="000000000000" w:firstRow="0" w:lastRow="0" w:firstColumn="0" w:lastColumn="0" w:oddVBand="0" w:evenVBand="0" w:oddHBand="0" w:evenHBand="0" w:firstRowFirstColumn="0" w:firstRowLastColumn="0" w:lastRowFirstColumn="0" w:lastRowLastColumn="0"/>
            </w:pPr>
          </w:p>
        </w:tc>
        <w:tc>
          <w:tcPr>
            <w:tcW w:w="265" w:type="dxa"/>
            <w:tcBorders>
              <w:top w:val="single" w:sz="4" w:space="0" w:color="auto"/>
              <w:bottom w:val="single" w:sz="4" w:space="0" w:color="auto"/>
            </w:tcBorders>
          </w:tcPr>
          <w:p w14:paraId="5D5D245B" w14:textId="77777777" w:rsidR="00A8708D" w:rsidRPr="00A8708D" w:rsidRDefault="00A8708D" w:rsidP="00166F10">
            <w:pPr>
              <w:spacing w:line="276" w:lineRule="auto"/>
              <w:cnfStyle w:val="000000000000" w:firstRow="0" w:lastRow="0" w:firstColumn="0" w:lastColumn="0" w:oddVBand="0" w:evenVBand="0" w:oddHBand="0" w:evenHBand="0" w:firstRowFirstColumn="0" w:firstRowLastColumn="0" w:lastRowFirstColumn="0" w:lastRowLastColumn="0"/>
              <w:rPr>
                <w:i/>
              </w:rPr>
            </w:pPr>
          </w:p>
        </w:tc>
      </w:tr>
      <w:tr w:rsidR="00A8708D" w14:paraId="0BAC51A5" w14:textId="77777777" w:rsidTr="00126268">
        <w:trPr>
          <w:gridAfter w:val="1"/>
          <w:wAfter w:w="236" w:type="dxa"/>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502236C5" w14:textId="77777777" w:rsidR="00A8708D" w:rsidRPr="00A8708D" w:rsidRDefault="00A8708D" w:rsidP="00166F10">
            <w:pPr>
              <w:spacing w:line="276" w:lineRule="auto"/>
              <w:rPr>
                <w:b w:val="0"/>
              </w:rPr>
            </w:pPr>
            <w:r>
              <w:rPr>
                <w:b w:val="0"/>
              </w:rPr>
              <w:t>Parameter</w:t>
            </w:r>
          </w:p>
        </w:tc>
        <w:tc>
          <w:tcPr>
            <w:tcW w:w="2340" w:type="dxa"/>
            <w:tcBorders>
              <w:top w:val="single" w:sz="4" w:space="0" w:color="auto"/>
              <w:bottom w:val="single" w:sz="4" w:space="0" w:color="auto"/>
            </w:tcBorders>
          </w:tcPr>
          <w:p w14:paraId="4B9BFB62" w14:textId="27A03986" w:rsidR="00A8708D" w:rsidRPr="00A8708D" w:rsidRDefault="00A8708D" w:rsidP="00166F10">
            <w:pPr>
              <w:spacing w:line="276" w:lineRule="auto"/>
              <w:cnfStyle w:val="000000000000" w:firstRow="0" w:lastRow="0" w:firstColumn="0" w:lastColumn="0" w:oddVBand="0" w:evenVBand="0" w:oddHBand="0" w:evenHBand="0" w:firstRowFirstColumn="0" w:firstRowLastColumn="0" w:lastRowFirstColumn="0" w:lastRowLastColumn="0"/>
            </w:pPr>
            <w:r>
              <w:t>Variance Component</w:t>
            </w:r>
          </w:p>
        </w:tc>
        <w:tc>
          <w:tcPr>
            <w:tcW w:w="1800" w:type="dxa"/>
            <w:gridSpan w:val="2"/>
            <w:tcBorders>
              <w:top w:val="single" w:sz="4" w:space="0" w:color="auto"/>
              <w:bottom w:val="single" w:sz="4" w:space="0" w:color="auto"/>
            </w:tcBorders>
          </w:tcPr>
          <w:p w14:paraId="3A07B3F2" w14:textId="77777777" w:rsidR="00A8708D" w:rsidRPr="00A8708D" w:rsidRDefault="00A8708D" w:rsidP="00166F10">
            <w:pPr>
              <w:spacing w:line="276" w:lineRule="auto"/>
              <w:cnfStyle w:val="000000000000" w:firstRow="0" w:lastRow="0" w:firstColumn="0" w:lastColumn="0" w:oddVBand="0" w:evenVBand="0" w:oddHBand="0" w:evenHBand="0" w:firstRowFirstColumn="0" w:firstRowLastColumn="0" w:lastRowFirstColumn="0" w:lastRowLastColumn="0"/>
            </w:pPr>
            <w:r w:rsidRPr="00A8708D">
              <w:t>Standard Error</w:t>
            </w:r>
          </w:p>
        </w:tc>
        <w:tc>
          <w:tcPr>
            <w:tcW w:w="1311" w:type="dxa"/>
            <w:tcBorders>
              <w:top w:val="single" w:sz="4" w:space="0" w:color="auto"/>
              <w:bottom w:val="single" w:sz="4" w:space="0" w:color="auto"/>
            </w:tcBorders>
          </w:tcPr>
          <w:p w14:paraId="548F207B" w14:textId="77777777" w:rsidR="00A8708D" w:rsidRPr="00A8708D" w:rsidRDefault="00A8708D" w:rsidP="00166F10">
            <w:pPr>
              <w:spacing w:line="276" w:lineRule="auto"/>
              <w:cnfStyle w:val="000000000000" w:firstRow="0" w:lastRow="0" w:firstColumn="0" w:lastColumn="0" w:oddVBand="0" w:evenVBand="0" w:oddHBand="0" w:evenHBand="0" w:firstRowFirstColumn="0" w:firstRowLastColumn="0" w:lastRowFirstColumn="0" w:lastRowLastColumn="0"/>
            </w:pPr>
            <w:r w:rsidRPr="00A8708D">
              <w:t>Wald Z</w:t>
            </w:r>
          </w:p>
        </w:tc>
        <w:tc>
          <w:tcPr>
            <w:tcW w:w="1289" w:type="dxa"/>
            <w:gridSpan w:val="5"/>
            <w:tcBorders>
              <w:top w:val="single" w:sz="4" w:space="0" w:color="auto"/>
              <w:bottom w:val="single" w:sz="4" w:space="0" w:color="auto"/>
            </w:tcBorders>
          </w:tcPr>
          <w:p w14:paraId="11DDF929" w14:textId="77777777" w:rsidR="00A8708D" w:rsidRPr="00A8708D" w:rsidRDefault="00A8708D" w:rsidP="00166F10">
            <w:pPr>
              <w:spacing w:line="276" w:lineRule="auto"/>
              <w:cnfStyle w:val="000000000000" w:firstRow="0" w:lastRow="0" w:firstColumn="0" w:lastColumn="0" w:oddVBand="0" w:evenVBand="0" w:oddHBand="0" w:evenHBand="0" w:firstRowFirstColumn="0" w:firstRowLastColumn="0" w:lastRowFirstColumn="0" w:lastRowLastColumn="0"/>
            </w:pPr>
            <w:r w:rsidRPr="00A8708D">
              <w:rPr>
                <w:i/>
              </w:rPr>
              <w:t>p</w:t>
            </w:r>
            <w:r w:rsidRPr="00A8708D">
              <w:t xml:space="preserve"> value</w:t>
            </w:r>
          </w:p>
        </w:tc>
      </w:tr>
      <w:tr w:rsidR="00A8708D" w14:paraId="23162FBC" w14:textId="77777777" w:rsidTr="00126268">
        <w:trPr>
          <w:gridAfter w:val="1"/>
          <w:wAfter w:w="236" w:type="dxa"/>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tcBorders>
          </w:tcPr>
          <w:p w14:paraId="6CC4DFCF" w14:textId="5907DBEE" w:rsidR="00A8708D" w:rsidRPr="00A8708D" w:rsidRDefault="00133C5B" w:rsidP="00166F10">
            <w:pPr>
              <w:spacing w:line="276" w:lineRule="auto"/>
              <w:rPr>
                <w:b w:val="0"/>
              </w:rPr>
            </w:pPr>
            <w:r>
              <w:rPr>
                <w:b w:val="0"/>
              </w:rPr>
              <w:t>Level-1</w:t>
            </w:r>
          </w:p>
        </w:tc>
        <w:tc>
          <w:tcPr>
            <w:tcW w:w="2340" w:type="dxa"/>
            <w:tcBorders>
              <w:top w:val="single" w:sz="4" w:space="0" w:color="auto"/>
            </w:tcBorders>
          </w:tcPr>
          <w:p w14:paraId="57CB033B" w14:textId="0E3F8B0E" w:rsidR="00A8708D" w:rsidRPr="00A8708D" w:rsidRDefault="00A8708D" w:rsidP="00166F10">
            <w:pPr>
              <w:spacing w:line="276" w:lineRule="auto"/>
              <w:cnfStyle w:val="000000000000" w:firstRow="0" w:lastRow="0" w:firstColumn="0" w:lastColumn="0" w:oddVBand="0" w:evenVBand="0" w:oddHBand="0" w:evenHBand="0" w:firstRowFirstColumn="0" w:firstRowLastColumn="0" w:lastRowFirstColumn="0" w:lastRowLastColumn="0"/>
            </w:pPr>
            <w:r>
              <w:t>.761</w:t>
            </w:r>
          </w:p>
        </w:tc>
        <w:tc>
          <w:tcPr>
            <w:tcW w:w="1800" w:type="dxa"/>
            <w:gridSpan w:val="2"/>
            <w:tcBorders>
              <w:top w:val="single" w:sz="4" w:space="0" w:color="auto"/>
            </w:tcBorders>
          </w:tcPr>
          <w:p w14:paraId="2247D22A" w14:textId="0C24CE39" w:rsidR="00A8708D" w:rsidRPr="00A8708D" w:rsidRDefault="00A8708D" w:rsidP="00166F10">
            <w:pPr>
              <w:spacing w:line="276" w:lineRule="auto"/>
              <w:cnfStyle w:val="000000000000" w:firstRow="0" w:lastRow="0" w:firstColumn="0" w:lastColumn="0" w:oddVBand="0" w:evenVBand="0" w:oddHBand="0" w:evenHBand="0" w:firstRowFirstColumn="0" w:firstRowLastColumn="0" w:lastRowFirstColumn="0" w:lastRowLastColumn="0"/>
            </w:pPr>
            <w:r w:rsidRPr="00A8708D">
              <w:t>.</w:t>
            </w:r>
            <w:r>
              <w:t>124</w:t>
            </w:r>
          </w:p>
        </w:tc>
        <w:tc>
          <w:tcPr>
            <w:tcW w:w="1311" w:type="dxa"/>
            <w:tcBorders>
              <w:top w:val="single" w:sz="4" w:space="0" w:color="auto"/>
            </w:tcBorders>
          </w:tcPr>
          <w:p w14:paraId="38566608" w14:textId="35AAF5C1" w:rsidR="00A8708D" w:rsidRPr="00A8708D" w:rsidRDefault="00A8708D" w:rsidP="00166F10">
            <w:pPr>
              <w:spacing w:line="276" w:lineRule="auto"/>
              <w:cnfStyle w:val="000000000000" w:firstRow="0" w:lastRow="0" w:firstColumn="0" w:lastColumn="0" w:oddVBand="0" w:evenVBand="0" w:oddHBand="0" w:evenHBand="0" w:firstRowFirstColumn="0" w:firstRowLastColumn="0" w:lastRowFirstColumn="0" w:lastRowLastColumn="0"/>
            </w:pPr>
            <w:r w:rsidRPr="00A8708D">
              <w:t>6.</w:t>
            </w:r>
            <w:r>
              <w:t>12</w:t>
            </w:r>
          </w:p>
        </w:tc>
        <w:tc>
          <w:tcPr>
            <w:tcW w:w="1289" w:type="dxa"/>
            <w:gridSpan w:val="5"/>
            <w:tcBorders>
              <w:top w:val="single" w:sz="4" w:space="0" w:color="auto"/>
            </w:tcBorders>
          </w:tcPr>
          <w:p w14:paraId="65951366" w14:textId="77777777" w:rsidR="00A8708D" w:rsidRPr="00A8708D" w:rsidRDefault="00A8708D" w:rsidP="00166F10">
            <w:pPr>
              <w:spacing w:line="276" w:lineRule="auto"/>
              <w:cnfStyle w:val="000000000000" w:firstRow="0" w:lastRow="0" w:firstColumn="0" w:lastColumn="0" w:oddVBand="0" w:evenVBand="0" w:oddHBand="0" w:evenHBand="0" w:firstRowFirstColumn="0" w:firstRowLastColumn="0" w:lastRowFirstColumn="0" w:lastRowLastColumn="0"/>
            </w:pPr>
            <w:r w:rsidRPr="00A8708D">
              <w:t>&lt;.001</w:t>
            </w:r>
          </w:p>
        </w:tc>
      </w:tr>
      <w:tr w:rsidR="00A8708D" w14:paraId="6CEC1D9B" w14:textId="77777777" w:rsidTr="00126268">
        <w:trPr>
          <w:gridAfter w:val="1"/>
          <w:wAfter w:w="236" w:type="dxa"/>
        </w:trPr>
        <w:tc>
          <w:tcPr>
            <w:cnfStyle w:val="001000000000" w:firstRow="0" w:lastRow="0" w:firstColumn="1" w:lastColumn="0" w:oddVBand="0" w:evenVBand="0" w:oddHBand="0" w:evenHBand="0" w:firstRowFirstColumn="0" w:firstRowLastColumn="0" w:lastRowFirstColumn="0" w:lastRowLastColumn="0"/>
            <w:tcW w:w="2610" w:type="dxa"/>
          </w:tcPr>
          <w:p w14:paraId="2532068E" w14:textId="6CE65739" w:rsidR="00A8708D" w:rsidRPr="00A8708D" w:rsidRDefault="00133C5B" w:rsidP="00166F10">
            <w:pPr>
              <w:spacing w:line="276" w:lineRule="auto"/>
              <w:rPr>
                <w:b w:val="0"/>
              </w:rPr>
            </w:pPr>
            <w:r>
              <w:rPr>
                <w:b w:val="0"/>
              </w:rPr>
              <w:t>Level-2</w:t>
            </w:r>
          </w:p>
        </w:tc>
        <w:tc>
          <w:tcPr>
            <w:tcW w:w="2340" w:type="dxa"/>
          </w:tcPr>
          <w:p w14:paraId="0B324577" w14:textId="0DACF968" w:rsidR="00A8708D" w:rsidRPr="00A8708D" w:rsidRDefault="00A8708D" w:rsidP="00166F10">
            <w:pPr>
              <w:spacing w:line="276" w:lineRule="auto"/>
              <w:cnfStyle w:val="000000000000" w:firstRow="0" w:lastRow="0" w:firstColumn="0" w:lastColumn="0" w:oddVBand="0" w:evenVBand="0" w:oddHBand="0" w:evenHBand="0" w:firstRowFirstColumn="0" w:firstRowLastColumn="0" w:lastRowFirstColumn="0" w:lastRowLastColumn="0"/>
            </w:pPr>
            <w:r w:rsidRPr="00A8708D">
              <w:t>.</w:t>
            </w:r>
            <w:r>
              <w:t>062</w:t>
            </w:r>
          </w:p>
        </w:tc>
        <w:tc>
          <w:tcPr>
            <w:tcW w:w="1800" w:type="dxa"/>
            <w:gridSpan w:val="2"/>
          </w:tcPr>
          <w:p w14:paraId="229F8B79" w14:textId="4E15D04C" w:rsidR="00A8708D" w:rsidRPr="00A8708D" w:rsidRDefault="00A8708D" w:rsidP="00166F10">
            <w:pPr>
              <w:spacing w:line="276" w:lineRule="auto"/>
              <w:cnfStyle w:val="000000000000" w:firstRow="0" w:lastRow="0" w:firstColumn="0" w:lastColumn="0" w:oddVBand="0" w:evenVBand="0" w:oddHBand="0" w:evenHBand="0" w:firstRowFirstColumn="0" w:firstRowLastColumn="0" w:lastRowFirstColumn="0" w:lastRowLastColumn="0"/>
            </w:pPr>
            <w:r w:rsidRPr="00A8708D">
              <w:t>.</w:t>
            </w:r>
            <w:r>
              <w:t>087</w:t>
            </w:r>
          </w:p>
        </w:tc>
        <w:tc>
          <w:tcPr>
            <w:tcW w:w="1311" w:type="dxa"/>
          </w:tcPr>
          <w:p w14:paraId="5DB65EFF" w14:textId="2B26061E" w:rsidR="00A8708D" w:rsidRPr="00A8708D" w:rsidRDefault="00A8708D" w:rsidP="00166F10">
            <w:pPr>
              <w:spacing w:line="276" w:lineRule="auto"/>
              <w:cnfStyle w:val="000000000000" w:firstRow="0" w:lastRow="0" w:firstColumn="0" w:lastColumn="0" w:oddVBand="0" w:evenVBand="0" w:oddHBand="0" w:evenHBand="0" w:firstRowFirstColumn="0" w:firstRowLastColumn="0" w:lastRowFirstColumn="0" w:lastRowLastColumn="0"/>
            </w:pPr>
            <w:r>
              <w:t>.715</w:t>
            </w:r>
          </w:p>
        </w:tc>
        <w:tc>
          <w:tcPr>
            <w:tcW w:w="1289" w:type="dxa"/>
            <w:gridSpan w:val="5"/>
          </w:tcPr>
          <w:p w14:paraId="386745C3" w14:textId="6E9FA3C8" w:rsidR="00A8708D" w:rsidRPr="00A8708D" w:rsidRDefault="00A8708D" w:rsidP="00166F10">
            <w:pPr>
              <w:spacing w:line="276" w:lineRule="auto"/>
              <w:cnfStyle w:val="000000000000" w:firstRow="0" w:lastRow="0" w:firstColumn="0" w:lastColumn="0" w:oddVBand="0" w:evenVBand="0" w:oddHBand="0" w:evenHBand="0" w:firstRowFirstColumn="0" w:firstRowLastColumn="0" w:lastRowFirstColumn="0" w:lastRowLastColumn="0"/>
            </w:pPr>
            <w:r w:rsidRPr="00A8708D">
              <w:t>.</w:t>
            </w:r>
            <w:r>
              <w:t>474</w:t>
            </w:r>
          </w:p>
        </w:tc>
      </w:tr>
    </w:tbl>
    <w:p w14:paraId="29C751CC" w14:textId="24F66638" w:rsidR="00D86FEC" w:rsidRDefault="00D86FEC" w:rsidP="00A8708D">
      <w:pPr>
        <w:spacing w:line="480" w:lineRule="auto"/>
      </w:pPr>
    </w:p>
    <w:p w14:paraId="5D5FF942" w14:textId="41D3DF62" w:rsidR="00F57656" w:rsidRDefault="00BF2C80" w:rsidP="00553063">
      <w:pPr>
        <w:spacing w:line="480" w:lineRule="auto"/>
        <w:ind w:firstLine="360"/>
      </w:pPr>
      <w:r>
        <w:t xml:space="preserve">To explore this result further, simple slopes </w:t>
      </w:r>
      <w:r w:rsidR="00F44CE2">
        <w:t xml:space="preserve">were calculated and visualized </w:t>
      </w:r>
      <w:r>
        <w:t>using a</w:t>
      </w:r>
      <w:r w:rsidR="00592AE2">
        <w:t xml:space="preserve"> </w:t>
      </w:r>
      <w:r w:rsidR="00F44CE2">
        <w:t>custom</w:t>
      </w:r>
      <w:r>
        <w:t xml:space="preserve"> Excel program (Crowson, 201</w:t>
      </w:r>
      <w:r w:rsidR="001126C8">
        <w:t>7</w:t>
      </w:r>
      <w:r>
        <w:t>)</w:t>
      </w:r>
      <w:r w:rsidR="00FE3E08">
        <w:t>.</w:t>
      </w:r>
      <w:r w:rsidR="00265ADB">
        <w:t xml:space="preserve">  This is a common method for evaluating interactions in HLM models that allow</w:t>
      </w:r>
      <w:r w:rsidR="00683CC7">
        <w:t xml:space="preserve">s </w:t>
      </w:r>
      <w:r w:rsidR="00265ADB">
        <w:t>for the testing of the product between two or more predictor variables on the dependent variable (</w:t>
      </w:r>
      <w:r w:rsidR="00265ADB" w:rsidRPr="002E1156">
        <w:t>Preacher, Curran &amp; Bauer, 2006).</w:t>
      </w:r>
      <w:r w:rsidR="00265ADB">
        <w:t xml:space="preserve">  </w:t>
      </w:r>
      <w:r w:rsidR="005D6BF2">
        <w:t xml:space="preserve">The </w:t>
      </w:r>
      <w:r w:rsidR="00265ADB">
        <w:t xml:space="preserve">interaction in the previous </w:t>
      </w:r>
      <w:r w:rsidR="00683CC7">
        <w:t xml:space="preserve">HLM </w:t>
      </w:r>
      <w:r w:rsidR="00265ADB">
        <w:t>model suggests that the magnitude of the relations between one predictor (e.g.</w:t>
      </w:r>
      <w:r w:rsidR="005D6BF2">
        <w:t>,</w:t>
      </w:r>
      <w:r w:rsidR="00265ADB">
        <w:t xml:space="preserve"> </w:t>
      </w:r>
      <w:r w:rsidR="00AA6DF1">
        <w:t xml:space="preserve">children’s perceptions of </w:t>
      </w:r>
      <w:r w:rsidR="00265ADB">
        <w:t>parental beliefs about failure or implicit beliefs) and the criterion (e.g.</w:t>
      </w:r>
      <w:r w:rsidR="005D6BF2">
        <w:t>,</w:t>
      </w:r>
      <w:r w:rsidR="00265ADB">
        <w:t xml:space="preserve"> student implicit beliefs) varies as a function of at least one other predictor (e.g.</w:t>
      </w:r>
      <w:r w:rsidR="00CC6AFE">
        <w:t>,</w:t>
      </w:r>
      <w:r w:rsidR="00265ADB">
        <w:t xml:space="preserve"> </w:t>
      </w:r>
      <w:r w:rsidR="00AA6DF1">
        <w:t xml:space="preserve">children’s perceptions of </w:t>
      </w:r>
      <w:r w:rsidR="00265ADB">
        <w:t>parental beliefs about failure or implicit beliefs).  To probe this result, two simple slope</w:t>
      </w:r>
      <w:r w:rsidR="00A0143B">
        <w:t xml:space="preserve"> analyses </w:t>
      </w:r>
      <w:r w:rsidR="00265ADB">
        <w:t xml:space="preserve">were </w:t>
      </w:r>
      <w:r w:rsidR="00A0143B">
        <w:t>conducted</w:t>
      </w:r>
      <w:r w:rsidR="00265ADB">
        <w:t xml:space="preserve"> with </w:t>
      </w:r>
      <w:r w:rsidR="00AA6DF1">
        <w:t xml:space="preserve">children’s </w:t>
      </w:r>
      <w:r w:rsidR="00265ADB">
        <w:t xml:space="preserve">perceptions </w:t>
      </w:r>
      <w:r w:rsidR="00AA6DF1">
        <w:t>of</w:t>
      </w:r>
      <w:r w:rsidR="00265ADB">
        <w:t xml:space="preserve"> </w:t>
      </w:r>
      <w:r w:rsidR="00AA6DF1">
        <w:t xml:space="preserve">parental beliefs about </w:t>
      </w:r>
      <w:r w:rsidR="00265ADB">
        <w:t xml:space="preserve">failure as the moderator in one (see Figure </w:t>
      </w:r>
      <w:r w:rsidR="007A7437">
        <w:t>1</w:t>
      </w:r>
      <w:r w:rsidR="00265ADB">
        <w:t xml:space="preserve">) and </w:t>
      </w:r>
      <w:r w:rsidR="00AA6DF1">
        <w:t xml:space="preserve">children’s </w:t>
      </w:r>
      <w:r w:rsidR="00265ADB">
        <w:t xml:space="preserve">perceptions about </w:t>
      </w:r>
      <w:r w:rsidR="00AA6DF1">
        <w:t xml:space="preserve">parental </w:t>
      </w:r>
      <w:r w:rsidR="00265ADB">
        <w:t xml:space="preserve">implicit beliefs as the </w:t>
      </w:r>
      <w:r w:rsidR="00F44CE2">
        <w:t xml:space="preserve">moderator in the </w:t>
      </w:r>
      <w:r w:rsidR="00265ADB">
        <w:t xml:space="preserve">other (see Figure </w:t>
      </w:r>
      <w:r w:rsidR="007A7437">
        <w:t>2</w:t>
      </w:r>
      <w:r w:rsidR="00265ADB">
        <w:t>).</w:t>
      </w:r>
      <w:r w:rsidR="00A0143B">
        <w:t xml:space="preserve">  </w:t>
      </w:r>
      <w:r w:rsidR="00A0143B" w:rsidRPr="00AD2F9F">
        <w:t xml:space="preserve">Both analyses used the “pick-a-point technique” (Bauer &amp; Curran, 2005) </w:t>
      </w:r>
      <w:r w:rsidR="007E0E39" w:rsidRPr="00AD2F9F">
        <w:t>at specific levels of predictors, (e.g.</w:t>
      </w:r>
      <w:r w:rsidR="00497C15" w:rsidRPr="00AD2F9F">
        <w:t xml:space="preserve">, </w:t>
      </w:r>
      <w:r w:rsidR="007E0E39" w:rsidRPr="00AD2F9F">
        <w:t xml:space="preserve">low, medium, and high values of the variables) </w:t>
      </w:r>
      <w:r w:rsidR="00A0143B" w:rsidRPr="00AD2F9F">
        <w:t>when testing</w:t>
      </w:r>
      <w:r w:rsidR="007E0E39" w:rsidRPr="00AD2F9F">
        <w:t xml:space="preserve"> the</w:t>
      </w:r>
      <w:r w:rsidR="00A0143B" w:rsidRPr="00AD2F9F">
        <w:t xml:space="preserve"> simple slopes.</w:t>
      </w:r>
      <w:r w:rsidR="00A0143B">
        <w:t xml:space="preserve"> This is the most common method for exploring interactions (Bauer &amp; Curran, 2005).  </w:t>
      </w:r>
    </w:p>
    <w:p w14:paraId="7AAAC20A" w14:textId="5A5CFD58" w:rsidR="007A7437" w:rsidRPr="007A7437" w:rsidRDefault="00F57656" w:rsidP="008271B9">
      <w:r w:rsidRPr="007A7437">
        <w:t xml:space="preserve">Figure </w:t>
      </w:r>
      <w:r w:rsidR="007A7437" w:rsidRPr="007A7437">
        <w:t>1</w:t>
      </w:r>
      <w:r w:rsidRPr="007A7437">
        <w:t xml:space="preserve"> </w:t>
      </w:r>
    </w:p>
    <w:p w14:paraId="4575848B" w14:textId="60C6DE29" w:rsidR="00F57656" w:rsidRPr="007A7437" w:rsidRDefault="00F57656" w:rsidP="007A7437">
      <w:pPr>
        <w:rPr>
          <w:i/>
        </w:rPr>
      </w:pPr>
      <w:r w:rsidRPr="007A7437">
        <w:rPr>
          <w:i/>
        </w:rPr>
        <w:t>Simple Slopes with Children’s Perceptions of Parental Beliefs about Failure</w:t>
      </w:r>
      <w:r w:rsidR="004F7767">
        <w:rPr>
          <w:i/>
        </w:rPr>
        <w:t xml:space="preserve"> as Moderator</w:t>
      </w:r>
    </w:p>
    <w:p w14:paraId="26E6D16C" w14:textId="18F71173" w:rsidR="00F57656" w:rsidRDefault="00F57656" w:rsidP="00A75290">
      <w:pPr>
        <w:spacing w:line="480" w:lineRule="auto"/>
      </w:pPr>
      <w:r>
        <w:rPr>
          <w:noProof/>
        </w:rPr>
        <w:lastRenderedPageBreak/>
        <w:drawing>
          <wp:inline distT="0" distB="0" distL="0" distR="0" wp14:anchorId="5965270B" wp14:editId="13270324">
            <wp:extent cx="5943600" cy="3179445"/>
            <wp:effectExtent l="0" t="0" r="12700" b="8255"/>
            <wp:docPr id="5" name="Chart 5">
              <a:extLst xmlns:a="http://schemas.openxmlformats.org/drawingml/2006/main">
                <a:ext uri="{FF2B5EF4-FFF2-40B4-BE49-F238E27FC236}">
                  <a16:creationId xmlns:a16="http://schemas.microsoft.com/office/drawing/2014/main" id="{3B7B447E-E76F-4F64-8A06-B74A7BF7BF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2099DB3" w14:textId="03BB540C" w:rsidR="00F24AD6" w:rsidRPr="00F57656" w:rsidRDefault="001A6006" w:rsidP="00553063">
      <w:pPr>
        <w:spacing w:line="480" w:lineRule="auto"/>
        <w:ind w:firstLine="360"/>
        <w:rPr>
          <w:rFonts w:eastAsia="Times New Roman"/>
        </w:rPr>
      </w:pPr>
      <w:r>
        <w:t xml:space="preserve">The first </w:t>
      </w:r>
      <w:r w:rsidR="00C44FF3">
        <w:t xml:space="preserve">simple slopes </w:t>
      </w:r>
      <w:r w:rsidR="00EC3E2D">
        <w:t xml:space="preserve">analysis </w:t>
      </w:r>
      <w:r>
        <w:t xml:space="preserve">was calculated </w:t>
      </w:r>
      <w:r w:rsidR="00C44FF3">
        <w:t xml:space="preserve">with the Level-1 Predictor, </w:t>
      </w:r>
      <w:r w:rsidR="00AA6DF1">
        <w:t xml:space="preserve">children’s perceptions of </w:t>
      </w:r>
      <w:r w:rsidR="00C44FF3">
        <w:t xml:space="preserve">parental beliefs about failure, treated as the moderator of the effect of </w:t>
      </w:r>
      <w:r w:rsidR="00AA6DF1">
        <w:t xml:space="preserve">children’s perceptions of </w:t>
      </w:r>
      <w:r w:rsidR="00C44FF3">
        <w:t xml:space="preserve">parental implicit beliefs on student implicit beliefs.  The slope was weaker, although </w:t>
      </w:r>
      <w:r>
        <w:t xml:space="preserve">significant and </w:t>
      </w:r>
      <w:r w:rsidR="00C44FF3">
        <w:t>positive, for students who had lower implicit belief</w:t>
      </w:r>
      <w:r w:rsidR="00C82C9F">
        <w:t xml:space="preserve"> </w:t>
      </w:r>
      <w:r w:rsidR="00C44FF3">
        <w:t>s</w:t>
      </w:r>
      <w:r w:rsidR="007A0907">
        <w:t>cores</w:t>
      </w:r>
      <w:r w:rsidR="00C44FF3">
        <w:t xml:space="preserve"> (i.e.</w:t>
      </w:r>
      <w:r w:rsidR="005D6BF2">
        <w:t>,</w:t>
      </w:r>
      <w:r w:rsidR="00C44FF3">
        <w:t xml:space="preserve"> entity</w:t>
      </w:r>
      <w:r w:rsidR="007A0907">
        <w:t xml:space="preserve"> beliefs</w:t>
      </w:r>
      <w:r w:rsidR="00C44FF3">
        <w:t>)</w:t>
      </w:r>
      <w:r w:rsidR="00683CC7">
        <w:t xml:space="preserve"> with </w:t>
      </w:r>
      <w:r>
        <w:t>who have</w:t>
      </w:r>
      <w:r w:rsidR="00C44FF3">
        <w:t xml:space="preserve"> parents who </w:t>
      </w:r>
      <w:r w:rsidR="00AA6DF1">
        <w:t xml:space="preserve">were perceived as having </w:t>
      </w:r>
      <w:r w:rsidR="00C44FF3">
        <w:t>lower beliefs about failure</w:t>
      </w:r>
      <w:r w:rsidR="007A0907">
        <w:t xml:space="preserve"> scores</w:t>
      </w:r>
      <w:r w:rsidR="00C44FF3">
        <w:t xml:space="preserve"> (i.e.</w:t>
      </w:r>
      <w:r w:rsidR="00C7780F">
        <w:t xml:space="preserve">, </w:t>
      </w:r>
      <w:r w:rsidR="00C44FF3">
        <w:t>failure</w:t>
      </w:r>
      <w:r w:rsidR="0099137A">
        <w:t>-</w:t>
      </w:r>
      <w:r w:rsidR="00C44FF3">
        <w:t>is</w:t>
      </w:r>
      <w:r w:rsidR="0099137A">
        <w:t>-</w:t>
      </w:r>
      <w:r w:rsidR="00C44FF3">
        <w:t>debilitating)</w:t>
      </w:r>
      <w:r w:rsidR="00683CC7">
        <w:t xml:space="preserve"> </w:t>
      </w:r>
      <w:r w:rsidR="00C44FF3">
        <w:t>and lower implicit bel</w:t>
      </w:r>
      <w:r w:rsidR="005D6BF2">
        <w:t>i</w:t>
      </w:r>
      <w:r w:rsidR="00C44FF3">
        <w:t>ef</w:t>
      </w:r>
      <w:r w:rsidR="00C82C9F">
        <w:t xml:space="preserve"> </w:t>
      </w:r>
      <w:r w:rsidR="00C44FF3">
        <w:t>s</w:t>
      </w:r>
      <w:r w:rsidR="007A0907">
        <w:t>cores</w:t>
      </w:r>
      <w:r w:rsidR="00C44FF3">
        <w:t xml:space="preserve"> (i.e.</w:t>
      </w:r>
      <w:r w:rsidR="00C7780F">
        <w:t>,</w:t>
      </w:r>
      <w:r w:rsidR="00C44FF3">
        <w:t xml:space="preserve"> entity</w:t>
      </w:r>
      <w:r w:rsidR="007A0907">
        <w:t xml:space="preserve"> beliefs</w:t>
      </w:r>
      <w:r w:rsidR="00C44FF3">
        <w:t>)</w:t>
      </w:r>
      <w:r>
        <w:t xml:space="preserve">, </w:t>
      </w:r>
      <w:r w:rsidRPr="004E5CC7">
        <w:rPr>
          <w:rFonts w:eastAsia="Times New Roman"/>
        </w:rPr>
        <w:t xml:space="preserve">β = </w:t>
      </w:r>
      <w:r>
        <w:rPr>
          <w:rFonts w:eastAsia="Times New Roman"/>
        </w:rPr>
        <w:t>.506</w:t>
      </w:r>
      <w:r w:rsidRPr="004E5CC7">
        <w:rPr>
          <w:rFonts w:eastAsia="Times New Roman"/>
        </w:rPr>
        <w:t>,</w:t>
      </w:r>
      <w:r>
        <w:rPr>
          <w:rFonts w:eastAsia="Times New Roman"/>
        </w:rPr>
        <w:t xml:space="preserve"> </w:t>
      </w:r>
      <w:r w:rsidRPr="004E5CC7">
        <w:rPr>
          <w:rFonts w:eastAsia="Times New Roman"/>
          <w:i/>
        </w:rPr>
        <w:t>t</w:t>
      </w:r>
      <w:r w:rsidRPr="004E5CC7">
        <w:rPr>
          <w:rFonts w:eastAsia="Times New Roman"/>
        </w:rPr>
        <w:t>(</w:t>
      </w:r>
      <w:r>
        <w:rPr>
          <w:rFonts w:eastAsia="Times New Roman"/>
        </w:rPr>
        <w:t>83</w:t>
      </w:r>
      <w:r w:rsidRPr="004E5CC7">
        <w:rPr>
          <w:rFonts w:eastAsia="Times New Roman"/>
        </w:rPr>
        <w:t>)</w:t>
      </w:r>
      <w:r w:rsidR="0099137A">
        <w:rPr>
          <w:rFonts w:eastAsia="Times New Roman"/>
        </w:rPr>
        <w:t xml:space="preserve"> </w:t>
      </w:r>
      <w:r w:rsidRPr="004E5CC7">
        <w:rPr>
          <w:rFonts w:eastAsia="Times New Roman"/>
        </w:rPr>
        <w:t>=</w:t>
      </w:r>
      <w:r>
        <w:rPr>
          <w:rFonts w:eastAsia="Times New Roman"/>
        </w:rPr>
        <w:t xml:space="preserve"> 4.91</w:t>
      </w:r>
      <w:r w:rsidRPr="004E5CC7">
        <w:rPr>
          <w:rFonts w:eastAsia="Times New Roman"/>
        </w:rPr>
        <w:t xml:space="preserve">, </w:t>
      </w:r>
      <w:r w:rsidRPr="004E5CC7">
        <w:rPr>
          <w:rFonts w:eastAsia="Times New Roman"/>
          <w:i/>
        </w:rPr>
        <w:t>p</w:t>
      </w:r>
      <w:r>
        <w:rPr>
          <w:rFonts w:eastAsia="Times New Roman"/>
        </w:rPr>
        <w:t xml:space="preserve"> &lt;</w:t>
      </w:r>
      <w:r w:rsidRPr="004E5CC7">
        <w:rPr>
          <w:rFonts w:eastAsia="Times New Roman"/>
        </w:rPr>
        <w:t xml:space="preserve"> .0</w:t>
      </w:r>
      <w:r>
        <w:rPr>
          <w:rFonts w:eastAsia="Times New Roman"/>
        </w:rPr>
        <w:t>01</w:t>
      </w:r>
      <w:r w:rsidRPr="004E5CC7">
        <w:rPr>
          <w:rFonts w:eastAsia="Times New Roman"/>
        </w:rPr>
        <w:t>.</w:t>
      </w:r>
      <w:r>
        <w:t xml:space="preserve">  The slope was </w:t>
      </w:r>
      <w:r w:rsidR="00C44FF3">
        <w:t>strongly positive for students with higher implicit belief</w:t>
      </w:r>
      <w:r w:rsidR="00C82C9F">
        <w:t xml:space="preserve"> </w:t>
      </w:r>
      <w:r w:rsidR="00C44FF3">
        <w:t>s</w:t>
      </w:r>
      <w:r w:rsidR="007A0907">
        <w:t>cores</w:t>
      </w:r>
      <w:r w:rsidR="00C44FF3">
        <w:t xml:space="preserve"> (e.g.</w:t>
      </w:r>
      <w:r w:rsidR="00C7780F">
        <w:t>,</w:t>
      </w:r>
      <w:r w:rsidR="00C44FF3">
        <w:t xml:space="preserve"> incremental</w:t>
      </w:r>
      <w:r w:rsidR="007A0907">
        <w:t xml:space="preserve"> beliefs</w:t>
      </w:r>
      <w:r w:rsidR="00C44FF3">
        <w:t xml:space="preserve">) who </w:t>
      </w:r>
      <w:r w:rsidR="00AA6DF1">
        <w:t>perceive</w:t>
      </w:r>
      <w:r w:rsidR="007A0907">
        <w:t>d</w:t>
      </w:r>
      <w:r w:rsidR="00C44FF3">
        <w:t xml:space="preserve"> parents </w:t>
      </w:r>
      <w:r w:rsidR="00AA6DF1">
        <w:t xml:space="preserve">as having </w:t>
      </w:r>
      <w:r w:rsidR="00C44FF3">
        <w:t>higher beliefs about failure</w:t>
      </w:r>
      <w:r w:rsidR="007A0907">
        <w:t xml:space="preserve"> scores</w:t>
      </w:r>
      <w:r w:rsidR="00C44FF3">
        <w:t xml:space="preserve"> (i.e.</w:t>
      </w:r>
      <w:r w:rsidR="00C7780F">
        <w:t>,</w:t>
      </w:r>
      <w:r w:rsidR="00C44FF3">
        <w:t xml:space="preserve"> failure</w:t>
      </w:r>
      <w:r w:rsidR="00F17474">
        <w:t>-</w:t>
      </w:r>
      <w:r w:rsidR="00C44FF3">
        <w:t>is</w:t>
      </w:r>
      <w:r w:rsidR="00F17474">
        <w:t>-</w:t>
      </w:r>
      <w:r w:rsidR="00C44FF3">
        <w:t>enhancing) and higher implicit belief</w:t>
      </w:r>
      <w:r w:rsidR="00C82C9F">
        <w:t xml:space="preserve"> </w:t>
      </w:r>
      <w:r w:rsidR="00C44FF3">
        <w:t>s</w:t>
      </w:r>
      <w:r w:rsidR="007A0907">
        <w:t>cores</w:t>
      </w:r>
      <w:r w:rsidR="00C44FF3">
        <w:t xml:space="preserve"> (e.g.</w:t>
      </w:r>
      <w:r w:rsidR="00916519">
        <w:t>,</w:t>
      </w:r>
      <w:r w:rsidR="00C44FF3">
        <w:t xml:space="preserve"> incremental)</w:t>
      </w:r>
      <w:r>
        <w:t xml:space="preserve"> </w:t>
      </w:r>
      <w:r w:rsidRPr="004E5CC7">
        <w:rPr>
          <w:rFonts w:eastAsia="Times New Roman"/>
        </w:rPr>
        <w:t xml:space="preserve">β = </w:t>
      </w:r>
      <w:r>
        <w:rPr>
          <w:rFonts w:eastAsia="Times New Roman"/>
        </w:rPr>
        <w:t>.893</w:t>
      </w:r>
      <w:r w:rsidRPr="004E5CC7">
        <w:rPr>
          <w:rFonts w:eastAsia="Times New Roman"/>
        </w:rPr>
        <w:t>,</w:t>
      </w:r>
      <w:r>
        <w:rPr>
          <w:rFonts w:eastAsia="Times New Roman"/>
        </w:rPr>
        <w:t xml:space="preserve"> </w:t>
      </w:r>
      <w:r w:rsidRPr="004E5CC7">
        <w:rPr>
          <w:rFonts w:eastAsia="Times New Roman"/>
          <w:i/>
        </w:rPr>
        <w:t>t</w:t>
      </w:r>
      <w:r w:rsidRPr="004E5CC7">
        <w:rPr>
          <w:rFonts w:eastAsia="Times New Roman"/>
        </w:rPr>
        <w:t>(</w:t>
      </w:r>
      <w:r>
        <w:rPr>
          <w:rFonts w:eastAsia="Times New Roman"/>
        </w:rPr>
        <w:t>83</w:t>
      </w:r>
      <w:r w:rsidRPr="004E5CC7">
        <w:rPr>
          <w:rFonts w:eastAsia="Times New Roman"/>
        </w:rPr>
        <w:t>)</w:t>
      </w:r>
      <w:r w:rsidR="0099137A">
        <w:rPr>
          <w:rFonts w:eastAsia="Times New Roman"/>
        </w:rPr>
        <w:t xml:space="preserve"> </w:t>
      </w:r>
      <w:r w:rsidRPr="004E5CC7">
        <w:rPr>
          <w:rFonts w:eastAsia="Times New Roman"/>
        </w:rPr>
        <w:t>=</w:t>
      </w:r>
      <w:r>
        <w:rPr>
          <w:rFonts w:eastAsia="Times New Roman"/>
        </w:rPr>
        <w:t xml:space="preserve"> 5.69</w:t>
      </w:r>
      <w:r w:rsidRPr="004E5CC7">
        <w:rPr>
          <w:rFonts w:eastAsia="Times New Roman"/>
        </w:rPr>
        <w:t xml:space="preserve">, </w:t>
      </w:r>
      <w:r w:rsidRPr="004E5CC7">
        <w:rPr>
          <w:rFonts w:eastAsia="Times New Roman"/>
          <w:i/>
        </w:rPr>
        <w:t>p</w:t>
      </w:r>
      <w:r>
        <w:rPr>
          <w:rFonts w:eastAsia="Times New Roman"/>
        </w:rPr>
        <w:t xml:space="preserve"> &lt;</w:t>
      </w:r>
      <w:r w:rsidRPr="004E5CC7">
        <w:rPr>
          <w:rFonts w:eastAsia="Times New Roman"/>
        </w:rPr>
        <w:t xml:space="preserve"> .0</w:t>
      </w:r>
      <w:r>
        <w:rPr>
          <w:rFonts w:eastAsia="Times New Roman"/>
        </w:rPr>
        <w:t xml:space="preserve">01. </w:t>
      </w:r>
    </w:p>
    <w:p w14:paraId="346C65F1" w14:textId="3FE38FB1" w:rsidR="007A7437" w:rsidRPr="007A7437" w:rsidRDefault="00F57656" w:rsidP="008271B9">
      <w:r w:rsidRPr="007A7437">
        <w:t xml:space="preserve">Figure </w:t>
      </w:r>
      <w:r w:rsidR="007A7437" w:rsidRPr="007A7437">
        <w:t>2</w:t>
      </w:r>
      <w:r w:rsidRPr="007A7437">
        <w:t xml:space="preserve"> </w:t>
      </w:r>
    </w:p>
    <w:p w14:paraId="1D211B06" w14:textId="03E2F20C" w:rsidR="005820CF" w:rsidRPr="007A7437" w:rsidRDefault="00F57656" w:rsidP="007A7437">
      <w:pPr>
        <w:rPr>
          <w:i/>
        </w:rPr>
      </w:pPr>
      <w:r w:rsidRPr="007A7437">
        <w:rPr>
          <w:i/>
        </w:rPr>
        <w:t>Simple Slopes with Children’s Perception of Parental Implicit Beliefs as Moderator</w:t>
      </w:r>
    </w:p>
    <w:p w14:paraId="6B99A598" w14:textId="1F804A76" w:rsidR="005820CF" w:rsidRDefault="00F57656" w:rsidP="005820CF">
      <w:pPr>
        <w:spacing w:line="480" w:lineRule="auto"/>
        <w:rPr>
          <w:highlight w:val="yellow"/>
        </w:rPr>
      </w:pPr>
      <w:r>
        <w:rPr>
          <w:noProof/>
        </w:rPr>
        <w:lastRenderedPageBreak/>
        <w:drawing>
          <wp:inline distT="0" distB="0" distL="0" distR="0" wp14:anchorId="17B55C9F" wp14:editId="1574A2FD">
            <wp:extent cx="5943600" cy="3064510"/>
            <wp:effectExtent l="0" t="0" r="12700" b="8890"/>
            <wp:docPr id="3" name="Chart 3">
              <a:extLst xmlns:a="http://schemas.openxmlformats.org/drawingml/2006/main">
                <a:ext uri="{FF2B5EF4-FFF2-40B4-BE49-F238E27FC236}">
                  <a16:creationId xmlns:a16="http://schemas.microsoft.com/office/drawing/2014/main" id="{3CDCB1FF-01F6-A548-B3AE-180BD8DE2C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35AC8FD" w14:textId="449409E8" w:rsidR="00DE1D51" w:rsidRPr="00AA6DF1" w:rsidRDefault="001A6006" w:rsidP="00AA6DF1">
      <w:pPr>
        <w:spacing w:line="480" w:lineRule="auto"/>
        <w:ind w:firstLine="360"/>
        <w:rPr>
          <w:rFonts w:eastAsia="Times New Roman"/>
        </w:rPr>
      </w:pPr>
      <w:r>
        <w:t xml:space="preserve">The second simple slopes </w:t>
      </w:r>
      <w:r w:rsidR="00EC3E2D">
        <w:t xml:space="preserve">analysis </w:t>
      </w:r>
      <w:r>
        <w:t xml:space="preserve">was calculated with the Level-1 Predictor, </w:t>
      </w:r>
      <w:r w:rsidR="00AA6DF1">
        <w:t xml:space="preserve">children’s perceptions of parental implicit </w:t>
      </w:r>
      <w:r>
        <w:t xml:space="preserve">beliefs, treated as the moderator of the effect of </w:t>
      </w:r>
      <w:r w:rsidR="00AA6DF1">
        <w:t xml:space="preserve">children’s </w:t>
      </w:r>
      <w:r>
        <w:t xml:space="preserve">perceptions of </w:t>
      </w:r>
      <w:r w:rsidR="00AA6DF1">
        <w:t xml:space="preserve">parental </w:t>
      </w:r>
      <w:r>
        <w:t xml:space="preserve">beliefs </w:t>
      </w:r>
      <w:r w:rsidR="004179AB">
        <w:t xml:space="preserve">about failure </w:t>
      </w:r>
      <w:r>
        <w:t>on student implicit beliefs.  The slope was weaker</w:t>
      </w:r>
      <w:r w:rsidR="00216FAD">
        <w:t xml:space="preserve"> and positive but </w:t>
      </w:r>
      <w:r>
        <w:t>not significant</w:t>
      </w:r>
      <w:r w:rsidR="00216FAD">
        <w:t xml:space="preserve"> </w:t>
      </w:r>
      <w:r>
        <w:t xml:space="preserve">for students who had lower implicit beliefs </w:t>
      </w:r>
      <w:r w:rsidR="00C82C9F">
        <w:t xml:space="preserve">scores </w:t>
      </w:r>
      <w:r>
        <w:t>(i.e.</w:t>
      </w:r>
      <w:r w:rsidR="005D6BF2">
        <w:t>,</w:t>
      </w:r>
      <w:r>
        <w:t xml:space="preserve"> entity) with </w:t>
      </w:r>
      <w:r w:rsidR="00AA6DF1">
        <w:t xml:space="preserve">perceptions of </w:t>
      </w:r>
      <w:r>
        <w:t>parents who had lower implicit belief</w:t>
      </w:r>
      <w:r w:rsidR="00C82C9F">
        <w:t xml:space="preserve"> scores </w:t>
      </w:r>
      <w:r>
        <w:t>(i.e.</w:t>
      </w:r>
      <w:r w:rsidR="005D6BF2">
        <w:t>,</w:t>
      </w:r>
      <w:r>
        <w:t xml:space="preserve"> entity) and lower beliefs about failure </w:t>
      </w:r>
      <w:r w:rsidR="00C82C9F">
        <w:t xml:space="preserve">scores </w:t>
      </w:r>
      <w:r>
        <w:t>(i.e.</w:t>
      </w:r>
      <w:r w:rsidR="005D6BF2">
        <w:t>,</w:t>
      </w:r>
      <w:r>
        <w:t xml:space="preserve"> failure</w:t>
      </w:r>
      <w:r w:rsidR="0099137A">
        <w:t>-</w:t>
      </w:r>
      <w:r>
        <w:t>is</w:t>
      </w:r>
      <w:r w:rsidR="0099137A">
        <w:t>-</w:t>
      </w:r>
      <w:r>
        <w:t xml:space="preserve">debilitating), </w:t>
      </w:r>
      <w:r w:rsidRPr="004E5CC7">
        <w:rPr>
          <w:rFonts w:eastAsia="Times New Roman"/>
        </w:rPr>
        <w:t xml:space="preserve">β = </w:t>
      </w:r>
      <w:r>
        <w:rPr>
          <w:rFonts w:eastAsia="Times New Roman"/>
        </w:rPr>
        <w:t>.205</w:t>
      </w:r>
      <w:r w:rsidRPr="004E5CC7">
        <w:rPr>
          <w:rFonts w:eastAsia="Times New Roman"/>
        </w:rPr>
        <w:t>,</w:t>
      </w:r>
      <w:r>
        <w:rPr>
          <w:rFonts w:eastAsia="Times New Roman"/>
        </w:rPr>
        <w:t xml:space="preserve"> </w:t>
      </w:r>
      <w:r w:rsidRPr="004E5CC7">
        <w:rPr>
          <w:rFonts w:eastAsia="Times New Roman"/>
          <w:i/>
        </w:rPr>
        <w:t>t</w:t>
      </w:r>
      <w:r w:rsidRPr="004E5CC7">
        <w:rPr>
          <w:rFonts w:eastAsia="Times New Roman"/>
        </w:rPr>
        <w:t>(</w:t>
      </w:r>
      <w:r>
        <w:rPr>
          <w:rFonts w:eastAsia="Times New Roman"/>
        </w:rPr>
        <w:t>83</w:t>
      </w:r>
      <w:r w:rsidRPr="004E5CC7">
        <w:rPr>
          <w:rFonts w:eastAsia="Times New Roman"/>
        </w:rPr>
        <w:t>)</w:t>
      </w:r>
      <w:r w:rsidR="0099137A">
        <w:rPr>
          <w:rFonts w:eastAsia="Times New Roman"/>
        </w:rPr>
        <w:t xml:space="preserve"> </w:t>
      </w:r>
      <w:r w:rsidRPr="004E5CC7">
        <w:rPr>
          <w:rFonts w:eastAsia="Times New Roman"/>
        </w:rPr>
        <w:t>=</w:t>
      </w:r>
      <w:r>
        <w:rPr>
          <w:rFonts w:eastAsia="Times New Roman"/>
        </w:rPr>
        <w:t xml:space="preserve"> 1.83</w:t>
      </w:r>
      <w:r w:rsidRPr="004E5CC7">
        <w:rPr>
          <w:rFonts w:eastAsia="Times New Roman"/>
        </w:rPr>
        <w:t xml:space="preserve">, </w:t>
      </w:r>
      <w:r w:rsidRPr="004E5CC7">
        <w:rPr>
          <w:rFonts w:eastAsia="Times New Roman"/>
          <w:i/>
        </w:rPr>
        <w:t>p</w:t>
      </w:r>
      <w:r>
        <w:rPr>
          <w:rFonts w:eastAsia="Times New Roman"/>
        </w:rPr>
        <w:t xml:space="preserve"> = .069</w:t>
      </w:r>
      <w:r w:rsidRPr="004E5CC7">
        <w:rPr>
          <w:rFonts w:eastAsia="Times New Roman"/>
        </w:rPr>
        <w:t>.</w:t>
      </w:r>
      <w:r>
        <w:t xml:space="preserve">  The slope was more strongly positive and significant for students with higher implicit belief</w:t>
      </w:r>
      <w:r w:rsidR="00C82C9F">
        <w:t xml:space="preserve"> scores </w:t>
      </w:r>
      <w:r>
        <w:t>(e.g.</w:t>
      </w:r>
      <w:r w:rsidR="005D6BF2">
        <w:t>,</w:t>
      </w:r>
      <w:r>
        <w:t xml:space="preserve"> incremental) who have </w:t>
      </w:r>
      <w:r w:rsidR="00AA6DF1">
        <w:t xml:space="preserve">perceptions of </w:t>
      </w:r>
      <w:r>
        <w:t>parents with higher implicit belief</w:t>
      </w:r>
      <w:r w:rsidR="00C82C9F">
        <w:t xml:space="preserve"> scores</w:t>
      </w:r>
      <w:r>
        <w:t xml:space="preserve"> (e.g.</w:t>
      </w:r>
      <w:r w:rsidR="005D6BF2">
        <w:t>,</w:t>
      </w:r>
      <w:r>
        <w:t xml:space="preserve"> incremental) and higher beliefs about failure </w:t>
      </w:r>
      <w:r w:rsidR="00C82C9F">
        <w:t xml:space="preserve">scores </w:t>
      </w:r>
      <w:r>
        <w:t>(i.e.</w:t>
      </w:r>
      <w:r w:rsidR="00916519">
        <w:t>,</w:t>
      </w:r>
      <w:r>
        <w:t xml:space="preserve"> failure</w:t>
      </w:r>
      <w:r w:rsidR="0099137A">
        <w:t>-</w:t>
      </w:r>
      <w:r>
        <w:t>is</w:t>
      </w:r>
      <w:r w:rsidR="0099137A">
        <w:t>-</w:t>
      </w:r>
      <w:r>
        <w:t xml:space="preserve">enhancing) and </w:t>
      </w:r>
      <w:r w:rsidRPr="004E5CC7">
        <w:rPr>
          <w:rFonts w:eastAsia="Times New Roman"/>
        </w:rPr>
        <w:t xml:space="preserve">β = </w:t>
      </w:r>
      <w:r>
        <w:rPr>
          <w:rFonts w:eastAsia="Times New Roman"/>
        </w:rPr>
        <w:t>.566</w:t>
      </w:r>
      <w:r w:rsidRPr="004E5CC7">
        <w:rPr>
          <w:rFonts w:eastAsia="Times New Roman"/>
        </w:rPr>
        <w:t>,</w:t>
      </w:r>
      <w:r>
        <w:rPr>
          <w:rFonts w:eastAsia="Times New Roman"/>
        </w:rPr>
        <w:t xml:space="preserve"> </w:t>
      </w:r>
      <w:r w:rsidRPr="004E5CC7">
        <w:rPr>
          <w:rFonts w:eastAsia="Times New Roman"/>
          <w:i/>
        </w:rPr>
        <w:t>t</w:t>
      </w:r>
      <w:r w:rsidRPr="004E5CC7">
        <w:rPr>
          <w:rFonts w:eastAsia="Times New Roman"/>
        </w:rPr>
        <w:t>(</w:t>
      </w:r>
      <w:r>
        <w:rPr>
          <w:rFonts w:eastAsia="Times New Roman"/>
        </w:rPr>
        <w:t>83</w:t>
      </w:r>
      <w:r w:rsidRPr="004E5CC7">
        <w:rPr>
          <w:rFonts w:eastAsia="Times New Roman"/>
        </w:rPr>
        <w:t>)</w:t>
      </w:r>
      <w:r w:rsidR="0099137A">
        <w:rPr>
          <w:rFonts w:eastAsia="Times New Roman"/>
        </w:rPr>
        <w:t xml:space="preserve"> </w:t>
      </w:r>
      <w:r w:rsidRPr="004E5CC7">
        <w:rPr>
          <w:rFonts w:eastAsia="Times New Roman"/>
        </w:rPr>
        <w:t>=</w:t>
      </w:r>
      <w:r>
        <w:rPr>
          <w:rFonts w:eastAsia="Times New Roman"/>
        </w:rPr>
        <w:t xml:space="preserve"> 4.52</w:t>
      </w:r>
      <w:r w:rsidRPr="004E5CC7">
        <w:rPr>
          <w:rFonts w:eastAsia="Times New Roman"/>
        </w:rPr>
        <w:t xml:space="preserve">, </w:t>
      </w:r>
      <w:r w:rsidRPr="004E5CC7">
        <w:rPr>
          <w:rFonts w:eastAsia="Times New Roman"/>
          <w:i/>
        </w:rPr>
        <w:t>p</w:t>
      </w:r>
      <w:r>
        <w:rPr>
          <w:rFonts w:eastAsia="Times New Roman"/>
        </w:rPr>
        <w:t xml:space="preserve"> &lt;</w:t>
      </w:r>
      <w:r w:rsidRPr="004E5CC7">
        <w:rPr>
          <w:rFonts w:eastAsia="Times New Roman"/>
        </w:rPr>
        <w:t xml:space="preserve"> .0</w:t>
      </w:r>
      <w:r>
        <w:rPr>
          <w:rFonts w:eastAsia="Times New Roman"/>
        </w:rPr>
        <w:t xml:space="preserve">01. </w:t>
      </w:r>
    </w:p>
    <w:p w14:paraId="1854A51B" w14:textId="3013DAD6" w:rsidR="00DE1D51" w:rsidRDefault="00DE1D51" w:rsidP="00EA7770">
      <w:pPr>
        <w:pStyle w:val="Heading1"/>
      </w:pPr>
      <w:bookmarkStart w:id="39" w:name="_Toc5725133"/>
      <w:r>
        <w:t>Discussion</w:t>
      </w:r>
      <w:bookmarkEnd w:id="39"/>
    </w:p>
    <w:p w14:paraId="335A8B1C" w14:textId="0F10FE8E" w:rsidR="003766BD" w:rsidRDefault="00F36830" w:rsidP="00F24AD6">
      <w:pPr>
        <w:spacing w:line="480" w:lineRule="auto"/>
      </w:pPr>
      <w:r>
        <w:rPr>
          <w:b/>
        </w:rPr>
        <w:tab/>
      </w:r>
      <w:r w:rsidR="00683CC7">
        <w:t>Due to</w:t>
      </w:r>
      <w:r w:rsidR="004179AB">
        <w:t xml:space="preserve"> the number of teachers that participated </w:t>
      </w:r>
      <w:r w:rsidR="00683CC7">
        <w:t>being too</w:t>
      </w:r>
      <w:r w:rsidR="004179AB">
        <w:t xml:space="preserve"> low to analyze as a Level-2 predictor, this research instead focused on the Level-1 predictors by</w:t>
      </w:r>
      <w:r>
        <w:t xml:space="preserve"> </w:t>
      </w:r>
      <w:r w:rsidR="00B27007">
        <w:t>investigat</w:t>
      </w:r>
      <w:r w:rsidR="004179AB">
        <w:t xml:space="preserve">ing </w:t>
      </w:r>
      <w:r>
        <w:t xml:space="preserve">the influence </w:t>
      </w:r>
      <w:r w:rsidRPr="002F1D2A">
        <w:t xml:space="preserve">of </w:t>
      </w:r>
      <w:r w:rsidR="00CB37B9" w:rsidRPr="002F1D2A">
        <w:t xml:space="preserve">children’s perceptions </w:t>
      </w:r>
      <w:r w:rsidRPr="002F1D2A">
        <w:t xml:space="preserve">about </w:t>
      </w:r>
      <w:r w:rsidR="00CB37B9" w:rsidRPr="002F1D2A">
        <w:t xml:space="preserve">parental </w:t>
      </w:r>
      <w:r w:rsidRPr="002F1D2A">
        <w:t xml:space="preserve">implicit beliefs and </w:t>
      </w:r>
      <w:r w:rsidR="00CB37B9" w:rsidRPr="002F1D2A">
        <w:t xml:space="preserve">children’s </w:t>
      </w:r>
      <w:r w:rsidRPr="002F1D2A">
        <w:t xml:space="preserve">perceptions of </w:t>
      </w:r>
      <w:r w:rsidR="00CB37B9" w:rsidRPr="002F1D2A">
        <w:t xml:space="preserve">parental </w:t>
      </w:r>
      <w:r w:rsidRPr="002F1D2A">
        <w:lastRenderedPageBreak/>
        <w:t>beliefs</w:t>
      </w:r>
      <w:r>
        <w:t xml:space="preserve"> about failure on student’s implicit beliefs. </w:t>
      </w:r>
      <w:r w:rsidR="00873B6A">
        <w:t xml:space="preserve"> To further explore this relationship, s</w:t>
      </w:r>
      <w:r w:rsidR="003243F6">
        <w:t>everal models were run which included</w:t>
      </w:r>
      <w:r w:rsidR="00341AF7">
        <w:t>:</w:t>
      </w:r>
      <w:r w:rsidR="003243F6">
        <w:t xml:space="preserve"> </w:t>
      </w:r>
      <w:r w:rsidR="00341AF7">
        <w:t>1)</w:t>
      </w:r>
      <w:r w:rsidR="003243F6">
        <w:t xml:space="preserve"> null model</w:t>
      </w:r>
      <w:r w:rsidR="00341AF7">
        <w:t xml:space="preserve"> 2)</w:t>
      </w:r>
      <w:r w:rsidR="003243F6">
        <w:t xml:space="preserve"> both Level-1 predictors</w:t>
      </w:r>
      <w:r w:rsidR="00341AF7">
        <w:t xml:space="preserve"> 3)</w:t>
      </w:r>
      <w:r w:rsidR="003243F6">
        <w:t xml:space="preserve"> all Level-1 and Level-2 predictors</w:t>
      </w:r>
      <w:r w:rsidR="00341AF7">
        <w:t>,</w:t>
      </w:r>
      <w:r w:rsidR="003243F6">
        <w:t xml:space="preserve"> and </w:t>
      </w:r>
      <w:r w:rsidR="00341AF7">
        <w:t xml:space="preserve">4) </w:t>
      </w:r>
      <w:r w:rsidR="003243F6">
        <w:t xml:space="preserve">interaction effects on Level-1 predictors.  To further analyze the </w:t>
      </w:r>
      <w:r w:rsidR="00873B6A">
        <w:t xml:space="preserve">significant </w:t>
      </w:r>
      <w:r w:rsidR="003243F6">
        <w:t xml:space="preserve">interaction effects </w:t>
      </w:r>
      <w:r w:rsidR="00341AF7">
        <w:t>i</w:t>
      </w:r>
      <w:r w:rsidR="003243F6">
        <w:t xml:space="preserve">n the last model, two simple slope analyses were conducted. </w:t>
      </w:r>
    </w:p>
    <w:p w14:paraId="39A74CF0" w14:textId="23F7CDC2" w:rsidR="00DE1D51" w:rsidRDefault="003766BD" w:rsidP="00B06823">
      <w:pPr>
        <w:spacing w:line="480" w:lineRule="auto"/>
      </w:pPr>
      <w:r>
        <w:tab/>
        <w:t xml:space="preserve">First, significant variation at the student level (i.e., student implicit beliefs) suggested that subsequent analyses using HLM to control for students nested within classrooms would help further explain this variation.  </w:t>
      </w:r>
    </w:p>
    <w:p w14:paraId="4840418B" w14:textId="05F2BD58" w:rsidR="00491AB1" w:rsidRDefault="003243F6" w:rsidP="00491AB1">
      <w:pPr>
        <w:spacing w:line="480" w:lineRule="auto"/>
      </w:pPr>
      <w:r>
        <w:tab/>
      </w:r>
      <w:r w:rsidR="00491AB1">
        <w:t xml:space="preserve">Hierarchical linear </w:t>
      </w:r>
      <w:r>
        <w:t>model</w:t>
      </w:r>
      <w:r w:rsidR="00491AB1">
        <w:t>ing</w:t>
      </w:r>
      <w:r>
        <w:t xml:space="preserve"> showed significant </w:t>
      </w:r>
      <w:r w:rsidR="00A859DA">
        <w:t xml:space="preserve">variation at the </w:t>
      </w:r>
      <w:r>
        <w:t>student level</w:t>
      </w:r>
      <w:r w:rsidR="00A859DA">
        <w:t>, suggesting that there were variables (e.g.</w:t>
      </w:r>
      <w:r w:rsidR="0099137A">
        <w:t>,</w:t>
      </w:r>
      <w:r w:rsidR="00A859DA">
        <w:t xml:space="preserve"> </w:t>
      </w:r>
      <w:r w:rsidR="00683CC7">
        <w:t xml:space="preserve">students’ </w:t>
      </w:r>
      <w:r w:rsidR="00A859DA">
        <w:t>perceptions of parental beliefs) that may help to explain this variation.</w:t>
      </w:r>
      <w:r w:rsidR="00491AB1">
        <w:t xml:space="preserve">  Subsequent models indicated that both </w:t>
      </w:r>
      <w:r w:rsidR="00A859DA">
        <w:t xml:space="preserve">children’s </w:t>
      </w:r>
      <w:r w:rsidR="001C372A">
        <w:t xml:space="preserve">perceptions about </w:t>
      </w:r>
      <w:r w:rsidR="00A859DA">
        <w:t xml:space="preserve">parental </w:t>
      </w:r>
      <w:r w:rsidR="001C372A">
        <w:t xml:space="preserve">implicit beliefs and </w:t>
      </w:r>
      <w:r w:rsidR="00A859DA">
        <w:t xml:space="preserve">children’s </w:t>
      </w:r>
      <w:r w:rsidR="001C372A">
        <w:t xml:space="preserve">perceptions of </w:t>
      </w:r>
      <w:r w:rsidR="00A859DA">
        <w:t xml:space="preserve">parental </w:t>
      </w:r>
      <w:r w:rsidR="001C372A">
        <w:t>beliefs</w:t>
      </w:r>
      <w:r w:rsidR="003766BD">
        <w:t xml:space="preserve"> about failure</w:t>
      </w:r>
      <w:r w:rsidR="001C372A">
        <w:t xml:space="preserve"> </w:t>
      </w:r>
      <w:r w:rsidR="00341AF7">
        <w:t>as Level-1 predictors</w:t>
      </w:r>
      <w:r w:rsidR="00491AB1">
        <w:t xml:space="preserve"> </w:t>
      </w:r>
      <w:r w:rsidR="001C372A">
        <w:t>were significant positive predictors of student implicit beliefs</w:t>
      </w:r>
      <w:r w:rsidR="00376209">
        <w:t>,</w:t>
      </w:r>
      <w:r w:rsidR="00491AB1">
        <w:t xml:space="preserve"> but it was the combination, or interaction effect, that had the greatest influence on students’ beliefs.  </w:t>
      </w:r>
      <w:r w:rsidR="001C372A">
        <w:t xml:space="preserve"> </w:t>
      </w:r>
    </w:p>
    <w:p w14:paraId="6BAADD80" w14:textId="3B7708FC" w:rsidR="000645AB" w:rsidRDefault="00491AB1" w:rsidP="00683CC7">
      <w:pPr>
        <w:spacing w:line="480" w:lineRule="auto"/>
        <w:ind w:firstLine="720"/>
      </w:pPr>
      <w:r w:rsidRPr="001172FF">
        <w:t xml:space="preserve">To further </w:t>
      </w:r>
      <w:r w:rsidR="001C372A" w:rsidRPr="001172FF">
        <w:t xml:space="preserve">explore this </w:t>
      </w:r>
      <w:r w:rsidR="00E24F46" w:rsidRPr="001172FF">
        <w:t>significant interaction</w:t>
      </w:r>
      <w:r w:rsidR="00527CDA">
        <w:t xml:space="preserve"> and possible moderator effects</w:t>
      </w:r>
      <w:r w:rsidR="001C372A">
        <w:t>, two simple slope analyses were conducted</w:t>
      </w:r>
      <w:r w:rsidR="00804BC1">
        <w:t xml:space="preserve"> to shed light on the dynamic interplay between</w:t>
      </w:r>
      <w:r w:rsidR="00FC12E8">
        <w:t xml:space="preserve"> </w:t>
      </w:r>
      <w:r w:rsidR="002F1D2A">
        <w:t xml:space="preserve">children’s </w:t>
      </w:r>
      <w:r w:rsidR="00FC12E8">
        <w:t xml:space="preserve">perceptions of </w:t>
      </w:r>
      <w:r w:rsidR="002F1D2A">
        <w:t xml:space="preserve">parental </w:t>
      </w:r>
      <w:r w:rsidR="00FC12E8">
        <w:t>failure and implicit beliefs</w:t>
      </w:r>
      <w:r w:rsidR="00804BC1">
        <w:t xml:space="preserve"> on student implicit beliefs</w:t>
      </w:r>
      <w:r w:rsidR="00683CC7">
        <w:t xml:space="preserve">.  </w:t>
      </w:r>
      <w:r w:rsidR="003453A0">
        <w:t xml:space="preserve">The first simple slope </w:t>
      </w:r>
      <w:r w:rsidR="00EA18B2">
        <w:t xml:space="preserve">analysis </w:t>
      </w:r>
      <w:r w:rsidR="003453A0">
        <w:t>was conducted</w:t>
      </w:r>
      <w:r w:rsidR="009D7854">
        <w:t xml:space="preserve"> to explore whether</w:t>
      </w:r>
      <w:r w:rsidR="00B40036">
        <w:t xml:space="preserve"> children’s perceptions of parental beliefs about failure influence</w:t>
      </w:r>
      <w:r w:rsidR="00683CC7">
        <w:t>d</w:t>
      </w:r>
      <w:r w:rsidR="00B40036">
        <w:t xml:space="preserve"> the strength of the relationship between children’s implicit beliefs and children’s perceptions </w:t>
      </w:r>
      <w:r w:rsidR="00062237">
        <w:t xml:space="preserve">of parental </w:t>
      </w:r>
      <w:r w:rsidR="00B40036">
        <w:t>implicit beliefs</w:t>
      </w:r>
      <w:r w:rsidR="009D7854">
        <w:t>.</w:t>
      </w:r>
      <w:r w:rsidR="00B40036">
        <w:t xml:space="preserve"> </w:t>
      </w:r>
      <w:r w:rsidR="000645AB">
        <w:t xml:space="preserve">When </w:t>
      </w:r>
      <w:r w:rsidR="00062237">
        <w:t xml:space="preserve">children’s perceptions of </w:t>
      </w:r>
      <w:r w:rsidR="000645AB">
        <w:t>parental beliefs about failure moderated</w:t>
      </w:r>
      <w:r w:rsidR="00B40036">
        <w:t>, or influenced,</w:t>
      </w:r>
      <w:r w:rsidR="000645AB">
        <w:t xml:space="preserve"> the effect of </w:t>
      </w:r>
      <w:r w:rsidR="00062237">
        <w:t xml:space="preserve">children’s perceptions of </w:t>
      </w:r>
      <w:r w:rsidR="000645AB">
        <w:t>parental implicit beliefs on student implicit beliefs, all slopes at all levels (e.g.</w:t>
      </w:r>
      <w:r w:rsidR="0099137A">
        <w:t>,</w:t>
      </w:r>
      <w:r w:rsidR="000645AB">
        <w:t xml:space="preserve"> low, medium, high) were significant.  </w:t>
      </w:r>
      <w:r w:rsidR="009D7854">
        <w:t xml:space="preserve">Students </w:t>
      </w:r>
      <w:r w:rsidR="000645AB">
        <w:t xml:space="preserve">had </w:t>
      </w:r>
      <w:r w:rsidR="00B94C28">
        <w:t>higher implicit belief scores</w:t>
      </w:r>
      <w:r w:rsidR="000645AB">
        <w:t xml:space="preserve"> </w:t>
      </w:r>
      <w:r w:rsidR="003B3E7B">
        <w:t xml:space="preserve">(e.g., growth mindset) </w:t>
      </w:r>
      <w:r w:rsidR="000645AB">
        <w:t>when the</w:t>
      </w:r>
      <w:r w:rsidR="00062237">
        <w:t xml:space="preserve">y perceived their </w:t>
      </w:r>
      <w:r w:rsidR="000645AB">
        <w:t xml:space="preserve">parents </w:t>
      </w:r>
      <w:r w:rsidR="00062237">
        <w:t xml:space="preserve">as </w:t>
      </w:r>
      <w:r w:rsidR="000645AB">
        <w:t>believ</w:t>
      </w:r>
      <w:r w:rsidR="00062237">
        <w:t>ing</w:t>
      </w:r>
      <w:r w:rsidR="000645AB">
        <w:t xml:space="preserve"> failure helps you learn and that you can grow your </w:t>
      </w:r>
      <w:r w:rsidR="000645AB">
        <w:lastRenderedPageBreak/>
        <w:t xml:space="preserve">intelligence.  </w:t>
      </w:r>
      <w:r w:rsidR="00E0392D">
        <w:t>E</w:t>
      </w:r>
      <w:r w:rsidR="000645AB">
        <w:t xml:space="preserve">ven those students who </w:t>
      </w:r>
      <w:r w:rsidR="00E0392D">
        <w:t xml:space="preserve">themselves </w:t>
      </w:r>
      <w:r w:rsidR="00480FD7">
        <w:t>had</w:t>
      </w:r>
      <w:r w:rsidR="000645AB">
        <w:t xml:space="preserve"> </w:t>
      </w:r>
      <w:r w:rsidR="003A06C6">
        <w:t>a</w:t>
      </w:r>
      <w:r w:rsidR="000645AB">
        <w:t xml:space="preserve"> fixed mindset</w:t>
      </w:r>
      <w:r w:rsidR="00B40036">
        <w:t xml:space="preserve"> </w:t>
      </w:r>
      <w:r w:rsidR="00480FD7">
        <w:t>were</w:t>
      </w:r>
      <w:r w:rsidR="000645AB">
        <w:t xml:space="preserve"> </w:t>
      </w:r>
      <w:r w:rsidR="00B40036">
        <w:t xml:space="preserve">positively </w:t>
      </w:r>
      <w:r w:rsidR="000645AB">
        <w:t xml:space="preserve">influenced </w:t>
      </w:r>
      <w:r w:rsidR="00062237">
        <w:t>when they perceive</w:t>
      </w:r>
      <w:r w:rsidR="00480FD7">
        <w:t>d</w:t>
      </w:r>
      <w:r w:rsidR="00062237">
        <w:t xml:space="preserve"> their</w:t>
      </w:r>
      <w:r w:rsidR="000645AB">
        <w:t xml:space="preserve"> parents </w:t>
      </w:r>
      <w:r w:rsidR="00062237">
        <w:t>as</w:t>
      </w:r>
      <w:r w:rsidR="000645AB">
        <w:t xml:space="preserve"> hav</w:t>
      </w:r>
      <w:r w:rsidR="00062237">
        <w:t>ing</w:t>
      </w:r>
      <w:r w:rsidR="000645AB">
        <w:t xml:space="preserve"> </w:t>
      </w:r>
      <w:r w:rsidR="003A06C6">
        <w:t xml:space="preserve">a </w:t>
      </w:r>
      <w:r w:rsidR="00191255">
        <w:t xml:space="preserve">growth mindset </w:t>
      </w:r>
      <w:r w:rsidR="000645AB">
        <w:t>and</w:t>
      </w:r>
      <w:r w:rsidR="003D37C1">
        <w:t xml:space="preserve"> </w:t>
      </w:r>
      <w:r w:rsidR="00683CC7">
        <w:t>a</w:t>
      </w:r>
      <w:r w:rsidR="003D37C1">
        <w:t xml:space="preserve"> failure</w:t>
      </w:r>
      <w:r w:rsidR="00683CC7">
        <w:t>-</w:t>
      </w:r>
      <w:r w:rsidR="003D37C1">
        <w:t>is</w:t>
      </w:r>
      <w:r w:rsidR="00683CC7">
        <w:t>-</w:t>
      </w:r>
      <w:r w:rsidR="003D37C1">
        <w:t>enhancing</w:t>
      </w:r>
      <w:r w:rsidR="00683CC7">
        <w:t xml:space="preserve"> mindset</w:t>
      </w:r>
      <w:r w:rsidR="000645AB">
        <w:t xml:space="preserve">.  Surprisingly, those students who had </w:t>
      </w:r>
      <w:r w:rsidR="003A06C6">
        <w:t xml:space="preserve">a </w:t>
      </w:r>
      <w:r w:rsidR="00E0392D">
        <w:t>fixed mindset</w:t>
      </w:r>
      <w:r w:rsidR="000645AB">
        <w:t xml:space="preserve"> were still significantly </w:t>
      </w:r>
      <w:r w:rsidR="00DC5E90">
        <w:t xml:space="preserve">and </w:t>
      </w:r>
      <w:r w:rsidR="000645AB">
        <w:t xml:space="preserve">positively influenced </w:t>
      </w:r>
      <w:r w:rsidR="00DC5E90">
        <w:t xml:space="preserve">when they perceived their </w:t>
      </w:r>
      <w:r w:rsidR="000645AB">
        <w:t xml:space="preserve">parents </w:t>
      </w:r>
      <w:r w:rsidR="00DC5E90">
        <w:t>as having</w:t>
      </w:r>
      <w:r w:rsidR="003A06C6">
        <w:t xml:space="preserve"> a </w:t>
      </w:r>
      <w:r w:rsidR="00DC5E90">
        <w:t>fixed mindset</w:t>
      </w:r>
      <w:r w:rsidR="00E0392D">
        <w:t xml:space="preserve"> but</w:t>
      </w:r>
      <w:r w:rsidR="000645AB">
        <w:t xml:space="preserve"> </w:t>
      </w:r>
      <w:r w:rsidR="006A648C">
        <w:t>a failure-is-enhancing mindset</w:t>
      </w:r>
      <w:r w:rsidR="000645AB">
        <w:t>.</w:t>
      </w:r>
      <w:r w:rsidR="00B40036">
        <w:t xml:space="preserve"> </w:t>
      </w:r>
    </w:p>
    <w:p w14:paraId="4C5664F2" w14:textId="7AA5844E" w:rsidR="00B40036" w:rsidRDefault="000645AB" w:rsidP="00B40036">
      <w:pPr>
        <w:spacing w:line="480" w:lineRule="auto"/>
        <w:ind w:firstLine="720"/>
      </w:pPr>
      <w:r>
        <w:t xml:space="preserve">The second simple slope </w:t>
      </w:r>
      <w:r w:rsidR="00E0392D">
        <w:t xml:space="preserve">analysis </w:t>
      </w:r>
      <w:r>
        <w:t xml:space="preserve">treated </w:t>
      </w:r>
      <w:r w:rsidR="00B40036">
        <w:t xml:space="preserve">children’s </w:t>
      </w:r>
      <w:r>
        <w:t xml:space="preserve">perceptions of </w:t>
      </w:r>
      <w:r w:rsidR="00B40036">
        <w:t xml:space="preserve">parental </w:t>
      </w:r>
      <w:r>
        <w:t xml:space="preserve">implicit beliefs as the moderator of </w:t>
      </w:r>
      <w:r w:rsidR="00E0392D">
        <w:t xml:space="preserve">the influence of </w:t>
      </w:r>
      <w:r w:rsidR="00B40036">
        <w:t xml:space="preserve">children’s </w:t>
      </w:r>
      <w:r w:rsidR="00DC5E90">
        <w:t xml:space="preserve">perceptions of parental beliefs about failure </w:t>
      </w:r>
      <w:r>
        <w:t xml:space="preserve">on student implicit beliefs.  </w:t>
      </w:r>
      <w:r w:rsidR="005356AF">
        <w:t>However, f</w:t>
      </w:r>
      <w:r>
        <w:t xml:space="preserve">or this analysis, not all slopes were significant.  </w:t>
      </w:r>
      <w:r w:rsidR="009D7854">
        <w:t>C</w:t>
      </w:r>
      <w:r w:rsidR="00B40036">
        <w:t xml:space="preserve">hildren’s </w:t>
      </w:r>
      <w:r>
        <w:t xml:space="preserve">perceptions of </w:t>
      </w:r>
      <w:r w:rsidR="00B40036">
        <w:t xml:space="preserve">parental </w:t>
      </w:r>
      <w:r>
        <w:t xml:space="preserve">implicit beliefs </w:t>
      </w:r>
      <w:r w:rsidR="00376209">
        <w:t>do</w:t>
      </w:r>
      <w:r>
        <w:t xml:space="preserve"> not appear </w:t>
      </w:r>
      <w:r w:rsidR="00B40036">
        <w:t xml:space="preserve">to </w:t>
      </w:r>
      <w:r>
        <w:t>moderate</w:t>
      </w:r>
      <w:r w:rsidR="00B40036">
        <w:t>, or influence,</w:t>
      </w:r>
      <w:r>
        <w:t xml:space="preserve"> the </w:t>
      </w:r>
      <w:r w:rsidR="00B40036">
        <w:t>relationship</w:t>
      </w:r>
      <w:r>
        <w:t xml:space="preserve"> </w:t>
      </w:r>
      <w:r w:rsidR="00B40036">
        <w:t>between</w:t>
      </w:r>
      <w:r>
        <w:t xml:space="preserve"> </w:t>
      </w:r>
      <w:r w:rsidR="00B40036">
        <w:t xml:space="preserve">children’s </w:t>
      </w:r>
      <w:r>
        <w:t xml:space="preserve">perceptions of </w:t>
      </w:r>
      <w:r w:rsidR="00B40036">
        <w:t xml:space="preserve">parental beliefs </w:t>
      </w:r>
      <w:r w:rsidR="00DC5E90">
        <w:t>about</w:t>
      </w:r>
      <w:r w:rsidR="00B40036">
        <w:t xml:space="preserve"> </w:t>
      </w:r>
      <w:r>
        <w:t xml:space="preserve">failure on student implicit beliefs.  </w:t>
      </w:r>
      <w:r w:rsidR="005356AF">
        <w:t>Yet, f</w:t>
      </w:r>
      <w:r w:rsidR="008001A1">
        <w:t xml:space="preserve">or those students who had </w:t>
      </w:r>
      <w:r w:rsidR="003A06C6">
        <w:t>a</w:t>
      </w:r>
      <w:r w:rsidR="008001A1">
        <w:t xml:space="preserve"> growth mindset, there was a significant positive slope if those students had parents who </w:t>
      </w:r>
      <w:r w:rsidR="00C75F18">
        <w:t>were perceived as having</w:t>
      </w:r>
      <w:r w:rsidR="008001A1">
        <w:t xml:space="preserve"> </w:t>
      </w:r>
      <w:r w:rsidR="003A06C6">
        <w:t xml:space="preserve">a growth mindset and </w:t>
      </w:r>
      <w:r w:rsidR="006A648C">
        <w:t>held a failure-is-enhancing mindset.</w:t>
      </w:r>
    </w:p>
    <w:p w14:paraId="1BD9C113" w14:textId="0C97DF5B" w:rsidR="000D52B3" w:rsidRDefault="00E26369" w:rsidP="00DC5E90">
      <w:pPr>
        <w:spacing w:line="480" w:lineRule="auto"/>
        <w:ind w:firstLine="720"/>
      </w:pPr>
      <w:r>
        <w:t xml:space="preserve">Although </w:t>
      </w:r>
      <w:r w:rsidR="00B40036">
        <w:t xml:space="preserve">both simple slope analyses demonstrate that </w:t>
      </w:r>
      <w:r>
        <w:t xml:space="preserve">it is </w:t>
      </w:r>
      <w:r w:rsidR="00B7310B" w:rsidRPr="00B40036">
        <w:t>advantag</w:t>
      </w:r>
      <w:r w:rsidR="008331C6">
        <w:t>e</w:t>
      </w:r>
      <w:r w:rsidR="00B7310B" w:rsidRPr="00B40036">
        <w:t>ous</w:t>
      </w:r>
      <w:r>
        <w:t xml:space="preserve"> for </w:t>
      </w:r>
      <w:r w:rsidR="00B7310B">
        <w:t>children to</w:t>
      </w:r>
      <w:r w:rsidR="0010461A">
        <w:t xml:space="preserve"> perceive their</w:t>
      </w:r>
      <w:r w:rsidR="007A5AC4">
        <w:t xml:space="preserve"> </w:t>
      </w:r>
      <w:r>
        <w:t xml:space="preserve">parents </w:t>
      </w:r>
      <w:r w:rsidR="0010461A">
        <w:t>as</w:t>
      </w:r>
      <w:r>
        <w:t xml:space="preserve"> hav</w:t>
      </w:r>
      <w:r w:rsidR="0010461A">
        <w:t>ing</w:t>
      </w:r>
      <w:r>
        <w:t xml:space="preserve"> more enhancing beliefs</w:t>
      </w:r>
      <w:r w:rsidR="007A5AC4">
        <w:t xml:space="preserve"> (</w:t>
      </w:r>
      <w:r>
        <w:t xml:space="preserve">growth mindset and </w:t>
      </w:r>
      <w:r w:rsidR="008D0BC6">
        <w:t>a failure-is-enhancing mindset</w:t>
      </w:r>
      <w:r w:rsidR="007A5AC4">
        <w:t>)</w:t>
      </w:r>
      <w:r w:rsidR="00DC5E90">
        <w:t>,</w:t>
      </w:r>
      <w:r>
        <w:t xml:space="preserve"> an interesting</w:t>
      </w:r>
      <w:r w:rsidR="007A5AC4">
        <w:t xml:space="preserve"> </w:t>
      </w:r>
      <w:r>
        <w:t xml:space="preserve">and </w:t>
      </w:r>
      <w:r w:rsidR="00B40036">
        <w:t>thought</w:t>
      </w:r>
      <w:r w:rsidR="008331C6">
        <w:t>-</w:t>
      </w:r>
      <w:r w:rsidR="00B40036">
        <w:t>provoking</w:t>
      </w:r>
      <w:r>
        <w:t xml:space="preserve"> finding from this study is the difference seen when </w:t>
      </w:r>
      <w:r w:rsidR="00B40036">
        <w:t xml:space="preserve">children’s perceptions of parental </w:t>
      </w:r>
      <w:r>
        <w:t xml:space="preserve">beliefs about failure is </w:t>
      </w:r>
      <w:r w:rsidR="00B40036">
        <w:t>the</w:t>
      </w:r>
      <w:r>
        <w:t xml:space="preserve"> moderator</w:t>
      </w:r>
      <w:r w:rsidR="007A5AC4">
        <w:t xml:space="preserve">.  </w:t>
      </w:r>
      <w:r w:rsidR="007C2364">
        <w:t xml:space="preserve">Those students </w:t>
      </w:r>
      <w:r w:rsidR="00D9237D">
        <w:t xml:space="preserve">with a fixed mindset </w:t>
      </w:r>
      <w:r w:rsidR="007C2364">
        <w:t xml:space="preserve">failed to </w:t>
      </w:r>
      <w:r w:rsidR="00D9237D">
        <w:t>benefit from parents perceived to have a growth mindset unless parents were also perceived as having</w:t>
      </w:r>
      <w:r w:rsidR="008D0BC6">
        <w:t xml:space="preserve"> a failure-is-enhancing mindset</w:t>
      </w:r>
      <w:r w:rsidR="007A5AC4">
        <w:t xml:space="preserve">.  In other words, it is not enough for a parent to just be perceived as having a growth mindset, they must also be perceived as having </w:t>
      </w:r>
      <w:r w:rsidR="008D0BC6">
        <w:t xml:space="preserve">a failure-is-enhancing mindset </w:t>
      </w:r>
      <w:r w:rsidR="007A5AC4">
        <w:t xml:space="preserve">if they are to “boost” their children’s beliefs.  The child’s perceptions of their parent’s beliefs about failure, when adaptive, significantly and positively influenced the relationship between their implicit beliefs and their </w:t>
      </w:r>
      <w:r w:rsidR="007A5AC4">
        <w:lastRenderedPageBreak/>
        <w:t>perceptions of their parents’ implicit beliefs.</w:t>
      </w:r>
      <w:r w:rsidR="00DC5E90">
        <w:t xml:space="preserve">  </w:t>
      </w:r>
      <w:r w:rsidR="007C2364">
        <w:t>Given previous research on the benefits of having a growth mindset (</w:t>
      </w:r>
      <w:r w:rsidR="00DC54EC">
        <w:t>e.g.</w:t>
      </w:r>
      <w:r w:rsidR="008D0BC6">
        <w:t>,</w:t>
      </w:r>
      <w:r w:rsidR="00DC54EC">
        <w:t xml:space="preserve"> </w:t>
      </w:r>
      <w:r w:rsidR="00DC54EC">
        <w:rPr>
          <w:rFonts w:eastAsia="Times New Roman"/>
        </w:rPr>
        <w:t>Aronson, Fried &amp; Good, 2002; Blackwell et al., 2007; Dweck, 1999; 2002</w:t>
      </w:r>
      <w:r w:rsidR="007C2364">
        <w:t>), as well as the numerous intervention studies aiming to move students into a growth mindset (</w:t>
      </w:r>
      <w:r w:rsidR="0099137A">
        <w:t xml:space="preserve">e.g., </w:t>
      </w:r>
      <w:r w:rsidR="00DC54EC">
        <w:rPr>
          <w:rFonts w:eastAsia="Times New Roman"/>
        </w:rPr>
        <w:t>Yeager et al., 2014</w:t>
      </w:r>
      <w:r w:rsidR="0099137A">
        <w:rPr>
          <w:rFonts w:eastAsia="Times New Roman"/>
        </w:rPr>
        <w:t xml:space="preserve">; </w:t>
      </w:r>
      <w:r w:rsidR="0099137A" w:rsidRPr="0099137A">
        <w:t>Blackwell, Trzesniewski</w:t>
      </w:r>
      <w:r w:rsidR="0099137A">
        <w:t xml:space="preserve"> </w:t>
      </w:r>
      <w:r w:rsidR="0099137A" w:rsidRPr="0099137A">
        <w:t>&amp; Dweck,</w:t>
      </w:r>
      <w:r w:rsidR="0099137A">
        <w:t xml:space="preserve"> </w:t>
      </w:r>
      <w:r w:rsidR="0099137A" w:rsidRPr="0099137A">
        <w:t>2007</w:t>
      </w:r>
      <w:r w:rsidR="007C2364" w:rsidRPr="0099137A">
        <w:t>),</w:t>
      </w:r>
      <w:r w:rsidR="007C2364">
        <w:t xml:space="preserve"> this is </w:t>
      </w:r>
      <w:r w:rsidR="007A5AC4">
        <w:t xml:space="preserve">crucial to study further.  </w:t>
      </w:r>
    </w:p>
    <w:p w14:paraId="66FC72D1" w14:textId="69AC84CA" w:rsidR="007872C1" w:rsidRDefault="007872C1" w:rsidP="001A65BF">
      <w:pPr>
        <w:spacing w:line="480" w:lineRule="auto"/>
        <w:ind w:firstLine="720"/>
      </w:pPr>
      <w:r w:rsidRPr="001172FF">
        <w:t>One of the major goals of this</w:t>
      </w:r>
      <w:r>
        <w:t xml:space="preserve"> research was </w:t>
      </w:r>
      <w:r w:rsidR="007A5AC4">
        <w:t xml:space="preserve">to </w:t>
      </w:r>
      <w:r>
        <w:t xml:space="preserve">determine whether teachers had an influence on student </w:t>
      </w:r>
      <w:r w:rsidR="00376209">
        <w:t>beliefs,</w:t>
      </w:r>
      <w:r>
        <w:t xml:space="preserve"> but </w:t>
      </w:r>
      <w:r w:rsidR="0099137A">
        <w:t>the</w:t>
      </w:r>
      <w:r>
        <w:t xml:space="preserve"> low number of participants did not allow </w:t>
      </w:r>
      <w:r w:rsidR="005356AF">
        <w:t xml:space="preserve">me </w:t>
      </w:r>
      <w:r>
        <w:t>to test this.</w:t>
      </w:r>
      <w:r w:rsidR="00200133">
        <w:t xml:space="preserve">  However, several findings of import must be highlighted.  First, only one study thus far (Haimovitz &amp; Dweck, 2016) has looked explicitly at beliefs about failure and found them to be predictive of child</w:t>
      </w:r>
      <w:r w:rsidR="005356AF">
        <w:t>ren’s</w:t>
      </w:r>
      <w:r w:rsidR="00200133">
        <w:t xml:space="preserve"> beliefs about intelligence.  This study </w:t>
      </w:r>
      <w:r w:rsidR="00EB00E6">
        <w:t xml:space="preserve">partially </w:t>
      </w:r>
      <w:r w:rsidR="00200133">
        <w:t xml:space="preserve">contradicts those findings and </w:t>
      </w:r>
      <w:r w:rsidR="00EB00E6">
        <w:t>suggest</w:t>
      </w:r>
      <w:r w:rsidR="005356AF">
        <w:t>s</w:t>
      </w:r>
      <w:r w:rsidR="00EB00E6">
        <w:t xml:space="preserve"> t</w:t>
      </w:r>
      <w:r w:rsidR="00200133">
        <w:t>hat it is the interaction between the</w:t>
      </w:r>
      <w:r w:rsidR="00DE0439">
        <w:t>se two perceptions of</w:t>
      </w:r>
      <w:r w:rsidR="00200133">
        <w:t xml:space="preserve"> </w:t>
      </w:r>
      <w:r w:rsidR="00DE0439">
        <w:t xml:space="preserve">parental </w:t>
      </w:r>
      <w:r w:rsidR="00200133">
        <w:t xml:space="preserve">beliefs that influences the child’s beliefs about intelligence, not just one or the other. More specifically, </w:t>
      </w:r>
      <w:r w:rsidR="008D0BC6">
        <w:t xml:space="preserve">a failure-is-enhancing mindset </w:t>
      </w:r>
      <w:r w:rsidR="00200133">
        <w:t>in parents help</w:t>
      </w:r>
      <w:r w:rsidR="008D0BC6">
        <w:t>ed</w:t>
      </w:r>
      <w:r w:rsidR="00200133">
        <w:t xml:space="preserve"> boost those students who ha</w:t>
      </w:r>
      <w:r w:rsidR="008D0BC6">
        <w:t>d</w:t>
      </w:r>
      <w:r w:rsidR="00200133">
        <w:t xml:space="preserve"> low implicit beliefs, or a fixed mindset</w:t>
      </w:r>
      <w:r w:rsidR="00DE0439">
        <w:t>.</w:t>
      </w:r>
      <w:r w:rsidR="00200133">
        <w:t xml:space="preserve"> </w:t>
      </w:r>
      <w:r w:rsidR="001A65BF">
        <w:t xml:space="preserve"> </w:t>
      </w:r>
      <w:r w:rsidR="00200133">
        <w:t>Given previous research on the impact of incremental versus entity beliefs</w:t>
      </w:r>
      <w:r w:rsidR="00C771B5">
        <w:t xml:space="preserve"> </w:t>
      </w:r>
      <w:r w:rsidR="00200133" w:rsidRPr="00DC54EC">
        <w:t>(</w:t>
      </w:r>
      <w:r w:rsidR="00DC54EC" w:rsidRPr="00DC54EC">
        <w:t>e.g.</w:t>
      </w:r>
      <w:r w:rsidR="008D0BC6">
        <w:t>,</w:t>
      </w:r>
      <w:r w:rsidR="00DC54EC" w:rsidRPr="00DC54EC">
        <w:t xml:space="preserve"> </w:t>
      </w:r>
      <w:r w:rsidR="00DC54EC">
        <w:rPr>
          <w:rFonts w:eastAsia="Times New Roman"/>
        </w:rPr>
        <w:t>Dweck &amp; Leggett, 1988; Ames &amp; Archer, 1988; Howell &amp; Buro, 2009</w:t>
      </w:r>
      <w:r w:rsidR="00200133">
        <w:t xml:space="preserve">), these findings broaden our understanding of the role </w:t>
      </w:r>
      <w:r w:rsidR="005356AF">
        <w:t>that</w:t>
      </w:r>
      <w:r w:rsidR="00DC54EC">
        <w:t xml:space="preserve"> perceptions </w:t>
      </w:r>
      <w:r w:rsidR="004B2CBF">
        <w:t xml:space="preserve">of </w:t>
      </w:r>
      <w:r w:rsidR="00200133">
        <w:t xml:space="preserve">parental beliefs have on children.  </w:t>
      </w:r>
    </w:p>
    <w:p w14:paraId="4D069E38" w14:textId="32C31BC3" w:rsidR="00A75290" w:rsidRDefault="007872C1" w:rsidP="0010461A">
      <w:pPr>
        <w:spacing w:line="480" w:lineRule="auto"/>
        <w:ind w:firstLine="720"/>
      </w:pPr>
      <w:r>
        <w:t>Together, these results suggest that</w:t>
      </w:r>
      <w:r w:rsidR="00200133">
        <w:t xml:space="preserve"> it is </w:t>
      </w:r>
      <w:r w:rsidR="009C27E1">
        <w:t xml:space="preserve">the combined influence of a parent being perceived as having </w:t>
      </w:r>
      <w:r w:rsidR="000A386F">
        <w:t>incremental</w:t>
      </w:r>
      <w:r w:rsidR="009C27E1">
        <w:t xml:space="preserve"> beliefs (i.e., growth mindset) and </w:t>
      </w:r>
      <w:r w:rsidR="008D0BC6">
        <w:t xml:space="preserve">a failure-is-enhancing mindset </w:t>
      </w:r>
      <w:r w:rsidR="009C27E1">
        <w:t>that has the strongest influence on children’s beliefs.</w:t>
      </w:r>
      <w:r w:rsidR="0010461A">
        <w:t xml:space="preserve">  </w:t>
      </w:r>
      <w:r w:rsidR="00200133">
        <w:t xml:space="preserve">This combination </w:t>
      </w:r>
      <w:r w:rsidR="00166F10">
        <w:t xml:space="preserve">positively </w:t>
      </w:r>
      <w:r w:rsidR="00200133">
        <w:t>affects th</w:t>
      </w:r>
      <w:r w:rsidR="004B2CBF">
        <w:t xml:space="preserve">ose </w:t>
      </w:r>
      <w:r w:rsidR="00200133">
        <w:t xml:space="preserve">children </w:t>
      </w:r>
      <w:r w:rsidR="004B2CBF">
        <w:t>with low implicit beliefs (</w:t>
      </w:r>
      <w:r w:rsidR="008D0BC6">
        <w:t xml:space="preserve">i.e., </w:t>
      </w:r>
      <w:r w:rsidR="004B2CBF">
        <w:t xml:space="preserve">fixed mindset) </w:t>
      </w:r>
      <w:r w:rsidR="00200133">
        <w:t>most</w:t>
      </w:r>
      <w:r w:rsidR="00A75290">
        <w:t xml:space="preserve"> and appears to support more of an incremental (i.e.</w:t>
      </w:r>
      <w:r w:rsidR="008D0BC6">
        <w:t>,</w:t>
      </w:r>
      <w:r w:rsidR="00A75290">
        <w:t xml:space="preserve"> growth mindset) view of intelligence.  In other words, if parents believe that intelligence is malleable and able to be changed combined with the view that failure teaches us valuable lessons, their children will believe that intelligence is </w:t>
      </w:r>
      <w:r w:rsidR="005356AF">
        <w:t xml:space="preserve">more </w:t>
      </w:r>
      <w:r w:rsidR="00A75290">
        <w:t>malleable as well</w:t>
      </w:r>
      <w:r w:rsidR="004B2CBF">
        <w:t xml:space="preserve">.  Further, </w:t>
      </w:r>
      <w:r w:rsidR="004B2CBF">
        <w:lastRenderedPageBreak/>
        <w:t xml:space="preserve">if children have more of a fixed mindset but have parents who believe intelligence is malleable and failure is beneficial, those children may be “lifted up” into more of a growth mindset.  </w:t>
      </w:r>
    </w:p>
    <w:p w14:paraId="4F4F88A0" w14:textId="23C599C1" w:rsidR="00546EFE" w:rsidRPr="00CF46CF" w:rsidRDefault="00136C91" w:rsidP="00EA7770">
      <w:pPr>
        <w:pStyle w:val="Heading1"/>
      </w:pPr>
      <w:bookmarkStart w:id="40" w:name="_Toc5725134"/>
      <w:r w:rsidRPr="007D3EB2">
        <w:t>Limitations</w:t>
      </w:r>
      <w:bookmarkEnd w:id="40"/>
    </w:p>
    <w:p w14:paraId="530C2B01" w14:textId="39606F0A" w:rsidR="00CF46CF" w:rsidRDefault="004028E0" w:rsidP="00244F8A">
      <w:pPr>
        <w:spacing w:line="480" w:lineRule="auto"/>
        <w:ind w:firstLine="720"/>
      </w:pPr>
      <w:r>
        <w:t>Several limi</w:t>
      </w:r>
      <w:r w:rsidR="00317E34">
        <w:t>t</w:t>
      </w:r>
      <w:r>
        <w:t xml:space="preserve">ations </w:t>
      </w:r>
      <w:r w:rsidR="00AF0226">
        <w:t xml:space="preserve">of this study </w:t>
      </w:r>
      <w:r>
        <w:t>should be discussed</w:t>
      </w:r>
      <w:r w:rsidR="00AF0226">
        <w:t>.  First, t</w:t>
      </w:r>
      <w:r>
        <w:t>he s</w:t>
      </w:r>
      <w:r w:rsidR="00CF46CF">
        <w:t>ample size</w:t>
      </w:r>
      <w:r w:rsidR="00136C91">
        <w:t xml:space="preserve"> </w:t>
      </w:r>
      <w:r>
        <w:t>for this study was small which did not</w:t>
      </w:r>
      <w:r w:rsidR="003735C3">
        <w:t xml:space="preserve"> </w:t>
      </w:r>
      <w:r>
        <w:t xml:space="preserve">allow </w:t>
      </w:r>
      <w:r w:rsidR="00D555DC">
        <w:t>for the full exploration of the initial research questions.</w:t>
      </w:r>
      <w:r w:rsidR="004D7ECF">
        <w:t xml:space="preserve">  Only one public school and a private school (two separate campuses)</w:t>
      </w:r>
      <w:r w:rsidR="00AF0226">
        <w:t xml:space="preserve"> participated</w:t>
      </w:r>
      <w:r w:rsidR="00F17474">
        <w:t xml:space="preserve"> in this study,</w:t>
      </w:r>
      <w:r w:rsidR="00AF0226">
        <w:t xml:space="preserve"> resulting in a low sample size for both teachers and students.</w:t>
      </w:r>
      <w:r w:rsidR="004F2CBA">
        <w:t xml:space="preserve">  </w:t>
      </w:r>
      <w:r w:rsidR="00320109">
        <w:t>The s</w:t>
      </w:r>
      <w:r w:rsidR="000A386F">
        <w:t xml:space="preserve">mall sample size </w:t>
      </w:r>
      <w:r w:rsidR="00CC6AFE">
        <w:t>also l</w:t>
      </w:r>
      <w:r w:rsidR="000A386F">
        <w:t xml:space="preserve">imits </w:t>
      </w:r>
      <w:r w:rsidR="005356AF">
        <w:t xml:space="preserve">the </w:t>
      </w:r>
      <w:r w:rsidR="00810067">
        <w:t>generalization</w:t>
      </w:r>
      <w:r w:rsidR="000A386F">
        <w:t xml:space="preserve"> of the finding</w:t>
      </w:r>
      <w:r w:rsidR="005356AF">
        <w:t>s.</w:t>
      </w:r>
    </w:p>
    <w:p w14:paraId="3939318D" w14:textId="1FBCB510" w:rsidR="00546EFE" w:rsidRDefault="00136C91" w:rsidP="004028E0">
      <w:pPr>
        <w:spacing w:line="480" w:lineRule="auto"/>
        <w:ind w:firstLine="720"/>
      </w:pPr>
      <w:r>
        <w:t xml:space="preserve">Only surveying teachers and students </w:t>
      </w:r>
      <w:r w:rsidR="00E238F9">
        <w:t>at</w:t>
      </w:r>
      <w:r>
        <w:t xml:space="preserve"> one</w:t>
      </w:r>
      <w:r w:rsidR="008331C6">
        <w:t>-</w:t>
      </w:r>
      <w:r>
        <w:t>time point in the school year also remains a limitation for this stud</w:t>
      </w:r>
      <w:r w:rsidR="00F914E2">
        <w:t xml:space="preserve">y.  This does not </w:t>
      </w:r>
      <w:r w:rsidR="002E6942">
        <w:t>allow for the exploration of any changes in the influence a teacher may have on his/her students</w:t>
      </w:r>
      <w:r w:rsidR="00AF0226">
        <w:t xml:space="preserve"> over the school year</w:t>
      </w:r>
      <w:r>
        <w:t xml:space="preserve">.  </w:t>
      </w:r>
      <w:r w:rsidR="00EE4969" w:rsidRPr="00EE4969">
        <w:t xml:space="preserve">Future </w:t>
      </w:r>
      <w:r>
        <w:t>research should address this limitation and survey teachers and students at multiple time points, ideally at the beginning, middle, and end of the school year, to further determine how</w:t>
      </w:r>
      <w:r w:rsidR="00AF0226">
        <w:t xml:space="preserve">, </w:t>
      </w:r>
      <w:r>
        <w:t>when</w:t>
      </w:r>
      <w:r w:rsidR="00AF0226">
        <w:t>, and the extent of</w:t>
      </w:r>
      <w:r>
        <w:t xml:space="preserve"> teachers influence students’ beliefs. </w:t>
      </w:r>
    </w:p>
    <w:p w14:paraId="622EB660" w14:textId="24211742" w:rsidR="00546EFE" w:rsidRDefault="00136C91" w:rsidP="00546EFE">
      <w:pPr>
        <w:spacing w:line="480" w:lineRule="auto"/>
      </w:pPr>
      <w:r>
        <w:tab/>
        <w:t xml:space="preserve">The organization of the survey for students may be a limitation of this study.  </w:t>
      </w:r>
      <w:r w:rsidR="000A386F">
        <w:t>Children were asked to report th</w:t>
      </w:r>
      <w:r w:rsidR="00810067">
        <w:t>e</w:t>
      </w:r>
      <w:r w:rsidR="000A386F">
        <w:t>ir perceptions of parent beliefs, then report their own beli</w:t>
      </w:r>
      <w:r w:rsidR="00810067">
        <w:t>e</w:t>
      </w:r>
      <w:r w:rsidR="000A386F">
        <w:t xml:space="preserve">fs.  Although a </w:t>
      </w:r>
      <w:r w:rsidR="00376209">
        <w:t>distraction activity</w:t>
      </w:r>
      <w:r w:rsidR="000A386F">
        <w:t xml:space="preserve"> was presented between the two surveys, it is unknown whether order effects influenced children’s reported </w:t>
      </w:r>
      <w:r w:rsidR="00376209">
        <w:t>self-beliefs</w:t>
      </w:r>
      <w:r w:rsidR="000A386F">
        <w:t xml:space="preserve">.  </w:t>
      </w:r>
      <w:r>
        <w:t xml:space="preserve">  </w:t>
      </w:r>
    </w:p>
    <w:p w14:paraId="24ED2385" w14:textId="09DAC01C" w:rsidR="001B320F" w:rsidRDefault="001B320F" w:rsidP="00EA7770">
      <w:pPr>
        <w:pStyle w:val="Heading1"/>
      </w:pPr>
      <w:bookmarkStart w:id="41" w:name="_Toc5725135"/>
      <w:r w:rsidRPr="001B320F">
        <w:t>Conclusions</w:t>
      </w:r>
      <w:bookmarkEnd w:id="41"/>
    </w:p>
    <w:p w14:paraId="1835E1F8" w14:textId="5993BFAF" w:rsidR="00873B6A" w:rsidRPr="0099137A" w:rsidRDefault="00873B6A" w:rsidP="00F24AD6">
      <w:pPr>
        <w:spacing w:line="480" w:lineRule="auto"/>
      </w:pPr>
      <w:r>
        <w:rPr>
          <w:b/>
        </w:rPr>
        <w:tab/>
      </w:r>
      <w:r>
        <w:t xml:space="preserve"> This research </w:t>
      </w:r>
      <w:r w:rsidR="004F2CBA">
        <w:t>suggests</w:t>
      </w:r>
      <w:r>
        <w:t xml:space="preserve"> that </w:t>
      </w:r>
      <w:r w:rsidR="004028E0">
        <w:t xml:space="preserve">children’s perceptions of parental </w:t>
      </w:r>
      <w:r>
        <w:t>beliefs about failure</w:t>
      </w:r>
      <w:r w:rsidR="004028E0">
        <w:t xml:space="preserve">, which have only recently been explicitly studied, </w:t>
      </w:r>
      <w:r>
        <w:t>do influence children’s beliefs about intelligence.</w:t>
      </w:r>
      <w:r w:rsidR="004028E0">
        <w:t xml:space="preserve">  </w:t>
      </w:r>
      <w:r>
        <w:t xml:space="preserve">Haimovitz &amp; Dweck (2016) </w:t>
      </w:r>
      <w:r w:rsidR="004F2CBA">
        <w:t>we</w:t>
      </w:r>
      <w:r>
        <w:t xml:space="preserve">re the first researchers to introduce this concept as conceptually different from </w:t>
      </w:r>
      <w:r w:rsidR="004028E0">
        <w:t xml:space="preserve">implicit </w:t>
      </w:r>
      <w:r>
        <w:t xml:space="preserve">beliefs about intelligence as well as being significantly related to </w:t>
      </w:r>
      <w:r>
        <w:lastRenderedPageBreak/>
        <w:t xml:space="preserve">students’ beliefs about intelligence.  This study expanded on </w:t>
      </w:r>
      <w:r w:rsidR="004028E0">
        <w:t xml:space="preserve">previous research by Haimovitz and Dweck (2016) </w:t>
      </w:r>
      <w:r>
        <w:t xml:space="preserve">by demonstrating that </w:t>
      </w:r>
      <w:r w:rsidR="00A75290">
        <w:t xml:space="preserve">the </w:t>
      </w:r>
      <w:r>
        <w:t xml:space="preserve">interaction between </w:t>
      </w:r>
      <w:r w:rsidR="004028E0">
        <w:t xml:space="preserve">children’s perceptions of parental </w:t>
      </w:r>
      <w:r>
        <w:t xml:space="preserve">beliefs about failure and implicit beliefs </w:t>
      </w:r>
      <w:r w:rsidR="00A75290">
        <w:t>significantly affect</w:t>
      </w:r>
      <w:r w:rsidR="005356AF">
        <w:t>s</w:t>
      </w:r>
      <w:r w:rsidR="00A75290">
        <w:t xml:space="preserve"> children’s beliefs about intelligence </w:t>
      </w:r>
      <w:r>
        <w:t>through Hiera</w:t>
      </w:r>
      <w:r w:rsidR="008331C6">
        <w:t>r</w:t>
      </w:r>
      <w:r>
        <w:t xml:space="preserve">chical Linear Modeling.  </w:t>
      </w:r>
      <w:r w:rsidR="004D7ECF">
        <w:t xml:space="preserve">The key finding from this study is that it is not enough for a parent to just be perceived by their children as having a growth mindset, </w:t>
      </w:r>
      <w:r w:rsidR="004F2CBA">
        <w:t>the parent</w:t>
      </w:r>
      <w:r w:rsidR="004D7ECF">
        <w:t xml:space="preserve"> must also be perceived as having </w:t>
      </w:r>
      <w:r w:rsidR="0099137A">
        <w:t xml:space="preserve">a failure-is-enhancing mindset </w:t>
      </w:r>
      <w:r w:rsidR="004D7ECF">
        <w:t xml:space="preserve">if they are to “boost” their children’s beliefs.  </w:t>
      </w:r>
      <w:r>
        <w:t xml:space="preserve">These results help </w:t>
      </w:r>
      <w:r w:rsidR="00DB5580">
        <w:t xml:space="preserve">to further illuminate </w:t>
      </w:r>
      <w:r>
        <w:t>the dynamic interactions between parents and children and what may be influencing the child’s beliefs about his/her intelligence</w:t>
      </w:r>
      <w:r w:rsidR="004028E0">
        <w:t xml:space="preserve"> as well as support future research on failure beliefs.</w:t>
      </w:r>
      <w:r w:rsidR="004D7ECF">
        <w:t xml:space="preserve">  </w:t>
      </w:r>
    </w:p>
    <w:p w14:paraId="7BE52ABB" w14:textId="308FAD6F" w:rsidR="001B320F" w:rsidRDefault="001B320F" w:rsidP="00EA7770">
      <w:pPr>
        <w:pStyle w:val="Heading1"/>
      </w:pPr>
      <w:bookmarkStart w:id="42" w:name="_Toc5725136"/>
      <w:r w:rsidRPr="001B320F">
        <w:t>Implications</w:t>
      </w:r>
      <w:r w:rsidR="00F36830">
        <w:t xml:space="preserve"> and Future Research</w:t>
      </w:r>
      <w:bookmarkEnd w:id="42"/>
    </w:p>
    <w:p w14:paraId="108803A6" w14:textId="14C7D06A" w:rsidR="00A54393" w:rsidRPr="00594B22" w:rsidRDefault="00AF0226" w:rsidP="00A54393">
      <w:pPr>
        <w:spacing w:line="480" w:lineRule="auto"/>
        <w:ind w:firstLine="720"/>
      </w:pPr>
      <w:r>
        <w:t xml:space="preserve">Research has </w:t>
      </w:r>
      <w:r w:rsidR="00DB5580">
        <w:t>only begun</w:t>
      </w:r>
      <w:r>
        <w:t xml:space="preserve"> to explor</w:t>
      </w:r>
      <w:r w:rsidR="00DB5580">
        <w:t>e</w:t>
      </w:r>
      <w:r>
        <w:t xml:space="preserve"> the impact of one’s beliefs about failure</w:t>
      </w:r>
      <w:r w:rsidR="00285FE9">
        <w:t xml:space="preserve">.  However, </w:t>
      </w:r>
      <w:r w:rsidR="00CF70CA">
        <w:t>early findings reveal</w:t>
      </w:r>
      <w:r w:rsidR="00285FE9">
        <w:t xml:space="preserve"> that an adult’s beliefs about failure do influence children’s beliefs and thus, should be explored in future research.</w:t>
      </w:r>
      <w:r w:rsidR="001B4667">
        <w:t xml:space="preserve">  </w:t>
      </w:r>
      <w:r w:rsidR="00A54393" w:rsidRPr="00594B22">
        <w:t xml:space="preserve">While their findings are thought provoking, Haimovitz and Dweck (2016) did not provide an operational definition for failure.  They refer to failure as a “setback” but do not go into detail, apart from giving as examples receiving low grades or having problems with homework.  However, what constitutes a low grade for one student may not carry the same meaning for another student.  More specifically, one student may consider a 70% on a test as “low” depending on their previous performance and expectations while another might consider that “high”.  Further, </w:t>
      </w:r>
      <w:r w:rsidR="00B05177" w:rsidRPr="00594B22">
        <w:t>“</w:t>
      </w:r>
      <w:r w:rsidR="00A54393" w:rsidRPr="00594B22">
        <w:t>problems with homework</w:t>
      </w:r>
      <w:r w:rsidR="00B05177" w:rsidRPr="00594B22">
        <w:t>”</w:t>
      </w:r>
      <w:r w:rsidR="00A54393" w:rsidRPr="00594B22">
        <w:t xml:space="preserve"> is ambiguous and again, would vary from student to student.  Do these problems cause the student to be unable to complete the assignment or are these more “challenges” and the student needs to seek help?   </w:t>
      </w:r>
    </w:p>
    <w:p w14:paraId="20EEB51D" w14:textId="7D5BD6E6" w:rsidR="00A54393" w:rsidRPr="00594B22" w:rsidRDefault="001B4667" w:rsidP="00046357">
      <w:pPr>
        <w:spacing w:line="480" w:lineRule="auto"/>
        <w:ind w:firstLine="720"/>
        <w:rPr>
          <w:strike/>
        </w:rPr>
      </w:pPr>
      <w:r w:rsidRPr="00594B22">
        <w:t>First and foremost, research</w:t>
      </w:r>
      <w:r w:rsidR="00E005B1" w:rsidRPr="00594B22">
        <w:t>ers</w:t>
      </w:r>
      <w:r w:rsidRPr="00594B22">
        <w:t xml:space="preserve"> must </w:t>
      </w:r>
      <w:r w:rsidR="00F50D48" w:rsidRPr="00594B22">
        <w:t xml:space="preserve">define </w:t>
      </w:r>
      <w:r w:rsidRPr="00594B22">
        <w:t>the concept of failure</w:t>
      </w:r>
      <w:r w:rsidR="00E005B1" w:rsidRPr="00594B22">
        <w:t xml:space="preserve"> with greater precision</w:t>
      </w:r>
      <w:r w:rsidR="00A54393" w:rsidRPr="00594B22">
        <w:t xml:space="preserve"> since the lack of a definition hinders the investigation of a potentially important construct</w:t>
      </w:r>
      <w:r w:rsidRPr="00594B22">
        <w:t xml:space="preserve">.  </w:t>
      </w:r>
      <w:r w:rsidR="00F50D48" w:rsidRPr="00594B22">
        <w:t xml:space="preserve">A </w:t>
      </w:r>
      <w:r w:rsidR="00F50D48" w:rsidRPr="00594B22">
        <w:lastRenderedPageBreak/>
        <w:t>qualitative study might be best suited</w:t>
      </w:r>
      <w:r w:rsidR="00A54393" w:rsidRPr="00594B22">
        <w:t xml:space="preserve"> to explore this concept </w:t>
      </w:r>
      <w:r w:rsidR="00F50D48" w:rsidRPr="00594B22">
        <w:t>as it allows participants to discuss what they do or do not consider a failure, thus allowing researchers to determine common themes regarding the construct.  Those findings can then assist in the development of survey items that tap into more specific aspects of failure</w:t>
      </w:r>
      <w:r w:rsidR="00594B22" w:rsidRPr="00594B22">
        <w:t>.</w:t>
      </w:r>
    </w:p>
    <w:p w14:paraId="2A500406" w14:textId="50932AC7" w:rsidR="00AF0226" w:rsidRDefault="00285FE9" w:rsidP="001B4667">
      <w:pPr>
        <w:spacing w:line="480" w:lineRule="auto"/>
        <w:ind w:firstLine="720"/>
      </w:pPr>
      <w:r>
        <w:t>Considering the far</w:t>
      </w:r>
      <w:r w:rsidR="008331C6">
        <w:t>-r</w:t>
      </w:r>
      <w:r>
        <w:t xml:space="preserve">eaching impact of implicit beliefs in many domains (e.g., intelligence, personality, health, etc.), if beliefs about failure </w:t>
      </w:r>
      <w:r w:rsidR="00CE28FC">
        <w:t>moderate</w:t>
      </w:r>
      <w:r>
        <w:t xml:space="preserve"> </w:t>
      </w:r>
      <w:r w:rsidR="00DB5580">
        <w:t>implicit beliefs</w:t>
      </w:r>
      <w:r>
        <w:t>, future research must explore any possible interactions to further understand the dynamic interplay between one’s beliefs.</w:t>
      </w:r>
      <w:r w:rsidR="00CE28FC">
        <w:t xml:space="preserve">  </w:t>
      </w:r>
      <w:r>
        <w:t xml:space="preserve">Future research should explore this </w:t>
      </w:r>
      <w:r w:rsidR="009F2BB8">
        <w:t xml:space="preserve">interaction </w:t>
      </w:r>
      <w:r>
        <w:t xml:space="preserve">by surveying students about different school subjects, at </w:t>
      </w:r>
      <w:r w:rsidR="005356AF">
        <w:t>various</w:t>
      </w:r>
      <w:r>
        <w:t xml:space="preserve"> times during the year, and </w:t>
      </w:r>
      <w:r w:rsidR="00376209">
        <w:t>in regard to</w:t>
      </w:r>
      <w:r>
        <w:t xml:space="preserve"> specific classrooms/teachers</w:t>
      </w:r>
      <w:r w:rsidR="009F2BB8">
        <w:t xml:space="preserve">.  </w:t>
      </w:r>
    </w:p>
    <w:p w14:paraId="7E1E45DC" w14:textId="18A22DF2" w:rsidR="00285FE9" w:rsidRDefault="00285FE9" w:rsidP="00285FE9">
      <w:pPr>
        <w:spacing w:line="480" w:lineRule="auto"/>
      </w:pPr>
      <w:r>
        <w:tab/>
        <w:t xml:space="preserve">Future research must also </w:t>
      </w:r>
      <w:r w:rsidR="009F2BB8">
        <w:t>utilize more representative samples of students and parents</w:t>
      </w:r>
      <w:r>
        <w:t xml:space="preserve">.  The </w:t>
      </w:r>
      <w:r w:rsidR="00164077" w:rsidRPr="00285FE9">
        <w:t>previous study by Haimovitz and Dweck (2016) was done in the San Francisco Bay area with children in highly accomplished households</w:t>
      </w:r>
      <w:r>
        <w:t xml:space="preserve"> while t</w:t>
      </w:r>
      <w:r w:rsidR="00164077" w:rsidRPr="00285FE9">
        <w:t>his study looked at a small sample in a mid-western city</w:t>
      </w:r>
      <w:r w:rsidR="0099137A">
        <w:t xml:space="preserve">.  </w:t>
      </w:r>
      <w:r>
        <w:t xml:space="preserve">Neither sample is representative of the population as a whole, and thus, </w:t>
      </w:r>
      <w:r w:rsidR="00810067">
        <w:t>findings are</w:t>
      </w:r>
      <w:r>
        <w:t xml:space="preserve"> not able to be generalized.  Future research must address this limitation by sampling students in urban, rural, and suburban school districts across several states. </w:t>
      </w:r>
    </w:p>
    <w:p w14:paraId="527304EF" w14:textId="23CD1E63" w:rsidR="00164077" w:rsidRDefault="00164077" w:rsidP="00DB5580">
      <w:pPr>
        <w:spacing w:line="480" w:lineRule="auto"/>
        <w:ind w:firstLine="720"/>
      </w:pPr>
      <w:r w:rsidRPr="00285FE9">
        <w:t>Given the sig</w:t>
      </w:r>
      <w:r w:rsidR="009F2BB8">
        <w:t>nificant</w:t>
      </w:r>
      <w:r w:rsidRPr="00285FE9">
        <w:t xml:space="preserve"> interaction</w:t>
      </w:r>
      <w:r w:rsidR="009F2BB8">
        <w:t xml:space="preserve"> between perceptions of parental beliefs about failure and intelligence</w:t>
      </w:r>
      <w:r w:rsidRPr="00285FE9">
        <w:t>, this may be a helpful</w:t>
      </w:r>
      <w:r w:rsidR="009F2BB8">
        <w:t>, and concrete,</w:t>
      </w:r>
      <w:r w:rsidRPr="00285FE9">
        <w:t xml:space="preserve"> area to discuss with parents</w:t>
      </w:r>
      <w:r w:rsidR="009F2BB8">
        <w:t xml:space="preserve">.  </w:t>
      </w:r>
      <w:r w:rsidR="005356AF">
        <w:t>S</w:t>
      </w:r>
      <w:r w:rsidR="009F2BB8">
        <w:t>chool</w:t>
      </w:r>
      <w:r w:rsidR="005356AF">
        <w:t>s</w:t>
      </w:r>
      <w:r w:rsidR="009F2BB8">
        <w:t xml:space="preserve"> may develop</w:t>
      </w:r>
      <w:r w:rsidRPr="00285FE9">
        <w:t xml:space="preserve"> a “lead by example” </w:t>
      </w:r>
      <w:r w:rsidR="009F2BB8">
        <w:t>program to support parents’ beliefs and subsequent behaviors when discussing school work with their children.</w:t>
      </w:r>
      <w:r w:rsidR="00DB5580">
        <w:t xml:space="preserve">  For example, teachers can explicitly discuss failure in a positive, adaptive light when talking to parents about their children’s work and administrators can encourage discussion of failure experiences and subsequent lessons from it</w:t>
      </w:r>
      <w:r w:rsidR="00EA7770">
        <w:t xml:space="preserve"> with students and parents</w:t>
      </w:r>
      <w:r w:rsidR="00DB5580">
        <w:t xml:space="preserve">.  </w:t>
      </w:r>
      <w:r w:rsidR="009F2BB8">
        <w:t xml:space="preserve">If parents </w:t>
      </w:r>
      <w:r w:rsidR="00EA7770">
        <w:t xml:space="preserve">internalize </w:t>
      </w:r>
      <w:r w:rsidRPr="00285FE9">
        <w:t xml:space="preserve">that failure is helpful, needed, and something </w:t>
      </w:r>
      <w:r w:rsidRPr="00285FE9">
        <w:lastRenderedPageBreak/>
        <w:t xml:space="preserve">valuable </w:t>
      </w:r>
      <w:r w:rsidR="00DB5580">
        <w:t>their child</w:t>
      </w:r>
      <w:r w:rsidRPr="00285FE9">
        <w:t xml:space="preserve"> can learn from, coupled with the belief that intelligence can be grown, they </w:t>
      </w:r>
      <w:r w:rsidR="00DB5580">
        <w:t xml:space="preserve">can </w:t>
      </w:r>
      <w:r w:rsidRPr="00285FE9">
        <w:t>help support their child’s beliefs that they also can grow and change and are not “stuck” with certain levels of abilities.</w:t>
      </w:r>
      <w:r w:rsidR="009F2BB8">
        <w:t xml:space="preserve">  Further, if beliefs about failure are more concrete for parents, future research may address this by developing an intervention or workshop series to discuss how best to discuss failure and setbacks with their children.  Given previous research showing mixed findings regarding mindset interventions (</w:t>
      </w:r>
      <w:r w:rsidR="00432C63">
        <w:rPr>
          <w:rFonts w:eastAsia="Times New Roman"/>
        </w:rPr>
        <w:t xml:space="preserve">Sisk, Burgoyne, Sun, Butler &amp; </w:t>
      </w:r>
      <w:proofErr w:type="spellStart"/>
      <w:r w:rsidR="00432C63">
        <w:rPr>
          <w:rFonts w:eastAsia="Times New Roman"/>
        </w:rPr>
        <w:t>Macnamara</w:t>
      </w:r>
      <w:proofErr w:type="spellEnd"/>
      <w:r w:rsidR="00432C63">
        <w:rPr>
          <w:rFonts w:eastAsia="Times New Roman"/>
        </w:rPr>
        <w:t xml:space="preserve"> (2018</w:t>
      </w:r>
      <w:r w:rsidR="009F2BB8">
        <w:t xml:space="preserve">), addressing beliefs about failure may be a more successful way of supporting children’s beliefs.  </w:t>
      </w:r>
    </w:p>
    <w:p w14:paraId="6E2DBD51" w14:textId="5F077C98" w:rsidR="00244F8A" w:rsidRDefault="001414EA" w:rsidP="00CE28FC">
      <w:pPr>
        <w:spacing w:line="480" w:lineRule="auto"/>
        <w:ind w:firstLine="720"/>
      </w:pPr>
      <w:r>
        <w:t xml:space="preserve">Future research must </w:t>
      </w:r>
      <w:r w:rsidR="00EA7770">
        <w:t xml:space="preserve">also </w:t>
      </w:r>
      <w:r>
        <w:t xml:space="preserve">explicitly study beliefs about failure in an individual as well as how the adults around them influence those beliefs in others.  </w:t>
      </w:r>
      <w:r w:rsidR="009F2BB8">
        <w:t xml:space="preserve">It is not enough just to tell students that they can grow their intelligence if they also think failure is something to be avoided.  </w:t>
      </w:r>
      <w:r>
        <w:t>T</w:t>
      </w:r>
      <w:r w:rsidR="009F2BB8">
        <w:t>hese are not separate bel</w:t>
      </w:r>
      <w:r>
        <w:t>iefs but rather connected theories that support</w:t>
      </w:r>
      <w:r w:rsidR="009F2BB8">
        <w:t xml:space="preserve"> and </w:t>
      </w:r>
      <w:r>
        <w:t xml:space="preserve">feed off of each other, as this study and Haimovitz and Dweck (2016) have shown.  Considering the scant research on beliefs about failure, but the extreme prevalence of failure in our everyday lives and the far-reaching implications that depend on our actions following failure, more research is desperately needed.  </w:t>
      </w:r>
    </w:p>
    <w:p w14:paraId="0CCEB56D" w14:textId="7112D0AA" w:rsidR="00EA7770" w:rsidRDefault="00EA7770" w:rsidP="00CE28FC">
      <w:pPr>
        <w:spacing w:line="480" w:lineRule="auto"/>
        <w:ind w:firstLine="720"/>
      </w:pPr>
    </w:p>
    <w:p w14:paraId="79DC0131" w14:textId="37B2A956" w:rsidR="00EA7770" w:rsidRDefault="00EA7770" w:rsidP="00CE28FC">
      <w:pPr>
        <w:spacing w:line="480" w:lineRule="auto"/>
        <w:ind w:firstLine="720"/>
      </w:pPr>
    </w:p>
    <w:p w14:paraId="5C1706A8" w14:textId="686E773B" w:rsidR="00EA7770" w:rsidRDefault="00EA7770" w:rsidP="00CE28FC">
      <w:pPr>
        <w:spacing w:line="480" w:lineRule="auto"/>
        <w:ind w:firstLine="720"/>
      </w:pPr>
    </w:p>
    <w:p w14:paraId="70E0F3FD" w14:textId="00FD1DC9" w:rsidR="00046357" w:rsidRDefault="00046357" w:rsidP="00CE28FC">
      <w:pPr>
        <w:spacing w:line="480" w:lineRule="auto"/>
        <w:ind w:firstLine="720"/>
      </w:pPr>
    </w:p>
    <w:p w14:paraId="096C58A7" w14:textId="77777777" w:rsidR="00046357" w:rsidRDefault="00046357" w:rsidP="00046357">
      <w:pPr>
        <w:spacing w:line="480" w:lineRule="auto"/>
      </w:pPr>
    </w:p>
    <w:p w14:paraId="0ECFE4AE" w14:textId="77777777" w:rsidR="00BC731B" w:rsidRPr="00CE28FC" w:rsidRDefault="00BC731B" w:rsidP="00FA66C6">
      <w:pPr>
        <w:spacing w:line="480" w:lineRule="auto"/>
      </w:pPr>
    </w:p>
    <w:p w14:paraId="584DF662" w14:textId="53C0ED7D" w:rsidR="00546EFE" w:rsidRPr="004C053E" w:rsidRDefault="00136C91" w:rsidP="00EA7770">
      <w:pPr>
        <w:pStyle w:val="Heading1"/>
      </w:pPr>
      <w:bookmarkStart w:id="43" w:name="_Toc5725137"/>
      <w:r w:rsidRPr="004C053E">
        <w:lastRenderedPageBreak/>
        <w:t>References</w:t>
      </w:r>
      <w:bookmarkEnd w:id="43"/>
    </w:p>
    <w:p w14:paraId="41F1FD9F" w14:textId="77777777" w:rsidR="00546EFE" w:rsidRDefault="00136C91" w:rsidP="00546EFE">
      <w:pPr>
        <w:pStyle w:val="NormalWeb"/>
        <w:spacing w:line="480" w:lineRule="auto"/>
        <w:ind w:left="480" w:hanging="480"/>
        <w:rPr>
          <w:rStyle w:val="Hyperlink"/>
          <w:rFonts w:eastAsia="Malgun Gothic"/>
        </w:rPr>
      </w:pPr>
      <w:r w:rsidRPr="004C053E">
        <w:t>Ames, C., &amp; Archer, J. (1988). Achievement goals in the classroom: Students’ learning strategies</w:t>
      </w:r>
      <w:r w:rsidRPr="004C053E">
        <w:tab/>
        <w:t xml:space="preserve">and motivation processes. </w:t>
      </w:r>
      <w:r w:rsidRPr="004C053E">
        <w:rPr>
          <w:i/>
          <w:iCs/>
        </w:rPr>
        <w:t>Journal of Educational Psychology</w:t>
      </w:r>
      <w:r w:rsidRPr="004C053E">
        <w:t xml:space="preserve">, </w:t>
      </w:r>
      <w:r w:rsidRPr="004C053E">
        <w:rPr>
          <w:i/>
          <w:iCs/>
        </w:rPr>
        <w:t>80</w:t>
      </w:r>
      <w:r w:rsidRPr="004C053E">
        <w:t>(3), 260–267.</w:t>
      </w:r>
      <w:r w:rsidRPr="004C053E">
        <w:tab/>
      </w:r>
      <w:hyperlink r:id="rId20" w:history="1">
        <w:r w:rsidRPr="004C053E">
          <w:rPr>
            <w:rStyle w:val="Hyperlink"/>
            <w:rFonts w:eastAsia="Malgun Gothic"/>
          </w:rPr>
          <w:t>http://doi.org/10.1037/0022-0663.80.3.260</w:t>
        </w:r>
      </w:hyperlink>
    </w:p>
    <w:p w14:paraId="7B9B8570" w14:textId="203071F0" w:rsidR="00546EFE" w:rsidRDefault="00136C91" w:rsidP="00546EFE">
      <w:pPr>
        <w:pStyle w:val="NormalWeb"/>
        <w:spacing w:line="480" w:lineRule="auto"/>
        <w:ind w:left="480" w:hanging="480"/>
        <w:rPr>
          <w:rStyle w:val="Hyperlink"/>
        </w:rPr>
      </w:pPr>
      <w:r>
        <w:t>Anderman, E. M., &amp; Midgley, C. (1997). Changes in achievement goal orientations, perceived</w:t>
      </w:r>
      <w:r>
        <w:tab/>
        <w:t>academic competence, and grades across the transition to middle-level schools.</w:t>
      </w:r>
      <w:r>
        <w:tab/>
      </w:r>
      <w:r>
        <w:rPr>
          <w:i/>
          <w:iCs/>
        </w:rPr>
        <w:t>Contemporary Educational Psychology</w:t>
      </w:r>
      <w:r>
        <w:t xml:space="preserve">, </w:t>
      </w:r>
      <w:r>
        <w:rPr>
          <w:i/>
          <w:iCs/>
        </w:rPr>
        <w:t>22</w:t>
      </w:r>
      <w:r>
        <w:t>(3), 269–298.</w:t>
      </w:r>
      <w:r>
        <w:tab/>
      </w:r>
      <w:hyperlink r:id="rId21" w:history="1">
        <w:r w:rsidR="00A0143B" w:rsidRPr="007539EC">
          <w:rPr>
            <w:rStyle w:val="Hyperlink"/>
          </w:rPr>
          <w:t>http://doi.org/http://dx.doi.org/10.1006/ceps.1996.0926</w:t>
        </w:r>
      </w:hyperlink>
    </w:p>
    <w:p w14:paraId="0ED8F72C" w14:textId="77777777" w:rsidR="00DC54EC" w:rsidRDefault="00DC54EC" w:rsidP="00DC54EC">
      <w:pPr>
        <w:spacing w:before="100" w:after="100" w:line="360" w:lineRule="auto"/>
        <w:rPr>
          <w:rFonts w:eastAsia="Times New Roman"/>
        </w:rPr>
      </w:pPr>
      <w:r>
        <w:rPr>
          <w:rFonts w:eastAsia="Times New Roman"/>
        </w:rPr>
        <w:t>Aronson, J., Fried, C. B., &amp; Good, C. (2002). Reducing stereotype threat and boosting academic</w:t>
      </w:r>
      <w:r>
        <w:rPr>
          <w:rFonts w:eastAsia="Times New Roman"/>
        </w:rPr>
        <w:tab/>
      </w:r>
    </w:p>
    <w:p w14:paraId="348F1273" w14:textId="77777777" w:rsidR="00DC54EC" w:rsidRDefault="00DC54EC" w:rsidP="00DC54EC">
      <w:pPr>
        <w:spacing w:before="100" w:after="100" w:line="360" w:lineRule="auto"/>
        <w:ind w:left="1200" w:hanging="480"/>
        <w:rPr>
          <w:rFonts w:eastAsia="Times New Roman"/>
        </w:rPr>
      </w:pPr>
      <w:r>
        <w:rPr>
          <w:rFonts w:eastAsia="Times New Roman"/>
        </w:rPr>
        <w:t xml:space="preserve">achievement of African American students: The role of conceptions of intelligence.  </w:t>
      </w:r>
      <w:r>
        <w:rPr>
          <w:rFonts w:eastAsia="Times New Roman"/>
        </w:rPr>
        <w:tab/>
      </w:r>
    </w:p>
    <w:p w14:paraId="7D8FC080" w14:textId="3DF1EC07" w:rsidR="00DC54EC" w:rsidRPr="00DC54EC" w:rsidRDefault="00DC54EC" w:rsidP="00DC54EC">
      <w:pPr>
        <w:spacing w:before="100" w:after="100" w:line="360" w:lineRule="auto"/>
        <w:ind w:left="1200" w:hanging="480"/>
        <w:rPr>
          <w:rFonts w:eastAsia="Times New Roman"/>
        </w:rPr>
      </w:pPr>
      <w:r>
        <w:rPr>
          <w:rFonts w:eastAsia="Times New Roman"/>
          <w:i/>
        </w:rPr>
        <w:t>Journal of Experimental Social Psychology, 38</w:t>
      </w:r>
      <w:r>
        <w:rPr>
          <w:rFonts w:eastAsia="Times New Roman"/>
        </w:rPr>
        <w:t>(2), 113-125.</w:t>
      </w:r>
    </w:p>
    <w:p w14:paraId="3F5C94E4" w14:textId="448068A4" w:rsidR="00A0143B" w:rsidRPr="001E467F" w:rsidRDefault="00A0143B" w:rsidP="001E467F">
      <w:pPr>
        <w:spacing w:before="100" w:beforeAutospacing="1" w:after="100" w:afterAutospacing="1" w:line="480" w:lineRule="auto"/>
        <w:rPr>
          <w:rStyle w:val="Hyperlink"/>
          <w:rFonts w:eastAsia="Times New Roman"/>
          <w:color w:val="auto"/>
          <w:u w:val="none"/>
        </w:rPr>
      </w:pPr>
      <w:r w:rsidRPr="00A0143B">
        <w:rPr>
          <w:rFonts w:eastAsia="Times New Roman"/>
        </w:rPr>
        <w:t>Bauer, D. J., &amp; Curran, P. J. (2005). Probing interactions in fixed and multilevel regression:</w:t>
      </w:r>
      <w:r>
        <w:rPr>
          <w:rFonts w:eastAsia="Times New Roman"/>
        </w:rPr>
        <w:tab/>
      </w:r>
      <w:r w:rsidRPr="00A0143B">
        <w:rPr>
          <w:rFonts w:eastAsia="Times New Roman"/>
        </w:rPr>
        <w:t xml:space="preserve">Inferential and graphical techniques.  </w:t>
      </w:r>
      <w:r w:rsidRPr="00A0143B">
        <w:rPr>
          <w:rFonts w:eastAsia="Times New Roman"/>
          <w:i/>
          <w:iCs/>
        </w:rPr>
        <w:t>Multivariate Behavioral Research</w:t>
      </w:r>
      <w:r w:rsidRPr="00A0143B">
        <w:rPr>
          <w:rFonts w:eastAsia="Times New Roman"/>
        </w:rPr>
        <w:t xml:space="preserve">, </w:t>
      </w:r>
      <w:r w:rsidRPr="00A0143B">
        <w:rPr>
          <w:rFonts w:eastAsia="Times New Roman"/>
          <w:i/>
          <w:iCs/>
        </w:rPr>
        <w:t>40</w:t>
      </w:r>
      <w:r w:rsidRPr="00A0143B">
        <w:rPr>
          <w:rFonts w:eastAsia="Times New Roman"/>
        </w:rPr>
        <w:t>(3), 373–400.</w:t>
      </w:r>
      <w:r>
        <w:rPr>
          <w:rFonts w:eastAsia="Times New Roman"/>
        </w:rPr>
        <w:tab/>
      </w:r>
      <w:r w:rsidRPr="00A0143B">
        <w:rPr>
          <w:rFonts w:eastAsia="Times New Roman"/>
        </w:rPr>
        <w:t>http://doi.org/10.1207/s15327906mbr4003</w:t>
      </w:r>
    </w:p>
    <w:p w14:paraId="185B213C" w14:textId="77777777" w:rsidR="00546EFE" w:rsidRPr="0075231B" w:rsidRDefault="00136C91" w:rsidP="00546EFE">
      <w:pPr>
        <w:pStyle w:val="NormalWeb"/>
        <w:spacing w:line="480" w:lineRule="auto"/>
        <w:ind w:left="480" w:hanging="480"/>
        <w:rPr>
          <w:rStyle w:val="Hyperlink"/>
          <w:color w:val="auto"/>
          <w:u w:val="none"/>
        </w:rPr>
      </w:pPr>
      <w:r w:rsidRPr="008D15E4">
        <w:t>Bennett, J. (2017). On Campus, Failure is on the Syllabus. Retrieved November 12, 2017, from</w:t>
      </w:r>
      <w:r>
        <w:tab/>
      </w:r>
      <w:hyperlink r:id="rId22" w:history="1">
        <w:r w:rsidRPr="008D15E4">
          <w:rPr>
            <w:rStyle w:val="Hyperlink"/>
          </w:rPr>
          <w:t>https://www.nytimes.com/2017/06/24/fashion/fear-of-failure.html</w:t>
        </w:r>
      </w:hyperlink>
    </w:p>
    <w:p w14:paraId="7B16C4E6" w14:textId="77777777" w:rsidR="00546EFE" w:rsidRDefault="00136C91" w:rsidP="00546EFE">
      <w:pPr>
        <w:pStyle w:val="NormalWeb"/>
        <w:spacing w:line="480" w:lineRule="auto"/>
        <w:ind w:left="480" w:hanging="480"/>
      </w:pPr>
      <w:r w:rsidRPr="004C053E">
        <w:t>Blackwell, K. L., Trzesniewski, K. H., &amp; Dweck, C. S. (2007). Im</w:t>
      </w:r>
      <w:r>
        <w:t>plicit theories of intelligence</w:t>
      </w:r>
      <w:r>
        <w:tab/>
      </w:r>
      <w:r w:rsidRPr="004C053E">
        <w:t>predict achievement across an adolescent transition: A longitudinal study and an</w:t>
      </w:r>
      <w:r w:rsidRPr="004C053E">
        <w:tab/>
        <w:t xml:space="preserve">intervention. </w:t>
      </w:r>
      <w:r w:rsidRPr="004C053E">
        <w:rPr>
          <w:i/>
          <w:iCs/>
        </w:rPr>
        <w:t>Child Development</w:t>
      </w:r>
      <w:r w:rsidRPr="004C053E">
        <w:t xml:space="preserve">, </w:t>
      </w:r>
      <w:r w:rsidRPr="004C053E">
        <w:rPr>
          <w:i/>
          <w:iCs/>
        </w:rPr>
        <w:t>78</w:t>
      </w:r>
      <w:r w:rsidRPr="004C053E">
        <w:t xml:space="preserve">(1), 246–263. </w:t>
      </w:r>
    </w:p>
    <w:p w14:paraId="338C9E0C" w14:textId="77777777" w:rsidR="00546EFE" w:rsidRPr="00232AC0" w:rsidRDefault="00136C91" w:rsidP="00546EFE">
      <w:pPr>
        <w:spacing w:before="100" w:beforeAutospacing="1" w:after="100" w:afterAutospacing="1" w:line="480" w:lineRule="auto"/>
        <w:ind w:left="480" w:hanging="480"/>
        <w:rPr>
          <w:rFonts w:eastAsiaTheme="minorEastAsia"/>
        </w:rPr>
      </w:pPr>
      <w:r w:rsidRPr="00232AC0">
        <w:rPr>
          <w:rFonts w:eastAsiaTheme="minorEastAsia"/>
        </w:rPr>
        <w:lastRenderedPageBreak/>
        <w:t>Cain, K. M., &amp; Dweck, C. S. (1995). The relation be</w:t>
      </w:r>
      <w:r>
        <w:rPr>
          <w:rFonts w:eastAsiaTheme="minorEastAsia"/>
        </w:rPr>
        <w:t>tween motivational patterns and</w:t>
      </w:r>
      <w:r>
        <w:rPr>
          <w:rFonts w:eastAsiaTheme="minorEastAsia"/>
        </w:rPr>
        <w:tab/>
      </w:r>
      <w:r w:rsidRPr="00232AC0">
        <w:rPr>
          <w:rFonts w:eastAsiaTheme="minorEastAsia"/>
        </w:rPr>
        <w:t xml:space="preserve">achievement cognitions through the elementary school years. </w:t>
      </w:r>
      <w:r w:rsidRPr="00232AC0">
        <w:rPr>
          <w:rFonts w:eastAsiaTheme="minorEastAsia"/>
          <w:i/>
          <w:iCs/>
        </w:rPr>
        <w:t>Merrill-Palmer Quarterly</w:t>
      </w:r>
      <w:r w:rsidRPr="00232AC0">
        <w:rPr>
          <w:rFonts w:eastAsiaTheme="minorEastAsia"/>
        </w:rPr>
        <w:t>,</w:t>
      </w:r>
      <w:r>
        <w:rPr>
          <w:rFonts w:eastAsiaTheme="minorEastAsia"/>
        </w:rPr>
        <w:tab/>
      </w:r>
      <w:r w:rsidRPr="00232AC0">
        <w:rPr>
          <w:rFonts w:eastAsiaTheme="minorEastAsia"/>
          <w:i/>
          <w:iCs/>
        </w:rPr>
        <w:t>41</w:t>
      </w:r>
      <w:r w:rsidRPr="00232AC0">
        <w:rPr>
          <w:rFonts w:eastAsiaTheme="minorEastAsia"/>
        </w:rPr>
        <w:t>(1), 25–52.</w:t>
      </w:r>
    </w:p>
    <w:p w14:paraId="3497FAD1" w14:textId="77777777" w:rsidR="00546EFE" w:rsidRPr="004C053E" w:rsidRDefault="00136C91" w:rsidP="00546EFE">
      <w:pPr>
        <w:pStyle w:val="NormalWeb"/>
        <w:spacing w:line="480" w:lineRule="auto"/>
        <w:ind w:left="480" w:hanging="480"/>
        <w:rPr>
          <w:rFonts w:eastAsia="Malgun Gothic"/>
          <w:color w:val="0563C1" w:themeColor="hyperlink"/>
          <w:u w:val="single"/>
        </w:rPr>
      </w:pPr>
      <w:r w:rsidRPr="004C053E">
        <w:t>Church, M. A., Elliot, A. J., &amp; Gable, S. L. (2001). Perceptions of classroom environment,</w:t>
      </w:r>
      <w:r w:rsidRPr="004C053E">
        <w:tab/>
        <w:t xml:space="preserve">achievement goals, and achievement outcomes. </w:t>
      </w:r>
      <w:r w:rsidRPr="004C053E">
        <w:rPr>
          <w:i/>
          <w:iCs/>
        </w:rPr>
        <w:t>Journal of Educational Psychology</w:t>
      </w:r>
      <w:r w:rsidRPr="004C053E">
        <w:t>,</w:t>
      </w:r>
      <w:r w:rsidRPr="004C053E">
        <w:tab/>
      </w:r>
      <w:r w:rsidRPr="004C053E">
        <w:rPr>
          <w:i/>
          <w:iCs/>
        </w:rPr>
        <w:t>93</w:t>
      </w:r>
      <w:r w:rsidRPr="004C053E">
        <w:t xml:space="preserve">(1), 43–54. </w:t>
      </w:r>
      <w:hyperlink r:id="rId23" w:history="1">
        <w:r w:rsidRPr="004C053E">
          <w:rPr>
            <w:rStyle w:val="Hyperlink"/>
            <w:rFonts w:eastAsia="Malgun Gothic"/>
          </w:rPr>
          <w:t>http://doi.org/10.1037/0022-0663.93.1.43</w:t>
        </w:r>
      </w:hyperlink>
    </w:p>
    <w:p w14:paraId="457DF034" w14:textId="77777777" w:rsidR="00546EFE" w:rsidRPr="004C053E" w:rsidRDefault="00136C91" w:rsidP="00546EFE">
      <w:pPr>
        <w:pStyle w:val="NormalWeb"/>
        <w:spacing w:line="480" w:lineRule="auto"/>
        <w:rPr>
          <w:rStyle w:val="Hyperlink"/>
          <w:rFonts w:eastAsia="Malgun Gothic"/>
        </w:rPr>
      </w:pPr>
      <w:r w:rsidRPr="004C053E">
        <w:t>De Castella, K., Byrne, D., &amp; Covington, M. (2013). Unmotivated or motivated to fail? A cross</w:t>
      </w:r>
      <w:r w:rsidRPr="004C053E">
        <w:tab/>
        <w:t>cultural study of achievement motivation, fear of failure, and student disengagement.</w:t>
      </w:r>
      <w:r w:rsidRPr="004C053E">
        <w:tab/>
      </w:r>
      <w:r w:rsidRPr="004C053E">
        <w:rPr>
          <w:i/>
          <w:iCs/>
        </w:rPr>
        <w:t>Journal of Educational Psychology</w:t>
      </w:r>
      <w:r w:rsidRPr="004C053E">
        <w:t xml:space="preserve">, </w:t>
      </w:r>
      <w:r w:rsidRPr="004C053E">
        <w:rPr>
          <w:i/>
          <w:iCs/>
        </w:rPr>
        <w:t>105</w:t>
      </w:r>
      <w:r w:rsidRPr="004C053E">
        <w:t xml:space="preserve">(3), 861–880. </w:t>
      </w:r>
    </w:p>
    <w:p w14:paraId="0B74D149" w14:textId="77777777" w:rsidR="00546EFE" w:rsidRPr="004C053E" w:rsidRDefault="00136C91" w:rsidP="00546EFE">
      <w:pPr>
        <w:pStyle w:val="NormalWeb"/>
        <w:spacing w:line="480" w:lineRule="auto"/>
        <w:ind w:left="480" w:hanging="480"/>
        <w:rPr>
          <w:noProof/>
        </w:rPr>
      </w:pPr>
      <w:r w:rsidRPr="004C053E">
        <w:rPr>
          <w:noProof/>
        </w:rPr>
        <w:t>Diener, C. L, &amp; Dweck, C. S. (1978). An analysis of learned helplessness: Continuous changes</w:t>
      </w:r>
      <w:r w:rsidRPr="004C053E">
        <w:rPr>
          <w:noProof/>
        </w:rPr>
        <w:tab/>
        <w:t xml:space="preserve">in performance, strategy and achievement cognitions following failure. </w:t>
      </w:r>
      <w:r w:rsidRPr="004C053E">
        <w:rPr>
          <w:i/>
          <w:noProof/>
        </w:rPr>
        <w:t>Journal of</w:t>
      </w:r>
      <w:r w:rsidRPr="004C053E">
        <w:rPr>
          <w:i/>
          <w:noProof/>
        </w:rPr>
        <w:tab/>
        <w:t>Personality and Social Psychology</w:t>
      </w:r>
      <w:r w:rsidRPr="004C053E">
        <w:rPr>
          <w:noProof/>
        </w:rPr>
        <w:t xml:space="preserve">, </w:t>
      </w:r>
      <w:r w:rsidRPr="004C053E">
        <w:rPr>
          <w:i/>
          <w:noProof/>
        </w:rPr>
        <w:t>36</w:t>
      </w:r>
      <w:r w:rsidRPr="004C053E">
        <w:rPr>
          <w:noProof/>
        </w:rPr>
        <w:t>(5), 451- 462.</w:t>
      </w:r>
    </w:p>
    <w:p w14:paraId="1B8DA18F" w14:textId="77777777" w:rsidR="00546EFE" w:rsidRPr="004C053E" w:rsidRDefault="00136C91" w:rsidP="00546EFE">
      <w:pPr>
        <w:pStyle w:val="NormalWeb"/>
        <w:spacing w:line="480" w:lineRule="auto"/>
        <w:ind w:left="480" w:hanging="480"/>
      </w:pPr>
      <w:r w:rsidRPr="004C053E">
        <w:rPr>
          <w:noProof/>
        </w:rPr>
        <w:t>Diener, C. I., &amp; Dweck, C. S. (1980). An analysis of learned helplessness: II. The processing of</w:t>
      </w:r>
      <w:r w:rsidRPr="004C053E">
        <w:rPr>
          <w:noProof/>
        </w:rPr>
        <w:tab/>
        <w:t xml:space="preserve">success. </w:t>
      </w:r>
      <w:r w:rsidRPr="004C053E">
        <w:rPr>
          <w:i/>
          <w:noProof/>
        </w:rPr>
        <w:t>Journal of Personality and Social Psychology</w:t>
      </w:r>
      <w:r w:rsidRPr="004C053E">
        <w:rPr>
          <w:noProof/>
        </w:rPr>
        <w:t xml:space="preserve">, </w:t>
      </w:r>
      <w:r w:rsidRPr="004C053E">
        <w:rPr>
          <w:i/>
          <w:noProof/>
        </w:rPr>
        <w:t>39</w:t>
      </w:r>
      <w:r w:rsidRPr="004C053E">
        <w:rPr>
          <w:noProof/>
        </w:rPr>
        <w:t>(5), 940-952.</w:t>
      </w:r>
    </w:p>
    <w:p w14:paraId="237B9BBB" w14:textId="6672C859" w:rsidR="00546EFE" w:rsidRDefault="00136C91" w:rsidP="00546EFE">
      <w:pPr>
        <w:widowControl w:val="0"/>
        <w:autoSpaceDE w:val="0"/>
        <w:autoSpaceDN w:val="0"/>
        <w:adjustRightInd w:val="0"/>
        <w:spacing w:line="480" w:lineRule="auto"/>
        <w:ind w:left="480" w:hanging="480"/>
        <w:rPr>
          <w:rFonts w:eastAsia="Times New Roman"/>
          <w:noProof/>
        </w:rPr>
      </w:pPr>
      <w:r w:rsidRPr="00FA6D38">
        <w:rPr>
          <w:rFonts w:eastAsia="Times New Roman"/>
          <w:noProof/>
        </w:rPr>
        <w:t>Dweck, C. S. (1999). Self-theories: Their role in motivation</w:t>
      </w:r>
      <w:r>
        <w:rPr>
          <w:rFonts w:eastAsia="Times New Roman"/>
          <w:noProof/>
        </w:rPr>
        <w:t>, personality, and development.</w:t>
      </w:r>
      <w:r>
        <w:rPr>
          <w:rFonts w:eastAsia="Times New Roman"/>
          <w:noProof/>
        </w:rPr>
        <w:tab/>
      </w:r>
      <w:r w:rsidRPr="00FA6D38">
        <w:rPr>
          <w:rFonts w:eastAsia="Times New Roman"/>
          <w:noProof/>
        </w:rPr>
        <w:t>Philadelphia: Psychology Press</w:t>
      </w:r>
      <w:r>
        <w:rPr>
          <w:rFonts w:eastAsia="Times New Roman"/>
          <w:noProof/>
        </w:rPr>
        <w:t>.</w:t>
      </w:r>
    </w:p>
    <w:p w14:paraId="41FE6249" w14:textId="77777777" w:rsidR="00DC54EC" w:rsidRDefault="00DC54EC" w:rsidP="00DC54EC">
      <w:pPr>
        <w:spacing w:before="100" w:after="100" w:line="360" w:lineRule="auto"/>
        <w:rPr>
          <w:rFonts w:eastAsia="Times New Roman"/>
        </w:rPr>
      </w:pPr>
      <w:r>
        <w:rPr>
          <w:rFonts w:eastAsia="Times New Roman"/>
        </w:rPr>
        <w:t xml:space="preserve">Dweck, C. S. (2002). The development of ability conceptions. In A. </w:t>
      </w:r>
      <w:proofErr w:type="spellStart"/>
      <w:r>
        <w:rPr>
          <w:rFonts w:eastAsia="Times New Roman"/>
        </w:rPr>
        <w:t>Wigfield</w:t>
      </w:r>
      <w:proofErr w:type="spellEnd"/>
      <w:r>
        <w:rPr>
          <w:rFonts w:eastAsia="Times New Roman"/>
        </w:rPr>
        <w:t xml:space="preserve"> &amp; J. Eccles (Eds.),</w:t>
      </w:r>
      <w:r>
        <w:rPr>
          <w:rFonts w:eastAsia="Times New Roman"/>
        </w:rPr>
        <w:tab/>
      </w:r>
    </w:p>
    <w:p w14:paraId="5C7CFCE2" w14:textId="39D557D1" w:rsidR="00DC54EC" w:rsidRPr="004C053E" w:rsidRDefault="00DC54EC" w:rsidP="00DC54EC">
      <w:pPr>
        <w:spacing w:before="100" w:after="100" w:line="360" w:lineRule="auto"/>
        <w:ind w:left="1200" w:hanging="480"/>
        <w:rPr>
          <w:rFonts w:eastAsia="Times New Roman"/>
        </w:rPr>
      </w:pPr>
      <w:r>
        <w:rPr>
          <w:rFonts w:eastAsia="Times New Roman"/>
          <w:i/>
        </w:rPr>
        <w:t>The Development of Achievement Motivation</w:t>
      </w:r>
      <w:r>
        <w:rPr>
          <w:rFonts w:eastAsia="Times New Roman"/>
        </w:rPr>
        <w:t>. New York: Academic Press.</w:t>
      </w:r>
    </w:p>
    <w:p w14:paraId="581211ED" w14:textId="77777777" w:rsidR="00546EFE" w:rsidRPr="004C053E" w:rsidRDefault="00136C91" w:rsidP="00546EFE">
      <w:pPr>
        <w:widowControl w:val="0"/>
        <w:autoSpaceDE w:val="0"/>
        <w:autoSpaceDN w:val="0"/>
        <w:adjustRightInd w:val="0"/>
        <w:spacing w:line="480" w:lineRule="auto"/>
        <w:ind w:left="480" w:hanging="480"/>
        <w:rPr>
          <w:rFonts w:eastAsia="Times New Roman"/>
          <w:noProof/>
        </w:rPr>
      </w:pPr>
      <w:r w:rsidRPr="004C053E">
        <w:rPr>
          <w:rFonts w:eastAsia="Times New Roman"/>
          <w:noProof/>
        </w:rPr>
        <w:t>Dweck, C. S., Chiu, C.Y., &amp; Hong, Y.Y. (1995). Implicit theories and their role in judgments</w:t>
      </w:r>
      <w:r w:rsidRPr="004C053E">
        <w:rPr>
          <w:rFonts w:eastAsia="Times New Roman"/>
          <w:noProof/>
        </w:rPr>
        <w:tab/>
        <w:t xml:space="preserve">and reactions: A world from two perspectives. </w:t>
      </w:r>
      <w:r w:rsidRPr="004C053E">
        <w:rPr>
          <w:rFonts w:eastAsia="Times New Roman"/>
          <w:i/>
          <w:iCs/>
          <w:noProof/>
        </w:rPr>
        <w:t>Psychological Inquiry</w:t>
      </w:r>
      <w:r w:rsidRPr="004C053E">
        <w:rPr>
          <w:rFonts w:eastAsia="Times New Roman"/>
          <w:noProof/>
        </w:rPr>
        <w:t xml:space="preserve">, </w:t>
      </w:r>
      <w:r w:rsidRPr="004C053E">
        <w:rPr>
          <w:rFonts w:eastAsia="Times New Roman"/>
          <w:i/>
          <w:iCs/>
          <w:noProof/>
        </w:rPr>
        <w:t>6</w:t>
      </w:r>
      <w:r w:rsidRPr="004C053E">
        <w:rPr>
          <w:rFonts w:eastAsia="Times New Roman"/>
          <w:noProof/>
        </w:rPr>
        <w:t>(4), 267–285.</w:t>
      </w:r>
    </w:p>
    <w:p w14:paraId="48468564" w14:textId="77777777" w:rsidR="00546EFE" w:rsidRDefault="00136C91" w:rsidP="00546EFE">
      <w:pPr>
        <w:pStyle w:val="NormalWeb"/>
        <w:spacing w:line="480" w:lineRule="auto"/>
        <w:ind w:left="480" w:hanging="480"/>
      </w:pPr>
      <w:r w:rsidRPr="004C053E">
        <w:rPr>
          <w:noProof/>
        </w:rPr>
        <w:lastRenderedPageBreak/>
        <w:t>Dweck, C. S., &amp; Leggett, E. L. (1988). A social-cognitive approach to motivation and</w:t>
      </w:r>
      <w:r w:rsidRPr="004C053E">
        <w:rPr>
          <w:noProof/>
        </w:rPr>
        <w:tab/>
        <w:t xml:space="preserve">personality. </w:t>
      </w:r>
      <w:r w:rsidRPr="004C053E">
        <w:rPr>
          <w:i/>
          <w:iCs/>
          <w:noProof/>
        </w:rPr>
        <w:t>Psychological Review</w:t>
      </w:r>
      <w:r w:rsidRPr="004C053E">
        <w:rPr>
          <w:noProof/>
        </w:rPr>
        <w:t xml:space="preserve">, </w:t>
      </w:r>
      <w:r w:rsidRPr="004C053E">
        <w:rPr>
          <w:i/>
          <w:iCs/>
          <w:noProof/>
        </w:rPr>
        <w:t>95</w:t>
      </w:r>
      <w:r w:rsidRPr="004C053E">
        <w:rPr>
          <w:noProof/>
        </w:rPr>
        <w:t xml:space="preserve">(2), 256–273. </w:t>
      </w:r>
      <w:hyperlink r:id="rId24" w:history="1">
        <w:r w:rsidRPr="004C053E">
          <w:rPr>
            <w:rStyle w:val="Hyperlink"/>
            <w:noProof/>
          </w:rPr>
          <w:t>http://doi.org/10.1037//0033</w:t>
        </w:r>
        <w:r w:rsidRPr="004C053E">
          <w:rPr>
            <w:rStyle w:val="Hyperlink"/>
            <w:noProof/>
          </w:rPr>
          <w:tab/>
          <w:t>295X.95.2.256</w:t>
        </w:r>
      </w:hyperlink>
      <w:r w:rsidRPr="00573F15">
        <w:t xml:space="preserve"> </w:t>
      </w:r>
    </w:p>
    <w:p w14:paraId="5478346E" w14:textId="77777777" w:rsidR="00546EFE" w:rsidRPr="004C053E" w:rsidRDefault="00136C91" w:rsidP="00546EFE">
      <w:pPr>
        <w:pStyle w:val="NormalWeb"/>
        <w:spacing w:line="480" w:lineRule="auto"/>
        <w:ind w:left="480" w:hanging="480"/>
      </w:pPr>
      <w:r w:rsidRPr="004C053E">
        <w:t xml:space="preserve">Elliot, A. J. (1999). Approach and avoidance motivation and achievement goals. </w:t>
      </w:r>
      <w:r w:rsidRPr="004C053E">
        <w:rPr>
          <w:i/>
          <w:iCs/>
        </w:rPr>
        <w:t>Educational</w:t>
      </w:r>
      <w:r w:rsidRPr="004C053E">
        <w:rPr>
          <w:i/>
          <w:iCs/>
        </w:rPr>
        <w:tab/>
        <w:t>Psychologist</w:t>
      </w:r>
      <w:r w:rsidRPr="004C053E">
        <w:t xml:space="preserve">, </w:t>
      </w:r>
      <w:r w:rsidRPr="004C053E">
        <w:rPr>
          <w:i/>
          <w:iCs/>
        </w:rPr>
        <w:t>34</w:t>
      </w:r>
      <w:r w:rsidRPr="004C053E">
        <w:t>(3), 169–189.</w:t>
      </w:r>
    </w:p>
    <w:p w14:paraId="22803768" w14:textId="77777777" w:rsidR="00546EFE" w:rsidRPr="00EA230C" w:rsidRDefault="00136C91" w:rsidP="00546EFE">
      <w:pPr>
        <w:widowControl w:val="0"/>
        <w:autoSpaceDE w:val="0"/>
        <w:autoSpaceDN w:val="0"/>
        <w:adjustRightInd w:val="0"/>
        <w:spacing w:line="480" w:lineRule="auto"/>
        <w:ind w:left="480" w:hanging="480"/>
        <w:rPr>
          <w:color w:val="0563C1" w:themeColor="hyperlink"/>
          <w:u w:val="single"/>
        </w:rPr>
      </w:pPr>
      <w:r w:rsidRPr="004C053E">
        <w:t>Friedel, J. M., Cortina, K. S., Turner, J. C., &amp; Midgley, C. (2007). Achievement goals, efficacy</w:t>
      </w:r>
      <w:r w:rsidRPr="004C053E">
        <w:tab/>
        <w:t>beliefs and coping strategies in mathematics: The roles of perceived parent and teacher</w:t>
      </w:r>
      <w:r w:rsidRPr="004C053E">
        <w:tab/>
        <w:t xml:space="preserve">goal emphases. </w:t>
      </w:r>
      <w:r w:rsidRPr="004C053E">
        <w:rPr>
          <w:i/>
          <w:iCs/>
        </w:rPr>
        <w:t>Contemporary Educational Psychology</w:t>
      </w:r>
      <w:r w:rsidRPr="004C053E">
        <w:t xml:space="preserve">, </w:t>
      </w:r>
      <w:r w:rsidRPr="004C053E">
        <w:rPr>
          <w:i/>
          <w:iCs/>
        </w:rPr>
        <w:t>32</w:t>
      </w:r>
      <w:r w:rsidRPr="004C053E">
        <w:t>(3), 434–458.</w:t>
      </w:r>
      <w:r w:rsidRPr="004C053E">
        <w:tab/>
      </w:r>
      <w:hyperlink r:id="rId25" w:history="1">
        <w:r w:rsidRPr="004C053E">
          <w:rPr>
            <w:rStyle w:val="Hyperlink"/>
          </w:rPr>
          <w:t>http://doi.org/10.1016/j.cedpsych.2006.10.009</w:t>
        </w:r>
      </w:hyperlink>
    </w:p>
    <w:p w14:paraId="2BDA4349" w14:textId="77777777" w:rsidR="00546EFE" w:rsidRDefault="00136C91" w:rsidP="00546EFE">
      <w:pPr>
        <w:pStyle w:val="NormalWeb"/>
        <w:spacing w:line="480" w:lineRule="auto"/>
        <w:ind w:left="480" w:hanging="480"/>
      </w:pPr>
      <w:r w:rsidRPr="004C053E">
        <w:t xml:space="preserve">Gutshall, C. A. (2016). Student perceptions of </w:t>
      </w:r>
      <w:r w:rsidR="006812C7" w:rsidRPr="004C053E">
        <w:t>teachers’</w:t>
      </w:r>
      <w:r w:rsidRPr="004C053E">
        <w:t xml:space="preserve"> mindset be</w:t>
      </w:r>
      <w:r>
        <w:t>liefs i</w:t>
      </w:r>
      <w:r w:rsidR="006812C7">
        <w:t xml:space="preserve">n the classroom </w:t>
      </w:r>
      <w:r>
        <w:t>setting.</w:t>
      </w:r>
      <w:r>
        <w:tab/>
      </w:r>
      <w:r w:rsidRPr="004C053E">
        <w:rPr>
          <w:i/>
          <w:iCs/>
        </w:rPr>
        <w:t>Journal of Educational and Developmental Psychology</w:t>
      </w:r>
      <w:r w:rsidRPr="004C053E">
        <w:t xml:space="preserve">, </w:t>
      </w:r>
      <w:r w:rsidRPr="004C053E">
        <w:rPr>
          <w:i/>
          <w:iCs/>
        </w:rPr>
        <w:t>6</w:t>
      </w:r>
      <w:r w:rsidRPr="004C053E">
        <w:t>(2), 135–142.</w:t>
      </w:r>
      <w:r w:rsidRPr="004C053E">
        <w:tab/>
      </w:r>
      <w:hyperlink r:id="rId26" w:history="1">
        <w:r w:rsidRPr="00025D30">
          <w:rPr>
            <w:rStyle w:val="Hyperlink"/>
          </w:rPr>
          <w:t>http://doi.org/10.5539/jedp.v6n2p135</w:t>
        </w:r>
      </w:hyperlink>
    </w:p>
    <w:p w14:paraId="6F540B54" w14:textId="77777777" w:rsidR="00546EFE" w:rsidRPr="0061185B" w:rsidRDefault="00136C91" w:rsidP="00546EFE">
      <w:pPr>
        <w:spacing w:before="100" w:beforeAutospacing="1" w:after="100" w:afterAutospacing="1" w:line="480" w:lineRule="auto"/>
        <w:ind w:left="480" w:hanging="480"/>
        <w:rPr>
          <w:rFonts w:eastAsiaTheme="minorEastAsia"/>
        </w:rPr>
      </w:pPr>
      <w:r w:rsidRPr="0061185B">
        <w:rPr>
          <w:rFonts w:eastAsiaTheme="minorEastAsia"/>
        </w:rPr>
        <w:t>Gunderson, E. A., Gripshover, S. J., Romero, C., Dweck, C. S</w:t>
      </w:r>
      <w:r>
        <w:rPr>
          <w:rFonts w:eastAsiaTheme="minorEastAsia"/>
        </w:rPr>
        <w:t>., Goldin-Meadow, S., &amp; Levine,</w:t>
      </w:r>
      <w:r>
        <w:rPr>
          <w:rFonts w:eastAsiaTheme="minorEastAsia"/>
        </w:rPr>
        <w:tab/>
      </w:r>
      <w:r w:rsidRPr="0061185B">
        <w:rPr>
          <w:rFonts w:eastAsiaTheme="minorEastAsia"/>
        </w:rPr>
        <w:t>S. C. (2013). Parent praise to 1- to 3-year-olds predicts children’s motivational</w:t>
      </w:r>
      <w:r>
        <w:rPr>
          <w:rFonts w:eastAsiaTheme="minorEastAsia"/>
        </w:rPr>
        <w:tab/>
      </w:r>
      <w:r w:rsidRPr="0061185B">
        <w:rPr>
          <w:rFonts w:eastAsiaTheme="minorEastAsia"/>
        </w:rPr>
        <w:t xml:space="preserve">frameworks 5 years later. </w:t>
      </w:r>
      <w:r w:rsidRPr="0061185B">
        <w:rPr>
          <w:rFonts w:eastAsiaTheme="minorEastAsia"/>
          <w:i/>
          <w:iCs/>
        </w:rPr>
        <w:t>Child Development</w:t>
      </w:r>
      <w:r w:rsidRPr="0061185B">
        <w:rPr>
          <w:rFonts w:eastAsiaTheme="minorEastAsia"/>
        </w:rPr>
        <w:t xml:space="preserve">, </w:t>
      </w:r>
      <w:r w:rsidRPr="0061185B">
        <w:rPr>
          <w:rFonts w:eastAsiaTheme="minorEastAsia"/>
          <w:i/>
          <w:iCs/>
        </w:rPr>
        <w:t>84</w:t>
      </w:r>
      <w:r>
        <w:rPr>
          <w:rFonts w:eastAsiaTheme="minorEastAsia"/>
        </w:rPr>
        <w:t>(5), 1526–1541.</w:t>
      </w:r>
      <w:r>
        <w:rPr>
          <w:rFonts w:eastAsiaTheme="minorEastAsia"/>
        </w:rPr>
        <w:tab/>
      </w:r>
      <w:r w:rsidRPr="0061185B">
        <w:rPr>
          <w:rFonts w:eastAsiaTheme="minorEastAsia"/>
        </w:rPr>
        <w:t>http://doi.org/10.1111/cdev.12064</w:t>
      </w:r>
    </w:p>
    <w:p w14:paraId="06437E1F" w14:textId="2CB43B6D" w:rsidR="00546EFE" w:rsidRDefault="00136C91" w:rsidP="00546EFE">
      <w:pPr>
        <w:pStyle w:val="NormalWeb"/>
        <w:spacing w:line="480" w:lineRule="auto"/>
        <w:ind w:left="480" w:hanging="480"/>
        <w:rPr>
          <w:rStyle w:val="Hyperlink"/>
        </w:rPr>
      </w:pPr>
      <w:r w:rsidRPr="004C053E">
        <w:t>Haimovitz, K., &amp; Dweck, C. S. (2016). What predicts children’s fixed and growth intelligence</w:t>
      </w:r>
      <w:r w:rsidRPr="004C053E">
        <w:tab/>
        <w:t>mind-sets? Not their parents’ views of intelligence but their parents’ views of failure.</w:t>
      </w:r>
      <w:r w:rsidRPr="004C053E">
        <w:tab/>
      </w:r>
      <w:r w:rsidRPr="004C053E">
        <w:rPr>
          <w:i/>
          <w:iCs/>
        </w:rPr>
        <w:t>Psychological Science</w:t>
      </w:r>
      <w:r w:rsidRPr="004C053E">
        <w:t xml:space="preserve">, </w:t>
      </w:r>
      <w:r w:rsidRPr="004C053E">
        <w:rPr>
          <w:i/>
          <w:iCs/>
        </w:rPr>
        <w:t>27</w:t>
      </w:r>
      <w:r w:rsidRPr="004C053E">
        <w:t xml:space="preserve">(6), 859–869. </w:t>
      </w:r>
      <w:hyperlink r:id="rId27" w:history="1">
        <w:r w:rsidRPr="004C053E">
          <w:rPr>
            <w:rStyle w:val="Hyperlink"/>
          </w:rPr>
          <w:t>http://doi.org/10.1177/0956797616639727</w:t>
        </w:r>
      </w:hyperlink>
    </w:p>
    <w:p w14:paraId="642E68AF" w14:textId="77777777" w:rsidR="00CE28FC" w:rsidRDefault="00456DE1" w:rsidP="00456DE1">
      <w:pPr>
        <w:pStyle w:val="NormalWeb"/>
        <w:spacing w:line="480" w:lineRule="auto"/>
        <w:ind w:left="480" w:hanging="480"/>
      </w:pPr>
      <w:r>
        <w:t xml:space="preserve">Hayes, A. F. (2006). A primer on multilevel modeling. </w:t>
      </w:r>
      <w:r>
        <w:rPr>
          <w:i/>
          <w:iCs/>
        </w:rPr>
        <w:t>Human Communication Research</w:t>
      </w:r>
      <w:r>
        <w:t xml:space="preserve">, </w:t>
      </w:r>
      <w:r>
        <w:rPr>
          <w:i/>
          <w:iCs/>
        </w:rPr>
        <w:t>32</w:t>
      </w:r>
      <w:r>
        <w:t>,</w:t>
      </w:r>
    </w:p>
    <w:p w14:paraId="1958A123" w14:textId="15885E4F" w:rsidR="00456DE1" w:rsidRDefault="00456DE1" w:rsidP="00CE28FC">
      <w:pPr>
        <w:pStyle w:val="NormalWeb"/>
        <w:spacing w:line="480" w:lineRule="auto"/>
        <w:ind w:left="480" w:firstLine="240"/>
      </w:pPr>
      <w:r>
        <w:lastRenderedPageBreak/>
        <w:t xml:space="preserve">385–410. </w:t>
      </w:r>
      <w:hyperlink r:id="rId28" w:history="1">
        <w:r w:rsidR="00D64361" w:rsidRPr="007F3013">
          <w:rPr>
            <w:rStyle w:val="Hyperlink"/>
          </w:rPr>
          <w:t>http://doi.org/10.1111/j.1468-2958.2006.00281.x</w:t>
        </w:r>
      </w:hyperlink>
    </w:p>
    <w:p w14:paraId="23C3EF0E" w14:textId="2EB6B54B" w:rsidR="00D64361" w:rsidRDefault="00D64361" w:rsidP="00D64361">
      <w:pPr>
        <w:spacing w:line="480" w:lineRule="auto"/>
        <w:rPr>
          <w:rFonts w:eastAsia="Times New Roman"/>
          <w:color w:val="000000"/>
        </w:rPr>
      </w:pPr>
      <w:r w:rsidRPr="00D64361">
        <w:rPr>
          <w:rFonts w:eastAsia="Times New Roman"/>
          <w:color w:val="000000"/>
        </w:rPr>
        <w:t xml:space="preserve">Heck, R.H., &amp; Thomas, S.L. (2015). </w:t>
      </w:r>
      <w:r w:rsidRPr="00D64361">
        <w:rPr>
          <w:rFonts w:eastAsia="Times New Roman"/>
          <w:i/>
          <w:color w:val="000000"/>
        </w:rPr>
        <w:t>An introduction to multilevel modeling techniques: MLM</w:t>
      </w:r>
      <w:r w:rsidRPr="00D64361">
        <w:rPr>
          <w:rFonts w:eastAsia="Times New Roman"/>
          <w:i/>
          <w:color w:val="000000"/>
        </w:rPr>
        <w:tab/>
        <w:t>and SEM approaches using MPLUS</w:t>
      </w:r>
      <w:r w:rsidRPr="00D64361">
        <w:rPr>
          <w:rFonts w:eastAsia="Times New Roman"/>
          <w:color w:val="000000"/>
        </w:rPr>
        <w:t>. Routledge: New York</w:t>
      </w:r>
    </w:p>
    <w:p w14:paraId="664FD672" w14:textId="2C22876E" w:rsidR="00D64361" w:rsidRPr="00D64361" w:rsidRDefault="00D64361" w:rsidP="00D64361">
      <w:pPr>
        <w:shd w:val="clear" w:color="auto" w:fill="FFFFFF"/>
        <w:spacing w:line="480" w:lineRule="auto"/>
        <w:rPr>
          <w:color w:val="212121"/>
        </w:rPr>
      </w:pPr>
      <w:r w:rsidRPr="0096010E">
        <w:rPr>
          <w:color w:val="000000"/>
        </w:rPr>
        <w:t>Heck, R.H., Thomas, S.L., &amp; Tabata, L.N. (2014</w:t>
      </w:r>
      <w:r w:rsidRPr="0096010E">
        <w:rPr>
          <w:i/>
          <w:color w:val="000000"/>
        </w:rPr>
        <w:t>). Multilevel and longitudinal modeling with</w:t>
      </w:r>
      <w:r>
        <w:rPr>
          <w:i/>
          <w:color w:val="000000"/>
        </w:rPr>
        <w:tab/>
      </w:r>
      <w:r w:rsidRPr="0096010E">
        <w:rPr>
          <w:i/>
          <w:color w:val="000000"/>
        </w:rPr>
        <w:t>IBM SPSS</w:t>
      </w:r>
      <w:r w:rsidRPr="0096010E">
        <w:rPr>
          <w:color w:val="000000"/>
        </w:rPr>
        <w:t xml:space="preserve"> (2</w:t>
      </w:r>
      <w:r w:rsidRPr="00D64361">
        <w:rPr>
          <w:color w:val="000000"/>
          <w:vertAlign w:val="superscript"/>
        </w:rPr>
        <w:t>nd</w:t>
      </w:r>
      <w:r w:rsidRPr="0096010E">
        <w:rPr>
          <w:color w:val="000000"/>
        </w:rPr>
        <w:t xml:space="preserve"> ed</w:t>
      </w:r>
      <w:r>
        <w:rPr>
          <w:color w:val="000000"/>
        </w:rPr>
        <w:t>.</w:t>
      </w:r>
      <w:r w:rsidRPr="0096010E">
        <w:rPr>
          <w:color w:val="000000"/>
        </w:rPr>
        <w:t>). Routledge: New York. </w:t>
      </w:r>
    </w:p>
    <w:p w14:paraId="162E3A60" w14:textId="77777777" w:rsidR="00BC731B" w:rsidRDefault="00136C91" w:rsidP="00BC731B">
      <w:pPr>
        <w:pStyle w:val="NormalWeb"/>
        <w:spacing w:line="480" w:lineRule="auto"/>
      </w:pPr>
      <w:r w:rsidRPr="004C053E">
        <w:t>Hong, Y., Chiu, C.-Y., Dweck, C. S., Lin, D. M., &amp; Wan,</w:t>
      </w:r>
      <w:r>
        <w:t xml:space="preserve"> W. (1999). Implicit Theories,</w:t>
      </w:r>
      <w:r>
        <w:tab/>
      </w:r>
      <w:r w:rsidR="006812C7">
        <w:t>attributions, and c</w:t>
      </w:r>
      <w:r>
        <w:t>oping</w:t>
      </w:r>
      <w:r w:rsidR="006812C7">
        <w:t>: A meaning system a</w:t>
      </w:r>
      <w:r w:rsidRPr="004C053E">
        <w:t xml:space="preserve">pproach. </w:t>
      </w:r>
      <w:r w:rsidRPr="004C053E">
        <w:rPr>
          <w:i/>
          <w:iCs/>
        </w:rPr>
        <w:t>Journal of Personal</w:t>
      </w:r>
      <w:r>
        <w:rPr>
          <w:i/>
          <w:iCs/>
        </w:rPr>
        <w:t>ity and</w:t>
      </w:r>
      <w:r>
        <w:rPr>
          <w:i/>
          <w:iCs/>
        </w:rPr>
        <w:tab/>
        <w:t>Social</w:t>
      </w:r>
      <w:r w:rsidR="00456DE1">
        <w:rPr>
          <w:i/>
          <w:iCs/>
        </w:rPr>
        <w:tab/>
      </w:r>
      <w:r w:rsidRPr="004C053E">
        <w:rPr>
          <w:i/>
          <w:iCs/>
        </w:rPr>
        <w:t>Psychology</w:t>
      </w:r>
      <w:r w:rsidRPr="004C053E">
        <w:t xml:space="preserve">, </w:t>
      </w:r>
      <w:r w:rsidRPr="004C053E">
        <w:rPr>
          <w:i/>
          <w:iCs/>
        </w:rPr>
        <w:t>77</w:t>
      </w:r>
      <w:r w:rsidRPr="004C053E">
        <w:t>(3), 588–599.</w:t>
      </w:r>
    </w:p>
    <w:p w14:paraId="4930836E" w14:textId="075CC02F" w:rsidR="00BC731B" w:rsidRDefault="00DC54EC" w:rsidP="00BC731B">
      <w:pPr>
        <w:pStyle w:val="NormalWeb"/>
        <w:spacing w:line="480" w:lineRule="auto"/>
      </w:pPr>
      <w:r>
        <w:t xml:space="preserve">Howell, A. J., &amp; </w:t>
      </w:r>
      <w:proofErr w:type="spellStart"/>
      <w:r>
        <w:t>Buro</w:t>
      </w:r>
      <w:proofErr w:type="spellEnd"/>
      <w:r>
        <w:t>, K. (2009). Implicit beliefs, achievement goals, and procrastination: A</w:t>
      </w:r>
      <w:r w:rsidR="00BC731B">
        <w:tab/>
      </w:r>
      <w:r>
        <w:t xml:space="preserve">mediational analysis. </w:t>
      </w:r>
      <w:r>
        <w:rPr>
          <w:i/>
        </w:rPr>
        <w:t>Learning and Individual Differences</w:t>
      </w:r>
      <w:r>
        <w:t xml:space="preserve">, </w:t>
      </w:r>
      <w:r>
        <w:rPr>
          <w:i/>
        </w:rPr>
        <w:t>19</w:t>
      </w:r>
      <w:r>
        <w:t xml:space="preserve">(1), 151–154. </w:t>
      </w:r>
    </w:p>
    <w:p w14:paraId="4211A6C9" w14:textId="77777777" w:rsidR="00546EFE" w:rsidRPr="00E1796A" w:rsidRDefault="00136C91" w:rsidP="00546EFE">
      <w:pPr>
        <w:pStyle w:val="NormalWeb"/>
        <w:spacing w:line="480" w:lineRule="auto"/>
        <w:ind w:left="480" w:hanging="480"/>
        <w:rPr>
          <w:rStyle w:val="Hyperlink"/>
          <w:color w:val="auto"/>
          <w:u w:val="none"/>
        </w:rPr>
      </w:pPr>
      <w:r>
        <w:t>Jonsson, A.-C., Beach, D., Korp, H., &amp; Erlandson, P. (2012).</w:t>
      </w:r>
      <w:r w:rsidR="006812C7">
        <w:t xml:space="preserve"> Teachers’ implicit theories of</w:t>
      </w:r>
      <w:r w:rsidR="006812C7">
        <w:tab/>
      </w:r>
      <w:r w:rsidR="006812C7">
        <w:tab/>
      </w:r>
      <w:r>
        <w:t xml:space="preserve">intelligence: Influences from different disciplines and scientific theories. </w:t>
      </w:r>
      <w:r w:rsidR="006812C7">
        <w:rPr>
          <w:i/>
          <w:iCs/>
        </w:rPr>
        <w:t>European</w:t>
      </w:r>
      <w:r w:rsidR="006812C7">
        <w:rPr>
          <w:i/>
          <w:iCs/>
        </w:rPr>
        <w:tab/>
      </w:r>
      <w:r>
        <w:rPr>
          <w:i/>
          <w:iCs/>
        </w:rPr>
        <w:t>Journal of Teacher Education</w:t>
      </w:r>
      <w:r>
        <w:t xml:space="preserve">, </w:t>
      </w:r>
      <w:r>
        <w:rPr>
          <w:i/>
          <w:iCs/>
        </w:rPr>
        <w:t>35</w:t>
      </w:r>
      <w:r w:rsidR="006812C7">
        <w:t>(4), 387–400.</w:t>
      </w:r>
      <w:r w:rsidR="006812C7">
        <w:tab/>
      </w:r>
      <w:r>
        <w:t>http://doi.org/10.1080/02619768.2012.662636</w:t>
      </w:r>
    </w:p>
    <w:p w14:paraId="3A383853" w14:textId="77777777" w:rsidR="00546EFE" w:rsidRPr="00E477D3" w:rsidRDefault="00136C91" w:rsidP="00546EFE">
      <w:pPr>
        <w:spacing w:before="100" w:beforeAutospacing="1" w:after="100" w:afterAutospacing="1" w:line="480" w:lineRule="auto"/>
        <w:ind w:left="480" w:hanging="480"/>
        <w:rPr>
          <w:rStyle w:val="Hyperlink"/>
          <w:rFonts w:eastAsiaTheme="minorEastAsia"/>
          <w:color w:val="auto"/>
          <w:u w:val="none"/>
        </w:rPr>
      </w:pPr>
      <w:r w:rsidRPr="00E477D3">
        <w:rPr>
          <w:rFonts w:eastAsiaTheme="minorEastAsia"/>
        </w:rPr>
        <w:t xml:space="preserve">Jose, P. E., &amp; Bellamy, </w:t>
      </w:r>
      <w:r>
        <w:rPr>
          <w:rFonts w:eastAsiaTheme="minorEastAsia"/>
        </w:rPr>
        <w:t>M. A. (2012). Relationships of parents’ theories of intelligence with</w:t>
      </w:r>
      <w:r>
        <w:rPr>
          <w:rFonts w:eastAsiaTheme="minorEastAsia"/>
        </w:rPr>
        <w:tab/>
        <w:t>children’s persistence/learned helplessness: A cross-cultural c</w:t>
      </w:r>
      <w:r w:rsidRPr="00E477D3">
        <w:rPr>
          <w:rFonts w:eastAsiaTheme="minorEastAsia"/>
        </w:rPr>
        <w:t xml:space="preserve">omparison. </w:t>
      </w:r>
      <w:r>
        <w:rPr>
          <w:rFonts w:eastAsiaTheme="minorEastAsia"/>
          <w:i/>
          <w:iCs/>
        </w:rPr>
        <w:t>Journal of</w:t>
      </w:r>
      <w:r>
        <w:rPr>
          <w:rFonts w:eastAsiaTheme="minorEastAsia"/>
          <w:i/>
          <w:iCs/>
        </w:rPr>
        <w:tab/>
      </w:r>
      <w:r w:rsidRPr="00E477D3">
        <w:rPr>
          <w:rFonts w:eastAsiaTheme="minorEastAsia"/>
          <w:i/>
          <w:iCs/>
        </w:rPr>
        <w:t>Cross-Cultural Psychology</w:t>
      </w:r>
      <w:r w:rsidRPr="00E477D3">
        <w:rPr>
          <w:rFonts w:eastAsiaTheme="minorEastAsia"/>
        </w:rPr>
        <w:t xml:space="preserve">, </w:t>
      </w:r>
      <w:r w:rsidRPr="00E477D3">
        <w:rPr>
          <w:rFonts w:eastAsiaTheme="minorEastAsia"/>
          <w:i/>
          <w:iCs/>
        </w:rPr>
        <w:t>43</w:t>
      </w:r>
      <w:r>
        <w:rPr>
          <w:rFonts w:eastAsiaTheme="minorEastAsia"/>
        </w:rPr>
        <w:t>(November), 999–1018.</w:t>
      </w:r>
      <w:r>
        <w:rPr>
          <w:rFonts w:eastAsiaTheme="minorEastAsia"/>
        </w:rPr>
        <w:tab/>
      </w:r>
      <w:r w:rsidRPr="00E477D3">
        <w:rPr>
          <w:rFonts w:eastAsiaTheme="minorEastAsia"/>
        </w:rPr>
        <w:t>http://doi.org/10.1177/0022022111421633</w:t>
      </w:r>
    </w:p>
    <w:p w14:paraId="19D590B0" w14:textId="77777777" w:rsidR="00546EFE" w:rsidRDefault="00136C91" w:rsidP="00546EFE">
      <w:pPr>
        <w:pStyle w:val="NormalWeb"/>
        <w:spacing w:line="480" w:lineRule="auto"/>
        <w:ind w:left="480" w:hanging="480"/>
        <w:rPr>
          <w:rStyle w:val="Hyperlink"/>
          <w:rFonts w:eastAsia="Malgun Gothic"/>
        </w:rPr>
      </w:pPr>
      <w:r w:rsidRPr="004C053E">
        <w:lastRenderedPageBreak/>
        <w:t>Kaplan, A., Gheen, M., &amp; Midgley, C. (2002). Classroom goal structure and student disruptive</w:t>
      </w:r>
      <w:r w:rsidRPr="004C053E">
        <w:tab/>
        <w:t xml:space="preserve">behavior. </w:t>
      </w:r>
      <w:r w:rsidRPr="004C053E">
        <w:rPr>
          <w:i/>
          <w:iCs/>
        </w:rPr>
        <w:t>The British Journal of Educational Psychology</w:t>
      </w:r>
      <w:r w:rsidRPr="004C053E">
        <w:t xml:space="preserve">, </w:t>
      </w:r>
      <w:r w:rsidRPr="004C053E">
        <w:rPr>
          <w:i/>
          <w:iCs/>
        </w:rPr>
        <w:t>72</w:t>
      </w:r>
      <w:r w:rsidRPr="004C053E">
        <w:t>(July 2002), 191–211.</w:t>
      </w:r>
      <w:r w:rsidRPr="004C053E">
        <w:tab/>
      </w:r>
      <w:hyperlink r:id="rId29" w:history="1">
        <w:r w:rsidRPr="004C053E">
          <w:rPr>
            <w:rStyle w:val="Hyperlink"/>
            <w:rFonts w:eastAsia="Malgun Gothic"/>
          </w:rPr>
          <w:t>http://doi.org/10.1348/000709902158847</w:t>
        </w:r>
      </w:hyperlink>
    </w:p>
    <w:p w14:paraId="311C5CD2" w14:textId="77777777" w:rsidR="00546EFE" w:rsidRPr="00207420" w:rsidRDefault="00136C91" w:rsidP="00546EFE">
      <w:pPr>
        <w:pStyle w:val="NormalWeb"/>
        <w:spacing w:line="480" w:lineRule="auto"/>
      </w:pPr>
      <w:r w:rsidRPr="00207420">
        <w:t xml:space="preserve">Kapur, M. (2014). Productive failure in learning math. </w:t>
      </w:r>
      <w:r w:rsidRPr="00207420">
        <w:rPr>
          <w:i/>
          <w:iCs/>
        </w:rPr>
        <w:t>Cognition and Instruction</w:t>
      </w:r>
      <w:r w:rsidRPr="00207420">
        <w:t xml:space="preserve">, </w:t>
      </w:r>
      <w:r w:rsidRPr="00207420">
        <w:rPr>
          <w:i/>
          <w:iCs/>
        </w:rPr>
        <w:t>26</w:t>
      </w:r>
      <w:r>
        <w:t>(3), 379</w:t>
      </w:r>
      <w:r>
        <w:tab/>
      </w:r>
      <w:r w:rsidRPr="00207420">
        <w:t>425. http://doi.org/10.1111/cogs.12107</w:t>
      </w:r>
    </w:p>
    <w:p w14:paraId="2821B690" w14:textId="77777777" w:rsidR="00546EFE" w:rsidRDefault="00136C91" w:rsidP="00546EFE">
      <w:pPr>
        <w:pStyle w:val="NormalWeb"/>
        <w:spacing w:line="480" w:lineRule="auto"/>
        <w:ind w:left="480" w:hanging="480"/>
      </w:pPr>
      <w:r w:rsidRPr="004C053E">
        <w:t xml:space="preserve">Lee, K. (1996). A study of teacher responses based on their conceptions of intelligence. </w:t>
      </w:r>
      <w:r w:rsidRPr="004C053E">
        <w:rPr>
          <w:i/>
          <w:iCs/>
        </w:rPr>
        <w:t>Journa</w:t>
      </w:r>
      <w:r>
        <w:rPr>
          <w:i/>
          <w:iCs/>
        </w:rPr>
        <w:t>l</w:t>
      </w:r>
      <w:r>
        <w:rPr>
          <w:i/>
          <w:iCs/>
        </w:rPr>
        <w:tab/>
      </w:r>
      <w:r w:rsidRPr="004C053E">
        <w:rPr>
          <w:i/>
          <w:iCs/>
        </w:rPr>
        <w:t>of Classroom Interaction</w:t>
      </w:r>
      <w:r w:rsidRPr="004C053E">
        <w:t xml:space="preserve">, </w:t>
      </w:r>
      <w:r w:rsidRPr="004C053E">
        <w:rPr>
          <w:i/>
          <w:iCs/>
        </w:rPr>
        <w:t>31</w:t>
      </w:r>
      <w:r w:rsidRPr="004C053E">
        <w:t>(2), 1–12.</w:t>
      </w:r>
    </w:p>
    <w:p w14:paraId="306576B9" w14:textId="77777777" w:rsidR="00546EFE" w:rsidRDefault="00136C91" w:rsidP="00546EFE">
      <w:pPr>
        <w:widowControl w:val="0"/>
        <w:autoSpaceDE w:val="0"/>
        <w:autoSpaceDN w:val="0"/>
        <w:adjustRightInd w:val="0"/>
        <w:spacing w:line="480" w:lineRule="auto"/>
        <w:ind w:left="480" w:hanging="480"/>
      </w:pPr>
      <w:r w:rsidRPr="00D767FF">
        <w:t xml:space="preserve">Lin-Siegler, X., </w:t>
      </w:r>
      <w:proofErr w:type="spellStart"/>
      <w:r w:rsidRPr="00D767FF">
        <w:t>Ahn</w:t>
      </w:r>
      <w:proofErr w:type="spellEnd"/>
      <w:r w:rsidRPr="00D767FF">
        <w:t>, J. N., Chen, J., Anny Fang, F.-F., &amp; Luna-Lucero, M. (2016). Ev</w:t>
      </w:r>
      <w:r>
        <w:t>en</w:t>
      </w:r>
    </w:p>
    <w:p w14:paraId="3F886AD4" w14:textId="77777777" w:rsidR="00546EFE" w:rsidRPr="00D767FF" w:rsidRDefault="00136C91" w:rsidP="00546EFE">
      <w:pPr>
        <w:widowControl w:val="0"/>
        <w:autoSpaceDE w:val="0"/>
        <w:autoSpaceDN w:val="0"/>
        <w:adjustRightInd w:val="0"/>
        <w:spacing w:line="480" w:lineRule="auto"/>
        <w:ind w:firstLine="720"/>
        <w:rPr>
          <w:rFonts w:eastAsia="Times New Roman"/>
          <w:noProof/>
        </w:rPr>
      </w:pPr>
      <w:proofErr w:type="spellStart"/>
      <w:r>
        <w:t>e</w:t>
      </w:r>
      <w:r w:rsidRPr="00D767FF">
        <w:t>instein</w:t>
      </w:r>
      <w:proofErr w:type="spellEnd"/>
      <w:r w:rsidRPr="00D767FF">
        <w:t xml:space="preserve"> struggled: Effects of learning about great scien</w:t>
      </w:r>
      <w:r>
        <w:t>tists’ struggles on high school</w:t>
      </w:r>
      <w:r>
        <w:tab/>
      </w:r>
      <w:r w:rsidRPr="00D767FF">
        <w:t xml:space="preserve">students’ motivation to learn science. </w:t>
      </w:r>
      <w:r w:rsidRPr="00D767FF">
        <w:rPr>
          <w:i/>
          <w:iCs/>
        </w:rPr>
        <w:t>Journal of Educational Psychology</w:t>
      </w:r>
      <w:r w:rsidRPr="00D767FF">
        <w:t xml:space="preserve">, </w:t>
      </w:r>
      <w:r w:rsidRPr="00D767FF">
        <w:rPr>
          <w:i/>
          <w:iCs/>
        </w:rPr>
        <w:t>108</w:t>
      </w:r>
      <w:r>
        <w:t>(3), 314</w:t>
      </w:r>
      <w:r>
        <w:tab/>
      </w:r>
      <w:r w:rsidRPr="00D767FF">
        <w:t xml:space="preserve">328. </w:t>
      </w:r>
      <w:hyperlink r:id="rId30" w:history="1">
        <w:r w:rsidRPr="00D767FF">
          <w:rPr>
            <w:rStyle w:val="Hyperlink"/>
          </w:rPr>
          <w:t>http://doi.org/10.1037/edu0000092</w:t>
        </w:r>
      </w:hyperlink>
    </w:p>
    <w:p w14:paraId="6F7715C3" w14:textId="77777777" w:rsidR="00546EFE" w:rsidRPr="004C053E" w:rsidRDefault="00136C91" w:rsidP="00546EFE">
      <w:pPr>
        <w:pStyle w:val="NormalWeb"/>
        <w:spacing w:line="480" w:lineRule="auto"/>
        <w:rPr>
          <w:noProof/>
        </w:rPr>
      </w:pPr>
      <w:r w:rsidRPr="004C053E">
        <w:rPr>
          <w:noProof/>
        </w:rPr>
        <w:t>Lou, N. M., &amp; Noels, K. A. (2016). Changing language mindsets: Implications for goal</w:t>
      </w:r>
      <w:r w:rsidRPr="004C053E">
        <w:rPr>
          <w:noProof/>
        </w:rPr>
        <w:tab/>
        <w:t>orientations and responses to failure in and outside the second language classroom.</w:t>
      </w:r>
      <w:r w:rsidRPr="004C053E">
        <w:rPr>
          <w:noProof/>
        </w:rPr>
        <w:tab/>
      </w:r>
      <w:r w:rsidRPr="004C053E">
        <w:rPr>
          <w:i/>
          <w:iCs/>
          <w:noProof/>
        </w:rPr>
        <w:t>Contemporary Educational Psychology</w:t>
      </w:r>
      <w:r w:rsidRPr="004C053E">
        <w:rPr>
          <w:noProof/>
        </w:rPr>
        <w:t xml:space="preserve">, </w:t>
      </w:r>
      <w:r w:rsidRPr="004C053E">
        <w:rPr>
          <w:i/>
          <w:iCs/>
          <w:noProof/>
        </w:rPr>
        <w:t>46</w:t>
      </w:r>
      <w:r w:rsidRPr="004C053E">
        <w:rPr>
          <w:noProof/>
        </w:rPr>
        <w:t>, 22–33.</w:t>
      </w:r>
    </w:p>
    <w:p w14:paraId="64A0A3EB" w14:textId="77777777" w:rsidR="00C35D06" w:rsidRDefault="00136C91" w:rsidP="00C35D06">
      <w:pPr>
        <w:pStyle w:val="NormalWeb"/>
        <w:spacing w:line="480" w:lineRule="auto"/>
        <w:ind w:left="480" w:hanging="480"/>
        <w:rPr>
          <w:rStyle w:val="Hyperlink"/>
          <w:rFonts w:eastAsia="Malgun Gothic"/>
        </w:rPr>
      </w:pPr>
      <w:r w:rsidRPr="004C053E">
        <w:t>Meece, J. L., Anderman, E. M., &amp; Anderman, L. H. (2006). Classroom goal structure, student</w:t>
      </w:r>
      <w:r w:rsidRPr="004C053E">
        <w:tab/>
        <w:t xml:space="preserve">motivation, and academic achievement. </w:t>
      </w:r>
      <w:r w:rsidRPr="004C053E">
        <w:rPr>
          <w:i/>
          <w:iCs/>
        </w:rPr>
        <w:t>Annual Review of Psychology</w:t>
      </w:r>
      <w:r w:rsidRPr="004C053E">
        <w:t xml:space="preserve">, </w:t>
      </w:r>
      <w:r w:rsidRPr="004C053E">
        <w:rPr>
          <w:i/>
          <w:iCs/>
        </w:rPr>
        <w:t>57</w:t>
      </w:r>
      <w:r w:rsidRPr="004C053E">
        <w:t>, 487–503.</w:t>
      </w:r>
      <w:r w:rsidRPr="004C053E">
        <w:tab/>
      </w:r>
      <w:hyperlink r:id="rId31" w:history="1">
        <w:r w:rsidRPr="004C053E">
          <w:rPr>
            <w:rStyle w:val="Hyperlink"/>
            <w:rFonts w:eastAsia="Malgun Gothic"/>
          </w:rPr>
          <w:t>http://doi.org/10.1146/annurev.psych.56.091103.070258</w:t>
        </w:r>
      </w:hyperlink>
    </w:p>
    <w:p w14:paraId="14E2BFEE" w14:textId="46BD3B81" w:rsidR="00C35D06" w:rsidRPr="00C35D06" w:rsidRDefault="00C35D06" w:rsidP="00C35D06">
      <w:pPr>
        <w:pStyle w:val="NormalWeb"/>
        <w:spacing w:line="480" w:lineRule="auto"/>
        <w:ind w:left="480" w:hanging="480"/>
        <w:rPr>
          <w:rFonts w:eastAsia="Malgun Gothic"/>
          <w:color w:val="0563C1" w:themeColor="hyperlink"/>
          <w:u w:val="single"/>
        </w:rPr>
      </w:pPr>
      <w:r>
        <w:t>Mueller, C. M., &amp; Dweck, C. S. (1998). Praise for intelligence can undermine children’s</w:t>
      </w:r>
      <w:r>
        <w:tab/>
        <w:t xml:space="preserve">motivation and performance. </w:t>
      </w:r>
      <w:r>
        <w:rPr>
          <w:i/>
          <w:iCs/>
        </w:rPr>
        <w:t>Journal of Personality and Social Psychology</w:t>
      </w:r>
      <w:r>
        <w:t xml:space="preserve">, </w:t>
      </w:r>
      <w:r>
        <w:rPr>
          <w:i/>
          <w:iCs/>
        </w:rPr>
        <w:t>75</w:t>
      </w:r>
      <w:r>
        <w:t>(1), 33</w:t>
      </w:r>
      <w:r>
        <w:tab/>
        <w:t>52. http://doi.org/10.1037/0022-3514.75.1.33</w:t>
      </w:r>
    </w:p>
    <w:p w14:paraId="0594599D" w14:textId="6E262D81" w:rsidR="00546EFE" w:rsidRPr="00BC731B" w:rsidRDefault="00136C91" w:rsidP="00BC731B">
      <w:pPr>
        <w:pStyle w:val="NormalWeb"/>
        <w:spacing w:line="480" w:lineRule="auto"/>
        <w:ind w:left="480" w:hanging="480"/>
        <w:rPr>
          <w:rStyle w:val="Hyperlink"/>
          <w:color w:val="auto"/>
          <w:u w:val="none"/>
        </w:rPr>
      </w:pPr>
      <w:proofErr w:type="spellStart"/>
      <w:r w:rsidRPr="004C053E">
        <w:lastRenderedPageBreak/>
        <w:t>Ommundsen</w:t>
      </w:r>
      <w:proofErr w:type="spellEnd"/>
      <w:r w:rsidRPr="004C053E">
        <w:t>, Y., Haugen, R., &amp; Lund, T. (2005). Academic self</w:t>
      </w:r>
      <w:r w:rsidRPr="004C053E">
        <w:rPr>
          <w:rFonts w:ascii="Calibri" w:eastAsia="Calibri" w:hAnsi="Calibri" w:cs="Calibri"/>
        </w:rPr>
        <w:t>‐</w:t>
      </w:r>
      <w:r w:rsidRPr="004C053E">
        <w:t>concept, implicit theories of</w:t>
      </w:r>
      <w:r w:rsidR="00BC731B">
        <w:tab/>
      </w:r>
      <w:r w:rsidRPr="004C053E">
        <w:t>ability, and self</w:t>
      </w:r>
      <w:r w:rsidRPr="004C053E">
        <w:rPr>
          <w:rFonts w:ascii="Calibri" w:eastAsia="Calibri" w:hAnsi="Calibri" w:cs="Calibri"/>
        </w:rPr>
        <w:t>‐</w:t>
      </w:r>
      <w:r w:rsidRPr="004C053E">
        <w:t xml:space="preserve">regulation strategies. </w:t>
      </w:r>
      <w:r w:rsidRPr="004C053E">
        <w:rPr>
          <w:i/>
          <w:iCs/>
        </w:rPr>
        <w:t>Scandinavian Journal of Educational Research</w:t>
      </w:r>
      <w:r w:rsidRPr="004C053E">
        <w:t>,</w:t>
      </w:r>
      <w:r w:rsidRPr="004C053E">
        <w:tab/>
      </w:r>
      <w:r w:rsidRPr="004C053E">
        <w:rPr>
          <w:i/>
          <w:iCs/>
        </w:rPr>
        <w:t>49</w:t>
      </w:r>
      <w:r w:rsidRPr="004C053E">
        <w:t xml:space="preserve">(5), 461–474. </w:t>
      </w:r>
      <w:hyperlink r:id="rId32" w:history="1">
        <w:r w:rsidRPr="004C053E">
          <w:rPr>
            <w:rStyle w:val="Hyperlink"/>
          </w:rPr>
          <w:t>http://doi.org/10.1080/00313830500267838</w:t>
        </w:r>
      </w:hyperlink>
    </w:p>
    <w:p w14:paraId="273E8FAA" w14:textId="16DBD93D" w:rsidR="00546EFE" w:rsidRDefault="00136C91" w:rsidP="00546EFE">
      <w:pPr>
        <w:pStyle w:val="NormalWeb"/>
        <w:spacing w:line="480" w:lineRule="auto"/>
        <w:ind w:left="480" w:hanging="480"/>
        <w:rPr>
          <w:rStyle w:val="Hyperlink"/>
          <w:rFonts w:eastAsia="Malgun Gothic"/>
        </w:rPr>
      </w:pPr>
      <w:r w:rsidRPr="004C053E">
        <w:t>Park, D., Gunderson, E. A., Tsukayama, E., Levine, S. C., &amp; Beilock, S. L. (2016). Young</w:t>
      </w:r>
      <w:r w:rsidRPr="004C053E">
        <w:tab/>
        <w:t>children’s motivational frameworks and math achievement: Relation to teacher-reported</w:t>
      </w:r>
      <w:r w:rsidRPr="004C053E">
        <w:tab/>
        <w:t xml:space="preserve">instructional practices, but not teacher theory of intelligence. </w:t>
      </w:r>
      <w:r w:rsidRPr="004C053E">
        <w:rPr>
          <w:i/>
          <w:iCs/>
        </w:rPr>
        <w:t>Journal of Educational</w:t>
      </w:r>
      <w:r w:rsidRPr="004C053E">
        <w:rPr>
          <w:i/>
          <w:iCs/>
        </w:rPr>
        <w:tab/>
        <w:t>Psychology</w:t>
      </w:r>
      <w:r w:rsidRPr="004C053E">
        <w:t xml:space="preserve">, </w:t>
      </w:r>
      <w:r w:rsidRPr="004C053E">
        <w:rPr>
          <w:i/>
          <w:iCs/>
        </w:rPr>
        <w:t>108</w:t>
      </w:r>
      <w:r w:rsidRPr="004C053E">
        <w:t xml:space="preserve">(3), 300–313. </w:t>
      </w:r>
      <w:hyperlink r:id="rId33" w:history="1">
        <w:r w:rsidRPr="004C053E">
          <w:rPr>
            <w:rStyle w:val="Hyperlink"/>
            <w:rFonts w:eastAsia="Malgun Gothic"/>
          </w:rPr>
          <w:t>http://doi.org/10.1037/edu0000064</w:t>
        </w:r>
      </w:hyperlink>
    </w:p>
    <w:p w14:paraId="0B29B123" w14:textId="16F579BF" w:rsidR="00A37A9E" w:rsidRPr="00A37A9E" w:rsidRDefault="00A37A9E" w:rsidP="00BC731B">
      <w:pPr>
        <w:pStyle w:val="NormalWeb"/>
        <w:spacing w:line="480" w:lineRule="auto"/>
        <w:ind w:left="480" w:hanging="480"/>
        <w:rPr>
          <w:rStyle w:val="Hyperlink"/>
          <w:color w:val="auto"/>
          <w:u w:val="none"/>
        </w:rPr>
      </w:pPr>
      <w:proofErr w:type="spellStart"/>
      <w:r>
        <w:t>Peugh</w:t>
      </w:r>
      <w:proofErr w:type="spellEnd"/>
      <w:r>
        <w:t xml:space="preserve">, J. L. (2010). A practical guide to multilevel modeling. </w:t>
      </w:r>
      <w:r>
        <w:rPr>
          <w:i/>
          <w:iCs/>
        </w:rPr>
        <w:t>Journal of School Psychology</w:t>
      </w:r>
      <w:r>
        <w:t>,</w:t>
      </w:r>
      <w:r w:rsidR="00BC731B">
        <w:tab/>
      </w:r>
      <w:r>
        <w:rPr>
          <w:i/>
          <w:iCs/>
        </w:rPr>
        <w:t>48</w:t>
      </w:r>
      <w:r>
        <w:t>(1), 85–112. http://doi.org/10.1016/j.jsp.2009.09.002</w:t>
      </w:r>
    </w:p>
    <w:p w14:paraId="261A2601" w14:textId="7C0C8836" w:rsidR="00546EFE" w:rsidRDefault="00136C91" w:rsidP="00546EFE">
      <w:pPr>
        <w:spacing w:before="100" w:beforeAutospacing="1" w:after="100" w:afterAutospacing="1" w:line="480" w:lineRule="auto"/>
        <w:ind w:left="480" w:hanging="480"/>
        <w:rPr>
          <w:rFonts w:eastAsiaTheme="minorEastAsia"/>
        </w:rPr>
      </w:pPr>
      <w:r w:rsidRPr="00212B0B">
        <w:rPr>
          <w:rFonts w:eastAsiaTheme="minorEastAsia"/>
        </w:rPr>
        <w:t>Pomerantz, E. M., &amp; Dong, W. (2006). Effects of mothers’ percept</w:t>
      </w:r>
      <w:r>
        <w:rPr>
          <w:rFonts w:eastAsiaTheme="minorEastAsia"/>
        </w:rPr>
        <w:t>ions of children’s</w:t>
      </w:r>
      <w:r>
        <w:rPr>
          <w:rFonts w:eastAsiaTheme="minorEastAsia"/>
        </w:rPr>
        <w:tab/>
        <w:t>competence: T</w:t>
      </w:r>
      <w:r w:rsidRPr="00212B0B">
        <w:rPr>
          <w:rFonts w:eastAsiaTheme="minorEastAsia"/>
        </w:rPr>
        <w:t xml:space="preserve">he moderating role of mothers’ theories of competence. </w:t>
      </w:r>
      <w:r>
        <w:rPr>
          <w:rFonts w:eastAsiaTheme="minorEastAsia"/>
          <w:i/>
          <w:iCs/>
        </w:rPr>
        <w:t>Developmental</w:t>
      </w:r>
      <w:r>
        <w:rPr>
          <w:rFonts w:eastAsiaTheme="minorEastAsia"/>
          <w:i/>
          <w:iCs/>
        </w:rPr>
        <w:tab/>
      </w:r>
      <w:r w:rsidRPr="00212B0B">
        <w:rPr>
          <w:rFonts w:eastAsiaTheme="minorEastAsia"/>
          <w:i/>
          <w:iCs/>
        </w:rPr>
        <w:t>Psychology</w:t>
      </w:r>
      <w:r w:rsidRPr="00212B0B">
        <w:rPr>
          <w:rFonts w:eastAsiaTheme="minorEastAsia"/>
        </w:rPr>
        <w:t xml:space="preserve">, </w:t>
      </w:r>
      <w:r w:rsidRPr="00212B0B">
        <w:rPr>
          <w:rFonts w:eastAsiaTheme="minorEastAsia"/>
          <w:i/>
          <w:iCs/>
        </w:rPr>
        <w:t>42</w:t>
      </w:r>
      <w:r w:rsidRPr="00212B0B">
        <w:rPr>
          <w:rFonts w:eastAsiaTheme="minorEastAsia"/>
        </w:rPr>
        <w:t xml:space="preserve">(5), 950–961. </w:t>
      </w:r>
      <w:hyperlink r:id="rId34" w:history="1">
        <w:r w:rsidR="002E1156" w:rsidRPr="007F3013">
          <w:rPr>
            <w:rStyle w:val="Hyperlink"/>
            <w:rFonts w:eastAsiaTheme="minorEastAsia"/>
          </w:rPr>
          <w:t>http://doi.org/10.1037/0012-1649.42.5.950</w:t>
        </w:r>
      </w:hyperlink>
    </w:p>
    <w:p w14:paraId="3AFEC8DE" w14:textId="1FF3EB1F" w:rsidR="002E1156" w:rsidRPr="00212B0B" w:rsidRDefault="002E1156" w:rsidP="00546EFE">
      <w:pPr>
        <w:spacing w:before="100" w:beforeAutospacing="1" w:after="100" w:afterAutospacing="1" w:line="480" w:lineRule="auto"/>
        <w:ind w:left="480" w:hanging="480"/>
        <w:rPr>
          <w:rStyle w:val="Hyperlink"/>
          <w:rFonts w:eastAsiaTheme="minorEastAsia"/>
          <w:color w:val="auto"/>
          <w:u w:val="none"/>
        </w:rPr>
      </w:pPr>
      <w:r>
        <w:t>Preacher, K. J., Curran, P. J., &amp; Bauer, D. J. (2006). Computational tools for probing interactions</w:t>
      </w:r>
      <w:r>
        <w:tab/>
        <w:t xml:space="preserve">in multiple linear regression, multilevel modeling, and latent curve analysis. </w:t>
      </w:r>
      <w:r>
        <w:rPr>
          <w:i/>
          <w:iCs/>
        </w:rPr>
        <w:t>Journal of</w:t>
      </w:r>
      <w:r>
        <w:rPr>
          <w:i/>
          <w:iCs/>
        </w:rPr>
        <w:tab/>
        <w:t>Educational and Behavioral Statistics</w:t>
      </w:r>
      <w:r>
        <w:t xml:space="preserve">, </w:t>
      </w:r>
      <w:r>
        <w:rPr>
          <w:i/>
          <w:iCs/>
        </w:rPr>
        <w:t>31</w:t>
      </w:r>
      <w:r>
        <w:t>(3), 437–448</w:t>
      </w:r>
    </w:p>
    <w:p w14:paraId="5430C582" w14:textId="77777777" w:rsidR="00546EFE" w:rsidRDefault="00136C91" w:rsidP="00546EFE">
      <w:pPr>
        <w:pStyle w:val="NormalWeb"/>
        <w:spacing w:line="480" w:lineRule="auto"/>
        <w:ind w:left="480" w:hanging="480"/>
      </w:pPr>
      <w:r w:rsidRPr="004C053E">
        <w:t>Rattan, A., Good, C., &amp; D</w:t>
      </w:r>
      <w:r w:rsidR="00640FE9">
        <w:t>weck, C. S. (2012). “It’s ok — n</w:t>
      </w:r>
      <w:r w:rsidRPr="004C053E">
        <w:t>ot ever</w:t>
      </w:r>
      <w:r>
        <w:t>yone can be good at math”:</w:t>
      </w:r>
      <w:r>
        <w:tab/>
      </w:r>
      <w:r w:rsidRPr="004C053E">
        <w:t xml:space="preserve">Instructors with an entity theory comfort (and demotivate) students. </w:t>
      </w:r>
      <w:r>
        <w:rPr>
          <w:i/>
          <w:iCs/>
        </w:rPr>
        <w:t>Journal of</w:t>
      </w:r>
      <w:r>
        <w:rPr>
          <w:i/>
          <w:iCs/>
        </w:rPr>
        <w:tab/>
      </w:r>
      <w:r w:rsidRPr="004C053E">
        <w:rPr>
          <w:i/>
          <w:iCs/>
        </w:rPr>
        <w:t>Experimental Social Psychology</w:t>
      </w:r>
      <w:r w:rsidRPr="004C053E">
        <w:t xml:space="preserve">, </w:t>
      </w:r>
      <w:r w:rsidRPr="004C053E">
        <w:rPr>
          <w:i/>
          <w:iCs/>
        </w:rPr>
        <w:t>48</w:t>
      </w:r>
      <w:r>
        <w:t>(3), 731–737.</w:t>
      </w:r>
      <w:r>
        <w:tab/>
      </w:r>
      <w:hyperlink r:id="rId35" w:history="1">
        <w:r w:rsidRPr="00167F8A">
          <w:rPr>
            <w:rStyle w:val="Hyperlink"/>
          </w:rPr>
          <w:t>http://doi.org/10.1016/j.jesp.2011.12.012</w:t>
        </w:r>
      </w:hyperlink>
    </w:p>
    <w:p w14:paraId="6E160190" w14:textId="105A555D" w:rsidR="00546EFE" w:rsidRDefault="00136C91" w:rsidP="00546EFE">
      <w:pPr>
        <w:pStyle w:val="NormalWeb"/>
        <w:spacing w:line="480" w:lineRule="auto"/>
        <w:ind w:left="480" w:hanging="480"/>
        <w:rPr>
          <w:rStyle w:val="Hyperlink"/>
        </w:rPr>
      </w:pPr>
      <w:r w:rsidRPr="004C053E">
        <w:lastRenderedPageBreak/>
        <w:t>Schleider, J. L., Abel, M. R., &amp; Weisz, J. R. (2014). Implicit theories and youth mental health</w:t>
      </w:r>
      <w:r w:rsidRPr="004C053E">
        <w:tab/>
        <w:t xml:space="preserve">problems: A random-effects meta-analysis. </w:t>
      </w:r>
      <w:r w:rsidRPr="004C053E">
        <w:rPr>
          <w:i/>
          <w:iCs/>
        </w:rPr>
        <w:t>Clinical Psychology Review</w:t>
      </w:r>
      <w:r w:rsidRPr="004C053E">
        <w:t xml:space="preserve">, </w:t>
      </w:r>
      <w:r w:rsidRPr="004C053E">
        <w:rPr>
          <w:i/>
          <w:iCs/>
        </w:rPr>
        <w:t>35</w:t>
      </w:r>
      <w:r w:rsidRPr="004C053E">
        <w:t>, 1–9.</w:t>
      </w:r>
      <w:r w:rsidRPr="004C053E">
        <w:tab/>
      </w:r>
      <w:hyperlink r:id="rId36" w:history="1">
        <w:r w:rsidRPr="004C053E">
          <w:rPr>
            <w:rStyle w:val="Hyperlink"/>
          </w:rPr>
          <w:t>http://doi.org/10.1016/j.cpr.2014.11.001</w:t>
        </w:r>
      </w:hyperlink>
    </w:p>
    <w:p w14:paraId="748986E1" w14:textId="5BB6B9AC" w:rsidR="00C35D06" w:rsidRPr="00C35D06" w:rsidRDefault="00C35D06" w:rsidP="00C35D06">
      <w:pPr>
        <w:pStyle w:val="NormalWeb"/>
        <w:ind w:left="480" w:hanging="480"/>
      </w:pPr>
      <w:r>
        <w:t xml:space="preserve">Schunk, D. H. (2012). </w:t>
      </w:r>
      <w:r>
        <w:rPr>
          <w:i/>
          <w:iCs/>
        </w:rPr>
        <w:t>Learning Theories: An Educational Perspective</w:t>
      </w:r>
      <w:r>
        <w:t xml:space="preserve"> (6th ed.). Boston, MA.</w:t>
      </w:r>
    </w:p>
    <w:p w14:paraId="5D46DC62" w14:textId="77777777" w:rsidR="00546EFE" w:rsidRDefault="00136C91" w:rsidP="00546EFE">
      <w:pPr>
        <w:pStyle w:val="NormalWeb"/>
        <w:spacing w:line="480" w:lineRule="auto"/>
        <w:ind w:left="480" w:hanging="480"/>
        <w:rPr>
          <w:rStyle w:val="Hyperlink"/>
          <w:rFonts w:eastAsia="Malgun Gothic"/>
        </w:rPr>
      </w:pPr>
      <w:r w:rsidRPr="004C053E">
        <w:t>Schwinger, M., &amp; Stiensmeier-Pelster, J. (2011). Performance-approach and performance</w:t>
      </w:r>
      <w:r w:rsidRPr="004C053E">
        <w:tab/>
        <w:t xml:space="preserve">avoidance classroom goals and the adoption of personal achievement goals. </w:t>
      </w:r>
      <w:r w:rsidRPr="004C053E">
        <w:rPr>
          <w:i/>
          <w:iCs/>
        </w:rPr>
        <w:t>British</w:t>
      </w:r>
      <w:r w:rsidRPr="004C053E">
        <w:rPr>
          <w:i/>
          <w:iCs/>
        </w:rPr>
        <w:tab/>
        <w:t>Journal of Educational Psychology</w:t>
      </w:r>
      <w:r w:rsidRPr="004C053E">
        <w:t xml:space="preserve">, </w:t>
      </w:r>
      <w:r w:rsidRPr="004C053E">
        <w:rPr>
          <w:i/>
          <w:iCs/>
        </w:rPr>
        <w:t>81</w:t>
      </w:r>
      <w:r w:rsidRPr="004C053E">
        <w:t xml:space="preserve">(4), 680–699. </w:t>
      </w:r>
      <w:hyperlink r:id="rId37" w:history="1">
        <w:r w:rsidRPr="004C053E">
          <w:rPr>
            <w:rStyle w:val="Hyperlink"/>
            <w:rFonts w:eastAsia="Malgun Gothic"/>
          </w:rPr>
          <w:t>http://doi.org/10.1111/j.2044</w:t>
        </w:r>
        <w:r w:rsidRPr="004C053E">
          <w:rPr>
            <w:rStyle w:val="Hyperlink"/>
            <w:rFonts w:eastAsia="Malgun Gothic"/>
          </w:rPr>
          <w:tab/>
          <w:t>8279.2010.02012.x</w:t>
        </w:r>
      </w:hyperlink>
    </w:p>
    <w:p w14:paraId="02818B2D" w14:textId="60F4A96D" w:rsidR="00546EFE" w:rsidRDefault="00136C91" w:rsidP="00546EFE">
      <w:pPr>
        <w:pStyle w:val="NormalWeb"/>
        <w:spacing w:line="480" w:lineRule="auto"/>
      </w:pPr>
      <w:r w:rsidRPr="00207420">
        <w:t xml:space="preserve">Sitkin, S. B. (1992). Learning through failure: The strategy of small losses. </w:t>
      </w:r>
      <w:r>
        <w:rPr>
          <w:i/>
          <w:iCs/>
        </w:rPr>
        <w:t>Research in</w:t>
      </w:r>
      <w:r>
        <w:rPr>
          <w:i/>
          <w:iCs/>
        </w:rPr>
        <w:tab/>
      </w:r>
      <w:r w:rsidRPr="00207420">
        <w:rPr>
          <w:i/>
          <w:iCs/>
        </w:rPr>
        <w:t>Organizational Behavior</w:t>
      </w:r>
      <w:r w:rsidRPr="00207420">
        <w:t xml:space="preserve">, </w:t>
      </w:r>
      <w:r w:rsidRPr="00207420">
        <w:rPr>
          <w:i/>
        </w:rPr>
        <w:t>14</w:t>
      </w:r>
      <w:r w:rsidRPr="00207420">
        <w:t>, 231-266</w:t>
      </w:r>
    </w:p>
    <w:p w14:paraId="24F9370C" w14:textId="77777777" w:rsidR="00432C63" w:rsidRDefault="00432C63" w:rsidP="00432C63">
      <w:pPr>
        <w:spacing w:before="100" w:after="100" w:line="480" w:lineRule="auto"/>
        <w:rPr>
          <w:rFonts w:eastAsia="Times New Roman"/>
          <w:highlight w:val="white"/>
        </w:rPr>
      </w:pPr>
      <w:r>
        <w:rPr>
          <w:rFonts w:eastAsia="Times New Roman"/>
          <w:highlight w:val="white"/>
        </w:rPr>
        <w:t>Sisk, V. F., Burgoyne, A. P., Sun, J., Butler, J. L., &amp; Macnamara, B. N. (2018). To what extent</w:t>
      </w:r>
      <w:r>
        <w:rPr>
          <w:rFonts w:eastAsia="Times New Roman"/>
          <w:highlight w:val="white"/>
        </w:rPr>
        <w:tab/>
      </w:r>
    </w:p>
    <w:p w14:paraId="2514AB38" w14:textId="1BBE21D5" w:rsidR="00432C63" w:rsidRDefault="00432C63" w:rsidP="00432C63">
      <w:pPr>
        <w:spacing w:before="100" w:after="100" w:line="480" w:lineRule="auto"/>
        <w:ind w:left="720"/>
        <w:rPr>
          <w:rFonts w:eastAsia="Times New Roman"/>
        </w:rPr>
      </w:pPr>
      <w:r>
        <w:rPr>
          <w:rFonts w:eastAsia="Times New Roman"/>
          <w:highlight w:val="white"/>
        </w:rPr>
        <w:t xml:space="preserve">and under which circumstances are growth mind-sets important to academic achievement? Two meta-analyses. </w:t>
      </w:r>
      <w:r>
        <w:rPr>
          <w:rFonts w:eastAsia="Times New Roman"/>
          <w:i/>
          <w:highlight w:val="white"/>
        </w:rPr>
        <w:t>Psychological Science</w:t>
      </w:r>
      <w:r>
        <w:rPr>
          <w:rFonts w:eastAsia="Times New Roman"/>
          <w:highlight w:val="white"/>
        </w:rPr>
        <w:t xml:space="preserve">, </w:t>
      </w:r>
      <w:r>
        <w:rPr>
          <w:rFonts w:eastAsia="Times New Roman"/>
          <w:i/>
          <w:highlight w:val="white"/>
        </w:rPr>
        <w:t>29</w:t>
      </w:r>
      <w:r>
        <w:rPr>
          <w:rFonts w:eastAsia="Times New Roman"/>
          <w:highlight w:val="white"/>
        </w:rPr>
        <w:t xml:space="preserve">(4), 549–571. </w:t>
      </w:r>
      <w:hyperlink r:id="rId38" w:history="1">
        <w:r w:rsidR="00D64361" w:rsidRPr="007F3013">
          <w:rPr>
            <w:rStyle w:val="Hyperlink"/>
            <w:rFonts w:eastAsia="Times New Roman"/>
            <w:highlight w:val="white"/>
          </w:rPr>
          <w:t>http://doi.org/10.1177/0956797617739704</w:t>
        </w:r>
      </w:hyperlink>
    </w:p>
    <w:p w14:paraId="7791C8DB" w14:textId="77777777" w:rsidR="00D64361" w:rsidRDefault="00D64361" w:rsidP="00D64361">
      <w:pPr>
        <w:spacing w:line="480" w:lineRule="auto"/>
        <w:rPr>
          <w:rFonts w:eastAsia="Times New Roman"/>
          <w:color w:val="000000"/>
        </w:rPr>
      </w:pPr>
      <w:r w:rsidRPr="00D64361">
        <w:rPr>
          <w:rFonts w:eastAsia="Times New Roman"/>
          <w:color w:val="000000"/>
        </w:rPr>
        <w:t xml:space="preserve">Stevens, J.P. (2002). Applied multivariate statistics for the social sciences (4th </w:t>
      </w:r>
      <w:proofErr w:type="spellStart"/>
      <w:r w:rsidRPr="00D64361">
        <w:rPr>
          <w:rFonts w:eastAsia="Times New Roman"/>
          <w:color w:val="000000"/>
        </w:rPr>
        <w:t>ed</w:t>
      </w:r>
      <w:proofErr w:type="spellEnd"/>
      <w:r w:rsidRPr="00D64361">
        <w:rPr>
          <w:rFonts w:eastAsia="Times New Roman"/>
          <w:color w:val="000000"/>
        </w:rPr>
        <w:t xml:space="preserve">). Lawrence </w:t>
      </w:r>
    </w:p>
    <w:p w14:paraId="312D8EDB" w14:textId="39B889F8" w:rsidR="00D64361" w:rsidRPr="00D64361" w:rsidRDefault="00D64361" w:rsidP="00D64361">
      <w:pPr>
        <w:spacing w:line="480" w:lineRule="auto"/>
        <w:ind w:firstLine="720"/>
        <w:rPr>
          <w:rFonts w:eastAsia="Times New Roman"/>
        </w:rPr>
      </w:pPr>
      <w:r w:rsidRPr="00D64361">
        <w:rPr>
          <w:rFonts w:eastAsia="Times New Roman"/>
          <w:color w:val="000000"/>
        </w:rPr>
        <w:t>Erlbaum: Mahwah, NJ.</w:t>
      </w:r>
    </w:p>
    <w:p w14:paraId="3EC4DC38" w14:textId="77777777" w:rsidR="00546EFE" w:rsidRDefault="00136C91" w:rsidP="00546EFE">
      <w:pPr>
        <w:pStyle w:val="NormalWeb"/>
        <w:spacing w:line="480" w:lineRule="auto"/>
        <w:ind w:left="480" w:hanging="480"/>
        <w:rPr>
          <w:rStyle w:val="Hyperlink"/>
          <w:rFonts w:eastAsia="Malgun Gothic"/>
        </w:rPr>
      </w:pPr>
      <w:r w:rsidRPr="004C053E">
        <w:t>Stipek, D. J., Givvin, K. B., Salmon, J. M., &amp; MacGyvers, V. L. (2001). Teachers’ beliefs and</w:t>
      </w:r>
      <w:r w:rsidRPr="004C053E">
        <w:tab/>
        <w:t xml:space="preserve">practices related to mathematics instruction. </w:t>
      </w:r>
      <w:r w:rsidRPr="004C053E">
        <w:rPr>
          <w:i/>
          <w:iCs/>
        </w:rPr>
        <w:t>Teaching and Teacher Education</w:t>
      </w:r>
      <w:r w:rsidRPr="004C053E">
        <w:t xml:space="preserve">, </w:t>
      </w:r>
      <w:r w:rsidRPr="004C053E">
        <w:rPr>
          <w:i/>
          <w:iCs/>
        </w:rPr>
        <w:t>17</w:t>
      </w:r>
      <w:r w:rsidRPr="004C053E">
        <w:t>(2),</w:t>
      </w:r>
      <w:r w:rsidRPr="004C053E">
        <w:tab/>
        <w:t xml:space="preserve">213–226. </w:t>
      </w:r>
      <w:hyperlink r:id="rId39" w:history="1">
        <w:r w:rsidRPr="004C053E">
          <w:rPr>
            <w:rStyle w:val="Hyperlink"/>
            <w:rFonts w:eastAsia="Malgun Gothic"/>
          </w:rPr>
          <w:t>http://doi.org/10.1016/S0742-051X(00)00052-4</w:t>
        </w:r>
      </w:hyperlink>
    </w:p>
    <w:p w14:paraId="3D41F77D" w14:textId="77777777" w:rsidR="00BC731B" w:rsidRDefault="00136C91" w:rsidP="00546EFE">
      <w:pPr>
        <w:pStyle w:val="NormalWeb"/>
        <w:spacing w:line="480" w:lineRule="auto"/>
        <w:ind w:left="480" w:hanging="480"/>
        <w:rPr>
          <w:i/>
          <w:iCs/>
        </w:rPr>
      </w:pPr>
      <w:r>
        <w:t>Tavakol, M., &amp; Denni</w:t>
      </w:r>
      <w:r w:rsidR="00367151">
        <w:t>ck, R. (2011). Making sense of c</w:t>
      </w:r>
      <w:r>
        <w:t xml:space="preserve">ronbach’s alpha. </w:t>
      </w:r>
      <w:r>
        <w:rPr>
          <w:i/>
          <w:iCs/>
        </w:rPr>
        <w:t>International Journal of</w:t>
      </w:r>
    </w:p>
    <w:p w14:paraId="214123E5" w14:textId="0ED5DB12" w:rsidR="00546EFE" w:rsidRPr="004C053E" w:rsidRDefault="00136C91" w:rsidP="00BC731B">
      <w:pPr>
        <w:pStyle w:val="NormalWeb"/>
        <w:spacing w:line="480" w:lineRule="auto"/>
        <w:ind w:left="480" w:firstLine="240"/>
      </w:pPr>
      <w:r>
        <w:rPr>
          <w:i/>
          <w:iCs/>
        </w:rPr>
        <w:lastRenderedPageBreak/>
        <w:t>Medical Education</w:t>
      </w:r>
      <w:r>
        <w:t xml:space="preserve">, </w:t>
      </w:r>
      <w:r>
        <w:rPr>
          <w:i/>
          <w:iCs/>
        </w:rPr>
        <w:t>2</w:t>
      </w:r>
      <w:r>
        <w:t>, 53–55. http://doi.org/10.5116/ijme.4dfb.8dfd</w:t>
      </w:r>
    </w:p>
    <w:p w14:paraId="5B0AC09C" w14:textId="77777777" w:rsidR="00546EFE" w:rsidRPr="004C053E" w:rsidRDefault="00136C91" w:rsidP="00546EFE">
      <w:pPr>
        <w:pStyle w:val="NormalWeb"/>
        <w:spacing w:line="480" w:lineRule="auto"/>
        <w:ind w:left="480" w:hanging="480"/>
      </w:pPr>
      <w:r w:rsidRPr="004C053E">
        <w:t>Urdan, T. (2004). Using multiple methods to assess students’ perceptions of classroom goal</w:t>
      </w:r>
      <w:r w:rsidRPr="004C053E">
        <w:tab/>
        <w:t xml:space="preserve">structures. </w:t>
      </w:r>
      <w:r w:rsidRPr="004C053E">
        <w:rPr>
          <w:i/>
          <w:iCs/>
        </w:rPr>
        <w:t>European Psychologist</w:t>
      </w:r>
      <w:r w:rsidRPr="004C053E">
        <w:t xml:space="preserve">, </w:t>
      </w:r>
      <w:r w:rsidRPr="004C053E">
        <w:rPr>
          <w:i/>
          <w:iCs/>
        </w:rPr>
        <w:t>9</w:t>
      </w:r>
      <w:r w:rsidRPr="004C053E">
        <w:t xml:space="preserve">(4), 222–231. </w:t>
      </w:r>
      <w:hyperlink r:id="rId40" w:history="1">
        <w:r w:rsidRPr="004C053E">
          <w:rPr>
            <w:rStyle w:val="Hyperlink"/>
            <w:rFonts w:eastAsia="Malgun Gothic"/>
          </w:rPr>
          <w:t>http://doi.org/10.1027/1016</w:t>
        </w:r>
        <w:r w:rsidRPr="004C053E">
          <w:rPr>
            <w:rStyle w:val="Hyperlink"/>
            <w:rFonts w:eastAsia="Malgun Gothic"/>
          </w:rPr>
          <w:tab/>
          <w:t>9040.9.4.222</w:t>
        </w:r>
      </w:hyperlink>
    </w:p>
    <w:p w14:paraId="468C1842" w14:textId="77777777" w:rsidR="00546EFE" w:rsidRDefault="00136C91" w:rsidP="00546EFE">
      <w:pPr>
        <w:pStyle w:val="NormalWeb"/>
        <w:spacing w:line="480" w:lineRule="auto"/>
        <w:ind w:left="480" w:hanging="480"/>
        <w:rPr>
          <w:rStyle w:val="Hyperlink"/>
          <w:rFonts w:eastAsia="Malgun Gothic"/>
        </w:rPr>
      </w:pPr>
      <w:r w:rsidRPr="004C053E">
        <w:t>Urdan, T., Midgley, C., &amp; Anderman, E. M. (1998). The role of classroom goal structure in</w:t>
      </w:r>
      <w:r w:rsidRPr="004C053E">
        <w:tab/>
        <w:t xml:space="preserve">students’ use of self-handicapping strategies. </w:t>
      </w:r>
      <w:r w:rsidRPr="004C053E">
        <w:rPr>
          <w:i/>
          <w:iCs/>
        </w:rPr>
        <w:t>American Educational Research Journal</w:t>
      </w:r>
      <w:r w:rsidRPr="004C053E">
        <w:t>,</w:t>
      </w:r>
      <w:r w:rsidRPr="004C053E">
        <w:tab/>
      </w:r>
      <w:r w:rsidRPr="004C053E">
        <w:rPr>
          <w:i/>
          <w:iCs/>
        </w:rPr>
        <w:t>35</w:t>
      </w:r>
      <w:r w:rsidRPr="004C053E">
        <w:t xml:space="preserve">(1), 101–122. </w:t>
      </w:r>
      <w:hyperlink r:id="rId41" w:history="1">
        <w:r w:rsidRPr="004C053E">
          <w:rPr>
            <w:rStyle w:val="Hyperlink"/>
            <w:rFonts w:eastAsia="Malgun Gothic"/>
          </w:rPr>
          <w:t>http://doi.org/10.3102/00028312035001101</w:t>
        </w:r>
      </w:hyperlink>
    </w:p>
    <w:p w14:paraId="1F047B5F" w14:textId="77777777" w:rsidR="00BC731B" w:rsidRDefault="00136C91" w:rsidP="00546EFE">
      <w:pPr>
        <w:pStyle w:val="NormalWeb"/>
        <w:spacing w:line="480" w:lineRule="auto"/>
        <w:ind w:left="480" w:hanging="480"/>
      </w:pPr>
      <w:r w:rsidRPr="00207420">
        <w:t>VanLehn, K., Siler, S., Murray, C., Yamauchi, T., &amp; Baggett, W. B. (2003). Why do only some</w:t>
      </w:r>
    </w:p>
    <w:p w14:paraId="078B71EC" w14:textId="7A94AA33" w:rsidR="00546EFE" w:rsidRPr="00207420" w:rsidRDefault="00136C91" w:rsidP="00BC731B">
      <w:pPr>
        <w:pStyle w:val="NormalWeb"/>
        <w:spacing w:line="480" w:lineRule="auto"/>
        <w:ind w:left="720"/>
      </w:pPr>
      <w:r w:rsidRPr="00207420">
        <w:t xml:space="preserve">events cause learning during human tutoring? </w:t>
      </w:r>
      <w:r w:rsidRPr="00207420">
        <w:rPr>
          <w:i/>
          <w:iCs/>
        </w:rPr>
        <w:t>Cognition and Instruction</w:t>
      </w:r>
      <w:r w:rsidRPr="00207420">
        <w:t xml:space="preserve">, </w:t>
      </w:r>
      <w:r w:rsidRPr="00207420">
        <w:rPr>
          <w:i/>
          <w:iCs/>
        </w:rPr>
        <w:t>21</w:t>
      </w:r>
      <w:r w:rsidRPr="00207420">
        <w:t xml:space="preserve">(3), 209–249. </w:t>
      </w:r>
      <w:hyperlink r:id="rId42" w:history="1">
        <w:r w:rsidR="00BC731B" w:rsidRPr="007F3013">
          <w:rPr>
            <w:rStyle w:val="Hyperlink"/>
          </w:rPr>
          <w:t>http://doi.org/10.1207/S1532690XCI2103_01</w:t>
        </w:r>
      </w:hyperlink>
    </w:p>
    <w:p w14:paraId="0B9E2B53" w14:textId="77777777" w:rsidR="00546EFE" w:rsidRPr="004C053E" w:rsidRDefault="00136C91" w:rsidP="00546EFE">
      <w:pPr>
        <w:widowControl w:val="0"/>
        <w:autoSpaceDE w:val="0"/>
        <w:autoSpaceDN w:val="0"/>
        <w:adjustRightInd w:val="0"/>
        <w:spacing w:line="480" w:lineRule="auto"/>
        <w:ind w:left="480" w:hanging="480"/>
        <w:rPr>
          <w:rFonts w:eastAsia="Times New Roman"/>
          <w:noProof/>
        </w:rPr>
      </w:pPr>
      <w:r w:rsidRPr="004C053E">
        <w:rPr>
          <w:rFonts w:eastAsia="Times New Roman"/>
          <w:noProof/>
        </w:rPr>
        <w:t>Yeager, D. S., Johnson, R., Spitzer, B. J., Trzesniewski, K., Powers, J., &amp;</w:t>
      </w:r>
      <w:r>
        <w:rPr>
          <w:rFonts w:eastAsia="Times New Roman"/>
          <w:noProof/>
        </w:rPr>
        <w:t xml:space="preserve"> Dweck, C. S. (2014).</w:t>
      </w:r>
      <w:r>
        <w:rPr>
          <w:rFonts w:eastAsia="Times New Roman"/>
          <w:noProof/>
        </w:rPr>
        <w:tab/>
        <w:t>The far-reaching effects of believing people can change: Implicit theories of</w:t>
      </w:r>
      <w:r>
        <w:rPr>
          <w:rFonts w:eastAsia="Times New Roman"/>
          <w:noProof/>
        </w:rPr>
        <w:tab/>
        <w:t>personality shape stress, health, and achievement during a</w:t>
      </w:r>
      <w:r w:rsidRPr="004C053E">
        <w:rPr>
          <w:rFonts w:eastAsia="Times New Roman"/>
          <w:noProof/>
        </w:rPr>
        <w:t xml:space="preserve">dolescence. </w:t>
      </w:r>
      <w:r>
        <w:rPr>
          <w:rFonts w:eastAsia="Times New Roman"/>
          <w:i/>
          <w:noProof/>
        </w:rPr>
        <w:t>Journal of</w:t>
      </w:r>
      <w:r>
        <w:rPr>
          <w:rFonts w:eastAsia="Times New Roman"/>
          <w:i/>
          <w:noProof/>
        </w:rPr>
        <w:tab/>
      </w:r>
      <w:r w:rsidRPr="004C053E">
        <w:rPr>
          <w:rFonts w:eastAsia="Times New Roman"/>
          <w:i/>
          <w:noProof/>
        </w:rPr>
        <w:t>Personality and Social Psychology, 106</w:t>
      </w:r>
      <w:r w:rsidRPr="004C053E">
        <w:rPr>
          <w:rFonts w:eastAsia="Times New Roman"/>
          <w:noProof/>
        </w:rPr>
        <w:t>(6). 867-884</w:t>
      </w:r>
    </w:p>
    <w:p w14:paraId="6B023863" w14:textId="77777777" w:rsidR="00DC54EC" w:rsidRDefault="00DC54EC" w:rsidP="008F39E3">
      <w:pPr>
        <w:spacing w:line="480" w:lineRule="auto"/>
        <w:jc w:val="center"/>
        <w:rPr>
          <w:b/>
        </w:rPr>
      </w:pPr>
    </w:p>
    <w:p w14:paraId="0540C26D" w14:textId="15D605E1" w:rsidR="00DC54EC" w:rsidRDefault="00DC54EC" w:rsidP="008F39E3">
      <w:pPr>
        <w:spacing w:line="480" w:lineRule="auto"/>
        <w:jc w:val="center"/>
        <w:rPr>
          <w:b/>
        </w:rPr>
      </w:pPr>
    </w:p>
    <w:p w14:paraId="4EAC5158" w14:textId="43B982AF" w:rsidR="002E0182" w:rsidRDefault="002E0182" w:rsidP="008F39E3">
      <w:pPr>
        <w:spacing w:line="480" w:lineRule="auto"/>
        <w:jc w:val="center"/>
        <w:rPr>
          <w:b/>
        </w:rPr>
      </w:pPr>
    </w:p>
    <w:p w14:paraId="6F3B3622" w14:textId="49AC9B68" w:rsidR="00DC54EC" w:rsidRDefault="00DC54EC" w:rsidP="00BC731B">
      <w:pPr>
        <w:spacing w:line="480" w:lineRule="auto"/>
        <w:rPr>
          <w:b/>
        </w:rPr>
      </w:pPr>
    </w:p>
    <w:p w14:paraId="7DD2D432" w14:textId="77777777" w:rsidR="00BC731B" w:rsidRDefault="00BC731B" w:rsidP="00BC731B">
      <w:pPr>
        <w:spacing w:line="480" w:lineRule="auto"/>
        <w:rPr>
          <w:b/>
        </w:rPr>
      </w:pPr>
    </w:p>
    <w:p w14:paraId="28DECE20" w14:textId="7E5F913C" w:rsidR="00546EFE" w:rsidRPr="00B876F8" w:rsidRDefault="00136C91" w:rsidP="00EA7770">
      <w:pPr>
        <w:pStyle w:val="Heading1"/>
      </w:pPr>
      <w:bookmarkStart w:id="44" w:name="_Toc5725138"/>
      <w:r w:rsidRPr="00B876F8">
        <w:lastRenderedPageBreak/>
        <w:t>Appendix A</w:t>
      </w:r>
      <w:bookmarkEnd w:id="44"/>
    </w:p>
    <w:p w14:paraId="06965A59" w14:textId="77777777" w:rsidR="00546EFE" w:rsidRPr="00B876F8" w:rsidRDefault="00136C91" w:rsidP="002E0182">
      <w:pPr>
        <w:spacing w:line="480" w:lineRule="auto"/>
        <w:ind w:firstLine="360"/>
      </w:pPr>
      <w:r w:rsidRPr="0008545D">
        <w:t>All surveys will employ a Likert-type scale with 1 being highly disagree and 6 being highly agree.</w:t>
      </w:r>
      <w:r w:rsidRPr="00B876F8">
        <w:t xml:space="preserve"> Items with an asterisk (*) will be reverse coded. </w:t>
      </w:r>
    </w:p>
    <w:p w14:paraId="5114CF10" w14:textId="53CF7D87" w:rsidR="00546EFE" w:rsidRPr="00B876F8" w:rsidRDefault="00136C91" w:rsidP="00546EFE">
      <w:pPr>
        <w:spacing w:line="480" w:lineRule="auto"/>
        <w:ind w:firstLine="360"/>
      </w:pPr>
      <w:r>
        <w:t>T</w:t>
      </w:r>
      <w:r w:rsidRPr="00B876F8">
        <w:t>eachers’ beliefs about failure will be assessed with six items</w:t>
      </w:r>
      <w:r>
        <w:t>.</w:t>
      </w:r>
      <w:r w:rsidRPr="00B876F8">
        <w:t xml:space="preserve"> </w:t>
      </w:r>
      <w:r>
        <w:t>H</w:t>
      </w:r>
      <w:r w:rsidRPr="00B876F8">
        <w:t>i</w:t>
      </w:r>
      <w:r>
        <w:t xml:space="preserve">gher scores indicate stronger endorsement of a failure-is-enhancing </w:t>
      </w:r>
      <w:r w:rsidR="00CC6AFE">
        <w:t>mindset</w:t>
      </w:r>
      <w:r>
        <w:t xml:space="preserve">. </w:t>
      </w:r>
      <w:r w:rsidRPr="00B876F8">
        <w:t xml:space="preserve">The items were originally presented </w:t>
      </w:r>
      <w:r>
        <w:t>in this order:</w:t>
      </w:r>
    </w:p>
    <w:p w14:paraId="265884A3" w14:textId="77777777" w:rsidR="00546EFE" w:rsidRPr="00B876F8" w:rsidRDefault="00136C91" w:rsidP="00546EFE">
      <w:pPr>
        <w:pStyle w:val="ListParagraph"/>
        <w:numPr>
          <w:ilvl w:val="0"/>
          <w:numId w:val="16"/>
        </w:numPr>
        <w:spacing w:after="0" w:line="480" w:lineRule="auto"/>
        <w:rPr>
          <w:sz w:val="24"/>
          <w:szCs w:val="24"/>
        </w:rPr>
      </w:pPr>
      <w:r w:rsidRPr="00B876F8">
        <w:rPr>
          <w:sz w:val="24"/>
          <w:szCs w:val="24"/>
        </w:rPr>
        <w:t>The effects of failure are positive and should be utilized.</w:t>
      </w:r>
    </w:p>
    <w:p w14:paraId="2CE5234E" w14:textId="77777777" w:rsidR="00546EFE" w:rsidRPr="00B876F8" w:rsidRDefault="00136C91" w:rsidP="00546EFE">
      <w:pPr>
        <w:pStyle w:val="ListParagraph"/>
        <w:numPr>
          <w:ilvl w:val="0"/>
          <w:numId w:val="16"/>
        </w:numPr>
        <w:spacing w:after="0" w:line="480" w:lineRule="auto"/>
        <w:rPr>
          <w:sz w:val="24"/>
          <w:szCs w:val="24"/>
        </w:rPr>
      </w:pPr>
      <w:r w:rsidRPr="00B876F8">
        <w:rPr>
          <w:sz w:val="24"/>
          <w:szCs w:val="24"/>
        </w:rPr>
        <w:t>Experiencing failure facilitates learning and growth.</w:t>
      </w:r>
    </w:p>
    <w:p w14:paraId="6D8822C0" w14:textId="77777777" w:rsidR="00546EFE" w:rsidRPr="00B876F8" w:rsidRDefault="00136C91" w:rsidP="00546EFE">
      <w:pPr>
        <w:pStyle w:val="ListParagraph"/>
        <w:numPr>
          <w:ilvl w:val="0"/>
          <w:numId w:val="16"/>
        </w:numPr>
        <w:spacing w:after="0" w:line="480" w:lineRule="auto"/>
        <w:rPr>
          <w:sz w:val="24"/>
          <w:szCs w:val="24"/>
        </w:rPr>
      </w:pPr>
      <w:r w:rsidRPr="00B876F8">
        <w:rPr>
          <w:sz w:val="24"/>
          <w:szCs w:val="24"/>
        </w:rPr>
        <w:t>Experiencing failure enhances my performance and productivity.</w:t>
      </w:r>
    </w:p>
    <w:p w14:paraId="1AAA2187" w14:textId="77777777" w:rsidR="00546EFE" w:rsidRPr="00B876F8" w:rsidRDefault="00136C91" w:rsidP="00546EFE">
      <w:pPr>
        <w:pStyle w:val="ListParagraph"/>
        <w:numPr>
          <w:ilvl w:val="0"/>
          <w:numId w:val="16"/>
        </w:numPr>
        <w:spacing w:after="0" w:line="480" w:lineRule="auto"/>
        <w:rPr>
          <w:sz w:val="24"/>
          <w:szCs w:val="24"/>
        </w:rPr>
      </w:pPr>
      <w:r w:rsidRPr="00B876F8">
        <w:rPr>
          <w:sz w:val="24"/>
          <w:szCs w:val="24"/>
        </w:rPr>
        <w:t>*Experiencing failure inhibits my learning and growth.</w:t>
      </w:r>
    </w:p>
    <w:p w14:paraId="0BD5029A" w14:textId="77777777" w:rsidR="00546EFE" w:rsidRPr="00B876F8" w:rsidRDefault="00136C91" w:rsidP="00546EFE">
      <w:pPr>
        <w:pStyle w:val="ListParagraph"/>
        <w:numPr>
          <w:ilvl w:val="0"/>
          <w:numId w:val="16"/>
        </w:numPr>
        <w:spacing w:after="0" w:line="480" w:lineRule="auto"/>
        <w:rPr>
          <w:sz w:val="24"/>
          <w:szCs w:val="24"/>
        </w:rPr>
      </w:pPr>
      <w:r w:rsidRPr="00B876F8">
        <w:rPr>
          <w:sz w:val="24"/>
          <w:szCs w:val="24"/>
        </w:rPr>
        <w:t>*Experiencing failure debilitates my performance and productivity.</w:t>
      </w:r>
    </w:p>
    <w:p w14:paraId="05D17729" w14:textId="77777777" w:rsidR="00546EFE" w:rsidRPr="00B876F8" w:rsidRDefault="00136C91" w:rsidP="00546EFE">
      <w:pPr>
        <w:pStyle w:val="ListParagraph"/>
        <w:numPr>
          <w:ilvl w:val="0"/>
          <w:numId w:val="16"/>
        </w:numPr>
        <w:spacing w:after="0" w:line="480" w:lineRule="auto"/>
        <w:rPr>
          <w:sz w:val="24"/>
          <w:szCs w:val="24"/>
        </w:rPr>
      </w:pPr>
      <w:r w:rsidRPr="00B876F8">
        <w:rPr>
          <w:sz w:val="24"/>
          <w:szCs w:val="24"/>
        </w:rPr>
        <w:t>*The effects of failure are negative and should be avoided.</w:t>
      </w:r>
    </w:p>
    <w:p w14:paraId="4FD50FA0" w14:textId="77777777" w:rsidR="00546EFE" w:rsidRPr="00B876F8" w:rsidRDefault="00136C91" w:rsidP="00546EFE">
      <w:pPr>
        <w:spacing w:line="480" w:lineRule="auto"/>
        <w:ind w:firstLine="720"/>
      </w:pPr>
      <w:r>
        <w:t>T</w:t>
      </w:r>
      <w:r w:rsidRPr="00B876F8">
        <w:t xml:space="preserve">eachers’ intelligence mindsets will be assessed with eight items. </w:t>
      </w:r>
      <w:r w:rsidRPr="0008545D">
        <w:t xml:space="preserve">Higher scores indicate </w:t>
      </w:r>
      <w:r>
        <w:t>stronger endorsement</w:t>
      </w:r>
      <w:r w:rsidRPr="0008545D">
        <w:t xml:space="preserve"> of an </w:t>
      </w:r>
      <w:r>
        <w:t>incremental</w:t>
      </w:r>
      <w:r w:rsidRPr="0008545D">
        <w:t xml:space="preserve"> belief.</w:t>
      </w:r>
      <w:r w:rsidRPr="00B876F8">
        <w:t xml:space="preserve">  </w:t>
      </w:r>
    </w:p>
    <w:p w14:paraId="3BC53BA7" w14:textId="77777777" w:rsidR="00546EFE" w:rsidRPr="00B876F8" w:rsidRDefault="00136C91" w:rsidP="00546EFE">
      <w:pPr>
        <w:pStyle w:val="ListParagraph"/>
        <w:numPr>
          <w:ilvl w:val="0"/>
          <w:numId w:val="17"/>
        </w:numPr>
        <w:spacing w:after="0" w:line="480" w:lineRule="auto"/>
        <w:rPr>
          <w:sz w:val="24"/>
          <w:szCs w:val="24"/>
        </w:rPr>
      </w:pPr>
      <w:r w:rsidRPr="00B876F8">
        <w:rPr>
          <w:sz w:val="24"/>
          <w:szCs w:val="24"/>
        </w:rPr>
        <w:t>*You have a certain amount of intelligence, and you can’t really do much to change it.</w:t>
      </w:r>
    </w:p>
    <w:p w14:paraId="188E36EF" w14:textId="77777777" w:rsidR="00546EFE" w:rsidRPr="00B876F8" w:rsidRDefault="00136C91" w:rsidP="00546EFE">
      <w:pPr>
        <w:pStyle w:val="ListParagraph"/>
        <w:numPr>
          <w:ilvl w:val="0"/>
          <w:numId w:val="17"/>
        </w:numPr>
        <w:spacing w:after="0" w:line="480" w:lineRule="auto"/>
        <w:rPr>
          <w:sz w:val="24"/>
          <w:szCs w:val="24"/>
        </w:rPr>
      </w:pPr>
      <w:r w:rsidRPr="00B876F8">
        <w:rPr>
          <w:sz w:val="24"/>
          <w:szCs w:val="24"/>
        </w:rPr>
        <w:t>*Your intelligence is something about you that you can’t change very much.</w:t>
      </w:r>
    </w:p>
    <w:p w14:paraId="22DE2A52" w14:textId="77777777" w:rsidR="00546EFE" w:rsidRPr="00B876F8" w:rsidRDefault="00136C91" w:rsidP="00546EFE">
      <w:pPr>
        <w:pStyle w:val="ListParagraph"/>
        <w:numPr>
          <w:ilvl w:val="0"/>
          <w:numId w:val="17"/>
        </w:numPr>
        <w:spacing w:after="0" w:line="480" w:lineRule="auto"/>
        <w:rPr>
          <w:sz w:val="24"/>
          <w:szCs w:val="24"/>
        </w:rPr>
      </w:pPr>
      <w:r w:rsidRPr="00B876F8">
        <w:rPr>
          <w:sz w:val="24"/>
          <w:szCs w:val="24"/>
        </w:rPr>
        <w:t>No matter who you are, you can significantly change your intelligence level.</w:t>
      </w:r>
    </w:p>
    <w:p w14:paraId="400A47CF" w14:textId="77777777" w:rsidR="00546EFE" w:rsidRPr="00B876F8" w:rsidRDefault="00136C91" w:rsidP="00546EFE">
      <w:pPr>
        <w:pStyle w:val="ListParagraph"/>
        <w:numPr>
          <w:ilvl w:val="0"/>
          <w:numId w:val="17"/>
        </w:numPr>
        <w:spacing w:after="0" w:line="480" w:lineRule="auto"/>
        <w:rPr>
          <w:sz w:val="24"/>
          <w:szCs w:val="24"/>
        </w:rPr>
      </w:pPr>
      <w:r w:rsidRPr="00B876F8">
        <w:rPr>
          <w:sz w:val="24"/>
          <w:szCs w:val="24"/>
        </w:rPr>
        <w:t>*To be honest, you can’t really change how intelligent you are.</w:t>
      </w:r>
    </w:p>
    <w:p w14:paraId="657196A1" w14:textId="77777777" w:rsidR="00546EFE" w:rsidRPr="00B876F8" w:rsidRDefault="00136C91" w:rsidP="00546EFE">
      <w:pPr>
        <w:pStyle w:val="ListParagraph"/>
        <w:numPr>
          <w:ilvl w:val="0"/>
          <w:numId w:val="17"/>
        </w:numPr>
        <w:spacing w:after="0" w:line="480" w:lineRule="auto"/>
        <w:rPr>
          <w:sz w:val="24"/>
          <w:szCs w:val="24"/>
        </w:rPr>
      </w:pPr>
      <w:r w:rsidRPr="00B876F8">
        <w:rPr>
          <w:sz w:val="24"/>
          <w:szCs w:val="24"/>
        </w:rPr>
        <w:t>You can always substantially change how intelligent you are.</w:t>
      </w:r>
    </w:p>
    <w:p w14:paraId="51AC94CD" w14:textId="77777777" w:rsidR="00546EFE" w:rsidRPr="00B876F8" w:rsidRDefault="00136C91" w:rsidP="00546EFE">
      <w:pPr>
        <w:pStyle w:val="ListParagraph"/>
        <w:numPr>
          <w:ilvl w:val="0"/>
          <w:numId w:val="17"/>
        </w:numPr>
        <w:spacing w:after="0" w:line="480" w:lineRule="auto"/>
        <w:rPr>
          <w:sz w:val="24"/>
          <w:szCs w:val="24"/>
        </w:rPr>
      </w:pPr>
      <w:r w:rsidRPr="00B876F8">
        <w:rPr>
          <w:sz w:val="24"/>
          <w:szCs w:val="24"/>
        </w:rPr>
        <w:t>*You can learn new things, but you can’t really change your basic intelligence.</w:t>
      </w:r>
    </w:p>
    <w:p w14:paraId="64D54F0B" w14:textId="77777777" w:rsidR="00546EFE" w:rsidRPr="00B876F8" w:rsidRDefault="00136C91" w:rsidP="00546EFE">
      <w:pPr>
        <w:pStyle w:val="ListParagraph"/>
        <w:numPr>
          <w:ilvl w:val="0"/>
          <w:numId w:val="17"/>
        </w:numPr>
        <w:spacing w:after="0" w:line="480" w:lineRule="auto"/>
        <w:rPr>
          <w:sz w:val="24"/>
          <w:szCs w:val="24"/>
        </w:rPr>
      </w:pPr>
      <w:r w:rsidRPr="00B876F8">
        <w:rPr>
          <w:sz w:val="24"/>
          <w:szCs w:val="24"/>
        </w:rPr>
        <w:t>No matter how much intelligence you have, you can always change quite a bit.</w:t>
      </w:r>
    </w:p>
    <w:p w14:paraId="2F10424B" w14:textId="24B6FCC3" w:rsidR="00546EFE" w:rsidRPr="000E4DDF" w:rsidRDefault="00136C91" w:rsidP="000E4DDF">
      <w:pPr>
        <w:pStyle w:val="ListParagraph"/>
        <w:numPr>
          <w:ilvl w:val="0"/>
          <w:numId w:val="17"/>
        </w:numPr>
        <w:spacing w:after="0" w:line="480" w:lineRule="auto"/>
        <w:rPr>
          <w:sz w:val="24"/>
          <w:szCs w:val="24"/>
        </w:rPr>
      </w:pPr>
      <w:r w:rsidRPr="00B876F8">
        <w:rPr>
          <w:sz w:val="24"/>
          <w:szCs w:val="24"/>
        </w:rPr>
        <w:t>You can change even your basic intelligence level considerably.</w:t>
      </w:r>
    </w:p>
    <w:p w14:paraId="1DCC077F" w14:textId="02795464" w:rsidR="00546EFE" w:rsidRPr="00B876F8" w:rsidRDefault="00136C91" w:rsidP="00EA7770">
      <w:pPr>
        <w:pStyle w:val="Heading1"/>
      </w:pPr>
      <w:bookmarkStart w:id="45" w:name="_Toc5725139"/>
      <w:r w:rsidRPr="00B876F8">
        <w:lastRenderedPageBreak/>
        <w:t>Appendix B</w:t>
      </w:r>
      <w:bookmarkEnd w:id="45"/>
    </w:p>
    <w:p w14:paraId="37485B38" w14:textId="77777777" w:rsidR="00546EFE" w:rsidRPr="00B876F8" w:rsidRDefault="00546EFE" w:rsidP="00546EFE">
      <w:pPr>
        <w:jc w:val="center"/>
        <w:rPr>
          <w:b/>
        </w:rPr>
      </w:pPr>
    </w:p>
    <w:p w14:paraId="6DE04324" w14:textId="77777777" w:rsidR="00546EFE" w:rsidRPr="00B876F8" w:rsidRDefault="00136C91" w:rsidP="00546EFE">
      <w:pPr>
        <w:spacing w:line="480" w:lineRule="auto"/>
        <w:ind w:firstLine="360"/>
      </w:pPr>
      <w:r w:rsidRPr="0008545D">
        <w:t>All surveys will employ a Likert-type scale with 1 being highly disagree and 6 being highly agree.</w:t>
      </w:r>
      <w:r w:rsidRPr="00B876F8">
        <w:t xml:space="preserve"> Items with an asterisk (*) will be reverse coded</w:t>
      </w:r>
      <w:r>
        <w:t xml:space="preserve">. </w:t>
      </w:r>
    </w:p>
    <w:p w14:paraId="4F7CA713" w14:textId="77777777" w:rsidR="00546EFE" w:rsidRPr="00B876F8" w:rsidRDefault="00136C91" w:rsidP="00546EFE">
      <w:pPr>
        <w:spacing w:line="480" w:lineRule="auto"/>
        <w:ind w:firstLine="360"/>
      </w:pPr>
      <w:r w:rsidRPr="00B876F8">
        <w:t>Children’s intelligence mindsets will be assessed with three</w:t>
      </w:r>
      <w:r>
        <w:t xml:space="preserve"> items.  Higher scores indicate stronger endorsement of an incremental belief.</w:t>
      </w:r>
    </w:p>
    <w:p w14:paraId="7C226C6D" w14:textId="77777777" w:rsidR="00546EFE" w:rsidRPr="00B876F8" w:rsidRDefault="00136C91" w:rsidP="00546EFE">
      <w:pPr>
        <w:pStyle w:val="ListParagraph"/>
        <w:numPr>
          <w:ilvl w:val="0"/>
          <w:numId w:val="13"/>
        </w:numPr>
        <w:spacing w:after="0" w:line="480" w:lineRule="auto"/>
        <w:rPr>
          <w:sz w:val="24"/>
          <w:szCs w:val="24"/>
        </w:rPr>
      </w:pPr>
      <w:r>
        <w:rPr>
          <w:sz w:val="24"/>
          <w:szCs w:val="24"/>
        </w:rPr>
        <w:t>*</w:t>
      </w:r>
      <w:r w:rsidRPr="00B876F8">
        <w:rPr>
          <w:sz w:val="24"/>
          <w:szCs w:val="24"/>
        </w:rPr>
        <w:t>How smart you are is something about you that you can’t change very much.</w:t>
      </w:r>
    </w:p>
    <w:p w14:paraId="4FA67A59" w14:textId="77777777" w:rsidR="00546EFE" w:rsidRPr="00B876F8" w:rsidRDefault="00136C91" w:rsidP="00546EFE">
      <w:pPr>
        <w:pStyle w:val="ListParagraph"/>
        <w:numPr>
          <w:ilvl w:val="0"/>
          <w:numId w:val="13"/>
        </w:numPr>
        <w:spacing w:after="0" w:line="480" w:lineRule="auto"/>
        <w:rPr>
          <w:sz w:val="24"/>
          <w:szCs w:val="24"/>
        </w:rPr>
      </w:pPr>
      <w:r>
        <w:rPr>
          <w:sz w:val="24"/>
          <w:szCs w:val="24"/>
        </w:rPr>
        <w:t>*</w:t>
      </w:r>
      <w:r w:rsidRPr="00B876F8">
        <w:rPr>
          <w:sz w:val="24"/>
          <w:szCs w:val="24"/>
        </w:rPr>
        <w:t>You’re a certain amount of smart and you can’t really do much to change it.</w:t>
      </w:r>
    </w:p>
    <w:p w14:paraId="40B07FC6" w14:textId="77777777" w:rsidR="00546EFE" w:rsidRDefault="00136C91" w:rsidP="00546EFE">
      <w:pPr>
        <w:pStyle w:val="ListParagraph"/>
        <w:numPr>
          <w:ilvl w:val="0"/>
          <w:numId w:val="13"/>
        </w:numPr>
        <w:spacing w:after="0" w:line="480" w:lineRule="auto"/>
        <w:rPr>
          <w:sz w:val="24"/>
          <w:szCs w:val="24"/>
        </w:rPr>
      </w:pPr>
      <w:r>
        <w:rPr>
          <w:sz w:val="24"/>
          <w:szCs w:val="24"/>
        </w:rPr>
        <w:t>*</w:t>
      </w:r>
      <w:r w:rsidRPr="00B876F8">
        <w:rPr>
          <w:sz w:val="24"/>
          <w:szCs w:val="24"/>
        </w:rPr>
        <w:t>You can learn new things, but you can’t change how smart you really are.</w:t>
      </w:r>
    </w:p>
    <w:p w14:paraId="4E22A7CB" w14:textId="77777777" w:rsidR="00546EFE" w:rsidRDefault="00136C91" w:rsidP="00546EFE">
      <w:pPr>
        <w:spacing w:line="480" w:lineRule="auto"/>
        <w:ind w:firstLine="720"/>
      </w:pPr>
      <w:r>
        <w:t>The short activity that will be presented at the end of the previous items is as follows.  It will be enlarged to fit a standard piece of paper.  The activity will be on the back of the first page of questions and will take up the entire page.  The next set of questions will begin on the beginning of the third page, following the activity.</w:t>
      </w:r>
    </w:p>
    <w:p w14:paraId="228C00EC" w14:textId="77777777" w:rsidR="00546EFE" w:rsidRPr="00E64E15" w:rsidRDefault="00136C91" w:rsidP="00546EFE">
      <w:pPr>
        <w:spacing w:line="480" w:lineRule="auto"/>
      </w:pPr>
      <w:r>
        <w:rPr>
          <w:noProof/>
        </w:rPr>
        <w:drawing>
          <wp:inline distT="0" distB="0" distL="0" distR="0" wp14:anchorId="0174EBFC" wp14:editId="7D8DC622">
            <wp:extent cx="2908935" cy="3764852"/>
            <wp:effectExtent l="0" t="0" r="0" b="0"/>
            <wp:docPr id="2" name="Picture 2" descr="../../Desktop/ocean-drawing.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742339" name="Picture 2" descr="../../Desktop/ocean-drawing.pdf"/>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bwMode="auto">
                    <a:xfrm>
                      <a:off x="0" y="0"/>
                      <a:ext cx="2946271" cy="3813173"/>
                    </a:xfrm>
                    <a:prstGeom prst="rect">
                      <a:avLst/>
                    </a:prstGeom>
                    <a:noFill/>
                    <a:ln>
                      <a:noFill/>
                    </a:ln>
                  </pic:spPr>
                </pic:pic>
              </a:graphicData>
            </a:graphic>
          </wp:inline>
        </w:drawing>
      </w:r>
    </w:p>
    <w:p w14:paraId="700C1FF8" w14:textId="6B3BB376" w:rsidR="00546EFE" w:rsidRPr="00B876F8" w:rsidRDefault="00136C91" w:rsidP="00546EFE">
      <w:pPr>
        <w:spacing w:line="480" w:lineRule="auto"/>
        <w:ind w:firstLine="720"/>
      </w:pPr>
      <w:r w:rsidRPr="00B876F8">
        <w:lastRenderedPageBreak/>
        <w:t>Children’s perceptions of their par</w:t>
      </w:r>
      <w:r>
        <w:t xml:space="preserve">ents’ beliefs about failure and intelligence will be assessed with seven items.  </w:t>
      </w:r>
      <w:r w:rsidRPr="0008545D">
        <w:t>High</w:t>
      </w:r>
      <w:r>
        <w:t>er</w:t>
      </w:r>
      <w:r w:rsidRPr="0008545D">
        <w:t xml:space="preserve"> scores </w:t>
      </w:r>
      <w:r>
        <w:t xml:space="preserve">on these items indicate they perceive their parents as having a stronger endorsement of a </w:t>
      </w:r>
      <w:r w:rsidRPr="0008545D">
        <w:t>failure-is-</w:t>
      </w:r>
      <w:r>
        <w:t xml:space="preserve">enhancing </w:t>
      </w:r>
      <w:r w:rsidR="00CC6AFE">
        <w:t>mindset</w:t>
      </w:r>
      <w:r>
        <w:t xml:space="preserve"> and incremental beliefs.</w:t>
      </w:r>
    </w:p>
    <w:p w14:paraId="1C335CD0" w14:textId="77777777" w:rsidR="00546EFE" w:rsidRPr="00B876F8" w:rsidRDefault="00136C91" w:rsidP="00546EFE">
      <w:pPr>
        <w:pStyle w:val="ListParagraph"/>
        <w:numPr>
          <w:ilvl w:val="0"/>
          <w:numId w:val="14"/>
        </w:numPr>
        <w:spacing w:after="0" w:line="480" w:lineRule="auto"/>
        <w:rPr>
          <w:sz w:val="24"/>
          <w:szCs w:val="24"/>
        </w:rPr>
      </w:pPr>
      <w:r>
        <w:rPr>
          <w:sz w:val="24"/>
          <w:szCs w:val="24"/>
        </w:rPr>
        <w:t>*My parent/guardian</w:t>
      </w:r>
      <w:r w:rsidRPr="00B876F8">
        <w:rPr>
          <w:sz w:val="24"/>
          <w:szCs w:val="24"/>
        </w:rPr>
        <w:t xml:space="preserve"> think</w:t>
      </w:r>
      <w:r>
        <w:rPr>
          <w:sz w:val="24"/>
          <w:szCs w:val="24"/>
        </w:rPr>
        <w:t>s</w:t>
      </w:r>
      <w:r w:rsidRPr="00B876F8">
        <w:rPr>
          <w:sz w:val="24"/>
          <w:szCs w:val="24"/>
        </w:rPr>
        <w:t xml:space="preserve"> failure hurts my learning</w:t>
      </w:r>
      <w:r>
        <w:rPr>
          <w:sz w:val="24"/>
          <w:szCs w:val="24"/>
        </w:rPr>
        <w:t>.</w:t>
      </w:r>
    </w:p>
    <w:p w14:paraId="797C6ACE" w14:textId="77777777" w:rsidR="00546EFE" w:rsidRPr="00B876F8" w:rsidRDefault="00136C91" w:rsidP="00546EFE">
      <w:pPr>
        <w:pStyle w:val="ListParagraph"/>
        <w:numPr>
          <w:ilvl w:val="0"/>
          <w:numId w:val="14"/>
        </w:numPr>
        <w:spacing w:after="0" w:line="480" w:lineRule="auto"/>
        <w:rPr>
          <w:sz w:val="24"/>
          <w:szCs w:val="24"/>
        </w:rPr>
      </w:pPr>
      <w:r>
        <w:rPr>
          <w:sz w:val="24"/>
          <w:szCs w:val="24"/>
        </w:rPr>
        <w:t>My parent/guardian</w:t>
      </w:r>
      <w:r w:rsidRPr="00B876F8">
        <w:rPr>
          <w:sz w:val="24"/>
          <w:szCs w:val="24"/>
        </w:rPr>
        <w:t xml:space="preserve"> think</w:t>
      </w:r>
      <w:r>
        <w:rPr>
          <w:sz w:val="24"/>
          <w:szCs w:val="24"/>
        </w:rPr>
        <w:t>s</w:t>
      </w:r>
      <w:r w:rsidRPr="00B876F8">
        <w:rPr>
          <w:sz w:val="24"/>
          <w:szCs w:val="24"/>
        </w:rPr>
        <w:t xml:space="preserve"> failure can help me learn</w:t>
      </w:r>
      <w:r>
        <w:rPr>
          <w:sz w:val="24"/>
          <w:szCs w:val="24"/>
        </w:rPr>
        <w:t>.</w:t>
      </w:r>
    </w:p>
    <w:p w14:paraId="351A5979" w14:textId="77777777" w:rsidR="00546EFE" w:rsidRPr="00B876F8" w:rsidRDefault="00136C91" w:rsidP="00546EFE">
      <w:pPr>
        <w:pStyle w:val="ListParagraph"/>
        <w:numPr>
          <w:ilvl w:val="0"/>
          <w:numId w:val="14"/>
        </w:numPr>
        <w:spacing w:after="0" w:line="480" w:lineRule="auto"/>
        <w:rPr>
          <w:sz w:val="24"/>
          <w:szCs w:val="24"/>
        </w:rPr>
      </w:pPr>
      <w:r>
        <w:rPr>
          <w:sz w:val="24"/>
          <w:szCs w:val="24"/>
        </w:rPr>
        <w:t>My parent/guardian</w:t>
      </w:r>
      <w:r w:rsidRPr="00B876F8">
        <w:rPr>
          <w:sz w:val="24"/>
          <w:szCs w:val="24"/>
        </w:rPr>
        <w:t xml:space="preserve"> think</w:t>
      </w:r>
      <w:r>
        <w:rPr>
          <w:sz w:val="24"/>
          <w:szCs w:val="24"/>
        </w:rPr>
        <w:t>s</w:t>
      </w:r>
      <w:r w:rsidRPr="00B876F8">
        <w:rPr>
          <w:sz w:val="24"/>
          <w:szCs w:val="24"/>
        </w:rPr>
        <w:t xml:space="preserve"> failure can help me grow</w:t>
      </w:r>
      <w:r>
        <w:rPr>
          <w:sz w:val="24"/>
          <w:szCs w:val="24"/>
        </w:rPr>
        <w:t>.</w:t>
      </w:r>
    </w:p>
    <w:p w14:paraId="4EE73B84" w14:textId="77777777" w:rsidR="00546EFE" w:rsidRPr="00BA5185" w:rsidRDefault="00136C91" w:rsidP="00546EFE">
      <w:pPr>
        <w:pStyle w:val="ListParagraph"/>
        <w:numPr>
          <w:ilvl w:val="0"/>
          <w:numId w:val="14"/>
        </w:numPr>
        <w:spacing w:after="0" w:line="480" w:lineRule="auto"/>
        <w:rPr>
          <w:sz w:val="24"/>
          <w:szCs w:val="24"/>
        </w:rPr>
      </w:pPr>
      <w:r>
        <w:rPr>
          <w:sz w:val="24"/>
          <w:szCs w:val="24"/>
        </w:rPr>
        <w:t>*My parent/guardian</w:t>
      </w:r>
      <w:r w:rsidRPr="00B876F8">
        <w:rPr>
          <w:sz w:val="24"/>
          <w:szCs w:val="24"/>
        </w:rPr>
        <w:t xml:space="preserve"> think</w:t>
      </w:r>
      <w:r>
        <w:rPr>
          <w:sz w:val="24"/>
          <w:szCs w:val="24"/>
        </w:rPr>
        <w:t>s</w:t>
      </w:r>
      <w:r w:rsidRPr="00B876F8">
        <w:rPr>
          <w:sz w:val="24"/>
          <w:szCs w:val="24"/>
        </w:rPr>
        <w:t xml:space="preserve"> failure is bad and should be avoided</w:t>
      </w:r>
      <w:r>
        <w:rPr>
          <w:sz w:val="24"/>
          <w:szCs w:val="24"/>
        </w:rPr>
        <w:t>.</w:t>
      </w:r>
    </w:p>
    <w:p w14:paraId="17E31883" w14:textId="77777777" w:rsidR="00546EFE" w:rsidRPr="00B876F8" w:rsidRDefault="00136C91" w:rsidP="00546EFE">
      <w:pPr>
        <w:pStyle w:val="ListParagraph"/>
        <w:numPr>
          <w:ilvl w:val="0"/>
          <w:numId w:val="14"/>
        </w:numPr>
        <w:spacing w:after="0" w:line="480" w:lineRule="auto"/>
        <w:rPr>
          <w:sz w:val="24"/>
          <w:szCs w:val="24"/>
        </w:rPr>
      </w:pPr>
      <w:r>
        <w:rPr>
          <w:sz w:val="24"/>
          <w:szCs w:val="24"/>
        </w:rPr>
        <w:t>*My parent/guardian</w:t>
      </w:r>
      <w:r w:rsidRPr="00B876F8">
        <w:rPr>
          <w:sz w:val="24"/>
          <w:szCs w:val="24"/>
        </w:rPr>
        <w:t xml:space="preserve"> think</w:t>
      </w:r>
      <w:r>
        <w:rPr>
          <w:sz w:val="24"/>
          <w:szCs w:val="24"/>
        </w:rPr>
        <w:t>s</w:t>
      </w:r>
      <w:r w:rsidRPr="00B876F8">
        <w:rPr>
          <w:sz w:val="24"/>
          <w:szCs w:val="24"/>
        </w:rPr>
        <w:t xml:space="preserve"> you can learn new things but you can’t change how smart you really are</w:t>
      </w:r>
      <w:r>
        <w:rPr>
          <w:sz w:val="24"/>
          <w:szCs w:val="24"/>
        </w:rPr>
        <w:t>.</w:t>
      </w:r>
    </w:p>
    <w:p w14:paraId="7E302018" w14:textId="77777777" w:rsidR="00546EFE" w:rsidRPr="00B876F8" w:rsidRDefault="00136C91" w:rsidP="00546EFE">
      <w:pPr>
        <w:pStyle w:val="ListParagraph"/>
        <w:numPr>
          <w:ilvl w:val="0"/>
          <w:numId w:val="14"/>
        </w:numPr>
        <w:spacing w:after="0" w:line="480" w:lineRule="auto"/>
        <w:rPr>
          <w:sz w:val="24"/>
          <w:szCs w:val="24"/>
        </w:rPr>
      </w:pPr>
      <w:r>
        <w:rPr>
          <w:sz w:val="24"/>
          <w:szCs w:val="24"/>
        </w:rPr>
        <w:t>*My parent/guardian</w:t>
      </w:r>
      <w:r w:rsidRPr="00B876F8">
        <w:rPr>
          <w:sz w:val="24"/>
          <w:szCs w:val="24"/>
        </w:rPr>
        <w:t xml:space="preserve"> think</w:t>
      </w:r>
      <w:r>
        <w:rPr>
          <w:sz w:val="24"/>
          <w:szCs w:val="24"/>
        </w:rPr>
        <w:t>s</w:t>
      </w:r>
      <w:r w:rsidRPr="00B876F8">
        <w:rPr>
          <w:sz w:val="24"/>
          <w:szCs w:val="24"/>
        </w:rPr>
        <w:t xml:space="preserve"> how smart you are is something you can’t change very much</w:t>
      </w:r>
      <w:r>
        <w:rPr>
          <w:sz w:val="24"/>
          <w:szCs w:val="24"/>
        </w:rPr>
        <w:t>.</w:t>
      </w:r>
    </w:p>
    <w:p w14:paraId="174C3600" w14:textId="77777777" w:rsidR="00546EFE" w:rsidRPr="00C861A6" w:rsidRDefault="00136C91" w:rsidP="00546EFE">
      <w:pPr>
        <w:pStyle w:val="ListParagraph"/>
        <w:numPr>
          <w:ilvl w:val="0"/>
          <w:numId w:val="14"/>
        </w:numPr>
        <w:spacing w:after="0" w:line="480" w:lineRule="auto"/>
        <w:rPr>
          <w:sz w:val="24"/>
          <w:szCs w:val="24"/>
        </w:rPr>
      </w:pPr>
      <w:r>
        <w:rPr>
          <w:sz w:val="24"/>
          <w:szCs w:val="24"/>
        </w:rPr>
        <w:t>My parent/guardian</w:t>
      </w:r>
      <w:r w:rsidRPr="00B876F8">
        <w:rPr>
          <w:sz w:val="24"/>
          <w:szCs w:val="24"/>
        </w:rPr>
        <w:t xml:space="preserve"> think</w:t>
      </w:r>
      <w:r>
        <w:rPr>
          <w:sz w:val="24"/>
          <w:szCs w:val="24"/>
        </w:rPr>
        <w:t>s</w:t>
      </w:r>
      <w:r w:rsidRPr="00B876F8">
        <w:rPr>
          <w:sz w:val="24"/>
          <w:szCs w:val="24"/>
        </w:rPr>
        <w:t xml:space="preserve"> you can always change how smart you are</w:t>
      </w:r>
      <w:r>
        <w:rPr>
          <w:sz w:val="24"/>
          <w:szCs w:val="24"/>
        </w:rPr>
        <w:t>.</w:t>
      </w:r>
    </w:p>
    <w:p w14:paraId="5106804D" w14:textId="77777777" w:rsidR="00546EFE" w:rsidRPr="00B8633C" w:rsidRDefault="00546EFE" w:rsidP="00546EFE"/>
    <w:sectPr w:rsidR="00546EFE" w:rsidRPr="00B8633C" w:rsidSect="00F2015E">
      <w:footerReference w:type="first" r:id="rId4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1D9844" w14:textId="77777777" w:rsidR="00212C55" w:rsidRDefault="00212C55">
      <w:r>
        <w:separator/>
      </w:r>
    </w:p>
  </w:endnote>
  <w:endnote w:type="continuationSeparator" w:id="0">
    <w:p w14:paraId="76F7378E" w14:textId="77777777" w:rsidR="00212C55" w:rsidRDefault="00212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1"/>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80562613"/>
      <w:docPartObj>
        <w:docPartGallery w:val="Page Numbers (Bottom of Page)"/>
        <w:docPartUnique/>
      </w:docPartObj>
    </w:sdtPr>
    <w:sdtEndPr>
      <w:rPr>
        <w:rStyle w:val="PageNumber"/>
      </w:rPr>
    </w:sdtEndPr>
    <w:sdtContent>
      <w:p w14:paraId="01EF2C76" w14:textId="7EA26BA2" w:rsidR="00780B3D" w:rsidRDefault="00780B3D" w:rsidP="004B3F2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A2D0185" w14:textId="2A18A833" w:rsidR="00780B3D" w:rsidRDefault="00780B3D" w:rsidP="004B3F2C">
    <w:pPr>
      <w:pStyle w:val="Footer"/>
      <w:framePr w:wrap="none" w:vAnchor="text" w:hAnchor="margin" w:xAlign="outside" w:y="1"/>
      <w:rPr>
        <w:rStyle w:val="PageNumber"/>
      </w:rPr>
    </w:pPr>
  </w:p>
  <w:p w14:paraId="42560C91" w14:textId="77777777" w:rsidR="00780B3D" w:rsidRDefault="00780B3D" w:rsidP="00EB285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3CFFB7" w14:textId="77777777" w:rsidR="00780B3D" w:rsidRDefault="00780B3D" w:rsidP="00F2015E">
    <w:pPr>
      <w:pStyle w:val="Footer"/>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5360C7" w14:textId="05C2E76B" w:rsidR="00780B3D" w:rsidRDefault="00780B3D" w:rsidP="004B3F2C">
    <w:pPr>
      <w:pStyle w:val="Footer"/>
      <w:framePr w:wrap="none" w:vAnchor="text" w:hAnchor="margin" w:xAlign="center" w:y="1"/>
      <w:rPr>
        <w:rStyle w:val="PageNumber"/>
      </w:rPr>
    </w:pPr>
  </w:p>
  <w:p w14:paraId="68A04867" w14:textId="77777777" w:rsidR="00780B3D" w:rsidRDefault="00780B3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21DC59" w14:textId="77777777" w:rsidR="00780B3D" w:rsidRDefault="00780B3D" w:rsidP="00F2015E">
    <w:pPr>
      <w:pStyle w:val="Footer"/>
      <w:ind w:right="360"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58385477"/>
      <w:docPartObj>
        <w:docPartGallery w:val="Page Numbers (Bottom of Page)"/>
        <w:docPartUnique/>
      </w:docPartObj>
    </w:sdtPr>
    <w:sdtEndPr>
      <w:rPr>
        <w:rStyle w:val="PageNumber"/>
      </w:rPr>
    </w:sdtEndPr>
    <w:sdtContent>
      <w:p w14:paraId="2F784019" w14:textId="77777777" w:rsidR="00780B3D" w:rsidRDefault="00780B3D" w:rsidP="00B1551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33FD7E0" w14:textId="77777777" w:rsidR="00780B3D" w:rsidRDefault="00780B3D" w:rsidP="004B3F2C">
    <w:pPr>
      <w:pStyle w:val="Footer"/>
      <w:framePr w:wrap="none" w:vAnchor="text" w:hAnchor="margin" w:xAlign="outside" w:y="1"/>
      <w:rPr>
        <w:rStyle w:val="PageNumber"/>
      </w:rPr>
    </w:pPr>
  </w:p>
  <w:p w14:paraId="33496938" w14:textId="77777777" w:rsidR="00780B3D" w:rsidRDefault="00780B3D" w:rsidP="00EB2854">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132466291"/>
      <w:docPartObj>
        <w:docPartGallery w:val="Page Numbers (Bottom of Page)"/>
        <w:docPartUnique/>
      </w:docPartObj>
    </w:sdtPr>
    <w:sdtEndPr>
      <w:rPr>
        <w:rStyle w:val="PageNumber"/>
      </w:rPr>
    </w:sdtEndPr>
    <w:sdtContent>
      <w:p w14:paraId="537B156E" w14:textId="4DF8EB78" w:rsidR="00780B3D" w:rsidRDefault="00780B3D" w:rsidP="004B3F2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w:t>
        </w:r>
        <w:r>
          <w:rPr>
            <w:rStyle w:val="PageNumber"/>
          </w:rPr>
          <w:fldChar w:fldCharType="end"/>
        </w:r>
      </w:p>
    </w:sdtContent>
  </w:sdt>
  <w:p w14:paraId="03259525" w14:textId="77777777" w:rsidR="00780B3D" w:rsidRDefault="00780B3D" w:rsidP="00F2015E">
    <w:pPr>
      <w:pStyle w:val="Footer"/>
      <w:ind w:right="360" w:firstLine="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618642" w14:textId="77777777" w:rsidR="00780B3D" w:rsidRDefault="00780B3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60788355"/>
      <w:docPartObj>
        <w:docPartGallery w:val="Page Numbers (Bottom of Page)"/>
        <w:docPartUnique/>
      </w:docPartObj>
    </w:sdtPr>
    <w:sdtEndPr>
      <w:rPr>
        <w:rStyle w:val="PageNumber"/>
      </w:rPr>
    </w:sdtEndPr>
    <w:sdtContent>
      <w:p w14:paraId="72437C57" w14:textId="77070179" w:rsidR="00780B3D" w:rsidRDefault="00780B3D" w:rsidP="004B3F2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725B741" w14:textId="77777777" w:rsidR="00780B3D" w:rsidRDefault="00780B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369677" w14:textId="77777777" w:rsidR="00212C55" w:rsidRDefault="00212C55">
      <w:r>
        <w:separator/>
      </w:r>
    </w:p>
  </w:footnote>
  <w:footnote w:type="continuationSeparator" w:id="0">
    <w:p w14:paraId="1290BBE1" w14:textId="77777777" w:rsidR="00212C55" w:rsidRDefault="00212C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44CDD" w14:textId="5D9F41E1" w:rsidR="00780B3D" w:rsidRDefault="00780B3D" w:rsidP="00446695">
    <w:pPr>
      <w:pStyle w:val="Header"/>
      <w:framePr w:wrap="none" w:vAnchor="text" w:hAnchor="margin" w:xAlign="right" w:y="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A4808" w14:textId="07299B0E" w:rsidR="00780B3D" w:rsidRPr="00D23306" w:rsidRDefault="00780B3D" w:rsidP="002065F9">
    <w:pPr>
      <w:pStyle w:val="Header"/>
      <w:ind w:right="360"/>
      <w:jc w:val="right"/>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23818" w14:textId="77777777" w:rsidR="00780B3D" w:rsidRDefault="00780B3D" w:rsidP="00DE57B3">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25B8E"/>
    <w:multiLevelType w:val="hybridMultilevel"/>
    <w:tmpl w:val="30ACC2A2"/>
    <w:lvl w:ilvl="0" w:tplc="EF2038F4">
      <w:start w:val="1"/>
      <w:numFmt w:val="decimal"/>
      <w:lvlText w:val="%1."/>
      <w:lvlJc w:val="left"/>
      <w:pPr>
        <w:ind w:left="1080" w:hanging="360"/>
      </w:pPr>
    </w:lvl>
    <w:lvl w:ilvl="1" w:tplc="4B1CC984" w:tentative="1">
      <w:start w:val="1"/>
      <w:numFmt w:val="lowerLetter"/>
      <w:lvlText w:val="%2."/>
      <w:lvlJc w:val="left"/>
      <w:pPr>
        <w:ind w:left="1800" w:hanging="360"/>
      </w:pPr>
    </w:lvl>
    <w:lvl w:ilvl="2" w:tplc="6F9C4A4E" w:tentative="1">
      <w:start w:val="1"/>
      <w:numFmt w:val="lowerRoman"/>
      <w:lvlText w:val="%3."/>
      <w:lvlJc w:val="right"/>
      <w:pPr>
        <w:ind w:left="2520" w:hanging="180"/>
      </w:pPr>
    </w:lvl>
    <w:lvl w:ilvl="3" w:tplc="141CC9FE" w:tentative="1">
      <w:start w:val="1"/>
      <w:numFmt w:val="decimal"/>
      <w:lvlText w:val="%4."/>
      <w:lvlJc w:val="left"/>
      <w:pPr>
        <w:ind w:left="3240" w:hanging="360"/>
      </w:pPr>
    </w:lvl>
    <w:lvl w:ilvl="4" w:tplc="9488A100" w:tentative="1">
      <w:start w:val="1"/>
      <w:numFmt w:val="lowerLetter"/>
      <w:lvlText w:val="%5."/>
      <w:lvlJc w:val="left"/>
      <w:pPr>
        <w:ind w:left="3960" w:hanging="360"/>
      </w:pPr>
    </w:lvl>
    <w:lvl w:ilvl="5" w:tplc="2C448BC2" w:tentative="1">
      <w:start w:val="1"/>
      <w:numFmt w:val="lowerRoman"/>
      <w:lvlText w:val="%6."/>
      <w:lvlJc w:val="right"/>
      <w:pPr>
        <w:ind w:left="4680" w:hanging="180"/>
      </w:pPr>
    </w:lvl>
    <w:lvl w:ilvl="6" w:tplc="FF96DE7A" w:tentative="1">
      <w:start w:val="1"/>
      <w:numFmt w:val="decimal"/>
      <w:lvlText w:val="%7."/>
      <w:lvlJc w:val="left"/>
      <w:pPr>
        <w:ind w:left="5400" w:hanging="360"/>
      </w:pPr>
    </w:lvl>
    <w:lvl w:ilvl="7" w:tplc="7722B820" w:tentative="1">
      <w:start w:val="1"/>
      <w:numFmt w:val="lowerLetter"/>
      <w:lvlText w:val="%8."/>
      <w:lvlJc w:val="left"/>
      <w:pPr>
        <w:ind w:left="6120" w:hanging="360"/>
      </w:pPr>
    </w:lvl>
    <w:lvl w:ilvl="8" w:tplc="4906C8A4" w:tentative="1">
      <w:start w:val="1"/>
      <w:numFmt w:val="lowerRoman"/>
      <w:lvlText w:val="%9."/>
      <w:lvlJc w:val="right"/>
      <w:pPr>
        <w:ind w:left="6840" w:hanging="180"/>
      </w:pPr>
    </w:lvl>
  </w:abstractNum>
  <w:abstractNum w:abstractNumId="1" w15:restartNumberingAfterBreak="0">
    <w:nsid w:val="04295B34"/>
    <w:multiLevelType w:val="hybridMultilevel"/>
    <w:tmpl w:val="5B5EC0C0"/>
    <w:lvl w:ilvl="0" w:tplc="5B704ED8">
      <w:start w:val="1"/>
      <w:numFmt w:val="decimal"/>
      <w:lvlText w:val="%1."/>
      <w:lvlJc w:val="left"/>
      <w:pPr>
        <w:ind w:left="720" w:hanging="360"/>
      </w:pPr>
      <w:rPr>
        <w:rFonts w:hint="default"/>
      </w:rPr>
    </w:lvl>
    <w:lvl w:ilvl="1" w:tplc="3476FFA2">
      <w:start w:val="1"/>
      <w:numFmt w:val="lowerLetter"/>
      <w:lvlText w:val="%2."/>
      <w:lvlJc w:val="left"/>
      <w:pPr>
        <w:ind w:left="1440" w:hanging="360"/>
      </w:pPr>
    </w:lvl>
    <w:lvl w:ilvl="2" w:tplc="79AAD90E" w:tentative="1">
      <w:start w:val="1"/>
      <w:numFmt w:val="lowerRoman"/>
      <w:lvlText w:val="%3."/>
      <w:lvlJc w:val="right"/>
      <w:pPr>
        <w:ind w:left="2160" w:hanging="180"/>
      </w:pPr>
    </w:lvl>
    <w:lvl w:ilvl="3" w:tplc="B0EE4928" w:tentative="1">
      <w:start w:val="1"/>
      <w:numFmt w:val="decimal"/>
      <w:lvlText w:val="%4."/>
      <w:lvlJc w:val="left"/>
      <w:pPr>
        <w:ind w:left="2880" w:hanging="360"/>
      </w:pPr>
    </w:lvl>
    <w:lvl w:ilvl="4" w:tplc="17384586" w:tentative="1">
      <w:start w:val="1"/>
      <w:numFmt w:val="lowerLetter"/>
      <w:lvlText w:val="%5."/>
      <w:lvlJc w:val="left"/>
      <w:pPr>
        <w:ind w:left="3600" w:hanging="360"/>
      </w:pPr>
    </w:lvl>
    <w:lvl w:ilvl="5" w:tplc="9470F39A" w:tentative="1">
      <w:start w:val="1"/>
      <w:numFmt w:val="lowerRoman"/>
      <w:lvlText w:val="%6."/>
      <w:lvlJc w:val="right"/>
      <w:pPr>
        <w:ind w:left="4320" w:hanging="180"/>
      </w:pPr>
    </w:lvl>
    <w:lvl w:ilvl="6" w:tplc="DB96AC50" w:tentative="1">
      <w:start w:val="1"/>
      <w:numFmt w:val="decimal"/>
      <w:lvlText w:val="%7."/>
      <w:lvlJc w:val="left"/>
      <w:pPr>
        <w:ind w:left="5040" w:hanging="360"/>
      </w:pPr>
    </w:lvl>
    <w:lvl w:ilvl="7" w:tplc="27B6F022" w:tentative="1">
      <w:start w:val="1"/>
      <w:numFmt w:val="lowerLetter"/>
      <w:lvlText w:val="%8."/>
      <w:lvlJc w:val="left"/>
      <w:pPr>
        <w:ind w:left="5760" w:hanging="360"/>
      </w:pPr>
    </w:lvl>
    <w:lvl w:ilvl="8" w:tplc="E72652E4" w:tentative="1">
      <w:start w:val="1"/>
      <w:numFmt w:val="lowerRoman"/>
      <w:lvlText w:val="%9."/>
      <w:lvlJc w:val="right"/>
      <w:pPr>
        <w:ind w:left="6480" w:hanging="180"/>
      </w:pPr>
    </w:lvl>
  </w:abstractNum>
  <w:abstractNum w:abstractNumId="2" w15:restartNumberingAfterBreak="0">
    <w:nsid w:val="0A482BBF"/>
    <w:multiLevelType w:val="hybridMultilevel"/>
    <w:tmpl w:val="0BD8CF1E"/>
    <w:lvl w:ilvl="0" w:tplc="9404FCF4">
      <w:start w:val="1"/>
      <w:numFmt w:val="bullet"/>
      <w:lvlText w:val=""/>
      <w:lvlJc w:val="left"/>
      <w:pPr>
        <w:ind w:left="720" w:hanging="360"/>
      </w:pPr>
      <w:rPr>
        <w:rFonts w:ascii="Symbol" w:hAnsi="Symbol" w:hint="default"/>
      </w:rPr>
    </w:lvl>
    <w:lvl w:ilvl="1" w:tplc="CA14EF9E">
      <w:start w:val="1"/>
      <w:numFmt w:val="bullet"/>
      <w:lvlText w:val="o"/>
      <w:lvlJc w:val="left"/>
      <w:pPr>
        <w:ind w:left="1440" w:hanging="360"/>
      </w:pPr>
      <w:rPr>
        <w:rFonts w:ascii="Courier New" w:hAnsi="Courier New" w:cs="Courier New" w:hint="default"/>
      </w:rPr>
    </w:lvl>
    <w:lvl w:ilvl="2" w:tplc="408A6A62" w:tentative="1">
      <w:start w:val="1"/>
      <w:numFmt w:val="bullet"/>
      <w:lvlText w:val=""/>
      <w:lvlJc w:val="left"/>
      <w:pPr>
        <w:ind w:left="2160" w:hanging="360"/>
      </w:pPr>
      <w:rPr>
        <w:rFonts w:ascii="Wingdings" w:hAnsi="Wingdings" w:hint="default"/>
      </w:rPr>
    </w:lvl>
    <w:lvl w:ilvl="3" w:tplc="CB507184" w:tentative="1">
      <w:start w:val="1"/>
      <w:numFmt w:val="bullet"/>
      <w:lvlText w:val=""/>
      <w:lvlJc w:val="left"/>
      <w:pPr>
        <w:ind w:left="2880" w:hanging="360"/>
      </w:pPr>
      <w:rPr>
        <w:rFonts w:ascii="Symbol" w:hAnsi="Symbol" w:hint="default"/>
      </w:rPr>
    </w:lvl>
    <w:lvl w:ilvl="4" w:tplc="529A780E" w:tentative="1">
      <w:start w:val="1"/>
      <w:numFmt w:val="bullet"/>
      <w:lvlText w:val="o"/>
      <w:lvlJc w:val="left"/>
      <w:pPr>
        <w:ind w:left="3600" w:hanging="360"/>
      </w:pPr>
      <w:rPr>
        <w:rFonts w:ascii="Courier New" w:hAnsi="Courier New" w:cs="Courier New" w:hint="default"/>
      </w:rPr>
    </w:lvl>
    <w:lvl w:ilvl="5" w:tplc="39805698" w:tentative="1">
      <w:start w:val="1"/>
      <w:numFmt w:val="bullet"/>
      <w:lvlText w:val=""/>
      <w:lvlJc w:val="left"/>
      <w:pPr>
        <w:ind w:left="4320" w:hanging="360"/>
      </w:pPr>
      <w:rPr>
        <w:rFonts w:ascii="Wingdings" w:hAnsi="Wingdings" w:hint="default"/>
      </w:rPr>
    </w:lvl>
    <w:lvl w:ilvl="6" w:tplc="9D7292A8" w:tentative="1">
      <w:start w:val="1"/>
      <w:numFmt w:val="bullet"/>
      <w:lvlText w:val=""/>
      <w:lvlJc w:val="left"/>
      <w:pPr>
        <w:ind w:left="5040" w:hanging="360"/>
      </w:pPr>
      <w:rPr>
        <w:rFonts w:ascii="Symbol" w:hAnsi="Symbol" w:hint="default"/>
      </w:rPr>
    </w:lvl>
    <w:lvl w:ilvl="7" w:tplc="9A4CDABA" w:tentative="1">
      <w:start w:val="1"/>
      <w:numFmt w:val="bullet"/>
      <w:lvlText w:val="o"/>
      <w:lvlJc w:val="left"/>
      <w:pPr>
        <w:ind w:left="5760" w:hanging="360"/>
      </w:pPr>
      <w:rPr>
        <w:rFonts w:ascii="Courier New" w:hAnsi="Courier New" w:cs="Courier New" w:hint="default"/>
      </w:rPr>
    </w:lvl>
    <w:lvl w:ilvl="8" w:tplc="B950BBC4" w:tentative="1">
      <w:start w:val="1"/>
      <w:numFmt w:val="bullet"/>
      <w:lvlText w:val=""/>
      <w:lvlJc w:val="left"/>
      <w:pPr>
        <w:ind w:left="6480" w:hanging="360"/>
      </w:pPr>
      <w:rPr>
        <w:rFonts w:ascii="Wingdings" w:hAnsi="Wingdings" w:hint="default"/>
      </w:rPr>
    </w:lvl>
  </w:abstractNum>
  <w:abstractNum w:abstractNumId="3" w15:restartNumberingAfterBreak="0">
    <w:nsid w:val="0CCF03CD"/>
    <w:multiLevelType w:val="hybridMultilevel"/>
    <w:tmpl w:val="1276BAA6"/>
    <w:lvl w:ilvl="0" w:tplc="892E0F7E">
      <w:start w:val="1"/>
      <w:numFmt w:val="decimal"/>
      <w:lvlText w:val="%1."/>
      <w:lvlJc w:val="left"/>
      <w:pPr>
        <w:ind w:left="1080" w:hanging="360"/>
      </w:pPr>
    </w:lvl>
    <w:lvl w:ilvl="1" w:tplc="CB9A7502" w:tentative="1">
      <w:start w:val="1"/>
      <w:numFmt w:val="lowerLetter"/>
      <w:lvlText w:val="%2."/>
      <w:lvlJc w:val="left"/>
      <w:pPr>
        <w:ind w:left="1800" w:hanging="360"/>
      </w:pPr>
    </w:lvl>
    <w:lvl w:ilvl="2" w:tplc="4BC8CAF4" w:tentative="1">
      <w:start w:val="1"/>
      <w:numFmt w:val="lowerRoman"/>
      <w:lvlText w:val="%3."/>
      <w:lvlJc w:val="right"/>
      <w:pPr>
        <w:ind w:left="2520" w:hanging="180"/>
      </w:pPr>
    </w:lvl>
    <w:lvl w:ilvl="3" w:tplc="99DAD010" w:tentative="1">
      <w:start w:val="1"/>
      <w:numFmt w:val="decimal"/>
      <w:lvlText w:val="%4."/>
      <w:lvlJc w:val="left"/>
      <w:pPr>
        <w:ind w:left="3240" w:hanging="360"/>
      </w:pPr>
    </w:lvl>
    <w:lvl w:ilvl="4" w:tplc="B2CCC9D8" w:tentative="1">
      <w:start w:val="1"/>
      <w:numFmt w:val="lowerLetter"/>
      <w:lvlText w:val="%5."/>
      <w:lvlJc w:val="left"/>
      <w:pPr>
        <w:ind w:left="3960" w:hanging="360"/>
      </w:pPr>
    </w:lvl>
    <w:lvl w:ilvl="5" w:tplc="F6301550" w:tentative="1">
      <w:start w:val="1"/>
      <w:numFmt w:val="lowerRoman"/>
      <w:lvlText w:val="%6."/>
      <w:lvlJc w:val="right"/>
      <w:pPr>
        <w:ind w:left="4680" w:hanging="180"/>
      </w:pPr>
    </w:lvl>
    <w:lvl w:ilvl="6" w:tplc="0F245316" w:tentative="1">
      <w:start w:val="1"/>
      <w:numFmt w:val="decimal"/>
      <w:lvlText w:val="%7."/>
      <w:lvlJc w:val="left"/>
      <w:pPr>
        <w:ind w:left="5400" w:hanging="360"/>
      </w:pPr>
    </w:lvl>
    <w:lvl w:ilvl="7" w:tplc="E478956A" w:tentative="1">
      <w:start w:val="1"/>
      <w:numFmt w:val="lowerLetter"/>
      <w:lvlText w:val="%8."/>
      <w:lvlJc w:val="left"/>
      <w:pPr>
        <w:ind w:left="6120" w:hanging="360"/>
      </w:pPr>
    </w:lvl>
    <w:lvl w:ilvl="8" w:tplc="782839B0" w:tentative="1">
      <w:start w:val="1"/>
      <w:numFmt w:val="lowerRoman"/>
      <w:lvlText w:val="%9."/>
      <w:lvlJc w:val="right"/>
      <w:pPr>
        <w:ind w:left="6840" w:hanging="180"/>
      </w:pPr>
    </w:lvl>
  </w:abstractNum>
  <w:abstractNum w:abstractNumId="4" w15:restartNumberingAfterBreak="0">
    <w:nsid w:val="0F5A1521"/>
    <w:multiLevelType w:val="hybridMultilevel"/>
    <w:tmpl w:val="1276BAA6"/>
    <w:lvl w:ilvl="0" w:tplc="C1C08A2E">
      <w:start w:val="1"/>
      <w:numFmt w:val="decimal"/>
      <w:lvlText w:val="%1."/>
      <w:lvlJc w:val="left"/>
      <w:pPr>
        <w:ind w:left="1080" w:hanging="360"/>
      </w:pPr>
    </w:lvl>
    <w:lvl w:ilvl="1" w:tplc="9CCA5A8E" w:tentative="1">
      <w:start w:val="1"/>
      <w:numFmt w:val="lowerLetter"/>
      <w:lvlText w:val="%2."/>
      <w:lvlJc w:val="left"/>
      <w:pPr>
        <w:ind w:left="1800" w:hanging="360"/>
      </w:pPr>
    </w:lvl>
    <w:lvl w:ilvl="2" w:tplc="683069E0" w:tentative="1">
      <w:start w:val="1"/>
      <w:numFmt w:val="lowerRoman"/>
      <w:lvlText w:val="%3."/>
      <w:lvlJc w:val="right"/>
      <w:pPr>
        <w:ind w:left="2520" w:hanging="180"/>
      </w:pPr>
    </w:lvl>
    <w:lvl w:ilvl="3" w:tplc="281E5144" w:tentative="1">
      <w:start w:val="1"/>
      <w:numFmt w:val="decimal"/>
      <w:lvlText w:val="%4."/>
      <w:lvlJc w:val="left"/>
      <w:pPr>
        <w:ind w:left="3240" w:hanging="360"/>
      </w:pPr>
    </w:lvl>
    <w:lvl w:ilvl="4" w:tplc="FCBE97F4" w:tentative="1">
      <w:start w:val="1"/>
      <w:numFmt w:val="lowerLetter"/>
      <w:lvlText w:val="%5."/>
      <w:lvlJc w:val="left"/>
      <w:pPr>
        <w:ind w:left="3960" w:hanging="360"/>
      </w:pPr>
    </w:lvl>
    <w:lvl w:ilvl="5" w:tplc="D638D780" w:tentative="1">
      <w:start w:val="1"/>
      <w:numFmt w:val="lowerRoman"/>
      <w:lvlText w:val="%6."/>
      <w:lvlJc w:val="right"/>
      <w:pPr>
        <w:ind w:left="4680" w:hanging="180"/>
      </w:pPr>
    </w:lvl>
    <w:lvl w:ilvl="6" w:tplc="DF0A1712" w:tentative="1">
      <w:start w:val="1"/>
      <w:numFmt w:val="decimal"/>
      <w:lvlText w:val="%7."/>
      <w:lvlJc w:val="left"/>
      <w:pPr>
        <w:ind w:left="5400" w:hanging="360"/>
      </w:pPr>
    </w:lvl>
    <w:lvl w:ilvl="7" w:tplc="5574B810" w:tentative="1">
      <w:start w:val="1"/>
      <w:numFmt w:val="lowerLetter"/>
      <w:lvlText w:val="%8."/>
      <w:lvlJc w:val="left"/>
      <w:pPr>
        <w:ind w:left="6120" w:hanging="360"/>
      </w:pPr>
    </w:lvl>
    <w:lvl w:ilvl="8" w:tplc="E1A2B030" w:tentative="1">
      <w:start w:val="1"/>
      <w:numFmt w:val="lowerRoman"/>
      <w:lvlText w:val="%9."/>
      <w:lvlJc w:val="right"/>
      <w:pPr>
        <w:ind w:left="6840" w:hanging="180"/>
      </w:pPr>
    </w:lvl>
  </w:abstractNum>
  <w:abstractNum w:abstractNumId="5" w15:restartNumberingAfterBreak="0">
    <w:nsid w:val="196B4597"/>
    <w:multiLevelType w:val="hybridMultilevel"/>
    <w:tmpl w:val="09E87432"/>
    <w:lvl w:ilvl="0" w:tplc="E266E436">
      <w:start w:val="1"/>
      <w:numFmt w:val="bullet"/>
      <w:lvlText w:val=""/>
      <w:lvlJc w:val="left"/>
      <w:pPr>
        <w:ind w:left="720" w:hanging="360"/>
      </w:pPr>
      <w:rPr>
        <w:rFonts w:ascii="Symbol" w:hAnsi="Symbol" w:hint="default"/>
      </w:rPr>
    </w:lvl>
    <w:lvl w:ilvl="1" w:tplc="7E6A3FB2">
      <w:start w:val="1"/>
      <w:numFmt w:val="bullet"/>
      <w:lvlText w:val="o"/>
      <w:lvlJc w:val="left"/>
      <w:pPr>
        <w:ind w:left="1440" w:hanging="360"/>
      </w:pPr>
      <w:rPr>
        <w:rFonts w:ascii="Courier New" w:hAnsi="Courier New" w:cs="Courier New" w:hint="default"/>
      </w:rPr>
    </w:lvl>
    <w:lvl w:ilvl="2" w:tplc="1212BBB6">
      <w:start w:val="1"/>
      <w:numFmt w:val="bullet"/>
      <w:lvlText w:val=""/>
      <w:lvlJc w:val="left"/>
      <w:pPr>
        <w:ind w:left="2160" w:hanging="360"/>
      </w:pPr>
      <w:rPr>
        <w:rFonts w:ascii="Wingdings" w:hAnsi="Wingdings" w:hint="default"/>
      </w:rPr>
    </w:lvl>
    <w:lvl w:ilvl="3" w:tplc="A86CA702" w:tentative="1">
      <w:start w:val="1"/>
      <w:numFmt w:val="bullet"/>
      <w:lvlText w:val=""/>
      <w:lvlJc w:val="left"/>
      <w:pPr>
        <w:ind w:left="2880" w:hanging="360"/>
      </w:pPr>
      <w:rPr>
        <w:rFonts w:ascii="Symbol" w:hAnsi="Symbol" w:hint="default"/>
      </w:rPr>
    </w:lvl>
    <w:lvl w:ilvl="4" w:tplc="8D3220AC" w:tentative="1">
      <w:start w:val="1"/>
      <w:numFmt w:val="bullet"/>
      <w:lvlText w:val="o"/>
      <w:lvlJc w:val="left"/>
      <w:pPr>
        <w:ind w:left="3600" w:hanging="360"/>
      </w:pPr>
      <w:rPr>
        <w:rFonts w:ascii="Courier New" w:hAnsi="Courier New" w:cs="Courier New" w:hint="default"/>
      </w:rPr>
    </w:lvl>
    <w:lvl w:ilvl="5" w:tplc="B7F00438" w:tentative="1">
      <w:start w:val="1"/>
      <w:numFmt w:val="bullet"/>
      <w:lvlText w:val=""/>
      <w:lvlJc w:val="left"/>
      <w:pPr>
        <w:ind w:left="4320" w:hanging="360"/>
      </w:pPr>
      <w:rPr>
        <w:rFonts w:ascii="Wingdings" w:hAnsi="Wingdings" w:hint="default"/>
      </w:rPr>
    </w:lvl>
    <w:lvl w:ilvl="6" w:tplc="44EEC29C" w:tentative="1">
      <w:start w:val="1"/>
      <w:numFmt w:val="bullet"/>
      <w:lvlText w:val=""/>
      <w:lvlJc w:val="left"/>
      <w:pPr>
        <w:ind w:left="5040" w:hanging="360"/>
      </w:pPr>
      <w:rPr>
        <w:rFonts w:ascii="Symbol" w:hAnsi="Symbol" w:hint="default"/>
      </w:rPr>
    </w:lvl>
    <w:lvl w:ilvl="7" w:tplc="65FA85C8" w:tentative="1">
      <w:start w:val="1"/>
      <w:numFmt w:val="bullet"/>
      <w:lvlText w:val="o"/>
      <w:lvlJc w:val="left"/>
      <w:pPr>
        <w:ind w:left="5760" w:hanging="360"/>
      </w:pPr>
      <w:rPr>
        <w:rFonts w:ascii="Courier New" w:hAnsi="Courier New" w:cs="Courier New" w:hint="default"/>
      </w:rPr>
    </w:lvl>
    <w:lvl w:ilvl="8" w:tplc="CD54B5FA" w:tentative="1">
      <w:start w:val="1"/>
      <w:numFmt w:val="bullet"/>
      <w:lvlText w:val=""/>
      <w:lvlJc w:val="left"/>
      <w:pPr>
        <w:ind w:left="6480" w:hanging="360"/>
      </w:pPr>
      <w:rPr>
        <w:rFonts w:ascii="Wingdings" w:hAnsi="Wingdings" w:hint="default"/>
      </w:rPr>
    </w:lvl>
  </w:abstractNum>
  <w:abstractNum w:abstractNumId="6" w15:restartNumberingAfterBreak="0">
    <w:nsid w:val="19AC206A"/>
    <w:multiLevelType w:val="hybridMultilevel"/>
    <w:tmpl w:val="63E6F52C"/>
    <w:lvl w:ilvl="0" w:tplc="CDA48EA4">
      <w:start w:val="1"/>
      <w:numFmt w:val="bullet"/>
      <w:lvlText w:val=""/>
      <w:lvlJc w:val="left"/>
      <w:pPr>
        <w:ind w:left="720" w:hanging="360"/>
      </w:pPr>
      <w:rPr>
        <w:rFonts w:ascii="Symbol" w:hAnsi="Symbol" w:hint="default"/>
      </w:rPr>
    </w:lvl>
    <w:lvl w:ilvl="1" w:tplc="90E8AC6A">
      <w:start w:val="1"/>
      <w:numFmt w:val="bullet"/>
      <w:lvlText w:val="o"/>
      <w:lvlJc w:val="left"/>
      <w:pPr>
        <w:ind w:left="1440" w:hanging="360"/>
      </w:pPr>
      <w:rPr>
        <w:rFonts w:ascii="Courier New" w:hAnsi="Courier New" w:cs="Courier New" w:hint="default"/>
      </w:rPr>
    </w:lvl>
    <w:lvl w:ilvl="2" w:tplc="140A1334">
      <w:start w:val="1"/>
      <w:numFmt w:val="bullet"/>
      <w:lvlText w:val=""/>
      <w:lvlJc w:val="left"/>
      <w:pPr>
        <w:ind w:left="2160" w:hanging="360"/>
      </w:pPr>
      <w:rPr>
        <w:rFonts w:ascii="Wingdings" w:hAnsi="Wingdings" w:hint="default"/>
      </w:rPr>
    </w:lvl>
    <w:lvl w:ilvl="3" w:tplc="27B0EC02">
      <w:start w:val="1"/>
      <w:numFmt w:val="bullet"/>
      <w:lvlText w:val=""/>
      <w:lvlJc w:val="left"/>
      <w:pPr>
        <w:ind w:left="2880" w:hanging="360"/>
      </w:pPr>
      <w:rPr>
        <w:rFonts w:ascii="Symbol" w:hAnsi="Symbol" w:hint="default"/>
      </w:rPr>
    </w:lvl>
    <w:lvl w:ilvl="4" w:tplc="CD3C1166" w:tentative="1">
      <w:start w:val="1"/>
      <w:numFmt w:val="bullet"/>
      <w:lvlText w:val="o"/>
      <w:lvlJc w:val="left"/>
      <w:pPr>
        <w:ind w:left="3600" w:hanging="360"/>
      </w:pPr>
      <w:rPr>
        <w:rFonts w:ascii="Courier New" w:hAnsi="Courier New" w:cs="Courier New" w:hint="default"/>
      </w:rPr>
    </w:lvl>
    <w:lvl w:ilvl="5" w:tplc="F1F02108" w:tentative="1">
      <w:start w:val="1"/>
      <w:numFmt w:val="bullet"/>
      <w:lvlText w:val=""/>
      <w:lvlJc w:val="left"/>
      <w:pPr>
        <w:ind w:left="4320" w:hanging="360"/>
      </w:pPr>
      <w:rPr>
        <w:rFonts w:ascii="Wingdings" w:hAnsi="Wingdings" w:hint="default"/>
      </w:rPr>
    </w:lvl>
    <w:lvl w:ilvl="6" w:tplc="A62C5DB2" w:tentative="1">
      <w:start w:val="1"/>
      <w:numFmt w:val="bullet"/>
      <w:lvlText w:val=""/>
      <w:lvlJc w:val="left"/>
      <w:pPr>
        <w:ind w:left="5040" w:hanging="360"/>
      </w:pPr>
      <w:rPr>
        <w:rFonts w:ascii="Symbol" w:hAnsi="Symbol" w:hint="default"/>
      </w:rPr>
    </w:lvl>
    <w:lvl w:ilvl="7" w:tplc="0E86A290" w:tentative="1">
      <w:start w:val="1"/>
      <w:numFmt w:val="bullet"/>
      <w:lvlText w:val="o"/>
      <w:lvlJc w:val="left"/>
      <w:pPr>
        <w:ind w:left="5760" w:hanging="360"/>
      </w:pPr>
      <w:rPr>
        <w:rFonts w:ascii="Courier New" w:hAnsi="Courier New" w:cs="Courier New" w:hint="default"/>
      </w:rPr>
    </w:lvl>
    <w:lvl w:ilvl="8" w:tplc="0A280240" w:tentative="1">
      <w:start w:val="1"/>
      <w:numFmt w:val="bullet"/>
      <w:lvlText w:val=""/>
      <w:lvlJc w:val="left"/>
      <w:pPr>
        <w:ind w:left="6480" w:hanging="360"/>
      </w:pPr>
      <w:rPr>
        <w:rFonts w:ascii="Wingdings" w:hAnsi="Wingdings" w:hint="default"/>
      </w:rPr>
    </w:lvl>
  </w:abstractNum>
  <w:abstractNum w:abstractNumId="7" w15:restartNumberingAfterBreak="0">
    <w:nsid w:val="19B02964"/>
    <w:multiLevelType w:val="hybridMultilevel"/>
    <w:tmpl w:val="3ACAC578"/>
    <w:lvl w:ilvl="0" w:tplc="07C09AA6">
      <w:start w:val="1"/>
      <w:numFmt w:val="bullet"/>
      <w:lvlText w:val=""/>
      <w:lvlJc w:val="left"/>
      <w:pPr>
        <w:ind w:left="720" w:hanging="360"/>
      </w:pPr>
      <w:rPr>
        <w:rFonts w:ascii="Symbol" w:hAnsi="Symbol" w:hint="default"/>
      </w:rPr>
    </w:lvl>
    <w:lvl w:ilvl="1" w:tplc="59E87DF8">
      <w:start w:val="1"/>
      <w:numFmt w:val="bullet"/>
      <w:lvlText w:val="o"/>
      <w:lvlJc w:val="left"/>
      <w:pPr>
        <w:ind w:left="1440" w:hanging="360"/>
      </w:pPr>
      <w:rPr>
        <w:rFonts w:ascii="Courier New" w:hAnsi="Courier New" w:cs="Courier New" w:hint="default"/>
      </w:rPr>
    </w:lvl>
    <w:lvl w:ilvl="2" w:tplc="1E18F57A" w:tentative="1">
      <w:start w:val="1"/>
      <w:numFmt w:val="bullet"/>
      <w:lvlText w:val=""/>
      <w:lvlJc w:val="left"/>
      <w:pPr>
        <w:ind w:left="2160" w:hanging="360"/>
      </w:pPr>
      <w:rPr>
        <w:rFonts w:ascii="Wingdings" w:hAnsi="Wingdings" w:hint="default"/>
      </w:rPr>
    </w:lvl>
    <w:lvl w:ilvl="3" w:tplc="FD66D6C0" w:tentative="1">
      <w:start w:val="1"/>
      <w:numFmt w:val="bullet"/>
      <w:lvlText w:val=""/>
      <w:lvlJc w:val="left"/>
      <w:pPr>
        <w:ind w:left="2880" w:hanging="360"/>
      </w:pPr>
      <w:rPr>
        <w:rFonts w:ascii="Symbol" w:hAnsi="Symbol" w:hint="default"/>
      </w:rPr>
    </w:lvl>
    <w:lvl w:ilvl="4" w:tplc="0C682CF8" w:tentative="1">
      <w:start w:val="1"/>
      <w:numFmt w:val="bullet"/>
      <w:lvlText w:val="o"/>
      <w:lvlJc w:val="left"/>
      <w:pPr>
        <w:ind w:left="3600" w:hanging="360"/>
      </w:pPr>
      <w:rPr>
        <w:rFonts w:ascii="Courier New" w:hAnsi="Courier New" w:cs="Courier New" w:hint="default"/>
      </w:rPr>
    </w:lvl>
    <w:lvl w:ilvl="5" w:tplc="A1B64042" w:tentative="1">
      <w:start w:val="1"/>
      <w:numFmt w:val="bullet"/>
      <w:lvlText w:val=""/>
      <w:lvlJc w:val="left"/>
      <w:pPr>
        <w:ind w:left="4320" w:hanging="360"/>
      </w:pPr>
      <w:rPr>
        <w:rFonts w:ascii="Wingdings" w:hAnsi="Wingdings" w:hint="default"/>
      </w:rPr>
    </w:lvl>
    <w:lvl w:ilvl="6" w:tplc="B8B21B58" w:tentative="1">
      <w:start w:val="1"/>
      <w:numFmt w:val="bullet"/>
      <w:lvlText w:val=""/>
      <w:lvlJc w:val="left"/>
      <w:pPr>
        <w:ind w:left="5040" w:hanging="360"/>
      </w:pPr>
      <w:rPr>
        <w:rFonts w:ascii="Symbol" w:hAnsi="Symbol" w:hint="default"/>
      </w:rPr>
    </w:lvl>
    <w:lvl w:ilvl="7" w:tplc="715E7FC8" w:tentative="1">
      <w:start w:val="1"/>
      <w:numFmt w:val="bullet"/>
      <w:lvlText w:val="o"/>
      <w:lvlJc w:val="left"/>
      <w:pPr>
        <w:ind w:left="5760" w:hanging="360"/>
      </w:pPr>
      <w:rPr>
        <w:rFonts w:ascii="Courier New" w:hAnsi="Courier New" w:cs="Courier New" w:hint="default"/>
      </w:rPr>
    </w:lvl>
    <w:lvl w:ilvl="8" w:tplc="A926895C" w:tentative="1">
      <w:start w:val="1"/>
      <w:numFmt w:val="bullet"/>
      <w:lvlText w:val=""/>
      <w:lvlJc w:val="left"/>
      <w:pPr>
        <w:ind w:left="6480" w:hanging="360"/>
      </w:pPr>
      <w:rPr>
        <w:rFonts w:ascii="Wingdings" w:hAnsi="Wingdings" w:hint="default"/>
      </w:rPr>
    </w:lvl>
  </w:abstractNum>
  <w:abstractNum w:abstractNumId="8" w15:restartNumberingAfterBreak="0">
    <w:nsid w:val="1B4E2FB0"/>
    <w:multiLevelType w:val="hybridMultilevel"/>
    <w:tmpl w:val="FFCA83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FD07FD"/>
    <w:multiLevelType w:val="hybridMultilevel"/>
    <w:tmpl w:val="30ACC2A2"/>
    <w:lvl w:ilvl="0" w:tplc="5B121B3C">
      <w:start w:val="1"/>
      <w:numFmt w:val="decimal"/>
      <w:lvlText w:val="%1."/>
      <w:lvlJc w:val="left"/>
      <w:pPr>
        <w:ind w:left="1080" w:hanging="360"/>
      </w:pPr>
    </w:lvl>
    <w:lvl w:ilvl="1" w:tplc="439ADC50" w:tentative="1">
      <w:start w:val="1"/>
      <w:numFmt w:val="lowerLetter"/>
      <w:lvlText w:val="%2."/>
      <w:lvlJc w:val="left"/>
      <w:pPr>
        <w:ind w:left="1800" w:hanging="360"/>
      </w:pPr>
    </w:lvl>
    <w:lvl w:ilvl="2" w:tplc="8F46DB7E" w:tentative="1">
      <w:start w:val="1"/>
      <w:numFmt w:val="lowerRoman"/>
      <w:lvlText w:val="%3."/>
      <w:lvlJc w:val="right"/>
      <w:pPr>
        <w:ind w:left="2520" w:hanging="180"/>
      </w:pPr>
    </w:lvl>
    <w:lvl w:ilvl="3" w:tplc="F4AC2DC6" w:tentative="1">
      <w:start w:val="1"/>
      <w:numFmt w:val="decimal"/>
      <w:lvlText w:val="%4."/>
      <w:lvlJc w:val="left"/>
      <w:pPr>
        <w:ind w:left="3240" w:hanging="360"/>
      </w:pPr>
    </w:lvl>
    <w:lvl w:ilvl="4" w:tplc="8F7C3336" w:tentative="1">
      <w:start w:val="1"/>
      <w:numFmt w:val="lowerLetter"/>
      <w:lvlText w:val="%5."/>
      <w:lvlJc w:val="left"/>
      <w:pPr>
        <w:ind w:left="3960" w:hanging="360"/>
      </w:pPr>
    </w:lvl>
    <w:lvl w:ilvl="5" w:tplc="F8C675C4" w:tentative="1">
      <w:start w:val="1"/>
      <w:numFmt w:val="lowerRoman"/>
      <w:lvlText w:val="%6."/>
      <w:lvlJc w:val="right"/>
      <w:pPr>
        <w:ind w:left="4680" w:hanging="180"/>
      </w:pPr>
    </w:lvl>
    <w:lvl w:ilvl="6" w:tplc="452C34FC" w:tentative="1">
      <w:start w:val="1"/>
      <w:numFmt w:val="decimal"/>
      <w:lvlText w:val="%7."/>
      <w:lvlJc w:val="left"/>
      <w:pPr>
        <w:ind w:left="5400" w:hanging="360"/>
      </w:pPr>
    </w:lvl>
    <w:lvl w:ilvl="7" w:tplc="FEFC995A" w:tentative="1">
      <w:start w:val="1"/>
      <w:numFmt w:val="lowerLetter"/>
      <w:lvlText w:val="%8."/>
      <w:lvlJc w:val="left"/>
      <w:pPr>
        <w:ind w:left="6120" w:hanging="360"/>
      </w:pPr>
    </w:lvl>
    <w:lvl w:ilvl="8" w:tplc="BC9EA12A" w:tentative="1">
      <w:start w:val="1"/>
      <w:numFmt w:val="lowerRoman"/>
      <w:lvlText w:val="%9."/>
      <w:lvlJc w:val="right"/>
      <w:pPr>
        <w:ind w:left="6840" w:hanging="180"/>
      </w:pPr>
    </w:lvl>
  </w:abstractNum>
  <w:abstractNum w:abstractNumId="10" w15:restartNumberingAfterBreak="0">
    <w:nsid w:val="22A55A83"/>
    <w:multiLevelType w:val="hybridMultilevel"/>
    <w:tmpl w:val="693ED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E57F44"/>
    <w:multiLevelType w:val="hybridMultilevel"/>
    <w:tmpl w:val="44141A2E"/>
    <w:lvl w:ilvl="0" w:tplc="B0566572">
      <w:start w:val="1"/>
      <w:numFmt w:val="bullet"/>
      <w:lvlText w:val=""/>
      <w:lvlJc w:val="left"/>
      <w:pPr>
        <w:ind w:left="720" w:hanging="360"/>
      </w:pPr>
      <w:rPr>
        <w:rFonts w:ascii="Symbol" w:hAnsi="Symbol" w:hint="default"/>
      </w:rPr>
    </w:lvl>
    <w:lvl w:ilvl="1" w:tplc="5686ABA0">
      <w:start w:val="1"/>
      <w:numFmt w:val="bullet"/>
      <w:lvlText w:val="o"/>
      <w:lvlJc w:val="left"/>
      <w:pPr>
        <w:ind w:left="1440" w:hanging="360"/>
      </w:pPr>
      <w:rPr>
        <w:rFonts w:ascii="Courier New" w:hAnsi="Courier New" w:cs="Courier New" w:hint="default"/>
      </w:rPr>
    </w:lvl>
    <w:lvl w:ilvl="2" w:tplc="B99E977E" w:tentative="1">
      <w:start w:val="1"/>
      <w:numFmt w:val="bullet"/>
      <w:lvlText w:val=""/>
      <w:lvlJc w:val="left"/>
      <w:pPr>
        <w:ind w:left="2160" w:hanging="360"/>
      </w:pPr>
      <w:rPr>
        <w:rFonts w:ascii="Wingdings" w:hAnsi="Wingdings" w:hint="default"/>
      </w:rPr>
    </w:lvl>
    <w:lvl w:ilvl="3" w:tplc="24E25316" w:tentative="1">
      <w:start w:val="1"/>
      <w:numFmt w:val="bullet"/>
      <w:lvlText w:val=""/>
      <w:lvlJc w:val="left"/>
      <w:pPr>
        <w:ind w:left="2880" w:hanging="360"/>
      </w:pPr>
      <w:rPr>
        <w:rFonts w:ascii="Symbol" w:hAnsi="Symbol" w:hint="default"/>
      </w:rPr>
    </w:lvl>
    <w:lvl w:ilvl="4" w:tplc="E6A013CA" w:tentative="1">
      <w:start w:val="1"/>
      <w:numFmt w:val="bullet"/>
      <w:lvlText w:val="o"/>
      <w:lvlJc w:val="left"/>
      <w:pPr>
        <w:ind w:left="3600" w:hanging="360"/>
      </w:pPr>
      <w:rPr>
        <w:rFonts w:ascii="Courier New" w:hAnsi="Courier New" w:cs="Courier New" w:hint="default"/>
      </w:rPr>
    </w:lvl>
    <w:lvl w:ilvl="5" w:tplc="9BF0BD20" w:tentative="1">
      <w:start w:val="1"/>
      <w:numFmt w:val="bullet"/>
      <w:lvlText w:val=""/>
      <w:lvlJc w:val="left"/>
      <w:pPr>
        <w:ind w:left="4320" w:hanging="360"/>
      </w:pPr>
      <w:rPr>
        <w:rFonts w:ascii="Wingdings" w:hAnsi="Wingdings" w:hint="default"/>
      </w:rPr>
    </w:lvl>
    <w:lvl w:ilvl="6" w:tplc="2BF83C36" w:tentative="1">
      <w:start w:val="1"/>
      <w:numFmt w:val="bullet"/>
      <w:lvlText w:val=""/>
      <w:lvlJc w:val="left"/>
      <w:pPr>
        <w:ind w:left="5040" w:hanging="360"/>
      </w:pPr>
      <w:rPr>
        <w:rFonts w:ascii="Symbol" w:hAnsi="Symbol" w:hint="default"/>
      </w:rPr>
    </w:lvl>
    <w:lvl w:ilvl="7" w:tplc="348C5700" w:tentative="1">
      <w:start w:val="1"/>
      <w:numFmt w:val="bullet"/>
      <w:lvlText w:val="o"/>
      <w:lvlJc w:val="left"/>
      <w:pPr>
        <w:ind w:left="5760" w:hanging="360"/>
      </w:pPr>
      <w:rPr>
        <w:rFonts w:ascii="Courier New" w:hAnsi="Courier New" w:cs="Courier New" w:hint="default"/>
      </w:rPr>
    </w:lvl>
    <w:lvl w:ilvl="8" w:tplc="225ED212" w:tentative="1">
      <w:start w:val="1"/>
      <w:numFmt w:val="bullet"/>
      <w:lvlText w:val=""/>
      <w:lvlJc w:val="left"/>
      <w:pPr>
        <w:ind w:left="6480" w:hanging="360"/>
      </w:pPr>
      <w:rPr>
        <w:rFonts w:ascii="Wingdings" w:hAnsi="Wingdings" w:hint="default"/>
      </w:rPr>
    </w:lvl>
  </w:abstractNum>
  <w:abstractNum w:abstractNumId="12" w15:restartNumberingAfterBreak="0">
    <w:nsid w:val="296C4B5C"/>
    <w:multiLevelType w:val="hybridMultilevel"/>
    <w:tmpl w:val="5B5EC0C0"/>
    <w:lvl w:ilvl="0" w:tplc="61FEC9E4">
      <w:start w:val="1"/>
      <w:numFmt w:val="decimal"/>
      <w:lvlText w:val="%1."/>
      <w:lvlJc w:val="left"/>
      <w:pPr>
        <w:ind w:left="720" w:hanging="360"/>
      </w:pPr>
      <w:rPr>
        <w:rFonts w:hint="default"/>
      </w:rPr>
    </w:lvl>
    <w:lvl w:ilvl="1" w:tplc="EB6C4300">
      <w:start w:val="1"/>
      <w:numFmt w:val="lowerLetter"/>
      <w:lvlText w:val="%2."/>
      <w:lvlJc w:val="left"/>
      <w:pPr>
        <w:ind w:left="1440" w:hanging="360"/>
      </w:pPr>
    </w:lvl>
    <w:lvl w:ilvl="2" w:tplc="C1602914" w:tentative="1">
      <w:start w:val="1"/>
      <w:numFmt w:val="lowerRoman"/>
      <w:lvlText w:val="%3."/>
      <w:lvlJc w:val="right"/>
      <w:pPr>
        <w:ind w:left="2160" w:hanging="180"/>
      </w:pPr>
    </w:lvl>
    <w:lvl w:ilvl="3" w:tplc="5E8EF936" w:tentative="1">
      <w:start w:val="1"/>
      <w:numFmt w:val="decimal"/>
      <w:lvlText w:val="%4."/>
      <w:lvlJc w:val="left"/>
      <w:pPr>
        <w:ind w:left="2880" w:hanging="360"/>
      </w:pPr>
    </w:lvl>
    <w:lvl w:ilvl="4" w:tplc="32182012" w:tentative="1">
      <w:start w:val="1"/>
      <w:numFmt w:val="lowerLetter"/>
      <w:lvlText w:val="%5."/>
      <w:lvlJc w:val="left"/>
      <w:pPr>
        <w:ind w:left="3600" w:hanging="360"/>
      </w:pPr>
    </w:lvl>
    <w:lvl w:ilvl="5" w:tplc="D0D291E6" w:tentative="1">
      <w:start w:val="1"/>
      <w:numFmt w:val="lowerRoman"/>
      <w:lvlText w:val="%6."/>
      <w:lvlJc w:val="right"/>
      <w:pPr>
        <w:ind w:left="4320" w:hanging="180"/>
      </w:pPr>
    </w:lvl>
    <w:lvl w:ilvl="6" w:tplc="C52CC306" w:tentative="1">
      <w:start w:val="1"/>
      <w:numFmt w:val="decimal"/>
      <w:lvlText w:val="%7."/>
      <w:lvlJc w:val="left"/>
      <w:pPr>
        <w:ind w:left="5040" w:hanging="360"/>
      </w:pPr>
    </w:lvl>
    <w:lvl w:ilvl="7" w:tplc="417EFB8C" w:tentative="1">
      <w:start w:val="1"/>
      <w:numFmt w:val="lowerLetter"/>
      <w:lvlText w:val="%8."/>
      <w:lvlJc w:val="left"/>
      <w:pPr>
        <w:ind w:left="5760" w:hanging="360"/>
      </w:pPr>
    </w:lvl>
    <w:lvl w:ilvl="8" w:tplc="E30E1784" w:tentative="1">
      <w:start w:val="1"/>
      <w:numFmt w:val="lowerRoman"/>
      <w:lvlText w:val="%9."/>
      <w:lvlJc w:val="right"/>
      <w:pPr>
        <w:ind w:left="6480" w:hanging="180"/>
      </w:pPr>
    </w:lvl>
  </w:abstractNum>
  <w:abstractNum w:abstractNumId="13" w15:restartNumberingAfterBreak="0">
    <w:nsid w:val="29C06DD3"/>
    <w:multiLevelType w:val="hybridMultilevel"/>
    <w:tmpl w:val="1276BAA6"/>
    <w:lvl w:ilvl="0" w:tplc="CF9AF25A">
      <w:start w:val="1"/>
      <w:numFmt w:val="decimal"/>
      <w:lvlText w:val="%1."/>
      <w:lvlJc w:val="left"/>
      <w:pPr>
        <w:ind w:left="1080" w:hanging="360"/>
      </w:pPr>
    </w:lvl>
    <w:lvl w:ilvl="1" w:tplc="ED7C5042" w:tentative="1">
      <w:start w:val="1"/>
      <w:numFmt w:val="lowerLetter"/>
      <w:lvlText w:val="%2."/>
      <w:lvlJc w:val="left"/>
      <w:pPr>
        <w:ind w:left="1800" w:hanging="360"/>
      </w:pPr>
    </w:lvl>
    <w:lvl w:ilvl="2" w:tplc="5838F27C" w:tentative="1">
      <w:start w:val="1"/>
      <w:numFmt w:val="lowerRoman"/>
      <w:lvlText w:val="%3."/>
      <w:lvlJc w:val="right"/>
      <w:pPr>
        <w:ind w:left="2520" w:hanging="180"/>
      </w:pPr>
    </w:lvl>
    <w:lvl w:ilvl="3" w:tplc="130C3380" w:tentative="1">
      <w:start w:val="1"/>
      <w:numFmt w:val="decimal"/>
      <w:lvlText w:val="%4."/>
      <w:lvlJc w:val="left"/>
      <w:pPr>
        <w:ind w:left="3240" w:hanging="360"/>
      </w:pPr>
    </w:lvl>
    <w:lvl w:ilvl="4" w:tplc="0EE2421A" w:tentative="1">
      <w:start w:val="1"/>
      <w:numFmt w:val="lowerLetter"/>
      <w:lvlText w:val="%5."/>
      <w:lvlJc w:val="left"/>
      <w:pPr>
        <w:ind w:left="3960" w:hanging="360"/>
      </w:pPr>
    </w:lvl>
    <w:lvl w:ilvl="5" w:tplc="572A5B0A" w:tentative="1">
      <w:start w:val="1"/>
      <w:numFmt w:val="lowerRoman"/>
      <w:lvlText w:val="%6."/>
      <w:lvlJc w:val="right"/>
      <w:pPr>
        <w:ind w:left="4680" w:hanging="180"/>
      </w:pPr>
    </w:lvl>
    <w:lvl w:ilvl="6" w:tplc="F9E8BC92" w:tentative="1">
      <w:start w:val="1"/>
      <w:numFmt w:val="decimal"/>
      <w:lvlText w:val="%7."/>
      <w:lvlJc w:val="left"/>
      <w:pPr>
        <w:ind w:left="5400" w:hanging="360"/>
      </w:pPr>
    </w:lvl>
    <w:lvl w:ilvl="7" w:tplc="DFFAFA6A" w:tentative="1">
      <w:start w:val="1"/>
      <w:numFmt w:val="lowerLetter"/>
      <w:lvlText w:val="%8."/>
      <w:lvlJc w:val="left"/>
      <w:pPr>
        <w:ind w:left="6120" w:hanging="360"/>
      </w:pPr>
    </w:lvl>
    <w:lvl w:ilvl="8" w:tplc="717658BA" w:tentative="1">
      <w:start w:val="1"/>
      <w:numFmt w:val="lowerRoman"/>
      <w:lvlText w:val="%9."/>
      <w:lvlJc w:val="right"/>
      <w:pPr>
        <w:ind w:left="6840" w:hanging="180"/>
      </w:pPr>
    </w:lvl>
  </w:abstractNum>
  <w:abstractNum w:abstractNumId="14" w15:restartNumberingAfterBreak="0">
    <w:nsid w:val="2B7C7E34"/>
    <w:multiLevelType w:val="hybridMultilevel"/>
    <w:tmpl w:val="D60AC9D4"/>
    <w:lvl w:ilvl="0" w:tplc="906886C8">
      <w:start w:val="1"/>
      <w:numFmt w:val="bullet"/>
      <w:lvlText w:val=""/>
      <w:lvlJc w:val="left"/>
      <w:pPr>
        <w:ind w:left="720" w:hanging="360"/>
      </w:pPr>
      <w:rPr>
        <w:rFonts w:ascii="Symbol" w:hAnsi="Symbol" w:hint="default"/>
      </w:rPr>
    </w:lvl>
    <w:lvl w:ilvl="1" w:tplc="27C2CA64" w:tentative="1">
      <w:start w:val="1"/>
      <w:numFmt w:val="bullet"/>
      <w:lvlText w:val="o"/>
      <w:lvlJc w:val="left"/>
      <w:pPr>
        <w:ind w:left="1440" w:hanging="360"/>
      </w:pPr>
      <w:rPr>
        <w:rFonts w:ascii="Courier New" w:hAnsi="Courier New" w:cs="Courier New" w:hint="default"/>
      </w:rPr>
    </w:lvl>
    <w:lvl w:ilvl="2" w:tplc="1924B930" w:tentative="1">
      <w:start w:val="1"/>
      <w:numFmt w:val="bullet"/>
      <w:lvlText w:val=""/>
      <w:lvlJc w:val="left"/>
      <w:pPr>
        <w:ind w:left="2160" w:hanging="360"/>
      </w:pPr>
      <w:rPr>
        <w:rFonts w:ascii="Wingdings" w:hAnsi="Wingdings" w:hint="default"/>
      </w:rPr>
    </w:lvl>
    <w:lvl w:ilvl="3" w:tplc="007ABB2E" w:tentative="1">
      <w:start w:val="1"/>
      <w:numFmt w:val="bullet"/>
      <w:lvlText w:val=""/>
      <w:lvlJc w:val="left"/>
      <w:pPr>
        <w:ind w:left="2880" w:hanging="360"/>
      </w:pPr>
      <w:rPr>
        <w:rFonts w:ascii="Symbol" w:hAnsi="Symbol" w:hint="default"/>
      </w:rPr>
    </w:lvl>
    <w:lvl w:ilvl="4" w:tplc="7832B112" w:tentative="1">
      <w:start w:val="1"/>
      <w:numFmt w:val="bullet"/>
      <w:lvlText w:val="o"/>
      <w:lvlJc w:val="left"/>
      <w:pPr>
        <w:ind w:left="3600" w:hanging="360"/>
      </w:pPr>
      <w:rPr>
        <w:rFonts w:ascii="Courier New" w:hAnsi="Courier New" w:cs="Courier New" w:hint="default"/>
      </w:rPr>
    </w:lvl>
    <w:lvl w:ilvl="5" w:tplc="B72CA3B6" w:tentative="1">
      <w:start w:val="1"/>
      <w:numFmt w:val="bullet"/>
      <w:lvlText w:val=""/>
      <w:lvlJc w:val="left"/>
      <w:pPr>
        <w:ind w:left="4320" w:hanging="360"/>
      </w:pPr>
      <w:rPr>
        <w:rFonts w:ascii="Wingdings" w:hAnsi="Wingdings" w:hint="default"/>
      </w:rPr>
    </w:lvl>
    <w:lvl w:ilvl="6" w:tplc="0F0815AE" w:tentative="1">
      <w:start w:val="1"/>
      <w:numFmt w:val="bullet"/>
      <w:lvlText w:val=""/>
      <w:lvlJc w:val="left"/>
      <w:pPr>
        <w:ind w:left="5040" w:hanging="360"/>
      </w:pPr>
      <w:rPr>
        <w:rFonts w:ascii="Symbol" w:hAnsi="Symbol" w:hint="default"/>
      </w:rPr>
    </w:lvl>
    <w:lvl w:ilvl="7" w:tplc="2730B4C0" w:tentative="1">
      <w:start w:val="1"/>
      <w:numFmt w:val="bullet"/>
      <w:lvlText w:val="o"/>
      <w:lvlJc w:val="left"/>
      <w:pPr>
        <w:ind w:left="5760" w:hanging="360"/>
      </w:pPr>
      <w:rPr>
        <w:rFonts w:ascii="Courier New" w:hAnsi="Courier New" w:cs="Courier New" w:hint="default"/>
      </w:rPr>
    </w:lvl>
    <w:lvl w:ilvl="8" w:tplc="AD8A088C" w:tentative="1">
      <w:start w:val="1"/>
      <w:numFmt w:val="bullet"/>
      <w:lvlText w:val=""/>
      <w:lvlJc w:val="left"/>
      <w:pPr>
        <w:ind w:left="6480" w:hanging="360"/>
      </w:pPr>
      <w:rPr>
        <w:rFonts w:ascii="Wingdings" w:hAnsi="Wingdings" w:hint="default"/>
      </w:rPr>
    </w:lvl>
  </w:abstractNum>
  <w:abstractNum w:abstractNumId="15" w15:restartNumberingAfterBreak="0">
    <w:nsid w:val="2E8D0A03"/>
    <w:multiLevelType w:val="hybridMultilevel"/>
    <w:tmpl w:val="D14015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122C0C"/>
    <w:multiLevelType w:val="hybridMultilevel"/>
    <w:tmpl w:val="14D8EBE4"/>
    <w:lvl w:ilvl="0" w:tplc="D1FADE48">
      <w:start w:val="1"/>
      <w:numFmt w:val="bullet"/>
      <w:lvlText w:val=""/>
      <w:lvlJc w:val="left"/>
      <w:pPr>
        <w:ind w:left="720" w:hanging="360"/>
      </w:pPr>
      <w:rPr>
        <w:rFonts w:ascii="Symbol" w:hAnsi="Symbol" w:hint="default"/>
      </w:rPr>
    </w:lvl>
    <w:lvl w:ilvl="1" w:tplc="2CDA0D54" w:tentative="1">
      <w:start w:val="1"/>
      <w:numFmt w:val="bullet"/>
      <w:lvlText w:val="o"/>
      <w:lvlJc w:val="left"/>
      <w:pPr>
        <w:ind w:left="1440" w:hanging="360"/>
      </w:pPr>
      <w:rPr>
        <w:rFonts w:ascii="Courier New" w:hAnsi="Courier New" w:cs="Courier New" w:hint="default"/>
      </w:rPr>
    </w:lvl>
    <w:lvl w:ilvl="2" w:tplc="95C642B8" w:tentative="1">
      <w:start w:val="1"/>
      <w:numFmt w:val="bullet"/>
      <w:lvlText w:val=""/>
      <w:lvlJc w:val="left"/>
      <w:pPr>
        <w:ind w:left="2160" w:hanging="360"/>
      </w:pPr>
      <w:rPr>
        <w:rFonts w:ascii="Wingdings" w:hAnsi="Wingdings" w:hint="default"/>
      </w:rPr>
    </w:lvl>
    <w:lvl w:ilvl="3" w:tplc="E5382D7C" w:tentative="1">
      <w:start w:val="1"/>
      <w:numFmt w:val="bullet"/>
      <w:lvlText w:val=""/>
      <w:lvlJc w:val="left"/>
      <w:pPr>
        <w:ind w:left="2880" w:hanging="360"/>
      </w:pPr>
      <w:rPr>
        <w:rFonts w:ascii="Symbol" w:hAnsi="Symbol" w:hint="default"/>
      </w:rPr>
    </w:lvl>
    <w:lvl w:ilvl="4" w:tplc="64A80F1C" w:tentative="1">
      <w:start w:val="1"/>
      <w:numFmt w:val="bullet"/>
      <w:lvlText w:val="o"/>
      <w:lvlJc w:val="left"/>
      <w:pPr>
        <w:ind w:left="3600" w:hanging="360"/>
      </w:pPr>
      <w:rPr>
        <w:rFonts w:ascii="Courier New" w:hAnsi="Courier New" w:cs="Courier New" w:hint="default"/>
      </w:rPr>
    </w:lvl>
    <w:lvl w:ilvl="5" w:tplc="E2349976" w:tentative="1">
      <w:start w:val="1"/>
      <w:numFmt w:val="bullet"/>
      <w:lvlText w:val=""/>
      <w:lvlJc w:val="left"/>
      <w:pPr>
        <w:ind w:left="4320" w:hanging="360"/>
      </w:pPr>
      <w:rPr>
        <w:rFonts w:ascii="Wingdings" w:hAnsi="Wingdings" w:hint="default"/>
      </w:rPr>
    </w:lvl>
    <w:lvl w:ilvl="6" w:tplc="F1A29A76" w:tentative="1">
      <w:start w:val="1"/>
      <w:numFmt w:val="bullet"/>
      <w:lvlText w:val=""/>
      <w:lvlJc w:val="left"/>
      <w:pPr>
        <w:ind w:left="5040" w:hanging="360"/>
      </w:pPr>
      <w:rPr>
        <w:rFonts w:ascii="Symbol" w:hAnsi="Symbol" w:hint="default"/>
      </w:rPr>
    </w:lvl>
    <w:lvl w:ilvl="7" w:tplc="13B6940E" w:tentative="1">
      <w:start w:val="1"/>
      <w:numFmt w:val="bullet"/>
      <w:lvlText w:val="o"/>
      <w:lvlJc w:val="left"/>
      <w:pPr>
        <w:ind w:left="5760" w:hanging="360"/>
      </w:pPr>
      <w:rPr>
        <w:rFonts w:ascii="Courier New" w:hAnsi="Courier New" w:cs="Courier New" w:hint="default"/>
      </w:rPr>
    </w:lvl>
    <w:lvl w:ilvl="8" w:tplc="58481D9A" w:tentative="1">
      <w:start w:val="1"/>
      <w:numFmt w:val="bullet"/>
      <w:lvlText w:val=""/>
      <w:lvlJc w:val="left"/>
      <w:pPr>
        <w:ind w:left="6480" w:hanging="360"/>
      </w:pPr>
      <w:rPr>
        <w:rFonts w:ascii="Wingdings" w:hAnsi="Wingdings" w:hint="default"/>
      </w:rPr>
    </w:lvl>
  </w:abstractNum>
  <w:abstractNum w:abstractNumId="17" w15:restartNumberingAfterBreak="0">
    <w:nsid w:val="3E853864"/>
    <w:multiLevelType w:val="hybridMultilevel"/>
    <w:tmpl w:val="19F2B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6A75C6"/>
    <w:multiLevelType w:val="hybridMultilevel"/>
    <w:tmpl w:val="DB40DBF8"/>
    <w:lvl w:ilvl="0" w:tplc="7602ACCC">
      <w:start w:val="1"/>
      <w:numFmt w:val="bullet"/>
      <w:lvlText w:val=""/>
      <w:lvlJc w:val="left"/>
      <w:pPr>
        <w:ind w:left="1440" w:hanging="360"/>
      </w:pPr>
      <w:rPr>
        <w:rFonts w:ascii="Symbol" w:hAnsi="Symbol" w:hint="default"/>
      </w:rPr>
    </w:lvl>
    <w:lvl w:ilvl="1" w:tplc="A1385620">
      <w:start w:val="1"/>
      <w:numFmt w:val="bullet"/>
      <w:lvlText w:val="o"/>
      <w:lvlJc w:val="left"/>
      <w:pPr>
        <w:ind w:left="2160" w:hanging="360"/>
      </w:pPr>
      <w:rPr>
        <w:rFonts w:ascii="Courier New" w:hAnsi="Courier New" w:cs="Courier New" w:hint="default"/>
      </w:rPr>
    </w:lvl>
    <w:lvl w:ilvl="2" w:tplc="9DF8D8FE" w:tentative="1">
      <w:start w:val="1"/>
      <w:numFmt w:val="bullet"/>
      <w:lvlText w:val=""/>
      <w:lvlJc w:val="left"/>
      <w:pPr>
        <w:ind w:left="2880" w:hanging="360"/>
      </w:pPr>
      <w:rPr>
        <w:rFonts w:ascii="Wingdings" w:hAnsi="Wingdings" w:hint="default"/>
      </w:rPr>
    </w:lvl>
    <w:lvl w:ilvl="3" w:tplc="17DA87A2" w:tentative="1">
      <w:start w:val="1"/>
      <w:numFmt w:val="bullet"/>
      <w:lvlText w:val=""/>
      <w:lvlJc w:val="left"/>
      <w:pPr>
        <w:ind w:left="3600" w:hanging="360"/>
      </w:pPr>
      <w:rPr>
        <w:rFonts w:ascii="Symbol" w:hAnsi="Symbol" w:hint="default"/>
      </w:rPr>
    </w:lvl>
    <w:lvl w:ilvl="4" w:tplc="B5864A4A" w:tentative="1">
      <w:start w:val="1"/>
      <w:numFmt w:val="bullet"/>
      <w:lvlText w:val="o"/>
      <w:lvlJc w:val="left"/>
      <w:pPr>
        <w:ind w:left="4320" w:hanging="360"/>
      </w:pPr>
      <w:rPr>
        <w:rFonts w:ascii="Courier New" w:hAnsi="Courier New" w:cs="Courier New" w:hint="default"/>
      </w:rPr>
    </w:lvl>
    <w:lvl w:ilvl="5" w:tplc="83721DEA" w:tentative="1">
      <w:start w:val="1"/>
      <w:numFmt w:val="bullet"/>
      <w:lvlText w:val=""/>
      <w:lvlJc w:val="left"/>
      <w:pPr>
        <w:ind w:left="5040" w:hanging="360"/>
      </w:pPr>
      <w:rPr>
        <w:rFonts w:ascii="Wingdings" w:hAnsi="Wingdings" w:hint="default"/>
      </w:rPr>
    </w:lvl>
    <w:lvl w:ilvl="6" w:tplc="1666B9B2" w:tentative="1">
      <w:start w:val="1"/>
      <w:numFmt w:val="bullet"/>
      <w:lvlText w:val=""/>
      <w:lvlJc w:val="left"/>
      <w:pPr>
        <w:ind w:left="5760" w:hanging="360"/>
      </w:pPr>
      <w:rPr>
        <w:rFonts w:ascii="Symbol" w:hAnsi="Symbol" w:hint="default"/>
      </w:rPr>
    </w:lvl>
    <w:lvl w:ilvl="7" w:tplc="92347426" w:tentative="1">
      <w:start w:val="1"/>
      <w:numFmt w:val="bullet"/>
      <w:lvlText w:val="o"/>
      <w:lvlJc w:val="left"/>
      <w:pPr>
        <w:ind w:left="6480" w:hanging="360"/>
      </w:pPr>
      <w:rPr>
        <w:rFonts w:ascii="Courier New" w:hAnsi="Courier New" w:cs="Courier New" w:hint="default"/>
      </w:rPr>
    </w:lvl>
    <w:lvl w:ilvl="8" w:tplc="7172C658" w:tentative="1">
      <w:start w:val="1"/>
      <w:numFmt w:val="bullet"/>
      <w:lvlText w:val=""/>
      <w:lvlJc w:val="left"/>
      <w:pPr>
        <w:ind w:left="7200" w:hanging="360"/>
      </w:pPr>
      <w:rPr>
        <w:rFonts w:ascii="Wingdings" w:hAnsi="Wingdings" w:hint="default"/>
      </w:rPr>
    </w:lvl>
  </w:abstractNum>
  <w:abstractNum w:abstractNumId="19" w15:restartNumberingAfterBreak="0">
    <w:nsid w:val="412F785D"/>
    <w:multiLevelType w:val="hybridMultilevel"/>
    <w:tmpl w:val="5B5EC0C0"/>
    <w:lvl w:ilvl="0" w:tplc="E564B97C">
      <w:start w:val="1"/>
      <w:numFmt w:val="decimal"/>
      <w:lvlText w:val="%1."/>
      <w:lvlJc w:val="left"/>
      <w:pPr>
        <w:ind w:left="720" w:hanging="360"/>
      </w:pPr>
      <w:rPr>
        <w:rFonts w:hint="default"/>
      </w:rPr>
    </w:lvl>
    <w:lvl w:ilvl="1" w:tplc="70280B60">
      <w:start w:val="1"/>
      <w:numFmt w:val="lowerLetter"/>
      <w:lvlText w:val="%2."/>
      <w:lvlJc w:val="left"/>
      <w:pPr>
        <w:ind w:left="1440" w:hanging="360"/>
      </w:pPr>
    </w:lvl>
    <w:lvl w:ilvl="2" w:tplc="DCBEF97C" w:tentative="1">
      <w:start w:val="1"/>
      <w:numFmt w:val="lowerRoman"/>
      <w:lvlText w:val="%3."/>
      <w:lvlJc w:val="right"/>
      <w:pPr>
        <w:ind w:left="2160" w:hanging="180"/>
      </w:pPr>
    </w:lvl>
    <w:lvl w:ilvl="3" w:tplc="C8A61284" w:tentative="1">
      <w:start w:val="1"/>
      <w:numFmt w:val="decimal"/>
      <w:lvlText w:val="%4."/>
      <w:lvlJc w:val="left"/>
      <w:pPr>
        <w:ind w:left="2880" w:hanging="360"/>
      </w:pPr>
    </w:lvl>
    <w:lvl w:ilvl="4" w:tplc="921817D6" w:tentative="1">
      <w:start w:val="1"/>
      <w:numFmt w:val="lowerLetter"/>
      <w:lvlText w:val="%5."/>
      <w:lvlJc w:val="left"/>
      <w:pPr>
        <w:ind w:left="3600" w:hanging="360"/>
      </w:pPr>
    </w:lvl>
    <w:lvl w:ilvl="5" w:tplc="C2C6BD2C" w:tentative="1">
      <w:start w:val="1"/>
      <w:numFmt w:val="lowerRoman"/>
      <w:lvlText w:val="%6."/>
      <w:lvlJc w:val="right"/>
      <w:pPr>
        <w:ind w:left="4320" w:hanging="180"/>
      </w:pPr>
    </w:lvl>
    <w:lvl w:ilvl="6" w:tplc="D00C0C1E" w:tentative="1">
      <w:start w:val="1"/>
      <w:numFmt w:val="decimal"/>
      <w:lvlText w:val="%7."/>
      <w:lvlJc w:val="left"/>
      <w:pPr>
        <w:ind w:left="5040" w:hanging="360"/>
      </w:pPr>
    </w:lvl>
    <w:lvl w:ilvl="7" w:tplc="3E722914" w:tentative="1">
      <w:start w:val="1"/>
      <w:numFmt w:val="lowerLetter"/>
      <w:lvlText w:val="%8."/>
      <w:lvlJc w:val="left"/>
      <w:pPr>
        <w:ind w:left="5760" w:hanging="360"/>
      </w:pPr>
    </w:lvl>
    <w:lvl w:ilvl="8" w:tplc="5FAA60C4" w:tentative="1">
      <w:start w:val="1"/>
      <w:numFmt w:val="lowerRoman"/>
      <w:lvlText w:val="%9."/>
      <w:lvlJc w:val="right"/>
      <w:pPr>
        <w:ind w:left="6480" w:hanging="180"/>
      </w:pPr>
    </w:lvl>
  </w:abstractNum>
  <w:abstractNum w:abstractNumId="20" w15:restartNumberingAfterBreak="0">
    <w:nsid w:val="43E7291D"/>
    <w:multiLevelType w:val="hybridMultilevel"/>
    <w:tmpl w:val="142407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ED1C14"/>
    <w:multiLevelType w:val="hybridMultilevel"/>
    <w:tmpl w:val="A4F60D7A"/>
    <w:lvl w:ilvl="0" w:tplc="972AD426">
      <w:start w:val="1"/>
      <w:numFmt w:val="bullet"/>
      <w:lvlText w:val=""/>
      <w:lvlJc w:val="left"/>
      <w:pPr>
        <w:ind w:left="720" w:hanging="360"/>
      </w:pPr>
      <w:rPr>
        <w:rFonts w:ascii="Symbol" w:hAnsi="Symbol" w:hint="default"/>
      </w:rPr>
    </w:lvl>
    <w:lvl w:ilvl="1" w:tplc="51660A58" w:tentative="1">
      <w:start w:val="1"/>
      <w:numFmt w:val="bullet"/>
      <w:lvlText w:val="o"/>
      <w:lvlJc w:val="left"/>
      <w:pPr>
        <w:ind w:left="1440" w:hanging="360"/>
      </w:pPr>
      <w:rPr>
        <w:rFonts w:ascii="Courier New" w:hAnsi="Courier New" w:cs="Courier New" w:hint="default"/>
      </w:rPr>
    </w:lvl>
    <w:lvl w:ilvl="2" w:tplc="4D644306" w:tentative="1">
      <w:start w:val="1"/>
      <w:numFmt w:val="bullet"/>
      <w:lvlText w:val=""/>
      <w:lvlJc w:val="left"/>
      <w:pPr>
        <w:ind w:left="2160" w:hanging="360"/>
      </w:pPr>
      <w:rPr>
        <w:rFonts w:ascii="Wingdings" w:hAnsi="Wingdings" w:hint="default"/>
      </w:rPr>
    </w:lvl>
    <w:lvl w:ilvl="3" w:tplc="95D82EBC" w:tentative="1">
      <w:start w:val="1"/>
      <w:numFmt w:val="bullet"/>
      <w:lvlText w:val=""/>
      <w:lvlJc w:val="left"/>
      <w:pPr>
        <w:ind w:left="2880" w:hanging="360"/>
      </w:pPr>
      <w:rPr>
        <w:rFonts w:ascii="Symbol" w:hAnsi="Symbol" w:hint="default"/>
      </w:rPr>
    </w:lvl>
    <w:lvl w:ilvl="4" w:tplc="61F67690" w:tentative="1">
      <w:start w:val="1"/>
      <w:numFmt w:val="bullet"/>
      <w:lvlText w:val="o"/>
      <w:lvlJc w:val="left"/>
      <w:pPr>
        <w:ind w:left="3600" w:hanging="360"/>
      </w:pPr>
      <w:rPr>
        <w:rFonts w:ascii="Courier New" w:hAnsi="Courier New" w:cs="Courier New" w:hint="default"/>
      </w:rPr>
    </w:lvl>
    <w:lvl w:ilvl="5" w:tplc="1480F3A4" w:tentative="1">
      <w:start w:val="1"/>
      <w:numFmt w:val="bullet"/>
      <w:lvlText w:val=""/>
      <w:lvlJc w:val="left"/>
      <w:pPr>
        <w:ind w:left="4320" w:hanging="360"/>
      </w:pPr>
      <w:rPr>
        <w:rFonts w:ascii="Wingdings" w:hAnsi="Wingdings" w:hint="default"/>
      </w:rPr>
    </w:lvl>
    <w:lvl w:ilvl="6" w:tplc="69403A1C" w:tentative="1">
      <w:start w:val="1"/>
      <w:numFmt w:val="bullet"/>
      <w:lvlText w:val=""/>
      <w:lvlJc w:val="left"/>
      <w:pPr>
        <w:ind w:left="5040" w:hanging="360"/>
      </w:pPr>
      <w:rPr>
        <w:rFonts w:ascii="Symbol" w:hAnsi="Symbol" w:hint="default"/>
      </w:rPr>
    </w:lvl>
    <w:lvl w:ilvl="7" w:tplc="A1CCB4F6" w:tentative="1">
      <w:start w:val="1"/>
      <w:numFmt w:val="bullet"/>
      <w:lvlText w:val="o"/>
      <w:lvlJc w:val="left"/>
      <w:pPr>
        <w:ind w:left="5760" w:hanging="360"/>
      </w:pPr>
      <w:rPr>
        <w:rFonts w:ascii="Courier New" w:hAnsi="Courier New" w:cs="Courier New" w:hint="default"/>
      </w:rPr>
    </w:lvl>
    <w:lvl w:ilvl="8" w:tplc="BD8E7ED8" w:tentative="1">
      <w:start w:val="1"/>
      <w:numFmt w:val="bullet"/>
      <w:lvlText w:val=""/>
      <w:lvlJc w:val="left"/>
      <w:pPr>
        <w:ind w:left="6480" w:hanging="360"/>
      </w:pPr>
      <w:rPr>
        <w:rFonts w:ascii="Wingdings" w:hAnsi="Wingdings" w:hint="default"/>
      </w:rPr>
    </w:lvl>
  </w:abstractNum>
  <w:abstractNum w:abstractNumId="22" w15:restartNumberingAfterBreak="0">
    <w:nsid w:val="4A335C20"/>
    <w:multiLevelType w:val="hybridMultilevel"/>
    <w:tmpl w:val="EBB632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DA364E"/>
    <w:multiLevelType w:val="hybridMultilevel"/>
    <w:tmpl w:val="35300178"/>
    <w:lvl w:ilvl="0" w:tplc="C14AC3CE">
      <w:start w:val="1"/>
      <w:numFmt w:val="bullet"/>
      <w:lvlText w:val=""/>
      <w:lvlJc w:val="left"/>
      <w:pPr>
        <w:ind w:left="1080" w:hanging="360"/>
      </w:pPr>
      <w:rPr>
        <w:rFonts w:ascii="Symbol" w:hAnsi="Symbol" w:hint="default"/>
      </w:rPr>
    </w:lvl>
    <w:lvl w:ilvl="1" w:tplc="33B86196" w:tentative="1">
      <w:start w:val="1"/>
      <w:numFmt w:val="bullet"/>
      <w:lvlText w:val="o"/>
      <w:lvlJc w:val="left"/>
      <w:pPr>
        <w:ind w:left="1800" w:hanging="360"/>
      </w:pPr>
      <w:rPr>
        <w:rFonts w:ascii="Courier New" w:hAnsi="Courier New" w:cs="Courier New" w:hint="default"/>
      </w:rPr>
    </w:lvl>
    <w:lvl w:ilvl="2" w:tplc="0BFAC938" w:tentative="1">
      <w:start w:val="1"/>
      <w:numFmt w:val="bullet"/>
      <w:lvlText w:val=""/>
      <w:lvlJc w:val="left"/>
      <w:pPr>
        <w:ind w:left="2520" w:hanging="360"/>
      </w:pPr>
      <w:rPr>
        <w:rFonts w:ascii="Wingdings" w:hAnsi="Wingdings" w:hint="default"/>
      </w:rPr>
    </w:lvl>
    <w:lvl w:ilvl="3" w:tplc="E70408D6" w:tentative="1">
      <w:start w:val="1"/>
      <w:numFmt w:val="bullet"/>
      <w:lvlText w:val=""/>
      <w:lvlJc w:val="left"/>
      <w:pPr>
        <w:ind w:left="3240" w:hanging="360"/>
      </w:pPr>
      <w:rPr>
        <w:rFonts w:ascii="Symbol" w:hAnsi="Symbol" w:hint="default"/>
      </w:rPr>
    </w:lvl>
    <w:lvl w:ilvl="4" w:tplc="3A1A867A" w:tentative="1">
      <w:start w:val="1"/>
      <w:numFmt w:val="bullet"/>
      <w:lvlText w:val="o"/>
      <w:lvlJc w:val="left"/>
      <w:pPr>
        <w:ind w:left="3960" w:hanging="360"/>
      </w:pPr>
      <w:rPr>
        <w:rFonts w:ascii="Courier New" w:hAnsi="Courier New" w:cs="Courier New" w:hint="default"/>
      </w:rPr>
    </w:lvl>
    <w:lvl w:ilvl="5" w:tplc="83248160" w:tentative="1">
      <w:start w:val="1"/>
      <w:numFmt w:val="bullet"/>
      <w:lvlText w:val=""/>
      <w:lvlJc w:val="left"/>
      <w:pPr>
        <w:ind w:left="4680" w:hanging="360"/>
      </w:pPr>
      <w:rPr>
        <w:rFonts w:ascii="Wingdings" w:hAnsi="Wingdings" w:hint="default"/>
      </w:rPr>
    </w:lvl>
    <w:lvl w:ilvl="6" w:tplc="B2109072" w:tentative="1">
      <w:start w:val="1"/>
      <w:numFmt w:val="bullet"/>
      <w:lvlText w:val=""/>
      <w:lvlJc w:val="left"/>
      <w:pPr>
        <w:ind w:left="5400" w:hanging="360"/>
      </w:pPr>
      <w:rPr>
        <w:rFonts w:ascii="Symbol" w:hAnsi="Symbol" w:hint="default"/>
      </w:rPr>
    </w:lvl>
    <w:lvl w:ilvl="7" w:tplc="12E6758E" w:tentative="1">
      <w:start w:val="1"/>
      <w:numFmt w:val="bullet"/>
      <w:lvlText w:val="o"/>
      <w:lvlJc w:val="left"/>
      <w:pPr>
        <w:ind w:left="6120" w:hanging="360"/>
      </w:pPr>
      <w:rPr>
        <w:rFonts w:ascii="Courier New" w:hAnsi="Courier New" w:cs="Courier New" w:hint="default"/>
      </w:rPr>
    </w:lvl>
    <w:lvl w:ilvl="8" w:tplc="61569FD0" w:tentative="1">
      <w:start w:val="1"/>
      <w:numFmt w:val="bullet"/>
      <w:lvlText w:val=""/>
      <w:lvlJc w:val="left"/>
      <w:pPr>
        <w:ind w:left="6840" w:hanging="360"/>
      </w:pPr>
      <w:rPr>
        <w:rFonts w:ascii="Wingdings" w:hAnsi="Wingdings" w:hint="default"/>
      </w:rPr>
    </w:lvl>
  </w:abstractNum>
  <w:abstractNum w:abstractNumId="24" w15:restartNumberingAfterBreak="0">
    <w:nsid w:val="535769FD"/>
    <w:multiLevelType w:val="hybridMultilevel"/>
    <w:tmpl w:val="C71296E6"/>
    <w:lvl w:ilvl="0" w:tplc="0E2AA6E4">
      <w:start w:val="1"/>
      <w:numFmt w:val="bullet"/>
      <w:lvlText w:val=""/>
      <w:lvlJc w:val="left"/>
      <w:pPr>
        <w:ind w:left="720" w:hanging="360"/>
      </w:pPr>
      <w:rPr>
        <w:rFonts w:ascii="Symbol" w:hAnsi="Symbol" w:hint="default"/>
      </w:rPr>
    </w:lvl>
    <w:lvl w:ilvl="1" w:tplc="E1FE54BA" w:tentative="1">
      <w:start w:val="1"/>
      <w:numFmt w:val="bullet"/>
      <w:lvlText w:val="o"/>
      <w:lvlJc w:val="left"/>
      <w:pPr>
        <w:ind w:left="1440" w:hanging="360"/>
      </w:pPr>
      <w:rPr>
        <w:rFonts w:ascii="Courier New" w:hAnsi="Courier New" w:cs="Courier New" w:hint="default"/>
      </w:rPr>
    </w:lvl>
    <w:lvl w:ilvl="2" w:tplc="CDA2582A" w:tentative="1">
      <w:start w:val="1"/>
      <w:numFmt w:val="bullet"/>
      <w:lvlText w:val=""/>
      <w:lvlJc w:val="left"/>
      <w:pPr>
        <w:ind w:left="2160" w:hanging="360"/>
      </w:pPr>
      <w:rPr>
        <w:rFonts w:ascii="Wingdings" w:hAnsi="Wingdings" w:hint="default"/>
      </w:rPr>
    </w:lvl>
    <w:lvl w:ilvl="3" w:tplc="DDC090FA" w:tentative="1">
      <w:start w:val="1"/>
      <w:numFmt w:val="bullet"/>
      <w:lvlText w:val=""/>
      <w:lvlJc w:val="left"/>
      <w:pPr>
        <w:ind w:left="2880" w:hanging="360"/>
      </w:pPr>
      <w:rPr>
        <w:rFonts w:ascii="Symbol" w:hAnsi="Symbol" w:hint="default"/>
      </w:rPr>
    </w:lvl>
    <w:lvl w:ilvl="4" w:tplc="521EA348" w:tentative="1">
      <w:start w:val="1"/>
      <w:numFmt w:val="bullet"/>
      <w:lvlText w:val="o"/>
      <w:lvlJc w:val="left"/>
      <w:pPr>
        <w:ind w:left="3600" w:hanging="360"/>
      </w:pPr>
      <w:rPr>
        <w:rFonts w:ascii="Courier New" w:hAnsi="Courier New" w:cs="Courier New" w:hint="default"/>
      </w:rPr>
    </w:lvl>
    <w:lvl w:ilvl="5" w:tplc="75FCDEB8" w:tentative="1">
      <w:start w:val="1"/>
      <w:numFmt w:val="bullet"/>
      <w:lvlText w:val=""/>
      <w:lvlJc w:val="left"/>
      <w:pPr>
        <w:ind w:left="4320" w:hanging="360"/>
      </w:pPr>
      <w:rPr>
        <w:rFonts w:ascii="Wingdings" w:hAnsi="Wingdings" w:hint="default"/>
      </w:rPr>
    </w:lvl>
    <w:lvl w:ilvl="6" w:tplc="C2F81962" w:tentative="1">
      <w:start w:val="1"/>
      <w:numFmt w:val="bullet"/>
      <w:lvlText w:val=""/>
      <w:lvlJc w:val="left"/>
      <w:pPr>
        <w:ind w:left="5040" w:hanging="360"/>
      </w:pPr>
      <w:rPr>
        <w:rFonts w:ascii="Symbol" w:hAnsi="Symbol" w:hint="default"/>
      </w:rPr>
    </w:lvl>
    <w:lvl w:ilvl="7" w:tplc="29A87E54" w:tentative="1">
      <w:start w:val="1"/>
      <w:numFmt w:val="bullet"/>
      <w:lvlText w:val="o"/>
      <w:lvlJc w:val="left"/>
      <w:pPr>
        <w:ind w:left="5760" w:hanging="360"/>
      </w:pPr>
      <w:rPr>
        <w:rFonts w:ascii="Courier New" w:hAnsi="Courier New" w:cs="Courier New" w:hint="default"/>
      </w:rPr>
    </w:lvl>
    <w:lvl w:ilvl="8" w:tplc="CEF8BE68" w:tentative="1">
      <w:start w:val="1"/>
      <w:numFmt w:val="bullet"/>
      <w:lvlText w:val=""/>
      <w:lvlJc w:val="left"/>
      <w:pPr>
        <w:ind w:left="6480" w:hanging="360"/>
      </w:pPr>
      <w:rPr>
        <w:rFonts w:ascii="Wingdings" w:hAnsi="Wingdings" w:hint="default"/>
      </w:rPr>
    </w:lvl>
  </w:abstractNum>
  <w:abstractNum w:abstractNumId="25" w15:restartNumberingAfterBreak="0">
    <w:nsid w:val="58DC33C7"/>
    <w:multiLevelType w:val="hybridMultilevel"/>
    <w:tmpl w:val="74F8C7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3513AD"/>
    <w:multiLevelType w:val="hybridMultilevel"/>
    <w:tmpl w:val="AEB85654"/>
    <w:lvl w:ilvl="0" w:tplc="5C1CFE20">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7" w15:restartNumberingAfterBreak="0">
    <w:nsid w:val="616058C0"/>
    <w:multiLevelType w:val="hybridMultilevel"/>
    <w:tmpl w:val="53AA191C"/>
    <w:lvl w:ilvl="0" w:tplc="5F861BA6">
      <w:start w:val="1"/>
      <w:numFmt w:val="decimal"/>
      <w:lvlText w:val="%1."/>
      <w:lvlJc w:val="left"/>
      <w:pPr>
        <w:ind w:left="720" w:hanging="360"/>
      </w:pPr>
      <w:rPr>
        <w:rFonts w:hint="default"/>
      </w:rPr>
    </w:lvl>
    <w:lvl w:ilvl="1" w:tplc="00109D48" w:tentative="1">
      <w:start w:val="1"/>
      <w:numFmt w:val="lowerLetter"/>
      <w:lvlText w:val="%2."/>
      <w:lvlJc w:val="left"/>
      <w:pPr>
        <w:ind w:left="1440" w:hanging="360"/>
      </w:pPr>
    </w:lvl>
    <w:lvl w:ilvl="2" w:tplc="5E7E5C46" w:tentative="1">
      <w:start w:val="1"/>
      <w:numFmt w:val="lowerRoman"/>
      <w:lvlText w:val="%3."/>
      <w:lvlJc w:val="right"/>
      <w:pPr>
        <w:ind w:left="2160" w:hanging="180"/>
      </w:pPr>
    </w:lvl>
    <w:lvl w:ilvl="3" w:tplc="58F08328" w:tentative="1">
      <w:start w:val="1"/>
      <w:numFmt w:val="decimal"/>
      <w:lvlText w:val="%4."/>
      <w:lvlJc w:val="left"/>
      <w:pPr>
        <w:ind w:left="2880" w:hanging="360"/>
      </w:pPr>
    </w:lvl>
    <w:lvl w:ilvl="4" w:tplc="2C7E6846" w:tentative="1">
      <w:start w:val="1"/>
      <w:numFmt w:val="lowerLetter"/>
      <w:lvlText w:val="%5."/>
      <w:lvlJc w:val="left"/>
      <w:pPr>
        <w:ind w:left="3600" w:hanging="360"/>
      </w:pPr>
    </w:lvl>
    <w:lvl w:ilvl="5" w:tplc="C45A4A50" w:tentative="1">
      <w:start w:val="1"/>
      <w:numFmt w:val="lowerRoman"/>
      <w:lvlText w:val="%6."/>
      <w:lvlJc w:val="right"/>
      <w:pPr>
        <w:ind w:left="4320" w:hanging="180"/>
      </w:pPr>
    </w:lvl>
    <w:lvl w:ilvl="6" w:tplc="74D0BDE0" w:tentative="1">
      <w:start w:val="1"/>
      <w:numFmt w:val="decimal"/>
      <w:lvlText w:val="%7."/>
      <w:lvlJc w:val="left"/>
      <w:pPr>
        <w:ind w:left="5040" w:hanging="360"/>
      </w:pPr>
    </w:lvl>
    <w:lvl w:ilvl="7" w:tplc="EC307398" w:tentative="1">
      <w:start w:val="1"/>
      <w:numFmt w:val="lowerLetter"/>
      <w:lvlText w:val="%8."/>
      <w:lvlJc w:val="left"/>
      <w:pPr>
        <w:ind w:left="5760" w:hanging="360"/>
      </w:pPr>
    </w:lvl>
    <w:lvl w:ilvl="8" w:tplc="14F45964" w:tentative="1">
      <w:start w:val="1"/>
      <w:numFmt w:val="lowerRoman"/>
      <w:lvlText w:val="%9."/>
      <w:lvlJc w:val="right"/>
      <w:pPr>
        <w:ind w:left="6480" w:hanging="180"/>
      </w:pPr>
    </w:lvl>
  </w:abstractNum>
  <w:abstractNum w:abstractNumId="28" w15:restartNumberingAfterBreak="0">
    <w:nsid w:val="668A147B"/>
    <w:multiLevelType w:val="hybridMultilevel"/>
    <w:tmpl w:val="B20858F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D99520D"/>
    <w:multiLevelType w:val="hybridMultilevel"/>
    <w:tmpl w:val="EB84C262"/>
    <w:lvl w:ilvl="0" w:tplc="F97CA3A0">
      <w:start w:val="1"/>
      <w:numFmt w:val="bullet"/>
      <w:lvlText w:val=""/>
      <w:lvlJc w:val="left"/>
      <w:pPr>
        <w:ind w:left="720" w:hanging="360"/>
      </w:pPr>
      <w:rPr>
        <w:rFonts w:ascii="Symbol" w:hAnsi="Symbol" w:hint="default"/>
      </w:rPr>
    </w:lvl>
    <w:lvl w:ilvl="1" w:tplc="AB125D16">
      <w:start w:val="1"/>
      <w:numFmt w:val="bullet"/>
      <w:lvlText w:val="o"/>
      <w:lvlJc w:val="left"/>
      <w:pPr>
        <w:ind w:left="1440" w:hanging="360"/>
      </w:pPr>
      <w:rPr>
        <w:rFonts w:ascii="Courier New" w:hAnsi="Courier New" w:cs="Courier New" w:hint="default"/>
      </w:rPr>
    </w:lvl>
    <w:lvl w:ilvl="2" w:tplc="A31CEF98">
      <w:start w:val="1"/>
      <w:numFmt w:val="bullet"/>
      <w:lvlText w:val=""/>
      <w:lvlJc w:val="left"/>
      <w:pPr>
        <w:ind w:left="2160" w:hanging="360"/>
      </w:pPr>
      <w:rPr>
        <w:rFonts w:ascii="Wingdings" w:hAnsi="Wingdings" w:hint="default"/>
      </w:rPr>
    </w:lvl>
    <w:lvl w:ilvl="3" w:tplc="42D664AA">
      <w:start w:val="1"/>
      <w:numFmt w:val="bullet"/>
      <w:lvlText w:val=""/>
      <w:lvlJc w:val="left"/>
      <w:pPr>
        <w:ind w:left="2880" w:hanging="360"/>
      </w:pPr>
      <w:rPr>
        <w:rFonts w:ascii="Symbol" w:hAnsi="Symbol" w:hint="default"/>
      </w:rPr>
    </w:lvl>
    <w:lvl w:ilvl="4" w:tplc="38D485C2">
      <w:start w:val="1"/>
      <w:numFmt w:val="bullet"/>
      <w:lvlText w:val="o"/>
      <w:lvlJc w:val="left"/>
      <w:pPr>
        <w:ind w:left="3600" w:hanging="360"/>
      </w:pPr>
      <w:rPr>
        <w:rFonts w:ascii="Courier New" w:hAnsi="Courier New" w:cs="Courier New" w:hint="default"/>
      </w:rPr>
    </w:lvl>
    <w:lvl w:ilvl="5" w:tplc="DAD0DFE4" w:tentative="1">
      <w:start w:val="1"/>
      <w:numFmt w:val="bullet"/>
      <w:lvlText w:val=""/>
      <w:lvlJc w:val="left"/>
      <w:pPr>
        <w:ind w:left="4320" w:hanging="360"/>
      </w:pPr>
      <w:rPr>
        <w:rFonts w:ascii="Wingdings" w:hAnsi="Wingdings" w:hint="default"/>
      </w:rPr>
    </w:lvl>
    <w:lvl w:ilvl="6" w:tplc="C0EA7908" w:tentative="1">
      <w:start w:val="1"/>
      <w:numFmt w:val="bullet"/>
      <w:lvlText w:val=""/>
      <w:lvlJc w:val="left"/>
      <w:pPr>
        <w:ind w:left="5040" w:hanging="360"/>
      </w:pPr>
      <w:rPr>
        <w:rFonts w:ascii="Symbol" w:hAnsi="Symbol" w:hint="default"/>
      </w:rPr>
    </w:lvl>
    <w:lvl w:ilvl="7" w:tplc="BE36C5A2" w:tentative="1">
      <w:start w:val="1"/>
      <w:numFmt w:val="bullet"/>
      <w:lvlText w:val="o"/>
      <w:lvlJc w:val="left"/>
      <w:pPr>
        <w:ind w:left="5760" w:hanging="360"/>
      </w:pPr>
      <w:rPr>
        <w:rFonts w:ascii="Courier New" w:hAnsi="Courier New" w:cs="Courier New" w:hint="default"/>
      </w:rPr>
    </w:lvl>
    <w:lvl w:ilvl="8" w:tplc="6F4C3476" w:tentative="1">
      <w:start w:val="1"/>
      <w:numFmt w:val="bullet"/>
      <w:lvlText w:val=""/>
      <w:lvlJc w:val="left"/>
      <w:pPr>
        <w:ind w:left="6480" w:hanging="360"/>
      </w:pPr>
      <w:rPr>
        <w:rFonts w:ascii="Wingdings" w:hAnsi="Wingdings" w:hint="default"/>
      </w:rPr>
    </w:lvl>
  </w:abstractNum>
  <w:abstractNum w:abstractNumId="30" w15:restartNumberingAfterBreak="0">
    <w:nsid w:val="70F1111A"/>
    <w:multiLevelType w:val="hybridMultilevel"/>
    <w:tmpl w:val="76588774"/>
    <w:lvl w:ilvl="0" w:tplc="AECECBC0">
      <w:start w:val="1"/>
      <w:numFmt w:val="bullet"/>
      <w:lvlText w:val=""/>
      <w:lvlJc w:val="left"/>
      <w:pPr>
        <w:ind w:left="720" w:hanging="360"/>
      </w:pPr>
      <w:rPr>
        <w:rFonts w:ascii="Symbol" w:hAnsi="Symbol" w:hint="default"/>
      </w:rPr>
    </w:lvl>
    <w:lvl w:ilvl="1" w:tplc="3B64EEF2">
      <w:start w:val="1"/>
      <w:numFmt w:val="bullet"/>
      <w:lvlText w:val="o"/>
      <w:lvlJc w:val="left"/>
      <w:pPr>
        <w:ind w:left="1440" w:hanging="360"/>
      </w:pPr>
      <w:rPr>
        <w:rFonts w:ascii="Courier New" w:hAnsi="Courier New" w:cs="Courier New" w:hint="default"/>
      </w:rPr>
    </w:lvl>
    <w:lvl w:ilvl="2" w:tplc="4B8C94A6">
      <w:start w:val="1"/>
      <w:numFmt w:val="bullet"/>
      <w:lvlText w:val=""/>
      <w:lvlJc w:val="left"/>
      <w:pPr>
        <w:ind w:left="2160" w:hanging="360"/>
      </w:pPr>
      <w:rPr>
        <w:rFonts w:ascii="Wingdings" w:hAnsi="Wingdings" w:hint="default"/>
      </w:rPr>
    </w:lvl>
    <w:lvl w:ilvl="3" w:tplc="1F8EFCC6">
      <w:start w:val="1"/>
      <w:numFmt w:val="bullet"/>
      <w:lvlText w:val=""/>
      <w:lvlJc w:val="left"/>
      <w:pPr>
        <w:ind w:left="2880" w:hanging="360"/>
      </w:pPr>
      <w:rPr>
        <w:rFonts w:ascii="Symbol" w:hAnsi="Symbol" w:hint="default"/>
      </w:rPr>
    </w:lvl>
    <w:lvl w:ilvl="4" w:tplc="C28A9E0A" w:tentative="1">
      <w:start w:val="1"/>
      <w:numFmt w:val="bullet"/>
      <w:lvlText w:val="o"/>
      <w:lvlJc w:val="left"/>
      <w:pPr>
        <w:ind w:left="3600" w:hanging="360"/>
      </w:pPr>
      <w:rPr>
        <w:rFonts w:ascii="Courier New" w:hAnsi="Courier New" w:cs="Courier New" w:hint="default"/>
      </w:rPr>
    </w:lvl>
    <w:lvl w:ilvl="5" w:tplc="8BD297D6" w:tentative="1">
      <w:start w:val="1"/>
      <w:numFmt w:val="bullet"/>
      <w:lvlText w:val=""/>
      <w:lvlJc w:val="left"/>
      <w:pPr>
        <w:ind w:left="4320" w:hanging="360"/>
      </w:pPr>
      <w:rPr>
        <w:rFonts w:ascii="Wingdings" w:hAnsi="Wingdings" w:hint="default"/>
      </w:rPr>
    </w:lvl>
    <w:lvl w:ilvl="6" w:tplc="9508B8A4" w:tentative="1">
      <w:start w:val="1"/>
      <w:numFmt w:val="bullet"/>
      <w:lvlText w:val=""/>
      <w:lvlJc w:val="left"/>
      <w:pPr>
        <w:ind w:left="5040" w:hanging="360"/>
      </w:pPr>
      <w:rPr>
        <w:rFonts w:ascii="Symbol" w:hAnsi="Symbol" w:hint="default"/>
      </w:rPr>
    </w:lvl>
    <w:lvl w:ilvl="7" w:tplc="04BC1CDC" w:tentative="1">
      <w:start w:val="1"/>
      <w:numFmt w:val="bullet"/>
      <w:lvlText w:val="o"/>
      <w:lvlJc w:val="left"/>
      <w:pPr>
        <w:ind w:left="5760" w:hanging="360"/>
      </w:pPr>
      <w:rPr>
        <w:rFonts w:ascii="Courier New" w:hAnsi="Courier New" w:cs="Courier New" w:hint="default"/>
      </w:rPr>
    </w:lvl>
    <w:lvl w:ilvl="8" w:tplc="942E42C2" w:tentative="1">
      <w:start w:val="1"/>
      <w:numFmt w:val="bullet"/>
      <w:lvlText w:val=""/>
      <w:lvlJc w:val="left"/>
      <w:pPr>
        <w:ind w:left="6480" w:hanging="360"/>
      </w:pPr>
      <w:rPr>
        <w:rFonts w:ascii="Wingdings" w:hAnsi="Wingdings" w:hint="default"/>
      </w:rPr>
    </w:lvl>
  </w:abstractNum>
  <w:abstractNum w:abstractNumId="31" w15:restartNumberingAfterBreak="0">
    <w:nsid w:val="738D2EE1"/>
    <w:multiLevelType w:val="hybridMultilevel"/>
    <w:tmpl w:val="68B443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F384BAB"/>
    <w:multiLevelType w:val="hybridMultilevel"/>
    <w:tmpl w:val="51D00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D863C9"/>
    <w:multiLevelType w:val="hybridMultilevel"/>
    <w:tmpl w:val="5B5EC0C0"/>
    <w:lvl w:ilvl="0" w:tplc="C7C8CE5C">
      <w:start w:val="1"/>
      <w:numFmt w:val="decimal"/>
      <w:lvlText w:val="%1."/>
      <w:lvlJc w:val="left"/>
      <w:pPr>
        <w:ind w:left="720" w:hanging="360"/>
      </w:pPr>
      <w:rPr>
        <w:rFonts w:hint="default"/>
      </w:rPr>
    </w:lvl>
    <w:lvl w:ilvl="1" w:tplc="409AD8BC">
      <w:start w:val="1"/>
      <w:numFmt w:val="lowerLetter"/>
      <w:lvlText w:val="%2."/>
      <w:lvlJc w:val="left"/>
      <w:pPr>
        <w:ind w:left="1440" w:hanging="360"/>
      </w:pPr>
    </w:lvl>
    <w:lvl w:ilvl="2" w:tplc="2EDAD982" w:tentative="1">
      <w:start w:val="1"/>
      <w:numFmt w:val="lowerRoman"/>
      <w:lvlText w:val="%3."/>
      <w:lvlJc w:val="right"/>
      <w:pPr>
        <w:ind w:left="2160" w:hanging="180"/>
      </w:pPr>
    </w:lvl>
    <w:lvl w:ilvl="3" w:tplc="022C895C" w:tentative="1">
      <w:start w:val="1"/>
      <w:numFmt w:val="decimal"/>
      <w:lvlText w:val="%4."/>
      <w:lvlJc w:val="left"/>
      <w:pPr>
        <w:ind w:left="2880" w:hanging="360"/>
      </w:pPr>
    </w:lvl>
    <w:lvl w:ilvl="4" w:tplc="FCACFC9C" w:tentative="1">
      <w:start w:val="1"/>
      <w:numFmt w:val="lowerLetter"/>
      <w:lvlText w:val="%5."/>
      <w:lvlJc w:val="left"/>
      <w:pPr>
        <w:ind w:left="3600" w:hanging="360"/>
      </w:pPr>
    </w:lvl>
    <w:lvl w:ilvl="5" w:tplc="9190E9B0" w:tentative="1">
      <w:start w:val="1"/>
      <w:numFmt w:val="lowerRoman"/>
      <w:lvlText w:val="%6."/>
      <w:lvlJc w:val="right"/>
      <w:pPr>
        <w:ind w:left="4320" w:hanging="180"/>
      </w:pPr>
    </w:lvl>
    <w:lvl w:ilvl="6" w:tplc="BDACF56A" w:tentative="1">
      <w:start w:val="1"/>
      <w:numFmt w:val="decimal"/>
      <w:lvlText w:val="%7."/>
      <w:lvlJc w:val="left"/>
      <w:pPr>
        <w:ind w:left="5040" w:hanging="360"/>
      </w:pPr>
    </w:lvl>
    <w:lvl w:ilvl="7" w:tplc="926EEFD2" w:tentative="1">
      <w:start w:val="1"/>
      <w:numFmt w:val="lowerLetter"/>
      <w:lvlText w:val="%8."/>
      <w:lvlJc w:val="left"/>
      <w:pPr>
        <w:ind w:left="5760" w:hanging="360"/>
      </w:pPr>
    </w:lvl>
    <w:lvl w:ilvl="8" w:tplc="F8CA1682" w:tentative="1">
      <w:start w:val="1"/>
      <w:numFmt w:val="lowerRoman"/>
      <w:lvlText w:val="%9."/>
      <w:lvlJc w:val="right"/>
      <w:pPr>
        <w:ind w:left="6480" w:hanging="180"/>
      </w:pPr>
    </w:lvl>
  </w:abstractNum>
  <w:num w:numId="1">
    <w:abstractNumId w:val="12"/>
  </w:num>
  <w:num w:numId="2">
    <w:abstractNumId w:val="18"/>
  </w:num>
  <w:num w:numId="3">
    <w:abstractNumId w:val="5"/>
  </w:num>
  <w:num w:numId="4">
    <w:abstractNumId w:val="30"/>
  </w:num>
  <w:num w:numId="5">
    <w:abstractNumId w:val="1"/>
  </w:num>
  <w:num w:numId="6">
    <w:abstractNumId w:val="19"/>
  </w:num>
  <w:num w:numId="7">
    <w:abstractNumId w:val="24"/>
  </w:num>
  <w:num w:numId="8">
    <w:abstractNumId w:val="11"/>
  </w:num>
  <w:num w:numId="9">
    <w:abstractNumId w:val="2"/>
  </w:num>
  <w:num w:numId="10">
    <w:abstractNumId w:val="14"/>
  </w:num>
  <w:num w:numId="11">
    <w:abstractNumId w:val="21"/>
  </w:num>
  <w:num w:numId="12">
    <w:abstractNumId w:val="16"/>
  </w:num>
  <w:num w:numId="13">
    <w:abstractNumId w:val="13"/>
  </w:num>
  <w:num w:numId="14">
    <w:abstractNumId w:val="3"/>
  </w:num>
  <w:num w:numId="15">
    <w:abstractNumId w:val="4"/>
  </w:num>
  <w:num w:numId="16">
    <w:abstractNumId w:val="0"/>
  </w:num>
  <w:num w:numId="17">
    <w:abstractNumId w:val="9"/>
  </w:num>
  <w:num w:numId="18">
    <w:abstractNumId w:val="33"/>
  </w:num>
  <w:num w:numId="19">
    <w:abstractNumId w:val="27"/>
  </w:num>
  <w:num w:numId="20">
    <w:abstractNumId w:val="6"/>
  </w:num>
  <w:num w:numId="21">
    <w:abstractNumId w:val="23"/>
  </w:num>
  <w:num w:numId="22">
    <w:abstractNumId w:val="7"/>
  </w:num>
  <w:num w:numId="23">
    <w:abstractNumId w:val="29"/>
  </w:num>
  <w:num w:numId="24">
    <w:abstractNumId w:val="32"/>
  </w:num>
  <w:num w:numId="25">
    <w:abstractNumId w:val="25"/>
  </w:num>
  <w:num w:numId="26">
    <w:abstractNumId w:val="31"/>
  </w:num>
  <w:num w:numId="27">
    <w:abstractNumId w:val="22"/>
  </w:num>
  <w:num w:numId="28">
    <w:abstractNumId w:val="10"/>
  </w:num>
  <w:num w:numId="29">
    <w:abstractNumId w:val="28"/>
  </w:num>
  <w:num w:numId="30">
    <w:abstractNumId w:val="20"/>
  </w:num>
  <w:num w:numId="31">
    <w:abstractNumId w:val="17"/>
  </w:num>
  <w:num w:numId="32">
    <w:abstractNumId w:val="15"/>
  </w:num>
  <w:num w:numId="33">
    <w:abstractNumId w:val="8"/>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hideGrammatical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B85"/>
    <w:rsid w:val="00013681"/>
    <w:rsid w:val="00032E74"/>
    <w:rsid w:val="000419A4"/>
    <w:rsid w:val="00046357"/>
    <w:rsid w:val="000501F2"/>
    <w:rsid w:val="00057AAA"/>
    <w:rsid w:val="0006036F"/>
    <w:rsid w:val="00062237"/>
    <w:rsid w:val="000645AB"/>
    <w:rsid w:val="00065E6D"/>
    <w:rsid w:val="00071751"/>
    <w:rsid w:val="000762FB"/>
    <w:rsid w:val="00076C11"/>
    <w:rsid w:val="000806CA"/>
    <w:rsid w:val="00091B6A"/>
    <w:rsid w:val="000922EF"/>
    <w:rsid w:val="000931FA"/>
    <w:rsid w:val="000A386F"/>
    <w:rsid w:val="000A41F3"/>
    <w:rsid w:val="000B4965"/>
    <w:rsid w:val="000C27FE"/>
    <w:rsid w:val="000C347C"/>
    <w:rsid w:val="000C5998"/>
    <w:rsid w:val="000C6EA3"/>
    <w:rsid w:val="000D52B3"/>
    <w:rsid w:val="000D691A"/>
    <w:rsid w:val="000E1B77"/>
    <w:rsid w:val="000E4DDF"/>
    <w:rsid w:val="000F0AF9"/>
    <w:rsid w:val="00100FA3"/>
    <w:rsid w:val="0010461A"/>
    <w:rsid w:val="001051E6"/>
    <w:rsid w:val="00110DB1"/>
    <w:rsid w:val="0011202B"/>
    <w:rsid w:val="001126C8"/>
    <w:rsid w:val="00113CC9"/>
    <w:rsid w:val="00114BF4"/>
    <w:rsid w:val="001172FF"/>
    <w:rsid w:val="0012088F"/>
    <w:rsid w:val="00126268"/>
    <w:rsid w:val="00127576"/>
    <w:rsid w:val="00133C5B"/>
    <w:rsid w:val="001354B2"/>
    <w:rsid w:val="00135F18"/>
    <w:rsid w:val="00136C91"/>
    <w:rsid w:val="00137A47"/>
    <w:rsid w:val="0014125A"/>
    <w:rsid w:val="001414EA"/>
    <w:rsid w:val="00154E53"/>
    <w:rsid w:val="00155ECF"/>
    <w:rsid w:val="00161303"/>
    <w:rsid w:val="00164077"/>
    <w:rsid w:val="00166F10"/>
    <w:rsid w:val="00172B63"/>
    <w:rsid w:val="0018630A"/>
    <w:rsid w:val="00191255"/>
    <w:rsid w:val="001A3EE8"/>
    <w:rsid w:val="001A6006"/>
    <w:rsid w:val="001A65BF"/>
    <w:rsid w:val="001B2F62"/>
    <w:rsid w:val="001B320F"/>
    <w:rsid w:val="001B4667"/>
    <w:rsid w:val="001C0718"/>
    <w:rsid w:val="001C372A"/>
    <w:rsid w:val="001C3B9F"/>
    <w:rsid w:val="001C6143"/>
    <w:rsid w:val="001D495F"/>
    <w:rsid w:val="001E467F"/>
    <w:rsid w:val="001E5459"/>
    <w:rsid w:val="001F0A80"/>
    <w:rsid w:val="00200133"/>
    <w:rsid w:val="002065F9"/>
    <w:rsid w:val="00212C55"/>
    <w:rsid w:val="00216889"/>
    <w:rsid w:val="00216FAD"/>
    <w:rsid w:val="00222FB7"/>
    <w:rsid w:val="002237BE"/>
    <w:rsid w:val="00225D21"/>
    <w:rsid w:val="00226C40"/>
    <w:rsid w:val="002414F2"/>
    <w:rsid w:val="00244F8A"/>
    <w:rsid w:val="00251AF2"/>
    <w:rsid w:val="002629C8"/>
    <w:rsid w:val="00262CB2"/>
    <w:rsid w:val="0026392A"/>
    <w:rsid w:val="00265ADB"/>
    <w:rsid w:val="00271DD2"/>
    <w:rsid w:val="00284660"/>
    <w:rsid w:val="00285FE9"/>
    <w:rsid w:val="002865B1"/>
    <w:rsid w:val="002940D5"/>
    <w:rsid w:val="00294D3F"/>
    <w:rsid w:val="002A186D"/>
    <w:rsid w:val="002A7D3E"/>
    <w:rsid w:val="002B35B9"/>
    <w:rsid w:val="002B590A"/>
    <w:rsid w:val="002B6157"/>
    <w:rsid w:val="002C34D0"/>
    <w:rsid w:val="002E0182"/>
    <w:rsid w:val="002E1156"/>
    <w:rsid w:val="002E3F72"/>
    <w:rsid w:val="002E48B7"/>
    <w:rsid w:val="002E6942"/>
    <w:rsid w:val="002F1D2A"/>
    <w:rsid w:val="002F5C9B"/>
    <w:rsid w:val="00301912"/>
    <w:rsid w:val="003070F1"/>
    <w:rsid w:val="00307278"/>
    <w:rsid w:val="003151BC"/>
    <w:rsid w:val="00317E34"/>
    <w:rsid w:val="00320109"/>
    <w:rsid w:val="00321763"/>
    <w:rsid w:val="003239CA"/>
    <w:rsid w:val="003243F6"/>
    <w:rsid w:val="00324A6B"/>
    <w:rsid w:val="00327670"/>
    <w:rsid w:val="0033196C"/>
    <w:rsid w:val="00341AF7"/>
    <w:rsid w:val="00343309"/>
    <w:rsid w:val="003453A0"/>
    <w:rsid w:val="00367151"/>
    <w:rsid w:val="00371E12"/>
    <w:rsid w:val="003735C3"/>
    <w:rsid w:val="00376209"/>
    <w:rsid w:val="003766BD"/>
    <w:rsid w:val="003817E6"/>
    <w:rsid w:val="00381FD3"/>
    <w:rsid w:val="00386688"/>
    <w:rsid w:val="00393BE2"/>
    <w:rsid w:val="00395541"/>
    <w:rsid w:val="003969AD"/>
    <w:rsid w:val="003A06C6"/>
    <w:rsid w:val="003A1E72"/>
    <w:rsid w:val="003A28E0"/>
    <w:rsid w:val="003B0FA7"/>
    <w:rsid w:val="003B1323"/>
    <w:rsid w:val="003B2B85"/>
    <w:rsid w:val="003B3E7B"/>
    <w:rsid w:val="003C6E3D"/>
    <w:rsid w:val="003D348D"/>
    <w:rsid w:val="003D37C1"/>
    <w:rsid w:val="003E7D19"/>
    <w:rsid w:val="003F406A"/>
    <w:rsid w:val="004007F5"/>
    <w:rsid w:val="004028E0"/>
    <w:rsid w:val="00403519"/>
    <w:rsid w:val="004179AB"/>
    <w:rsid w:val="00424677"/>
    <w:rsid w:val="004279C1"/>
    <w:rsid w:val="00432C63"/>
    <w:rsid w:val="00434A2C"/>
    <w:rsid w:val="0044540B"/>
    <w:rsid w:val="00446695"/>
    <w:rsid w:val="00447FB7"/>
    <w:rsid w:val="004529CF"/>
    <w:rsid w:val="0045434A"/>
    <w:rsid w:val="00455F9D"/>
    <w:rsid w:val="00456DE1"/>
    <w:rsid w:val="00462426"/>
    <w:rsid w:val="00466C04"/>
    <w:rsid w:val="00472F9E"/>
    <w:rsid w:val="00476F0F"/>
    <w:rsid w:val="00480FD7"/>
    <w:rsid w:val="00482F11"/>
    <w:rsid w:val="00491AB1"/>
    <w:rsid w:val="00493BAC"/>
    <w:rsid w:val="00497C15"/>
    <w:rsid w:val="004B2CBF"/>
    <w:rsid w:val="004B348A"/>
    <w:rsid w:val="004B3F2C"/>
    <w:rsid w:val="004C3A3C"/>
    <w:rsid w:val="004C40CB"/>
    <w:rsid w:val="004D7ECF"/>
    <w:rsid w:val="004E420D"/>
    <w:rsid w:val="004F00D9"/>
    <w:rsid w:val="004F13C3"/>
    <w:rsid w:val="004F1806"/>
    <w:rsid w:val="004F2CBA"/>
    <w:rsid w:val="004F7767"/>
    <w:rsid w:val="005007A1"/>
    <w:rsid w:val="00500B10"/>
    <w:rsid w:val="005050F0"/>
    <w:rsid w:val="005110CD"/>
    <w:rsid w:val="0052140B"/>
    <w:rsid w:val="00527B85"/>
    <w:rsid w:val="00527CDA"/>
    <w:rsid w:val="005356AF"/>
    <w:rsid w:val="00536A4D"/>
    <w:rsid w:val="00537265"/>
    <w:rsid w:val="00546EFE"/>
    <w:rsid w:val="00553063"/>
    <w:rsid w:val="005611F7"/>
    <w:rsid w:val="005702F3"/>
    <w:rsid w:val="00581DDC"/>
    <w:rsid w:val="005820CF"/>
    <w:rsid w:val="00592AE2"/>
    <w:rsid w:val="00594B22"/>
    <w:rsid w:val="00595466"/>
    <w:rsid w:val="005B0803"/>
    <w:rsid w:val="005C0F4C"/>
    <w:rsid w:val="005D3A05"/>
    <w:rsid w:val="005D64CF"/>
    <w:rsid w:val="005D6BF2"/>
    <w:rsid w:val="005E4940"/>
    <w:rsid w:val="005E74B8"/>
    <w:rsid w:val="005F1A36"/>
    <w:rsid w:val="00604BB8"/>
    <w:rsid w:val="00613768"/>
    <w:rsid w:val="00620176"/>
    <w:rsid w:val="00630835"/>
    <w:rsid w:val="006328DF"/>
    <w:rsid w:val="00640C5C"/>
    <w:rsid w:val="00640FE9"/>
    <w:rsid w:val="00642727"/>
    <w:rsid w:val="006431E1"/>
    <w:rsid w:val="006446CE"/>
    <w:rsid w:val="00644968"/>
    <w:rsid w:val="00646229"/>
    <w:rsid w:val="006465F3"/>
    <w:rsid w:val="006503EC"/>
    <w:rsid w:val="006663C6"/>
    <w:rsid w:val="006812C7"/>
    <w:rsid w:val="00683CC7"/>
    <w:rsid w:val="00684FB6"/>
    <w:rsid w:val="0069201B"/>
    <w:rsid w:val="006956E9"/>
    <w:rsid w:val="006A072A"/>
    <w:rsid w:val="006A37CE"/>
    <w:rsid w:val="006A648C"/>
    <w:rsid w:val="006B6158"/>
    <w:rsid w:val="006B7213"/>
    <w:rsid w:val="006C17F9"/>
    <w:rsid w:val="006C5187"/>
    <w:rsid w:val="006C7326"/>
    <w:rsid w:val="006D1A26"/>
    <w:rsid w:val="006D4282"/>
    <w:rsid w:val="006E02E4"/>
    <w:rsid w:val="006E2446"/>
    <w:rsid w:val="006E436C"/>
    <w:rsid w:val="006E4B8D"/>
    <w:rsid w:val="006F35B0"/>
    <w:rsid w:val="006F372F"/>
    <w:rsid w:val="006F5174"/>
    <w:rsid w:val="00724CA4"/>
    <w:rsid w:val="00726071"/>
    <w:rsid w:val="00730179"/>
    <w:rsid w:val="00731D9F"/>
    <w:rsid w:val="00735E97"/>
    <w:rsid w:val="00737C49"/>
    <w:rsid w:val="0075494E"/>
    <w:rsid w:val="00754FA3"/>
    <w:rsid w:val="00757610"/>
    <w:rsid w:val="00761E00"/>
    <w:rsid w:val="007728F8"/>
    <w:rsid w:val="00780B3D"/>
    <w:rsid w:val="007872C1"/>
    <w:rsid w:val="007A05C3"/>
    <w:rsid w:val="007A0907"/>
    <w:rsid w:val="007A1DE5"/>
    <w:rsid w:val="007A4E7D"/>
    <w:rsid w:val="007A5AC4"/>
    <w:rsid w:val="007A7437"/>
    <w:rsid w:val="007B6E73"/>
    <w:rsid w:val="007C2364"/>
    <w:rsid w:val="007D6A52"/>
    <w:rsid w:val="007E0E39"/>
    <w:rsid w:val="007E0EFF"/>
    <w:rsid w:val="007F3D8A"/>
    <w:rsid w:val="007F6517"/>
    <w:rsid w:val="007F7557"/>
    <w:rsid w:val="007F7D33"/>
    <w:rsid w:val="008001A1"/>
    <w:rsid w:val="008010F8"/>
    <w:rsid w:val="0080394A"/>
    <w:rsid w:val="00804BC1"/>
    <w:rsid w:val="00806221"/>
    <w:rsid w:val="00807321"/>
    <w:rsid w:val="00810067"/>
    <w:rsid w:val="008131BC"/>
    <w:rsid w:val="00815CB8"/>
    <w:rsid w:val="00816FF6"/>
    <w:rsid w:val="00821929"/>
    <w:rsid w:val="0082474B"/>
    <w:rsid w:val="00824785"/>
    <w:rsid w:val="008271B9"/>
    <w:rsid w:val="008331C6"/>
    <w:rsid w:val="008331EE"/>
    <w:rsid w:val="00836626"/>
    <w:rsid w:val="00840CD5"/>
    <w:rsid w:val="00844434"/>
    <w:rsid w:val="00846D72"/>
    <w:rsid w:val="00851AC8"/>
    <w:rsid w:val="00860E68"/>
    <w:rsid w:val="0086168E"/>
    <w:rsid w:val="00863BA1"/>
    <w:rsid w:val="0086779B"/>
    <w:rsid w:val="00867F6C"/>
    <w:rsid w:val="008701BD"/>
    <w:rsid w:val="00871CF0"/>
    <w:rsid w:val="00873B6A"/>
    <w:rsid w:val="00884A78"/>
    <w:rsid w:val="008877BE"/>
    <w:rsid w:val="0089401E"/>
    <w:rsid w:val="008A7372"/>
    <w:rsid w:val="008B24C3"/>
    <w:rsid w:val="008C1622"/>
    <w:rsid w:val="008C65B7"/>
    <w:rsid w:val="008D0BC6"/>
    <w:rsid w:val="008D1A72"/>
    <w:rsid w:val="008D5B96"/>
    <w:rsid w:val="008D5FF2"/>
    <w:rsid w:val="008D6184"/>
    <w:rsid w:val="008D7897"/>
    <w:rsid w:val="008D7E18"/>
    <w:rsid w:val="008E164A"/>
    <w:rsid w:val="008E7D25"/>
    <w:rsid w:val="008F39E3"/>
    <w:rsid w:val="008F6F3B"/>
    <w:rsid w:val="008F7502"/>
    <w:rsid w:val="00901D91"/>
    <w:rsid w:val="00902908"/>
    <w:rsid w:val="00905BB6"/>
    <w:rsid w:val="00916519"/>
    <w:rsid w:val="00923E92"/>
    <w:rsid w:val="00934CF0"/>
    <w:rsid w:val="00940716"/>
    <w:rsid w:val="00943F16"/>
    <w:rsid w:val="00952228"/>
    <w:rsid w:val="00962A7A"/>
    <w:rsid w:val="00972957"/>
    <w:rsid w:val="00975337"/>
    <w:rsid w:val="009812B0"/>
    <w:rsid w:val="00990944"/>
    <w:rsid w:val="0099137A"/>
    <w:rsid w:val="0099363F"/>
    <w:rsid w:val="009A08EB"/>
    <w:rsid w:val="009A200A"/>
    <w:rsid w:val="009B2ACF"/>
    <w:rsid w:val="009C08AB"/>
    <w:rsid w:val="009C27E1"/>
    <w:rsid w:val="009C329F"/>
    <w:rsid w:val="009D7854"/>
    <w:rsid w:val="009D7D11"/>
    <w:rsid w:val="009F2BB8"/>
    <w:rsid w:val="00A0143B"/>
    <w:rsid w:val="00A05415"/>
    <w:rsid w:val="00A172BD"/>
    <w:rsid w:val="00A17F09"/>
    <w:rsid w:val="00A20C54"/>
    <w:rsid w:val="00A30092"/>
    <w:rsid w:val="00A30562"/>
    <w:rsid w:val="00A306DE"/>
    <w:rsid w:val="00A37A9E"/>
    <w:rsid w:val="00A521E0"/>
    <w:rsid w:val="00A532C8"/>
    <w:rsid w:val="00A54393"/>
    <w:rsid w:val="00A6640A"/>
    <w:rsid w:val="00A664DE"/>
    <w:rsid w:val="00A6666C"/>
    <w:rsid w:val="00A67B53"/>
    <w:rsid w:val="00A75290"/>
    <w:rsid w:val="00A826DB"/>
    <w:rsid w:val="00A859DA"/>
    <w:rsid w:val="00A8708D"/>
    <w:rsid w:val="00A93C60"/>
    <w:rsid w:val="00AA27E3"/>
    <w:rsid w:val="00AA6DF1"/>
    <w:rsid w:val="00AB58D4"/>
    <w:rsid w:val="00AC4BDB"/>
    <w:rsid w:val="00AD2F9F"/>
    <w:rsid w:val="00AE37FD"/>
    <w:rsid w:val="00AE7B80"/>
    <w:rsid w:val="00AF0226"/>
    <w:rsid w:val="00AF590F"/>
    <w:rsid w:val="00B0031C"/>
    <w:rsid w:val="00B02804"/>
    <w:rsid w:val="00B05177"/>
    <w:rsid w:val="00B06823"/>
    <w:rsid w:val="00B0762E"/>
    <w:rsid w:val="00B1551B"/>
    <w:rsid w:val="00B15CE7"/>
    <w:rsid w:val="00B25C1C"/>
    <w:rsid w:val="00B27007"/>
    <w:rsid w:val="00B30E56"/>
    <w:rsid w:val="00B33493"/>
    <w:rsid w:val="00B36372"/>
    <w:rsid w:val="00B40036"/>
    <w:rsid w:val="00B47CAA"/>
    <w:rsid w:val="00B57044"/>
    <w:rsid w:val="00B57424"/>
    <w:rsid w:val="00B604BD"/>
    <w:rsid w:val="00B62127"/>
    <w:rsid w:val="00B64863"/>
    <w:rsid w:val="00B665E5"/>
    <w:rsid w:val="00B7310B"/>
    <w:rsid w:val="00B73F9F"/>
    <w:rsid w:val="00B76337"/>
    <w:rsid w:val="00B76C20"/>
    <w:rsid w:val="00B81964"/>
    <w:rsid w:val="00B92376"/>
    <w:rsid w:val="00B94C28"/>
    <w:rsid w:val="00BA5865"/>
    <w:rsid w:val="00BC0F5A"/>
    <w:rsid w:val="00BC1A2C"/>
    <w:rsid w:val="00BC349A"/>
    <w:rsid w:val="00BC731B"/>
    <w:rsid w:val="00BD210E"/>
    <w:rsid w:val="00BD348A"/>
    <w:rsid w:val="00BD4163"/>
    <w:rsid w:val="00BE16E6"/>
    <w:rsid w:val="00BE38C5"/>
    <w:rsid w:val="00BF0172"/>
    <w:rsid w:val="00BF2C80"/>
    <w:rsid w:val="00BF6B20"/>
    <w:rsid w:val="00BF6C6B"/>
    <w:rsid w:val="00C0699C"/>
    <w:rsid w:val="00C13910"/>
    <w:rsid w:val="00C20839"/>
    <w:rsid w:val="00C3020D"/>
    <w:rsid w:val="00C30C8A"/>
    <w:rsid w:val="00C35D06"/>
    <w:rsid w:val="00C374A7"/>
    <w:rsid w:val="00C44FF3"/>
    <w:rsid w:val="00C5320A"/>
    <w:rsid w:val="00C54129"/>
    <w:rsid w:val="00C54626"/>
    <w:rsid w:val="00C57CC6"/>
    <w:rsid w:val="00C700C3"/>
    <w:rsid w:val="00C75F18"/>
    <w:rsid w:val="00C771B5"/>
    <w:rsid w:val="00C7780F"/>
    <w:rsid w:val="00C77F0D"/>
    <w:rsid w:val="00C82C9F"/>
    <w:rsid w:val="00C83CB7"/>
    <w:rsid w:val="00C850C2"/>
    <w:rsid w:val="00CB1DDB"/>
    <w:rsid w:val="00CB37B9"/>
    <w:rsid w:val="00CB7C67"/>
    <w:rsid w:val="00CC3321"/>
    <w:rsid w:val="00CC3DEC"/>
    <w:rsid w:val="00CC4A8C"/>
    <w:rsid w:val="00CC6AFE"/>
    <w:rsid w:val="00CD734C"/>
    <w:rsid w:val="00CE28FC"/>
    <w:rsid w:val="00CE30B2"/>
    <w:rsid w:val="00CF3642"/>
    <w:rsid w:val="00CF46CF"/>
    <w:rsid w:val="00CF70CA"/>
    <w:rsid w:val="00D040C0"/>
    <w:rsid w:val="00D0643F"/>
    <w:rsid w:val="00D16BC0"/>
    <w:rsid w:val="00D264EA"/>
    <w:rsid w:val="00D3498D"/>
    <w:rsid w:val="00D376B3"/>
    <w:rsid w:val="00D51145"/>
    <w:rsid w:val="00D53C12"/>
    <w:rsid w:val="00D53EEE"/>
    <w:rsid w:val="00D555DC"/>
    <w:rsid w:val="00D60C59"/>
    <w:rsid w:val="00D627F6"/>
    <w:rsid w:val="00D64361"/>
    <w:rsid w:val="00D64479"/>
    <w:rsid w:val="00D64714"/>
    <w:rsid w:val="00D64E12"/>
    <w:rsid w:val="00D66216"/>
    <w:rsid w:val="00D67DC5"/>
    <w:rsid w:val="00D719C4"/>
    <w:rsid w:val="00D86FEC"/>
    <w:rsid w:val="00D9237D"/>
    <w:rsid w:val="00D939C2"/>
    <w:rsid w:val="00DA6E2D"/>
    <w:rsid w:val="00DB5580"/>
    <w:rsid w:val="00DC0CD3"/>
    <w:rsid w:val="00DC247B"/>
    <w:rsid w:val="00DC54EC"/>
    <w:rsid w:val="00DC5E90"/>
    <w:rsid w:val="00DD50E6"/>
    <w:rsid w:val="00DD6CB1"/>
    <w:rsid w:val="00DE0439"/>
    <w:rsid w:val="00DE1D51"/>
    <w:rsid w:val="00DE57B3"/>
    <w:rsid w:val="00DF18D6"/>
    <w:rsid w:val="00E005B1"/>
    <w:rsid w:val="00E0392D"/>
    <w:rsid w:val="00E07655"/>
    <w:rsid w:val="00E10246"/>
    <w:rsid w:val="00E146D6"/>
    <w:rsid w:val="00E151A8"/>
    <w:rsid w:val="00E168E9"/>
    <w:rsid w:val="00E20678"/>
    <w:rsid w:val="00E230E2"/>
    <w:rsid w:val="00E238F9"/>
    <w:rsid w:val="00E23CAE"/>
    <w:rsid w:val="00E24F46"/>
    <w:rsid w:val="00E26369"/>
    <w:rsid w:val="00E271CC"/>
    <w:rsid w:val="00E329AE"/>
    <w:rsid w:val="00E3329E"/>
    <w:rsid w:val="00E332B5"/>
    <w:rsid w:val="00E33773"/>
    <w:rsid w:val="00E43046"/>
    <w:rsid w:val="00E47C2F"/>
    <w:rsid w:val="00E54233"/>
    <w:rsid w:val="00E54439"/>
    <w:rsid w:val="00E54F9E"/>
    <w:rsid w:val="00E62C4C"/>
    <w:rsid w:val="00E65EF7"/>
    <w:rsid w:val="00E73B44"/>
    <w:rsid w:val="00E86172"/>
    <w:rsid w:val="00E87A93"/>
    <w:rsid w:val="00E96907"/>
    <w:rsid w:val="00E973ED"/>
    <w:rsid w:val="00EA18B2"/>
    <w:rsid w:val="00EA2230"/>
    <w:rsid w:val="00EA40B5"/>
    <w:rsid w:val="00EA7770"/>
    <w:rsid w:val="00EB00E6"/>
    <w:rsid w:val="00EB0E7D"/>
    <w:rsid w:val="00EB22D6"/>
    <w:rsid w:val="00EB2854"/>
    <w:rsid w:val="00EB5135"/>
    <w:rsid w:val="00EB556E"/>
    <w:rsid w:val="00EB5EDC"/>
    <w:rsid w:val="00EB7363"/>
    <w:rsid w:val="00EB7EC6"/>
    <w:rsid w:val="00EC1EB0"/>
    <w:rsid w:val="00EC3E2D"/>
    <w:rsid w:val="00ED587D"/>
    <w:rsid w:val="00ED6DB8"/>
    <w:rsid w:val="00ED7DFC"/>
    <w:rsid w:val="00EE4969"/>
    <w:rsid w:val="00EE6893"/>
    <w:rsid w:val="00EF2E08"/>
    <w:rsid w:val="00F17474"/>
    <w:rsid w:val="00F2015E"/>
    <w:rsid w:val="00F24AD6"/>
    <w:rsid w:val="00F31ACA"/>
    <w:rsid w:val="00F320ED"/>
    <w:rsid w:val="00F36830"/>
    <w:rsid w:val="00F4238F"/>
    <w:rsid w:val="00F44CE2"/>
    <w:rsid w:val="00F50D48"/>
    <w:rsid w:val="00F51D98"/>
    <w:rsid w:val="00F51EE7"/>
    <w:rsid w:val="00F52BE4"/>
    <w:rsid w:val="00F551E8"/>
    <w:rsid w:val="00F57656"/>
    <w:rsid w:val="00F622BA"/>
    <w:rsid w:val="00F82379"/>
    <w:rsid w:val="00F8786F"/>
    <w:rsid w:val="00F914E2"/>
    <w:rsid w:val="00F956D5"/>
    <w:rsid w:val="00FA0595"/>
    <w:rsid w:val="00FA16BE"/>
    <w:rsid w:val="00FA22C0"/>
    <w:rsid w:val="00FA2C90"/>
    <w:rsid w:val="00FA66C6"/>
    <w:rsid w:val="00FA6E55"/>
    <w:rsid w:val="00FB4445"/>
    <w:rsid w:val="00FC12E8"/>
    <w:rsid w:val="00FD6597"/>
    <w:rsid w:val="00FD7358"/>
    <w:rsid w:val="00FE3E08"/>
    <w:rsid w:val="00FE5687"/>
    <w:rsid w:val="00FF0C7E"/>
    <w:rsid w:val="00FF146F"/>
    <w:rsid w:val="00FF55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8921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8271B9"/>
    <w:rPr>
      <w:rFonts w:cs="Times New Roman"/>
    </w:rPr>
  </w:style>
  <w:style w:type="paragraph" w:styleId="Heading1">
    <w:name w:val="heading 1"/>
    <w:basedOn w:val="Normal"/>
    <w:next w:val="Normal"/>
    <w:link w:val="Heading1Char"/>
    <w:autoRedefine/>
    <w:uiPriority w:val="9"/>
    <w:qFormat/>
    <w:rsid w:val="00EA7770"/>
    <w:pPr>
      <w:keepNext/>
      <w:keepLines/>
      <w:spacing w:before="120" w:after="120" w:line="480" w:lineRule="auto"/>
      <w:jc w:val="center"/>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3F406A"/>
    <w:pPr>
      <w:keepNext/>
      <w:keepLines/>
      <w:spacing w:before="240" w:after="240"/>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244F8A"/>
    <w:pPr>
      <w:keepNext/>
      <w:keepLines/>
      <w:spacing w:before="40"/>
      <w:outlineLvl w:val="2"/>
    </w:pPr>
    <w:rPr>
      <w:rFonts w:eastAsiaTheme="majorEastAsia" w:cstheme="majorBidi"/>
      <w:b/>
      <w:color w:val="000000" w:themeColor="text1"/>
    </w:rPr>
  </w:style>
  <w:style w:type="paragraph" w:styleId="Heading4">
    <w:name w:val="heading 4"/>
    <w:basedOn w:val="Normal"/>
    <w:next w:val="Normal"/>
    <w:link w:val="Heading4Char"/>
    <w:uiPriority w:val="9"/>
    <w:unhideWhenUsed/>
    <w:qFormat/>
    <w:rsid w:val="00135F18"/>
    <w:pPr>
      <w:keepNext/>
      <w:keepLines/>
      <w:spacing w:before="40"/>
      <w:outlineLvl w:val="3"/>
    </w:pPr>
    <w:rPr>
      <w:rFonts w:eastAsiaTheme="majorEastAsia" w:cstheme="majorBid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24D6"/>
    <w:pPr>
      <w:spacing w:after="200" w:line="276" w:lineRule="auto"/>
      <w:ind w:left="720"/>
      <w:contextualSpacing/>
    </w:pPr>
    <w:rPr>
      <w:rFonts w:eastAsia="Malgun Gothic"/>
      <w:sz w:val="22"/>
      <w:szCs w:val="22"/>
      <w:lang w:eastAsia="ko-KR"/>
    </w:rPr>
  </w:style>
  <w:style w:type="paragraph" w:styleId="NormalWeb">
    <w:name w:val="Normal (Web)"/>
    <w:basedOn w:val="Normal"/>
    <w:uiPriority w:val="99"/>
    <w:unhideWhenUsed/>
    <w:rsid w:val="001E39E3"/>
    <w:pPr>
      <w:spacing w:before="100" w:beforeAutospacing="1" w:after="100" w:afterAutospacing="1"/>
    </w:pPr>
    <w:rPr>
      <w:rFonts w:eastAsia="Times New Roman"/>
    </w:rPr>
  </w:style>
  <w:style w:type="character" w:styleId="Hyperlink">
    <w:name w:val="Hyperlink"/>
    <w:basedOn w:val="DefaultParagraphFont"/>
    <w:uiPriority w:val="99"/>
    <w:unhideWhenUsed/>
    <w:rsid w:val="001E39E3"/>
    <w:rPr>
      <w:color w:val="0563C1" w:themeColor="hyperlink"/>
      <w:u w:val="single"/>
    </w:rPr>
  </w:style>
  <w:style w:type="paragraph" w:styleId="Header">
    <w:name w:val="header"/>
    <w:basedOn w:val="Normal"/>
    <w:link w:val="HeaderChar"/>
    <w:uiPriority w:val="99"/>
    <w:unhideWhenUsed/>
    <w:rsid w:val="00B3407C"/>
    <w:pPr>
      <w:tabs>
        <w:tab w:val="center" w:pos="4680"/>
        <w:tab w:val="right" w:pos="9360"/>
      </w:tabs>
    </w:pPr>
    <w:rPr>
      <w:rFonts w:eastAsia="Malgun Gothic"/>
      <w:sz w:val="22"/>
      <w:szCs w:val="22"/>
      <w:lang w:eastAsia="ko-KR"/>
    </w:rPr>
  </w:style>
  <w:style w:type="character" w:customStyle="1" w:styleId="HeaderChar">
    <w:name w:val="Header Char"/>
    <w:basedOn w:val="DefaultParagraphFont"/>
    <w:link w:val="Header"/>
    <w:uiPriority w:val="99"/>
    <w:rsid w:val="00B3407C"/>
    <w:rPr>
      <w:rFonts w:ascii="Calibri" w:eastAsia="Malgun Gothic" w:hAnsi="Calibri" w:cs="Times New Roman"/>
      <w:sz w:val="22"/>
      <w:szCs w:val="22"/>
      <w:lang w:eastAsia="ko-KR"/>
    </w:rPr>
  </w:style>
  <w:style w:type="paragraph" w:styleId="Footer">
    <w:name w:val="footer"/>
    <w:basedOn w:val="Normal"/>
    <w:link w:val="FooterChar"/>
    <w:uiPriority w:val="99"/>
    <w:unhideWhenUsed/>
    <w:rsid w:val="00B3407C"/>
    <w:pPr>
      <w:tabs>
        <w:tab w:val="center" w:pos="4680"/>
        <w:tab w:val="right" w:pos="9360"/>
      </w:tabs>
    </w:pPr>
    <w:rPr>
      <w:rFonts w:eastAsia="Malgun Gothic"/>
      <w:sz w:val="22"/>
      <w:szCs w:val="22"/>
      <w:lang w:eastAsia="ko-KR"/>
    </w:rPr>
  </w:style>
  <w:style w:type="character" w:customStyle="1" w:styleId="FooterChar">
    <w:name w:val="Footer Char"/>
    <w:basedOn w:val="DefaultParagraphFont"/>
    <w:link w:val="Footer"/>
    <w:uiPriority w:val="99"/>
    <w:rsid w:val="00B3407C"/>
    <w:rPr>
      <w:rFonts w:ascii="Calibri" w:eastAsia="Malgun Gothic" w:hAnsi="Calibri" w:cs="Times New Roman"/>
      <w:sz w:val="22"/>
      <w:szCs w:val="22"/>
      <w:lang w:eastAsia="ko-KR"/>
    </w:rPr>
  </w:style>
  <w:style w:type="character" w:styleId="PageNumber">
    <w:name w:val="page number"/>
    <w:basedOn w:val="DefaultParagraphFont"/>
    <w:uiPriority w:val="99"/>
    <w:semiHidden/>
    <w:unhideWhenUsed/>
    <w:rsid w:val="00B3407C"/>
  </w:style>
  <w:style w:type="character" w:styleId="CommentReference">
    <w:name w:val="annotation reference"/>
    <w:basedOn w:val="DefaultParagraphFont"/>
    <w:uiPriority w:val="99"/>
    <w:semiHidden/>
    <w:unhideWhenUsed/>
    <w:rsid w:val="00671806"/>
    <w:rPr>
      <w:sz w:val="18"/>
      <w:szCs w:val="18"/>
    </w:rPr>
  </w:style>
  <w:style w:type="paragraph" w:styleId="CommentText">
    <w:name w:val="annotation text"/>
    <w:basedOn w:val="Normal"/>
    <w:link w:val="CommentTextChar"/>
    <w:uiPriority w:val="99"/>
    <w:semiHidden/>
    <w:unhideWhenUsed/>
    <w:rsid w:val="00671806"/>
    <w:pPr>
      <w:spacing w:after="200"/>
    </w:pPr>
    <w:rPr>
      <w:rFonts w:eastAsia="Malgun Gothic"/>
      <w:lang w:eastAsia="ko-KR"/>
    </w:rPr>
  </w:style>
  <w:style w:type="character" w:customStyle="1" w:styleId="CommentTextChar">
    <w:name w:val="Comment Text Char"/>
    <w:basedOn w:val="DefaultParagraphFont"/>
    <w:link w:val="CommentText"/>
    <w:uiPriority w:val="99"/>
    <w:semiHidden/>
    <w:rsid w:val="00671806"/>
    <w:rPr>
      <w:rFonts w:ascii="Calibri" w:eastAsia="Malgun Gothic" w:hAnsi="Calibri" w:cs="Times New Roman"/>
      <w:lang w:eastAsia="ko-KR"/>
    </w:rPr>
  </w:style>
  <w:style w:type="paragraph" w:styleId="CommentSubject">
    <w:name w:val="annotation subject"/>
    <w:basedOn w:val="CommentText"/>
    <w:next w:val="CommentText"/>
    <w:link w:val="CommentSubjectChar"/>
    <w:uiPriority w:val="99"/>
    <w:semiHidden/>
    <w:unhideWhenUsed/>
    <w:rsid w:val="00671806"/>
    <w:rPr>
      <w:b/>
      <w:bCs/>
      <w:sz w:val="20"/>
      <w:szCs w:val="20"/>
    </w:rPr>
  </w:style>
  <w:style w:type="character" w:customStyle="1" w:styleId="CommentSubjectChar">
    <w:name w:val="Comment Subject Char"/>
    <w:basedOn w:val="CommentTextChar"/>
    <w:link w:val="CommentSubject"/>
    <w:uiPriority w:val="99"/>
    <w:semiHidden/>
    <w:rsid w:val="00671806"/>
    <w:rPr>
      <w:rFonts w:ascii="Calibri" w:eastAsia="Malgun Gothic" w:hAnsi="Calibri" w:cs="Times New Roman"/>
      <w:b/>
      <w:bCs/>
      <w:sz w:val="20"/>
      <w:szCs w:val="20"/>
      <w:lang w:eastAsia="ko-KR"/>
    </w:rPr>
  </w:style>
  <w:style w:type="paragraph" w:styleId="BalloonText">
    <w:name w:val="Balloon Text"/>
    <w:basedOn w:val="Normal"/>
    <w:link w:val="BalloonTextChar"/>
    <w:uiPriority w:val="99"/>
    <w:semiHidden/>
    <w:unhideWhenUsed/>
    <w:rsid w:val="00671806"/>
    <w:rPr>
      <w:rFonts w:eastAsia="Malgun Gothic"/>
      <w:sz w:val="18"/>
      <w:szCs w:val="18"/>
      <w:lang w:eastAsia="ko-KR"/>
    </w:rPr>
  </w:style>
  <w:style w:type="character" w:customStyle="1" w:styleId="BalloonTextChar">
    <w:name w:val="Balloon Text Char"/>
    <w:basedOn w:val="DefaultParagraphFont"/>
    <w:link w:val="BalloonText"/>
    <w:uiPriority w:val="99"/>
    <w:semiHidden/>
    <w:rsid w:val="00671806"/>
    <w:rPr>
      <w:rFonts w:eastAsia="Malgun Gothic" w:cs="Times New Roman"/>
      <w:sz w:val="18"/>
      <w:szCs w:val="18"/>
      <w:lang w:eastAsia="ko-KR"/>
    </w:rPr>
  </w:style>
  <w:style w:type="paragraph" w:customStyle="1" w:styleId="p1">
    <w:name w:val="p1"/>
    <w:basedOn w:val="Normal"/>
    <w:rsid w:val="00921A96"/>
    <w:rPr>
      <w:rFonts w:ascii="Helvetica" w:hAnsi="Helvetica"/>
      <w:sz w:val="18"/>
      <w:szCs w:val="18"/>
    </w:rPr>
  </w:style>
  <w:style w:type="character" w:customStyle="1" w:styleId="s1">
    <w:name w:val="s1"/>
    <w:basedOn w:val="DefaultParagraphFont"/>
    <w:rsid w:val="00921A96"/>
    <w:rPr>
      <w:rFonts w:ascii="Helvetica" w:hAnsi="Helvetica" w:hint="default"/>
      <w:sz w:val="12"/>
      <w:szCs w:val="12"/>
    </w:rPr>
  </w:style>
  <w:style w:type="character" w:customStyle="1" w:styleId="apple-converted-space">
    <w:name w:val="apple-converted-space"/>
    <w:basedOn w:val="DefaultParagraphFont"/>
    <w:rsid w:val="00921A96"/>
  </w:style>
  <w:style w:type="character" w:styleId="FollowedHyperlink">
    <w:name w:val="FollowedHyperlink"/>
    <w:basedOn w:val="DefaultParagraphFont"/>
    <w:uiPriority w:val="99"/>
    <w:semiHidden/>
    <w:unhideWhenUsed/>
    <w:rsid w:val="008D15E4"/>
    <w:rPr>
      <w:color w:val="954F72" w:themeColor="followedHyperlink"/>
      <w:u w:val="single"/>
    </w:rPr>
  </w:style>
  <w:style w:type="paragraph" w:styleId="NoSpacing">
    <w:name w:val="No Spacing"/>
    <w:uiPriority w:val="1"/>
    <w:qFormat/>
    <w:rsid w:val="00AE4142"/>
    <w:rPr>
      <w:rFonts w:ascii="Calibri" w:eastAsia="Malgun Gothic" w:hAnsi="Calibri" w:cs="Times New Roman"/>
      <w:sz w:val="22"/>
      <w:szCs w:val="22"/>
      <w:lang w:eastAsia="ko-KR"/>
    </w:rPr>
  </w:style>
  <w:style w:type="table" w:styleId="TableGrid">
    <w:name w:val="Table Grid"/>
    <w:basedOn w:val="TableNormal"/>
    <w:uiPriority w:val="39"/>
    <w:rsid w:val="009812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99"/>
    <w:rsid w:val="0064272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99"/>
    <w:rsid w:val="0064272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64272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64272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rsid w:val="00A0143B"/>
    <w:rPr>
      <w:color w:val="605E5C"/>
      <w:shd w:val="clear" w:color="auto" w:fill="E1DFDD"/>
    </w:rPr>
  </w:style>
  <w:style w:type="paragraph" w:styleId="Revision">
    <w:name w:val="Revision"/>
    <w:hidden/>
    <w:uiPriority w:val="99"/>
    <w:semiHidden/>
    <w:rsid w:val="000922EF"/>
    <w:rPr>
      <w:rFonts w:ascii="Calibri" w:hAnsi="Calibri" w:cs="Times New Roman"/>
    </w:rPr>
  </w:style>
  <w:style w:type="character" w:customStyle="1" w:styleId="Heading1Char">
    <w:name w:val="Heading 1 Char"/>
    <w:basedOn w:val="DefaultParagraphFont"/>
    <w:link w:val="Heading1"/>
    <w:uiPriority w:val="9"/>
    <w:rsid w:val="00EA7770"/>
    <w:rPr>
      <w:rFonts w:eastAsiaTheme="majorEastAsia" w:cstheme="majorBidi"/>
      <w:b/>
      <w:color w:val="000000" w:themeColor="text1"/>
      <w:szCs w:val="32"/>
    </w:rPr>
  </w:style>
  <w:style w:type="character" w:customStyle="1" w:styleId="Heading2Char">
    <w:name w:val="Heading 2 Char"/>
    <w:basedOn w:val="DefaultParagraphFont"/>
    <w:link w:val="Heading2"/>
    <w:uiPriority w:val="9"/>
    <w:rsid w:val="003F406A"/>
    <w:rPr>
      <w:rFonts w:eastAsiaTheme="majorEastAsia" w:cstheme="majorBidi"/>
      <w:b/>
      <w:color w:val="000000" w:themeColor="text1"/>
      <w:szCs w:val="26"/>
    </w:rPr>
  </w:style>
  <w:style w:type="paragraph" w:styleId="TOCHeading">
    <w:name w:val="TOC Heading"/>
    <w:basedOn w:val="Heading1"/>
    <w:next w:val="Normal"/>
    <w:uiPriority w:val="39"/>
    <w:unhideWhenUsed/>
    <w:qFormat/>
    <w:rsid w:val="003F406A"/>
    <w:pPr>
      <w:spacing w:before="480" w:after="0" w:line="276" w:lineRule="auto"/>
      <w:jc w:val="left"/>
      <w:outlineLvl w:val="9"/>
    </w:pPr>
    <w:rPr>
      <w:rFonts w:asciiTheme="majorHAnsi" w:hAnsiTheme="majorHAnsi"/>
      <w:bCs/>
      <w:color w:val="2F5496" w:themeColor="accent1" w:themeShade="BF"/>
      <w:sz w:val="28"/>
      <w:szCs w:val="28"/>
    </w:rPr>
  </w:style>
  <w:style w:type="paragraph" w:styleId="TOC1">
    <w:name w:val="toc 1"/>
    <w:basedOn w:val="Normal"/>
    <w:next w:val="Normal"/>
    <w:autoRedefine/>
    <w:uiPriority w:val="39"/>
    <w:unhideWhenUsed/>
    <w:rsid w:val="00F24AD6"/>
    <w:pPr>
      <w:spacing w:before="240" w:after="120"/>
    </w:pPr>
    <w:rPr>
      <w:bCs/>
      <w:iCs/>
    </w:rPr>
  </w:style>
  <w:style w:type="paragraph" w:styleId="TOC2">
    <w:name w:val="toc 2"/>
    <w:basedOn w:val="Normal"/>
    <w:next w:val="Normal"/>
    <w:autoRedefine/>
    <w:uiPriority w:val="39"/>
    <w:unhideWhenUsed/>
    <w:rsid w:val="00F24AD6"/>
    <w:pPr>
      <w:spacing w:before="240" w:after="120"/>
      <w:ind w:left="240"/>
    </w:pPr>
    <w:rPr>
      <w:bCs/>
      <w:szCs w:val="22"/>
    </w:rPr>
  </w:style>
  <w:style w:type="paragraph" w:styleId="TOC3">
    <w:name w:val="toc 3"/>
    <w:basedOn w:val="Normal"/>
    <w:next w:val="Normal"/>
    <w:autoRedefine/>
    <w:uiPriority w:val="39"/>
    <w:unhideWhenUsed/>
    <w:rsid w:val="00F24AD6"/>
    <w:pPr>
      <w:spacing w:before="240" w:after="240"/>
      <w:ind w:left="480"/>
    </w:pPr>
    <w:rPr>
      <w:szCs w:val="20"/>
    </w:rPr>
  </w:style>
  <w:style w:type="paragraph" w:styleId="TOC4">
    <w:name w:val="toc 4"/>
    <w:basedOn w:val="Normal"/>
    <w:next w:val="Normal"/>
    <w:autoRedefine/>
    <w:uiPriority w:val="39"/>
    <w:unhideWhenUsed/>
    <w:rsid w:val="00F24AD6"/>
    <w:pPr>
      <w:spacing w:before="240" w:after="240"/>
      <w:ind w:left="720"/>
    </w:pPr>
    <w:rPr>
      <w:szCs w:val="20"/>
    </w:rPr>
  </w:style>
  <w:style w:type="paragraph" w:styleId="TOC5">
    <w:name w:val="toc 5"/>
    <w:basedOn w:val="Normal"/>
    <w:next w:val="Normal"/>
    <w:autoRedefine/>
    <w:uiPriority w:val="39"/>
    <w:semiHidden/>
    <w:unhideWhenUsed/>
    <w:rsid w:val="003F406A"/>
    <w:pPr>
      <w:ind w:left="960"/>
    </w:pPr>
    <w:rPr>
      <w:rFonts w:asciiTheme="minorHAnsi" w:hAnsiTheme="minorHAnsi"/>
      <w:sz w:val="20"/>
      <w:szCs w:val="20"/>
    </w:rPr>
  </w:style>
  <w:style w:type="paragraph" w:styleId="TOC6">
    <w:name w:val="toc 6"/>
    <w:basedOn w:val="Normal"/>
    <w:next w:val="Normal"/>
    <w:autoRedefine/>
    <w:uiPriority w:val="39"/>
    <w:semiHidden/>
    <w:unhideWhenUsed/>
    <w:rsid w:val="003F406A"/>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3F406A"/>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3F406A"/>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3F406A"/>
    <w:pPr>
      <w:ind w:left="1920"/>
    </w:pPr>
    <w:rPr>
      <w:rFonts w:asciiTheme="minorHAnsi" w:hAnsiTheme="minorHAnsi"/>
      <w:sz w:val="20"/>
      <w:szCs w:val="20"/>
    </w:rPr>
  </w:style>
  <w:style w:type="character" w:customStyle="1" w:styleId="Heading3Char">
    <w:name w:val="Heading 3 Char"/>
    <w:basedOn w:val="DefaultParagraphFont"/>
    <w:link w:val="Heading3"/>
    <w:uiPriority w:val="9"/>
    <w:rsid w:val="00244F8A"/>
    <w:rPr>
      <w:rFonts w:eastAsiaTheme="majorEastAsia" w:cstheme="majorBidi"/>
      <w:b/>
      <w:color w:val="000000" w:themeColor="text1"/>
    </w:rPr>
  </w:style>
  <w:style w:type="character" w:customStyle="1" w:styleId="Heading4Char">
    <w:name w:val="Heading 4 Char"/>
    <w:basedOn w:val="DefaultParagraphFont"/>
    <w:link w:val="Heading4"/>
    <w:uiPriority w:val="9"/>
    <w:rsid w:val="00135F18"/>
    <w:rPr>
      <w:rFonts w:eastAsiaTheme="majorEastAsia" w:cstheme="majorBidi"/>
      <w:iCs/>
      <w:color w:val="000000" w:themeColor="text1"/>
    </w:rPr>
  </w:style>
  <w:style w:type="character" w:styleId="LineNumber">
    <w:name w:val="line number"/>
    <w:basedOn w:val="DefaultParagraphFont"/>
    <w:uiPriority w:val="99"/>
    <w:semiHidden/>
    <w:unhideWhenUsed/>
    <w:rsid w:val="004007F5"/>
  </w:style>
  <w:style w:type="table" w:styleId="TableGridLight">
    <w:name w:val="Grid Table Light"/>
    <w:basedOn w:val="TableNormal"/>
    <w:uiPriority w:val="99"/>
    <w:rsid w:val="00A0541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A0541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758120">
      <w:bodyDiv w:val="1"/>
      <w:marLeft w:val="0"/>
      <w:marRight w:val="0"/>
      <w:marTop w:val="0"/>
      <w:marBottom w:val="0"/>
      <w:divBdr>
        <w:top w:val="none" w:sz="0" w:space="0" w:color="auto"/>
        <w:left w:val="none" w:sz="0" w:space="0" w:color="auto"/>
        <w:bottom w:val="none" w:sz="0" w:space="0" w:color="auto"/>
        <w:right w:val="none" w:sz="0" w:space="0" w:color="auto"/>
      </w:divBdr>
    </w:div>
    <w:div w:id="261963262">
      <w:bodyDiv w:val="1"/>
      <w:marLeft w:val="0"/>
      <w:marRight w:val="0"/>
      <w:marTop w:val="0"/>
      <w:marBottom w:val="0"/>
      <w:divBdr>
        <w:top w:val="none" w:sz="0" w:space="0" w:color="auto"/>
        <w:left w:val="none" w:sz="0" w:space="0" w:color="auto"/>
        <w:bottom w:val="none" w:sz="0" w:space="0" w:color="auto"/>
        <w:right w:val="none" w:sz="0" w:space="0" w:color="auto"/>
      </w:divBdr>
    </w:div>
    <w:div w:id="473639205">
      <w:bodyDiv w:val="1"/>
      <w:marLeft w:val="0"/>
      <w:marRight w:val="0"/>
      <w:marTop w:val="0"/>
      <w:marBottom w:val="0"/>
      <w:divBdr>
        <w:top w:val="none" w:sz="0" w:space="0" w:color="auto"/>
        <w:left w:val="none" w:sz="0" w:space="0" w:color="auto"/>
        <w:bottom w:val="none" w:sz="0" w:space="0" w:color="auto"/>
        <w:right w:val="none" w:sz="0" w:space="0" w:color="auto"/>
      </w:divBdr>
    </w:div>
    <w:div w:id="629672093">
      <w:bodyDiv w:val="1"/>
      <w:marLeft w:val="0"/>
      <w:marRight w:val="0"/>
      <w:marTop w:val="0"/>
      <w:marBottom w:val="0"/>
      <w:divBdr>
        <w:top w:val="none" w:sz="0" w:space="0" w:color="auto"/>
        <w:left w:val="none" w:sz="0" w:space="0" w:color="auto"/>
        <w:bottom w:val="none" w:sz="0" w:space="0" w:color="auto"/>
        <w:right w:val="none" w:sz="0" w:space="0" w:color="auto"/>
      </w:divBdr>
    </w:div>
    <w:div w:id="668605418">
      <w:bodyDiv w:val="1"/>
      <w:marLeft w:val="0"/>
      <w:marRight w:val="0"/>
      <w:marTop w:val="0"/>
      <w:marBottom w:val="0"/>
      <w:divBdr>
        <w:top w:val="none" w:sz="0" w:space="0" w:color="auto"/>
        <w:left w:val="none" w:sz="0" w:space="0" w:color="auto"/>
        <w:bottom w:val="none" w:sz="0" w:space="0" w:color="auto"/>
        <w:right w:val="none" w:sz="0" w:space="0" w:color="auto"/>
      </w:divBdr>
    </w:div>
    <w:div w:id="1017151139">
      <w:bodyDiv w:val="1"/>
      <w:marLeft w:val="0"/>
      <w:marRight w:val="0"/>
      <w:marTop w:val="0"/>
      <w:marBottom w:val="0"/>
      <w:divBdr>
        <w:top w:val="none" w:sz="0" w:space="0" w:color="auto"/>
        <w:left w:val="none" w:sz="0" w:space="0" w:color="auto"/>
        <w:bottom w:val="none" w:sz="0" w:space="0" w:color="auto"/>
        <w:right w:val="none" w:sz="0" w:space="0" w:color="auto"/>
      </w:divBdr>
    </w:div>
    <w:div w:id="1596356449">
      <w:bodyDiv w:val="1"/>
      <w:marLeft w:val="0"/>
      <w:marRight w:val="0"/>
      <w:marTop w:val="0"/>
      <w:marBottom w:val="0"/>
      <w:divBdr>
        <w:top w:val="none" w:sz="0" w:space="0" w:color="auto"/>
        <w:left w:val="none" w:sz="0" w:space="0" w:color="auto"/>
        <w:bottom w:val="none" w:sz="0" w:space="0" w:color="auto"/>
        <w:right w:val="none" w:sz="0" w:space="0" w:color="auto"/>
      </w:divBdr>
    </w:div>
    <w:div w:id="1978139805">
      <w:bodyDiv w:val="1"/>
      <w:marLeft w:val="0"/>
      <w:marRight w:val="0"/>
      <w:marTop w:val="0"/>
      <w:marBottom w:val="0"/>
      <w:divBdr>
        <w:top w:val="none" w:sz="0" w:space="0" w:color="auto"/>
        <w:left w:val="none" w:sz="0" w:space="0" w:color="auto"/>
        <w:bottom w:val="none" w:sz="0" w:space="0" w:color="auto"/>
        <w:right w:val="none" w:sz="0" w:space="0" w:color="auto"/>
      </w:divBdr>
    </w:div>
    <w:div w:id="2001469575">
      <w:bodyDiv w:val="1"/>
      <w:marLeft w:val="0"/>
      <w:marRight w:val="0"/>
      <w:marTop w:val="0"/>
      <w:marBottom w:val="0"/>
      <w:divBdr>
        <w:top w:val="none" w:sz="0" w:space="0" w:color="auto"/>
        <w:left w:val="none" w:sz="0" w:space="0" w:color="auto"/>
        <w:bottom w:val="none" w:sz="0" w:space="0" w:color="auto"/>
        <w:right w:val="none" w:sz="0" w:space="0" w:color="auto"/>
      </w:divBdr>
    </w:div>
    <w:div w:id="2020346306">
      <w:bodyDiv w:val="1"/>
      <w:marLeft w:val="0"/>
      <w:marRight w:val="0"/>
      <w:marTop w:val="0"/>
      <w:marBottom w:val="0"/>
      <w:divBdr>
        <w:top w:val="none" w:sz="0" w:space="0" w:color="auto"/>
        <w:left w:val="none" w:sz="0" w:space="0" w:color="auto"/>
        <w:bottom w:val="none" w:sz="0" w:space="0" w:color="auto"/>
        <w:right w:val="none" w:sz="0" w:space="0" w:color="auto"/>
      </w:divBdr>
    </w:div>
    <w:div w:id="21386395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chart" Target="charts/chart1.xml"/><Relationship Id="rId26" Type="http://schemas.openxmlformats.org/officeDocument/2006/relationships/hyperlink" Target="http://doi.org/10.5539/jedp.v6n2p135" TargetMode="External"/><Relationship Id="rId39" Type="http://schemas.openxmlformats.org/officeDocument/2006/relationships/hyperlink" Target="http://doi.org/10.1016/S0742-051X(00)00052-4" TargetMode="External"/><Relationship Id="rId21" Type="http://schemas.openxmlformats.org/officeDocument/2006/relationships/hyperlink" Target="http://doi.org/http://dx.doi.org/10.1006/ceps.1996.0926" TargetMode="External"/><Relationship Id="rId34" Type="http://schemas.openxmlformats.org/officeDocument/2006/relationships/hyperlink" Target="http://doi.org/10.1037/0012-1649.42.5.950" TargetMode="External"/><Relationship Id="rId42" Type="http://schemas.openxmlformats.org/officeDocument/2006/relationships/hyperlink" Target="http://doi.org/10.1207/S1532690XCI2103_01"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6.xml"/><Relationship Id="rId29" Type="http://schemas.openxmlformats.org/officeDocument/2006/relationships/hyperlink" Target="http://doi.org/10.1348/00070990215884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doi.org/10.1037//0033-295X.95.2.256" TargetMode="External"/><Relationship Id="rId32" Type="http://schemas.openxmlformats.org/officeDocument/2006/relationships/hyperlink" Target="http://doi.org/10.1080/00313830500267838" TargetMode="External"/><Relationship Id="rId37" Type="http://schemas.openxmlformats.org/officeDocument/2006/relationships/hyperlink" Target="http://doi.org/10.1111/j.2044-8279.2010.02012.x" TargetMode="External"/><Relationship Id="rId40" Type="http://schemas.openxmlformats.org/officeDocument/2006/relationships/hyperlink" Target="http://doi.org/10.1027/1016-9040.9.4.222"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doi.org/10.1037/0022-0663.93.1.43" TargetMode="External"/><Relationship Id="rId28" Type="http://schemas.openxmlformats.org/officeDocument/2006/relationships/hyperlink" Target="http://doi.org/10.1111/j.1468-2958.2006.00281.x" TargetMode="External"/><Relationship Id="rId36" Type="http://schemas.openxmlformats.org/officeDocument/2006/relationships/hyperlink" Target="http://doi.org/10.1016/j.cpr.2014.11.001" TargetMode="External"/><Relationship Id="rId10" Type="http://schemas.openxmlformats.org/officeDocument/2006/relationships/footer" Target="footer1.xml"/><Relationship Id="rId19" Type="http://schemas.openxmlformats.org/officeDocument/2006/relationships/chart" Target="charts/chart2.xml"/><Relationship Id="rId31" Type="http://schemas.openxmlformats.org/officeDocument/2006/relationships/hyperlink" Target="http://doi.org/10.1146/annurev.psych.56.091103.070258" TargetMode="External"/><Relationship Id="rId44"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hyperlink" Target="https://www.nytimes.com/2017/06/24/fashion/fear-of-failure.html" TargetMode="External"/><Relationship Id="rId27" Type="http://schemas.openxmlformats.org/officeDocument/2006/relationships/hyperlink" Target="http://doi.org/10.1177/0956797616639727" TargetMode="External"/><Relationship Id="rId30" Type="http://schemas.openxmlformats.org/officeDocument/2006/relationships/hyperlink" Target="http://doi.org/10.1037/edu0000092" TargetMode="External"/><Relationship Id="rId35" Type="http://schemas.openxmlformats.org/officeDocument/2006/relationships/hyperlink" Target="http://doi.org/10.1016/j.jesp.2011.12.012" TargetMode="External"/><Relationship Id="rId43" Type="http://schemas.openxmlformats.org/officeDocument/2006/relationships/image" Target="media/image1.emf"/><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7.xml"/><Relationship Id="rId25" Type="http://schemas.openxmlformats.org/officeDocument/2006/relationships/hyperlink" Target="http://doi.org/10.1016/j.cedpsych.2006.10.009" TargetMode="External"/><Relationship Id="rId33" Type="http://schemas.openxmlformats.org/officeDocument/2006/relationships/hyperlink" Target="http://doi.org/10.1037/edu0000064" TargetMode="External"/><Relationship Id="rId38" Type="http://schemas.openxmlformats.org/officeDocument/2006/relationships/hyperlink" Target="http://doi.org/10.1177/0956797617739704" TargetMode="External"/><Relationship Id="rId46" Type="http://schemas.openxmlformats.org/officeDocument/2006/relationships/theme" Target="theme/theme1.xml"/><Relationship Id="rId20" Type="http://schemas.openxmlformats.org/officeDocument/2006/relationships/hyperlink" Target="http://doi.org/10.1037/0022-0663.80.3.260" TargetMode="External"/><Relationship Id="rId41" Type="http://schemas.openxmlformats.org/officeDocument/2006/relationships/hyperlink" Target="http://doi.org/10.3102/00028312035001101"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Users/kristynalooney/Desktop/Dissertation%20DT/Copy%20of%20graphing%20and%20testing%20simple%20slopes%20with%20continuous%20X%20and%20Z%20(mod)%20variables-CROWSON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kristynalooney/Desktop/Dissertation%20DT/Copy%20of%20graphing%20and%20testing%20simple%20slopes%20with%20continuous%20X%20and%20Z%20(mod)%20variables-CROWSON1.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12079951544518473"/>
          <c:y val="4.3938486119432796E-2"/>
          <c:w val="0.61650716737330902"/>
          <c:h val="0.81231567144580263"/>
        </c:manualLayout>
      </c:layout>
      <c:lineChart>
        <c:grouping val="standard"/>
        <c:varyColors val="0"/>
        <c:ser>
          <c:idx val="0"/>
          <c:order val="0"/>
          <c:tx>
            <c:strRef>
              <c:f>Sheet1!$C$20</c:f>
              <c:strCache>
                <c:ptCount val="1"/>
                <c:pt idx="0">
                  <c:v>low parental beliefs about failure</c:v>
                </c:pt>
              </c:strCache>
            </c:strRef>
          </c:tx>
          <c:spPr>
            <a:ln w="28575" cap="rnd">
              <a:solidFill>
                <a:schemeClr val="dk1">
                  <a:tint val="88500"/>
                </a:schemeClr>
              </a:solidFill>
              <a:prstDash val="dash"/>
              <a:round/>
            </a:ln>
            <a:effectLst/>
          </c:spPr>
          <c:marker>
            <c:symbol val="none"/>
          </c:marker>
          <c:cat>
            <c:strRef>
              <c:f>Sheet1!$B$21:$B$23</c:f>
              <c:strCache>
                <c:ptCount val="3"/>
                <c:pt idx="0">
                  <c:v>low parental implicit beliefs</c:v>
                </c:pt>
                <c:pt idx="1">
                  <c:v>medium parental implicit beliefs</c:v>
                </c:pt>
                <c:pt idx="2">
                  <c:v>high parental implicit beliefs</c:v>
                </c:pt>
              </c:strCache>
            </c:strRef>
          </c:cat>
          <c:val>
            <c:numRef>
              <c:f>Sheet1!$C$21:$C$23</c:f>
              <c:numCache>
                <c:formatCode>0.000</c:formatCode>
                <c:ptCount val="3"/>
                <c:pt idx="0">
                  <c:v>2.7769225178399997</c:v>
                </c:pt>
                <c:pt idx="1">
                  <c:v>3.3019562042399997</c:v>
                </c:pt>
                <c:pt idx="2">
                  <c:v>3.8269898906400002</c:v>
                </c:pt>
              </c:numCache>
            </c:numRef>
          </c:val>
          <c:smooth val="0"/>
          <c:extLst>
            <c:ext xmlns:c16="http://schemas.microsoft.com/office/drawing/2014/chart" uri="{C3380CC4-5D6E-409C-BE32-E72D297353CC}">
              <c16:uniqueId val="{00000000-26D0-1C42-AF90-29BD87A796E4}"/>
            </c:ext>
          </c:extLst>
        </c:ser>
        <c:ser>
          <c:idx val="1"/>
          <c:order val="1"/>
          <c:tx>
            <c:strRef>
              <c:f>Sheet1!$D$20</c:f>
              <c:strCache>
                <c:ptCount val="1"/>
                <c:pt idx="0">
                  <c:v>medium parental beliefs about failure</c:v>
                </c:pt>
              </c:strCache>
            </c:strRef>
          </c:tx>
          <c:spPr>
            <a:ln w="28575" cap="rnd">
              <a:solidFill>
                <a:schemeClr val="dk1">
                  <a:tint val="55000"/>
                </a:schemeClr>
              </a:solidFill>
              <a:prstDash val="sysDash"/>
              <a:round/>
            </a:ln>
            <a:effectLst/>
          </c:spPr>
          <c:marker>
            <c:symbol val="none"/>
          </c:marker>
          <c:cat>
            <c:strRef>
              <c:f>Sheet1!$B$21:$B$23</c:f>
              <c:strCache>
                <c:ptCount val="3"/>
                <c:pt idx="0">
                  <c:v>low parental implicit beliefs</c:v>
                </c:pt>
                <c:pt idx="1">
                  <c:v>medium parental implicit beliefs</c:v>
                </c:pt>
                <c:pt idx="2">
                  <c:v>high parental implicit beliefs</c:v>
                </c:pt>
              </c:strCache>
            </c:strRef>
          </c:cat>
          <c:val>
            <c:numRef>
              <c:f>Sheet1!$D$21:$D$23</c:f>
              <c:numCache>
                <c:formatCode>0.000</c:formatCode>
                <c:ptCount val="3"/>
                <c:pt idx="0">
                  <c:v>3.0045891164399996</c:v>
                </c:pt>
                <c:pt idx="1">
                  <c:v>3.7306439588399996</c:v>
                </c:pt>
                <c:pt idx="2">
                  <c:v>4.45669880124</c:v>
                </c:pt>
              </c:numCache>
            </c:numRef>
          </c:val>
          <c:smooth val="0"/>
          <c:extLst>
            <c:ext xmlns:c16="http://schemas.microsoft.com/office/drawing/2014/chart" uri="{C3380CC4-5D6E-409C-BE32-E72D297353CC}">
              <c16:uniqueId val="{00000001-26D0-1C42-AF90-29BD87A796E4}"/>
            </c:ext>
          </c:extLst>
        </c:ser>
        <c:ser>
          <c:idx val="2"/>
          <c:order val="2"/>
          <c:tx>
            <c:strRef>
              <c:f>Sheet1!$E$20</c:f>
              <c:strCache>
                <c:ptCount val="1"/>
                <c:pt idx="0">
                  <c:v>high parental beliefs about failure</c:v>
                </c:pt>
              </c:strCache>
            </c:strRef>
          </c:tx>
          <c:spPr>
            <a:ln w="28575" cap="rnd">
              <a:solidFill>
                <a:schemeClr val="dk1">
                  <a:tint val="75000"/>
                </a:schemeClr>
              </a:solidFill>
              <a:prstDash val="solid"/>
              <a:round/>
            </a:ln>
            <a:effectLst/>
          </c:spPr>
          <c:marker>
            <c:symbol val="none"/>
          </c:marker>
          <c:cat>
            <c:strRef>
              <c:f>Sheet1!$B$21:$B$23</c:f>
              <c:strCache>
                <c:ptCount val="3"/>
                <c:pt idx="0">
                  <c:v>low parental implicit beliefs</c:v>
                </c:pt>
                <c:pt idx="1">
                  <c:v>medium parental implicit beliefs</c:v>
                </c:pt>
                <c:pt idx="2">
                  <c:v>high parental implicit beliefs</c:v>
                </c:pt>
              </c:strCache>
            </c:strRef>
          </c:cat>
          <c:val>
            <c:numRef>
              <c:f>Sheet1!$E$21:$E$23</c:f>
              <c:numCache>
                <c:formatCode>0.000</c:formatCode>
                <c:ptCount val="3"/>
                <c:pt idx="0">
                  <c:v>3.23225571504</c:v>
                </c:pt>
                <c:pt idx="1">
                  <c:v>4.1593317134400003</c:v>
                </c:pt>
                <c:pt idx="2">
                  <c:v>5.0864077118400006</c:v>
                </c:pt>
              </c:numCache>
            </c:numRef>
          </c:val>
          <c:smooth val="0"/>
          <c:extLst>
            <c:ext xmlns:c16="http://schemas.microsoft.com/office/drawing/2014/chart" uri="{C3380CC4-5D6E-409C-BE32-E72D297353CC}">
              <c16:uniqueId val="{00000002-26D0-1C42-AF90-29BD87A796E4}"/>
            </c:ext>
          </c:extLst>
        </c:ser>
        <c:dLbls>
          <c:showLegendKey val="0"/>
          <c:showVal val="0"/>
          <c:showCatName val="0"/>
          <c:showSerName val="0"/>
          <c:showPercent val="0"/>
          <c:showBubbleSize val="0"/>
        </c:dLbls>
        <c:smooth val="0"/>
        <c:axId val="370976256"/>
        <c:axId val="153503424"/>
      </c:lineChart>
      <c:catAx>
        <c:axId val="370976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53503424"/>
        <c:crosses val="autoZero"/>
        <c:auto val="1"/>
        <c:lblAlgn val="ctr"/>
        <c:lblOffset val="100"/>
        <c:noMultiLvlLbl val="0"/>
      </c:catAx>
      <c:valAx>
        <c:axId val="1535034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a:solidFill>
                      <a:sysClr val="windowText" lastClr="000000"/>
                    </a:solidFill>
                    <a:latin typeface="Times New Roman" panose="02020603050405020304" pitchFamily="18" charset="0"/>
                    <a:cs typeface="Times New Roman" panose="02020603050405020304" pitchFamily="18" charset="0"/>
                  </a:rPr>
                  <a:t>Student Implicit Beliefs</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70976256"/>
        <c:crosses val="autoZero"/>
        <c:crossBetween val="between"/>
      </c:valAx>
      <c:spPr>
        <a:noFill/>
        <a:ln>
          <a:noFill/>
        </a:ln>
        <a:effectLst/>
      </c:spPr>
    </c:plotArea>
    <c:legend>
      <c:legendPos val="r"/>
      <c:layout>
        <c:manualLayout>
          <c:xMode val="edge"/>
          <c:yMode val="edge"/>
          <c:x val="0.75226394777575878"/>
          <c:y val="0.16608307424723501"/>
          <c:w val="0.24773605222424119"/>
          <c:h val="0.53601807862693007"/>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11843832020997375"/>
          <c:y val="4.5586406962287607E-2"/>
          <c:w val="0.61923261996096646"/>
          <c:h val="0.82272402439541725"/>
        </c:manualLayout>
      </c:layout>
      <c:lineChart>
        <c:grouping val="standard"/>
        <c:varyColors val="0"/>
        <c:ser>
          <c:idx val="0"/>
          <c:order val="0"/>
          <c:tx>
            <c:strRef>
              <c:f>Sheet1!$C$20</c:f>
              <c:strCache>
                <c:ptCount val="1"/>
                <c:pt idx="0">
                  <c:v>low parental implicit beliefs</c:v>
                </c:pt>
              </c:strCache>
            </c:strRef>
          </c:tx>
          <c:spPr>
            <a:ln w="28575" cap="rnd">
              <a:solidFill>
                <a:schemeClr val="dk1">
                  <a:tint val="88500"/>
                </a:schemeClr>
              </a:solidFill>
              <a:prstDash val="dash"/>
              <a:round/>
            </a:ln>
            <a:effectLst/>
          </c:spPr>
          <c:marker>
            <c:symbol val="none"/>
          </c:marker>
          <c:cat>
            <c:strRef>
              <c:f>Sheet1!$B$21:$B$23</c:f>
              <c:strCache>
                <c:ptCount val="3"/>
                <c:pt idx="0">
                  <c:v>low parental beliefs about failure</c:v>
                </c:pt>
                <c:pt idx="1">
                  <c:v>medium parental beliefs about failure</c:v>
                </c:pt>
                <c:pt idx="2">
                  <c:v>high parental beliefs about failure</c:v>
                </c:pt>
              </c:strCache>
            </c:strRef>
          </c:cat>
          <c:val>
            <c:numRef>
              <c:f>Sheet1!$C$21:$C$23</c:f>
              <c:numCache>
                <c:formatCode>0.000</c:formatCode>
                <c:ptCount val="3"/>
                <c:pt idx="0">
                  <c:v>2.7775264433399998</c:v>
                </c:pt>
                <c:pt idx="1">
                  <c:v>3.0053844779399999</c:v>
                </c:pt>
                <c:pt idx="2">
                  <c:v>3.2332425125399999</c:v>
                </c:pt>
              </c:numCache>
            </c:numRef>
          </c:val>
          <c:smooth val="0"/>
          <c:extLst>
            <c:ext xmlns:c16="http://schemas.microsoft.com/office/drawing/2014/chart" uri="{C3380CC4-5D6E-409C-BE32-E72D297353CC}">
              <c16:uniqueId val="{00000000-4005-BB48-AF66-2ED52A84D1AA}"/>
            </c:ext>
          </c:extLst>
        </c:ser>
        <c:ser>
          <c:idx val="1"/>
          <c:order val="1"/>
          <c:tx>
            <c:strRef>
              <c:f>Sheet1!$D$20</c:f>
              <c:strCache>
                <c:ptCount val="1"/>
                <c:pt idx="0">
                  <c:v>medium parental implicit beliefs</c:v>
                </c:pt>
              </c:strCache>
            </c:strRef>
          </c:tx>
          <c:spPr>
            <a:ln w="28575" cap="rnd">
              <a:solidFill>
                <a:schemeClr val="dk1">
                  <a:tint val="55000"/>
                </a:schemeClr>
              </a:solidFill>
              <a:prstDash val="sysDash"/>
              <a:round/>
            </a:ln>
            <a:effectLst/>
          </c:spPr>
          <c:marker>
            <c:symbol val="none"/>
          </c:marker>
          <c:cat>
            <c:strRef>
              <c:f>Sheet1!$B$21:$B$23</c:f>
              <c:strCache>
                <c:ptCount val="3"/>
                <c:pt idx="0">
                  <c:v>low parental beliefs about failure</c:v>
                </c:pt>
                <c:pt idx="1">
                  <c:v>medium parental beliefs about failure</c:v>
                </c:pt>
                <c:pt idx="2">
                  <c:v>high parental beliefs about failure</c:v>
                </c:pt>
              </c:strCache>
            </c:strRef>
          </c:cat>
          <c:val>
            <c:numRef>
              <c:f>Sheet1!$D$21:$D$23</c:f>
              <c:numCache>
                <c:formatCode>0.000</c:formatCode>
                <c:ptCount val="3"/>
                <c:pt idx="0">
                  <c:v>3.3025777757399997</c:v>
                </c:pt>
                <c:pt idx="1">
                  <c:v>3.7314569663399997</c:v>
                </c:pt>
                <c:pt idx="2">
                  <c:v>4.1603361569399997</c:v>
                </c:pt>
              </c:numCache>
            </c:numRef>
          </c:val>
          <c:smooth val="0"/>
          <c:extLst>
            <c:ext xmlns:c16="http://schemas.microsoft.com/office/drawing/2014/chart" uri="{C3380CC4-5D6E-409C-BE32-E72D297353CC}">
              <c16:uniqueId val="{00000001-4005-BB48-AF66-2ED52A84D1AA}"/>
            </c:ext>
          </c:extLst>
        </c:ser>
        <c:ser>
          <c:idx val="2"/>
          <c:order val="2"/>
          <c:tx>
            <c:strRef>
              <c:f>Sheet1!$E$20</c:f>
              <c:strCache>
                <c:ptCount val="1"/>
                <c:pt idx="0">
                  <c:v>high parental implicit beliefs</c:v>
                </c:pt>
              </c:strCache>
            </c:strRef>
          </c:tx>
          <c:spPr>
            <a:ln w="28575" cap="rnd">
              <a:solidFill>
                <a:schemeClr val="dk1">
                  <a:tint val="75000"/>
                </a:schemeClr>
              </a:solidFill>
              <a:prstDash val="solid"/>
              <a:round/>
            </a:ln>
            <a:effectLst/>
          </c:spPr>
          <c:marker>
            <c:symbol val="none"/>
          </c:marker>
          <c:cat>
            <c:strRef>
              <c:f>Sheet1!$B$21:$B$23</c:f>
              <c:strCache>
                <c:ptCount val="3"/>
                <c:pt idx="0">
                  <c:v>low parental beliefs about failure</c:v>
                </c:pt>
                <c:pt idx="1">
                  <c:v>medium parental beliefs about failure</c:v>
                </c:pt>
                <c:pt idx="2">
                  <c:v>high parental beliefs about failure</c:v>
                </c:pt>
              </c:strCache>
            </c:strRef>
          </c:cat>
          <c:val>
            <c:numRef>
              <c:f>Sheet1!$E$21:$E$23</c:f>
              <c:numCache>
                <c:formatCode>0.000</c:formatCode>
                <c:ptCount val="3"/>
                <c:pt idx="0">
                  <c:v>3.82762910814</c:v>
                </c:pt>
                <c:pt idx="1">
                  <c:v>4.4575294547399995</c:v>
                </c:pt>
                <c:pt idx="2">
                  <c:v>5.0874298013400008</c:v>
                </c:pt>
              </c:numCache>
            </c:numRef>
          </c:val>
          <c:smooth val="0"/>
          <c:extLst>
            <c:ext xmlns:c16="http://schemas.microsoft.com/office/drawing/2014/chart" uri="{C3380CC4-5D6E-409C-BE32-E72D297353CC}">
              <c16:uniqueId val="{00000002-4005-BB48-AF66-2ED52A84D1AA}"/>
            </c:ext>
          </c:extLst>
        </c:ser>
        <c:dLbls>
          <c:showLegendKey val="0"/>
          <c:showVal val="0"/>
          <c:showCatName val="0"/>
          <c:showSerName val="0"/>
          <c:showPercent val="0"/>
          <c:showBubbleSize val="0"/>
        </c:dLbls>
        <c:smooth val="0"/>
        <c:axId val="370976256"/>
        <c:axId val="153503424"/>
      </c:lineChart>
      <c:catAx>
        <c:axId val="370976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a:ea typeface="+mn-ea"/>
                <a:cs typeface="+mn-cs"/>
              </a:defRPr>
            </a:pPr>
            <a:endParaRPr lang="en-US"/>
          </a:p>
        </c:txPr>
        <c:crossAx val="153503424"/>
        <c:crosses val="autoZero"/>
        <c:auto val="1"/>
        <c:lblAlgn val="ctr"/>
        <c:lblOffset val="100"/>
        <c:noMultiLvlLbl val="0"/>
      </c:catAx>
      <c:valAx>
        <c:axId val="1535034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a:ea typeface="+mn-ea"/>
                    <a:cs typeface="+mn-cs"/>
                  </a:defRPr>
                </a:pPr>
                <a:r>
                  <a:rPr lang="en-US">
                    <a:solidFill>
                      <a:sysClr val="windowText" lastClr="000000"/>
                    </a:solidFill>
                    <a:latin typeface="Times New Roman"/>
                  </a:rPr>
                  <a:t>Studen</a:t>
                </a:r>
                <a:r>
                  <a:rPr lang="en-US" baseline="0">
                    <a:solidFill>
                      <a:sysClr val="windowText" lastClr="000000"/>
                    </a:solidFill>
                    <a:latin typeface="Times New Roman"/>
                  </a:rPr>
                  <a:t> Implicit Beliefs</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a:ea typeface="+mn-ea"/>
                  <a:cs typeface="+mn-cs"/>
                </a:defRPr>
              </a:pPr>
              <a:endParaRPr lang="en-US"/>
            </a:p>
          </c:txPr>
        </c:title>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70976256"/>
        <c:crosses val="autoZero"/>
        <c:crossBetween val="between"/>
      </c:valAx>
      <c:spPr>
        <a:noFill/>
        <a:ln>
          <a:noFill/>
        </a:ln>
        <a:effectLst/>
      </c:spPr>
    </c:plotArea>
    <c:legend>
      <c:legendPos val="r"/>
      <c:layout>
        <c:manualLayout>
          <c:xMode val="edge"/>
          <c:yMode val="edge"/>
          <c:x val="0.75703984117369949"/>
          <c:y val="0.23560699752978453"/>
          <c:w val="0.23013964600578773"/>
          <c:h val="0.56193975545845831"/>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E0CB86C-F087-154B-9164-7BAF3C5E5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65</Pages>
  <Words>17365</Words>
  <Characters>98981</Characters>
  <Application>Microsoft Office Word</Application>
  <DocSecurity>0</DocSecurity>
  <Lines>824</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Looney, Kristyna L.</dc:creator>
  <cp:lastModifiedBy>Looney, Kristyna L.</cp:lastModifiedBy>
  <cp:revision>4</cp:revision>
  <cp:lastPrinted>2019-04-24T18:26:00Z</cp:lastPrinted>
  <dcterms:created xsi:type="dcterms:W3CDTF">2019-05-06T02:05:00Z</dcterms:created>
  <dcterms:modified xsi:type="dcterms:W3CDTF">2019-05-06T20:11:00Z</dcterms:modified>
</cp:coreProperties>
</file>